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159909"/>
      <w:r>
        <w:t>Bergverordnung über den arbeitssicherheitlichen</w:t>
      </w:r>
      <w:r>
        <w:br/>
        <w:t>und den betriebsärztlichen Dienst</w:t>
      </w:r>
      <w:bookmarkEnd w:id="0"/>
    </w:p>
    <w:p>
      <w:pPr>
        <w:pStyle w:val="GesAbsatz"/>
        <w:jc w:val="center"/>
      </w:pPr>
      <w:r>
        <w:t xml:space="preserve">vom 24. Oktober 1997 </w:t>
      </w:r>
      <w:r>
        <w:rPr>
          <w:rStyle w:val="Funotenzeichen"/>
          <w:vertAlign w:val="baseline"/>
        </w:rPr>
        <w:footnoteReference w:customMarkFollows="1" w:id="1"/>
        <w:t>*)</w:t>
      </w:r>
    </w:p>
    <w:p>
      <w:pPr>
        <w:pStyle w:val="GesAbsatz"/>
      </w:pPr>
    </w:p>
    <w:p>
      <w:pPr>
        <w:pStyle w:val="GesAbsatz"/>
      </w:pPr>
      <w:r>
        <w:t xml:space="preserve">Amtsblatt Arnsberg 1997 </w:t>
      </w:r>
      <w:bookmarkStart w:id="1" w:name="_GoBack"/>
      <w:bookmarkEnd w:id="1"/>
      <w:r>
        <w:t>Nr. 46; Amtsblatt Detmold 1997 Nr. 49; Amtsblatt Düsseldorf 1997 Nr. 45; Amtsblatt Köln 1997 Nr. 45; Amtsblatt Münster 1997 Nr. 45</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159909" w:history="1">
        <w:r>
          <w:rPr>
            <w:rStyle w:val="Hyperlink"/>
            <w:noProof/>
          </w:rPr>
          <w:t>Bergverordnung über den arbeitssicherheitlichen und den betriebsärztlichen Dienst</w:t>
        </w:r>
        <w:r>
          <w:rPr>
            <w:noProof/>
            <w:webHidden/>
          </w:rPr>
          <w:tab/>
        </w:r>
        <w:r>
          <w:rPr>
            <w:noProof/>
            <w:webHidden/>
          </w:rPr>
          <w:fldChar w:fldCharType="begin"/>
        </w:r>
        <w:r>
          <w:rPr>
            <w:noProof/>
            <w:webHidden/>
          </w:rPr>
          <w:instrText xml:space="preserve"> PAGEREF _Toc378159909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10" w:history="1">
        <w:r>
          <w:rPr>
            <w:rStyle w:val="Hyperlink"/>
            <w:noProof/>
          </w:rPr>
          <w:t>§ 1 Geltungsbereich</w:t>
        </w:r>
        <w:r>
          <w:rPr>
            <w:noProof/>
            <w:webHidden/>
          </w:rPr>
          <w:tab/>
        </w:r>
        <w:r>
          <w:rPr>
            <w:noProof/>
            <w:webHidden/>
          </w:rPr>
          <w:fldChar w:fldCharType="begin"/>
        </w:r>
        <w:r>
          <w:rPr>
            <w:noProof/>
            <w:webHidden/>
          </w:rPr>
          <w:instrText xml:space="preserve"> PAGEREF _Toc378159910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11" w:history="1">
        <w:r>
          <w:rPr>
            <w:rStyle w:val="Hyperlink"/>
            <w:noProof/>
          </w:rPr>
          <w:t>§ 2 Grundsatz</w:t>
        </w:r>
        <w:r>
          <w:rPr>
            <w:noProof/>
            <w:webHidden/>
          </w:rPr>
          <w:tab/>
        </w:r>
        <w:r>
          <w:rPr>
            <w:noProof/>
            <w:webHidden/>
          </w:rPr>
          <w:fldChar w:fldCharType="begin"/>
        </w:r>
        <w:r>
          <w:rPr>
            <w:noProof/>
            <w:webHidden/>
          </w:rPr>
          <w:instrText xml:space="preserve"> PAGEREF _Toc378159911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59912" w:history="1">
        <w:r>
          <w:rPr>
            <w:rStyle w:val="Hyperlink"/>
            <w:noProof/>
          </w:rPr>
          <w:t>I. Arbeitssicherheitlicher Dienst</w:t>
        </w:r>
        <w:r>
          <w:rPr>
            <w:noProof/>
            <w:webHidden/>
          </w:rPr>
          <w:tab/>
        </w:r>
        <w:r>
          <w:rPr>
            <w:noProof/>
            <w:webHidden/>
          </w:rPr>
          <w:fldChar w:fldCharType="begin"/>
        </w:r>
        <w:r>
          <w:rPr>
            <w:noProof/>
            <w:webHidden/>
          </w:rPr>
          <w:instrText xml:space="preserve"> PAGEREF _Toc378159912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13" w:history="1">
        <w:r>
          <w:rPr>
            <w:rStyle w:val="Hyperlink"/>
            <w:noProof/>
          </w:rPr>
          <w:t>§ 3 Personal</w:t>
        </w:r>
        <w:r>
          <w:rPr>
            <w:noProof/>
            <w:webHidden/>
          </w:rPr>
          <w:tab/>
        </w:r>
        <w:r>
          <w:rPr>
            <w:noProof/>
            <w:webHidden/>
          </w:rPr>
          <w:fldChar w:fldCharType="begin"/>
        </w:r>
        <w:r>
          <w:rPr>
            <w:noProof/>
            <w:webHidden/>
          </w:rPr>
          <w:instrText xml:space="preserve"> PAGEREF _Toc378159913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14" w:history="1">
        <w:r>
          <w:rPr>
            <w:rStyle w:val="Hyperlink"/>
            <w:noProof/>
          </w:rPr>
          <w:t>§ 4 Aufgaben</w:t>
        </w:r>
        <w:r>
          <w:rPr>
            <w:noProof/>
            <w:webHidden/>
          </w:rPr>
          <w:tab/>
        </w:r>
        <w:r>
          <w:rPr>
            <w:noProof/>
            <w:webHidden/>
          </w:rPr>
          <w:fldChar w:fldCharType="begin"/>
        </w:r>
        <w:r>
          <w:rPr>
            <w:noProof/>
            <w:webHidden/>
          </w:rPr>
          <w:instrText xml:space="preserve"> PAGEREF _Toc378159914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15" w:history="1">
        <w:r>
          <w:rPr>
            <w:rStyle w:val="Hyperlink"/>
            <w:noProof/>
          </w:rPr>
          <w:t>§ 5 Fachkunde</w:t>
        </w:r>
        <w:r>
          <w:rPr>
            <w:noProof/>
            <w:webHidden/>
          </w:rPr>
          <w:tab/>
        </w:r>
        <w:r>
          <w:rPr>
            <w:noProof/>
            <w:webHidden/>
          </w:rPr>
          <w:fldChar w:fldCharType="begin"/>
        </w:r>
        <w:r>
          <w:rPr>
            <w:noProof/>
            <w:webHidden/>
          </w:rPr>
          <w:instrText xml:space="preserve"> PAGEREF _Toc378159915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16" w:history="1">
        <w:r>
          <w:rPr>
            <w:rStyle w:val="Hyperlink"/>
            <w:noProof/>
          </w:rPr>
          <w:t>§ 6 Berufung</w:t>
        </w:r>
        <w:r>
          <w:rPr>
            <w:noProof/>
            <w:webHidden/>
          </w:rPr>
          <w:tab/>
        </w:r>
        <w:r>
          <w:rPr>
            <w:noProof/>
            <w:webHidden/>
          </w:rPr>
          <w:fldChar w:fldCharType="begin"/>
        </w:r>
        <w:r>
          <w:rPr>
            <w:noProof/>
            <w:webHidden/>
          </w:rPr>
          <w:instrText xml:space="preserve"> PAGEREF _Toc378159916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17" w:history="1">
        <w:r>
          <w:rPr>
            <w:rStyle w:val="Hyperlink"/>
            <w:noProof/>
          </w:rPr>
          <w:t>§ 7 Einrichtungen</w:t>
        </w:r>
        <w:r>
          <w:rPr>
            <w:noProof/>
            <w:webHidden/>
          </w:rPr>
          <w:tab/>
        </w:r>
        <w:r>
          <w:rPr>
            <w:noProof/>
            <w:webHidden/>
          </w:rPr>
          <w:fldChar w:fldCharType="begin"/>
        </w:r>
        <w:r>
          <w:rPr>
            <w:noProof/>
            <w:webHidden/>
          </w:rPr>
          <w:instrText xml:space="preserve"> PAGEREF _Toc378159917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59918" w:history="1">
        <w:r>
          <w:rPr>
            <w:rStyle w:val="Hyperlink"/>
            <w:noProof/>
          </w:rPr>
          <w:t>II. Betriebsärztlicher Dienst</w:t>
        </w:r>
        <w:r>
          <w:rPr>
            <w:noProof/>
            <w:webHidden/>
          </w:rPr>
          <w:tab/>
        </w:r>
        <w:r>
          <w:rPr>
            <w:noProof/>
            <w:webHidden/>
          </w:rPr>
          <w:fldChar w:fldCharType="begin"/>
        </w:r>
        <w:r>
          <w:rPr>
            <w:noProof/>
            <w:webHidden/>
          </w:rPr>
          <w:instrText xml:space="preserve"> PAGEREF _Toc378159918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19" w:history="1">
        <w:r>
          <w:rPr>
            <w:rStyle w:val="Hyperlink"/>
            <w:noProof/>
          </w:rPr>
          <w:t>§ 8 Personal</w:t>
        </w:r>
        <w:r>
          <w:rPr>
            <w:noProof/>
            <w:webHidden/>
          </w:rPr>
          <w:tab/>
        </w:r>
        <w:r>
          <w:rPr>
            <w:noProof/>
            <w:webHidden/>
          </w:rPr>
          <w:fldChar w:fldCharType="begin"/>
        </w:r>
        <w:r>
          <w:rPr>
            <w:noProof/>
            <w:webHidden/>
          </w:rPr>
          <w:instrText xml:space="preserve"> PAGEREF _Toc378159919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20" w:history="1">
        <w:r>
          <w:rPr>
            <w:rStyle w:val="Hyperlink"/>
            <w:noProof/>
          </w:rPr>
          <w:t>§ 9 Aufgaben</w:t>
        </w:r>
        <w:r>
          <w:rPr>
            <w:noProof/>
            <w:webHidden/>
          </w:rPr>
          <w:tab/>
        </w:r>
        <w:r>
          <w:rPr>
            <w:noProof/>
            <w:webHidden/>
          </w:rPr>
          <w:fldChar w:fldCharType="begin"/>
        </w:r>
        <w:r>
          <w:rPr>
            <w:noProof/>
            <w:webHidden/>
          </w:rPr>
          <w:instrText xml:space="preserve"> PAGEREF _Toc378159920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21" w:history="1">
        <w:r>
          <w:rPr>
            <w:rStyle w:val="Hyperlink"/>
            <w:noProof/>
          </w:rPr>
          <w:t>§ 10 Fachkunde</w:t>
        </w:r>
        <w:r>
          <w:rPr>
            <w:noProof/>
            <w:webHidden/>
          </w:rPr>
          <w:tab/>
        </w:r>
        <w:r>
          <w:rPr>
            <w:noProof/>
            <w:webHidden/>
          </w:rPr>
          <w:fldChar w:fldCharType="begin"/>
        </w:r>
        <w:r>
          <w:rPr>
            <w:noProof/>
            <w:webHidden/>
          </w:rPr>
          <w:instrText xml:space="preserve"> PAGEREF _Toc378159921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22" w:history="1">
        <w:r>
          <w:rPr>
            <w:rStyle w:val="Hyperlink"/>
            <w:noProof/>
          </w:rPr>
          <w:t>§ 11 Berufung</w:t>
        </w:r>
        <w:r>
          <w:rPr>
            <w:noProof/>
            <w:webHidden/>
          </w:rPr>
          <w:tab/>
        </w:r>
        <w:r>
          <w:rPr>
            <w:noProof/>
            <w:webHidden/>
          </w:rPr>
          <w:fldChar w:fldCharType="begin"/>
        </w:r>
        <w:r>
          <w:rPr>
            <w:noProof/>
            <w:webHidden/>
          </w:rPr>
          <w:instrText xml:space="preserve"> PAGEREF _Toc378159922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23" w:history="1">
        <w:r>
          <w:rPr>
            <w:rStyle w:val="Hyperlink"/>
            <w:noProof/>
          </w:rPr>
          <w:t>§ 12 Einrichtungen</w:t>
        </w:r>
        <w:r>
          <w:rPr>
            <w:noProof/>
            <w:webHidden/>
          </w:rPr>
          <w:tab/>
        </w:r>
        <w:r>
          <w:rPr>
            <w:noProof/>
            <w:webHidden/>
          </w:rPr>
          <w:fldChar w:fldCharType="begin"/>
        </w:r>
        <w:r>
          <w:rPr>
            <w:noProof/>
            <w:webHidden/>
          </w:rPr>
          <w:instrText xml:space="preserve"> PAGEREF _Toc378159923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59924" w:history="1">
        <w:r>
          <w:rPr>
            <w:rStyle w:val="Hyperlink"/>
            <w:noProof/>
          </w:rPr>
          <w:t>III. Sonstige Vorschriften</w:t>
        </w:r>
        <w:r>
          <w:rPr>
            <w:noProof/>
            <w:webHidden/>
          </w:rPr>
          <w:tab/>
        </w:r>
        <w:r>
          <w:rPr>
            <w:noProof/>
            <w:webHidden/>
          </w:rPr>
          <w:fldChar w:fldCharType="begin"/>
        </w:r>
        <w:r>
          <w:rPr>
            <w:noProof/>
            <w:webHidden/>
          </w:rPr>
          <w:instrText xml:space="preserve"> PAGEREF _Toc378159924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25" w:history="1">
        <w:r>
          <w:rPr>
            <w:rStyle w:val="Hyperlink"/>
            <w:noProof/>
          </w:rPr>
          <w:t>§ 13 Fortbildung</w:t>
        </w:r>
        <w:r>
          <w:rPr>
            <w:noProof/>
            <w:webHidden/>
          </w:rPr>
          <w:tab/>
        </w:r>
        <w:r>
          <w:rPr>
            <w:noProof/>
            <w:webHidden/>
          </w:rPr>
          <w:fldChar w:fldCharType="begin"/>
        </w:r>
        <w:r>
          <w:rPr>
            <w:noProof/>
            <w:webHidden/>
          </w:rPr>
          <w:instrText xml:space="preserve"> PAGEREF _Toc378159925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26" w:history="1">
        <w:r>
          <w:rPr>
            <w:rStyle w:val="Hyperlink"/>
            <w:noProof/>
          </w:rPr>
          <w:t>§ 14 Zusammenarbeit</w:t>
        </w:r>
        <w:r>
          <w:rPr>
            <w:noProof/>
            <w:webHidden/>
          </w:rPr>
          <w:tab/>
        </w:r>
        <w:r>
          <w:rPr>
            <w:noProof/>
            <w:webHidden/>
          </w:rPr>
          <w:fldChar w:fldCharType="begin"/>
        </w:r>
        <w:r>
          <w:rPr>
            <w:noProof/>
            <w:webHidden/>
          </w:rPr>
          <w:instrText xml:space="preserve"> PAGEREF _Toc378159926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27" w:history="1">
        <w:r>
          <w:rPr>
            <w:rStyle w:val="Hyperlink"/>
            <w:noProof/>
          </w:rPr>
          <w:t>§ 15 Arbeitsschutzausschuß</w:t>
        </w:r>
        <w:r>
          <w:rPr>
            <w:noProof/>
            <w:webHidden/>
          </w:rPr>
          <w:tab/>
        </w:r>
        <w:r>
          <w:rPr>
            <w:noProof/>
            <w:webHidden/>
          </w:rPr>
          <w:fldChar w:fldCharType="begin"/>
        </w:r>
        <w:r>
          <w:rPr>
            <w:noProof/>
            <w:webHidden/>
          </w:rPr>
          <w:instrText xml:space="preserve"> PAGEREF _Toc378159927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59928" w:history="1">
        <w:r>
          <w:rPr>
            <w:rStyle w:val="Hyperlink"/>
            <w:noProof/>
          </w:rPr>
          <w:t>IV. Schlußbestimmungen</w:t>
        </w:r>
        <w:r>
          <w:rPr>
            <w:noProof/>
            <w:webHidden/>
          </w:rPr>
          <w:tab/>
        </w:r>
        <w:r>
          <w:rPr>
            <w:noProof/>
            <w:webHidden/>
          </w:rPr>
          <w:fldChar w:fldCharType="begin"/>
        </w:r>
        <w:r>
          <w:rPr>
            <w:noProof/>
            <w:webHidden/>
          </w:rPr>
          <w:instrText xml:space="preserve"> PAGEREF _Toc378159928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29" w:history="1">
        <w:r>
          <w:rPr>
            <w:rStyle w:val="Hyperlink"/>
            <w:noProof/>
          </w:rPr>
          <w:t>§ 16 Bekanntgabe der Verordnung</w:t>
        </w:r>
        <w:r>
          <w:rPr>
            <w:noProof/>
            <w:webHidden/>
          </w:rPr>
          <w:tab/>
        </w:r>
        <w:r>
          <w:rPr>
            <w:noProof/>
            <w:webHidden/>
          </w:rPr>
          <w:fldChar w:fldCharType="begin"/>
        </w:r>
        <w:r>
          <w:rPr>
            <w:noProof/>
            <w:webHidden/>
          </w:rPr>
          <w:instrText xml:space="preserve"> PAGEREF _Toc378159929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30" w:history="1">
        <w:r>
          <w:rPr>
            <w:rStyle w:val="Hyperlink"/>
            <w:noProof/>
          </w:rPr>
          <w:t>§ 17 Übertragung der Verantwortlichkeit</w:t>
        </w:r>
        <w:r>
          <w:rPr>
            <w:noProof/>
            <w:webHidden/>
          </w:rPr>
          <w:tab/>
        </w:r>
        <w:r>
          <w:rPr>
            <w:noProof/>
            <w:webHidden/>
          </w:rPr>
          <w:fldChar w:fldCharType="begin"/>
        </w:r>
        <w:r>
          <w:rPr>
            <w:noProof/>
            <w:webHidden/>
          </w:rPr>
          <w:instrText xml:space="preserve"> PAGEREF _Toc378159930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31" w:history="1">
        <w:r>
          <w:rPr>
            <w:rStyle w:val="Hyperlink"/>
            <w:noProof/>
          </w:rPr>
          <w:t>§ 18 Ordnungswidrigkeiten</w:t>
        </w:r>
        <w:r>
          <w:rPr>
            <w:noProof/>
            <w:webHidden/>
          </w:rPr>
          <w:tab/>
        </w:r>
        <w:r>
          <w:rPr>
            <w:noProof/>
            <w:webHidden/>
          </w:rPr>
          <w:fldChar w:fldCharType="begin"/>
        </w:r>
        <w:r>
          <w:rPr>
            <w:noProof/>
            <w:webHidden/>
          </w:rPr>
          <w:instrText xml:space="preserve"> PAGEREF _Toc378159931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9932" w:history="1">
        <w:r>
          <w:rPr>
            <w:rStyle w:val="Hyperlink"/>
            <w:noProof/>
          </w:rPr>
          <w:t>§ 19 Inkrafttreten, Aufhebung anderer Vorschriften</w:t>
        </w:r>
        <w:r>
          <w:rPr>
            <w:noProof/>
            <w:webHidden/>
          </w:rPr>
          <w:tab/>
        </w:r>
        <w:r>
          <w:rPr>
            <w:noProof/>
            <w:webHidden/>
          </w:rPr>
          <w:fldChar w:fldCharType="begin"/>
        </w:r>
        <w:r>
          <w:rPr>
            <w:noProof/>
            <w:webHidden/>
          </w:rPr>
          <w:instrText xml:space="preserve"> PAGEREF _Toc378159932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59933" w:history="1">
        <w:r>
          <w:rPr>
            <w:rStyle w:val="Hyperlink"/>
            <w:noProof/>
          </w:rPr>
          <w:t>Anlage 1</w:t>
        </w:r>
        <w:r>
          <w:rPr>
            <w:noProof/>
            <w:webHidden/>
          </w:rPr>
          <w:tab/>
        </w:r>
        <w:r>
          <w:rPr>
            <w:noProof/>
            <w:webHidden/>
          </w:rPr>
          <w:fldChar w:fldCharType="begin"/>
        </w:r>
        <w:r>
          <w:rPr>
            <w:noProof/>
            <w:webHidden/>
          </w:rPr>
          <w:instrText xml:space="preserve"> PAGEREF _Toc378159933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59934" w:history="1">
        <w:r>
          <w:rPr>
            <w:rStyle w:val="Hyperlink"/>
            <w:noProof/>
          </w:rPr>
          <w:t>Anlage 2</w:t>
        </w:r>
        <w:r>
          <w:rPr>
            <w:noProof/>
            <w:webHidden/>
          </w:rPr>
          <w:tab/>
        </w:r>
        <w:r>
          <w:rPr>
            <w:noProof/>
            <w:webHidden/>
          </w:rPr>
          <w:fldChar w:fldCharType="begin"/>
        </w:r>
        <w:r>
          <w:rPr>
            <w:noProof/>
            <w:webHidden/>
          </w:rPr>
          <w:instrText xml:space="preserve"> PAGEREF _Toc378159934 \h </w:instrText>
        </w:r>
        <w:r>
          <w:rPr>
            <w:noProof/>
            <w:webHidden/>
          </w:rPr>
        </w:r>
        <w:r>
          <w:rPr>
            <w:noProof/>
            <w:webHidden/>
          </w:rPr>
          <w:fldChar w:fldCharType="separate"/>
        </w:r>
        <w:r>
          <w:rPr>
            <w:noProof/>
            <w:webHidden/>
          </w:rPr>
          <w:t>10</w:t>
        </w:r>
        <w:r>
          <w:rPr>
            <w:noProof/>
            <w:webHidden/>
          </w:rPr>
          <w:fldChar w:fldCharType="end"/>
        </w:r>
      </w:hyperlink>
    </w:p>
    <w:p>
      <w:pPr>
        <w:pStyle w:val="GesAbsatz"/>
      </w:pPr>
      <w:r>
        <w:fldChar w:fldCharType="end"/>
      </w:r>
    </w:p>
    <w:p>
      <w:pPr>
        <w:pStyle w:val="GesAbsatz"/>
      </w:pPr>
      <w:r>
        <w:t>Aufgrund des § 65 Satz 1 Nr. 1, des § 66 Satz 1 N.. 1 Buchstabe b, Nr. 4 Buchstabe c, Nr. 6 und Nr. 10 Buchstabe a sowie des § 68 Abs. 1, in Verbindung mit § 126 Abs. 1 Satz 1 und Abs. 3 und den §§ 128 und 129 Abs. 1 des Bundesberggesetzes vom 13. August 1980 (BGBl. I S. 1310), zuletzt geändert durch Artikel 23 des Justizmitteilungsgesetzes und Gesetzes zur Änderung kostenrechtlicher Vorschriften und anderer Gesetze (JuMiG) vom 18. Juni 1997 (BGBl. I S. 1430) und in Verbindung mit § 1 Abs. 2 der Verordnung zur Übertragung von Ermächtigungen zum Erlaß von Rechtsverordnungen nach dem Bundesberggesetz vom 16. Dezember 1980 (GV. NRW. S. 1091) wird verordnet:</w:t>
      </w:r>
    </w:p>
    <w:p>
      <w:pPr>
        <w:pStyle w:val="berschrift3"/>
      </w:pPr>
      <w:bookmarkStart w:id="2" w:name="_Toc378159910"/>
      <w:r>
        <w:t>§ 1</w:t>
      </w:r>
      <w:r>
        <w:br/>
        <w:t>Geltungsbereich</w:t>
      </w:r>
      <w:bookmarkEnd w:id="2"/>
    </w:p>
    <w:p>
      <w:pPr>
        <w:pStyle w:val="GesAbsatz"/>
      </w:pPr>
      <w:r>
        <w:t>Diese Verordnung gilt im Land Nordrhein-Westfalen für Betriebe, die der Bergaufsicht unterliegen, mit Ausnahme von Bohrungen nach § 127 Bundesberggesetz.</w:t>
      </w:r>
    </w:p>
    <w:p>
      <w:pPr>
        <w:pStyle w:val="berschrift3"/>
      </w:pPr>
      <w:bookmarkStart w:id="3" w:name="_Toc378159911"/>
      <w:r>
        <w:lastRenderedPageBreak/>
        <w:t>§ 2</w:t>
      </w:r>
      <w:r>
        <w:br/>
        <w:t>Grundsatz</w:t>
      </w:r>
      <w:bookmarkEnd w:id="3"/>
    </w:p>
    <w:p>
      <w:pPr>
        <w:pStyle w:val="GesAbsatz"/>
      </w:pPr>
      <w:r>
        <w:t>(1) Der Unternehmer hat zu seiner Unterstützung bei der Wahrnehmung seiner Aufgaben zur Verbesserung des Arbeitsschutzes einschließlich der Vermeidung arbeitsbedingter Gesundheitsgefahren und der Unfallverhütung im Betrieb nach Maßgabe dieser Verordnung einen arbeitssicherheitlichen und einen betriebsärztlichen Dienst einzurichten.</w:t>
      </w:r>
    </w:p>
    <w:p>
      <w:pPr>
        <w:pStyle w:val="GesAbsatz"/>
      </w:pPr>
      <w:r>
        <w:t>(2) Der arbeitssicherheitliche und der betriebsärztliche Dienst können als betrieblicher Dienst, als außerbetrieblicher Dienst oder nach Maßgabe des § 6 Abs. 5 und des § 11 Abs. 2 organisiert sein. Dienst im Sinne dieser Verordnung ist die Zusammenfassung</w:t>
      </w:r>
    </w:p>
    <w:p>
      <w:pPr>
        <w:pStyle w:val="GesAbsatz"/>
      </w:pPr>
      <w:r>
        <w:t>1.</w:t>
      </w:r>
      <w:r>
        <w:tab/>
        <w:t>des Personals an Fachkräften für Arbeitssicherheit oder Betriebsärzten,</w:t>
      </w:r>
    </w:p>
    <w:p>
      <w:pPr>
        <w:pStyle w:val="GesAbsatz"/>
      </w:pPr>
      <w:r>
        <w:t>2.</w:t>
      </w:r>
      <w:r>
        <w:tab/>
        <w:t xml:space="preserve">des Hilfspersonals und </w:t>
      </w:r>
    </w:p>
    <w:p>
      <w:pPr>
        <w:pStyle w:val="GesAbsatz"/>
      </w:pPr>
      <w:r>
        <w:t>3.</w:t>
      </w:r>
      <w:r>
        <w:tab/>
        <w:t xml:space="preserve">der Einrichtungen, </w:t>
      </w:r>
    </w:p>
    <w:p>
      <w:pPr>
        <w:pStyle w:val="GesAbsatz"/>
      </w:pPr>
      <w:r>
        <w:t>soweit Personal und Einrichtungen in dieser Verordnung vorgesehen sind.</w:t>
      </w:r>
    </w:p>
    <w:p>
      <w:pPr>
        <w:pStyle w:val="GesAbsatz"/>
      </w:pPr>
      <w:r>
        <w:t>(3) Der Unternehmer hat die Fachkräfte für Arbeitssicherheit und die Betriebsärzte bei der Erfüllung ihrer Aufgaben zu unterstützen und sie über Gefährdungen, denen Beschäftigte an den jeweiligen Arbeitsstätten ausgesetzt sind, zu unterrichten. Er muß die Fachkräfte für Arbeitssicherheit und die Betriebsärzte auch über den Einsatz von Personen unterrichten, die über einen befristeten Arbeitsvertrag verfügen oder die ihm zur Arbeitsleistung überlassen sind.</w:t>
      </w:r>
    </w:p>
    <w:p>
      <w:pPr>
        <w:pStyle w:val="berschrift2"/>
      </w:pPr>
      <w:bookmarkStart w:id="4" w:name="_Toc378159912"/>
      <w:r>
        <w:t>I.</w:t>
      </w:r>
      <w:r>
        <w:br/>
        <w:t>Arbeitssicherheitlicher Dienst</w:t>
      </w:r>
      <w:bookmarkEnd w:id="4"/>
    </w:p>
    <w:p>
      <w:pPr>
        <w:pStyle w:val="berschrift3"/>
      </w:pPr>
      <w:bookmarkStart w:id="5" w:name="_Toc378159913"/>
      <w:r>
        <w:t>§ 3</w:t>
      </w:r>
      <w:r>
        <w:br/>
        <w:t>Personal</w:t>
      </w:r>
      <w:bookmarkEnd w:id="5"/>
    </w:p>
    <w:p>
      <w:pPr>
        <w:pStyle w:val="GesAbsatz"/>
      </w:pPr>
      <w:r>
        <w:t>(1) Zum arbeitssicherheitlichen Personal gehören</w:t>
      </w:r>
    </w:p>
    <w:p>
      <w:pPr>
        <w:pStyle w:val="GesAbsatz"/>
      </w:pPr>
      <w:r>
        <w:t>1.</w:t>
      </w:r>
      <w:r>
        <w:tab/>
        <w:t>Fachkräfte für Arbeitssicherheit,</w:t>
      </w:r>
    </w:p>
    <w:p>
      <w:pPr>
        <w:pStyle w:val="GesAbsatz"/>
      </w:pPr>
      <w:r>
        <w:t>2.</w:t>
      </w:r>
      <w:r>
        <w:tab/>
        <w:t>sicherheitstechnisches Hilfspersonal.</w:t>
      </w:r>
    </w:p>
    <w:p>
      <w:pPr>
        <w:pStyle w:val="GesAbsatz"/>
      </w:pPr>
      <w:r>
        <w:t>(2) Fachkräfte für Arbeitssicherheit nach Absatz 1 Nr. 1 sind</w:t>
      </w:r>
    </w:p>
    <w:p>
      <w:pPr>
        <w:pStyle w:val="GesAbsatz"/>
      </w:pPr>
      <w:r>
        <w:t>1.</w:t>
      </w:r>
      <w:r>
        <w:tab/>
        <w:t>besondere Fachkräfte für Arbeitssicherheit:</w:t>
      </w:r>
    </w:p>
    <w:p>
      <w:pPr>
        <w:pStyle w:val="GesAbsatz"/>
        <w:ind w:left="426" w:firstLine="425"/>
      </w:pPr>
      <w:r>
        <w:t>a)</w:t>
      </w:r>
      <w:r>
        <w:tab/>
        <w:t>Sicherheitsingenieure,</w:t>
      </w:r>
    </w:p>
    <w:p>
      <w:pPr>
        <w:pStyle w:val="GesAbsatz"/>
        <w:ind w:left="426" w:firstLine="425"/>
      </w:pPr>
      <w:r>
        <w:t>b)</w:t>
      </w:r>
      <w:r>
        <w:tab/>
        <w:t>Sicherheitstechniker und -meister,</w:t>
      </w:r>
    </w:p>
    <w:p>
      <w:pPr>
        <w:pStyle w:val="GesAbsatz"/>
        <w:ind w:left="426" w:firstLine="425"/>
      </w:pPr>
      <w:r>
        <w:t>c)</w:t>
      </w:r>
      <w:r>
        <w:tab/>
        <w:t>sonstige Sicherheitsfachkräfte;</w:t>
      </w:r>
    </w:p>
    <w:p>
      <w:pPr>
        <w:pStyle w:val="GesAbsatz"/>
        <w:ind w:left="426" w:hanging="426"/>
      </w:pPr>
      <w:r>
        <w:t>2.</w:t>
      </w:r>
      <w:r>
        <w:tab/>
        <w:t>verantwortliche Personen für besondere sicherheitliche Aufgaben nach Maßgabe anderer Bergverordnungen, wenn und soweit ihnen Aufgaben nach § 4 Abs. 1 übertragen worden sind.</w:t>
      </w:r>
    </w:p>
    <w:p>
      <w:pPr>
        <w:pStyle w:val="GesAbsatz"/>
      </w:pPr>
      <w:r>
        <w:t>(3) Sicherheitstechnisches Hilfspersonal nach Absatz 1 Nr. 2, wie Probenehmer und Meßgehilfen, ist verpflichtet, seine Tätigkeit fachlich nach den Weisungen der Fachkräfte für Arbeitssicherheit auszuüben.</w:t>
      </w:r>
    </w:p>
    <w:p>
      <w:pPr>
        <w:pStyle w:val="GesAbsatz"/>
      </w:pPr>
      <w:r>
        <w:t>(4) Gehören zum arbeitssicherheitlichen Dienst mehrere Fachkräfte für Arbeitssicherheit, so muß einer von ihnen die Leitung übertragen werden.</w:t>
      </w:r>
    </w:p>
    <w:p>
      <w:pPr>
        <w:pStyle w:val="berschrift3"/>
      </w:pPr>
      <w:bookmarkStart w:id="6" w:name="_Toc378159914"/>
      <w:r>
        <w:t>§ 4</w:t>
      </w:r>
      <w:r>
        <w:br/>
        <w:t>Aufgaben</w:t>
      </w:r>
      <w:bookmarkEnd w:id="6"/>
    </w:p>
    <w:p>
      <w:pPr>
        <w:pStyle w:val="GesAbsatz"/>
      </w:pPr>
      <w:r>
        <w:t>(1) Die Fachkräfte für Arbeitssicherheit haben in dem ihnen übertragenen Aufgabenbereich</w:t>
      </w:r>
    </w:p>
    <w:p>
      <w:pPr>
        <w:pStyle w:val="GesAbsatz"/>
        <w:ind w:left="426" w:hanging="426"/>
      </w:pPr>
      <w:r>
        <w:t>1.</w:t>
      </w:r>
      <w:r>
        <w:tab/>
        <w:t>den Unternehmer und die verantwortlichen Personen bei der Planung und Führung des Betriebes hinsichtlich der Betriebsanlagen, Betriebseinrichtungen, Betriebsmittel, persönlichen Schutzausrüstungen, Verfahren und des Betriebsablaufs zu beraten, soweit dies für den Arbeitsschutz und Unfallverhütung aus sicherheitlichen Gründen erforderlich ist,</w:t>
      </w:r>
    </w:p>
    <w:p>
      <w:pPr>
        <w:pStyle w:val="GesAbsatz"/>
        <w:ind w:left="426" w:hanging="426"/>
      </w:pPr>
      <w:r>
        <w:t>2.</w:t>
      </w:r>
      <w:r>
        <w:tab/>
        <w:t>den Unternehmer bei der Beschaffung von technischen Arbeitsmitteln und der Einführung von Arbeitsverfahren sowie von Betriebsstoffen, insbesondere von Gefahrstoffen, zu beraten,</w:t>
      </w:r>
    </w:p>
    <w:p>
      <w:pPr>
        <w:pStyle w:val="GesAbsatz"/>
        <w:ind w:left="426" w:hanging="426"/>
      </w:pPr>
      <w:r>
        <w:t>3.</w:t>
      </w:r>
      <w:r>
        <w:tab/>
        <w:t>die Durchführung des Arbeitsschutzes und der Unfallverhütung durch regelmäßige Befahrungen zu beobachten,</w:t>
      </w:r>
    </w:p>
    <w:p>
      <w:pPr>
        <w:pStyle w:val="GesAbsatz"/>
        <w:ind w:left="426" w:hanging="426"/>
      </w:pPr>
      <w:r>
        <w:lastRenderedPageBreak/>
        <w:t>4.</w:t>
      </w:r>
      <w:r>
        <w:tab/>
        <w:t>den Unternehmer und die zuständigen verantwortlichen Personen über die festgestellten oder voraussehbaren Mängel zu unterrichten und Vorschläge zur Behebung der Mängel zu unterbreiten,</w:t>
      </w:r>
    </w:p>
    <w:p>
      <w:pPr>
        <w:pStyle w:val="GesAbsatz"/>
        <w:ind w:left="426" w:hanging="426"/>
      </w:pPr>
      <w:r>
        <w:t>5.</w:t>
      </w:r>
      <w:r>
        <w:tab/>
        <w:t>Anregungen der Beschäftigten mit dem Ziel einer Verbesserung der Arbeitssicherheit entgegenzunehmen,</w:t>
      </w:r>
    </w:p>
    <w:p>
      <w:pPr>
        <w:pStyle w:val="GesAbsatz"/>
        <w:ind w:left="426" w:hanging="426"/>
      </w:pPr>
      <w:r>
        <w:t>6.</w:t>
      </w:r>
      <w:r>
        <w:tab/>
        <w:t>den Ursachen von Arbeitsunfällen und Berufskrankheiten nachzugehen und die Ergebnisse auszuwerten,</w:t>
      </w:r>
    </w:p>
    <w:p>
      <w:pPr>
        <w:pStyle w:val="GesAbsatz"/>
        <w:ind w:left="426" w:hanging="426"/>
      </w:pPr>
      <w:r>
        <w:t>7.</w:t>
      </w:r>
      <w:r>
        <w:tab/>
        <w:t>bei der Unterweisung der Beschäftigten auf dem Gebiet des Arbeitsschutzes und der Unfallverhütung mitzuwirken,</w:t>
      </w:r>
    </w:p>
    <w:p>
      <w:pPr>
        <w:pStyle w:val="GesAbsatz"/>
      </w:pPr>
      <w:r>
        <w:t>8.</w:t>
      </w:r>
      <w:r>
        <w:tab/>
        <w:t>das Hilfspersonal zu unterweisen,</w:t>
      </w:r>
    </w:p>
    <w:p>
      <w:pPr>
        <w:pStyle w:val="GesAbsatz"/>
      </w:pPr>
      <w:r>
        <w:t>9.</w:t>
      </w:r>
      <w:r>
        <w:tab/>
        <w:t>auf die Instandhaltung der arbeitssicherheitlichen Einrichtungen hinzuwirken.</w:t>
      </w:r>
    </w:p>
    <w:p>
      <w:pPr>
        <w:pStyle w:val="GesAbsatz"/>
      </w:pPr>
      <w:r>
        <w:t>(2) Den für besondere sicherheitliche Aufgaben bestellten verantwortlichen Personen können innerhalb ihres Verantwortungsbereichs Aufgaben nach Absatz 1 übertragen werden; ihre Aufgaben nach Maßgabe anderer Bergverordnungen bleiben unberührt.</w:t>
      </w:r>
    </w:p>
    <w:p>
      <w:pPr>
        <w:pStyle w:val="GesAbsatz"/>
      </w:pPr>
      <w:r>
        <w:t>(3) Fachkräfte für Arbeitssicherheit sind bei der Anwendung ihrer arbeitssicherheitlichen Fachkunde im Rahmen der Aufgaben nach Absatz 1 weisungsfrei; sie dürfen wegen der Erfüllung der ihnen übertragenen Aufgaben nicht benachteiligt werden.</w:t>
      </w:r>
    </w:p>
    <w:p>
      <w:pPr>
        <w:pStyle w:val="berschrift3"/>
      </w:pPr>
      <w:bookmarkStart w:id="7" w:name="_Toc378159915"/>
      <w:r>
        <w:t>§ 5</w:t>
      </w:r>
      <w:r>
        <w:br/>
        <w:t>Fachkunde</w:t>
      </w:r>
      <w:bookmarkEnd w:id="7"/>
    </w:p>
    <w:p>
      <w:pPr>
        <w:pStyle w:val="GesAbsatz"/>
      </w:pPr>
      <w:r>
        <w:t>(1) Der Unternehmer darf als Fachkräfte für Arbeitssicherheit nur Personen berufen, die über die zur Erfüllung der ihnen zu übertragenden Aufgaben erforderliche arbeitssicherheitliche Fachkunde verfügen.</w:t>
      </w:r>
    </w:p>
    <w:p>
      <w:pPr>
        <w:pStyle w:val="GesAbsatz"/>
      </w:pPr>
      <w:r>
        <w:t>(2) Die Fachkunde der besonderen Fachkräfte für Arbeitssicherheit nach § 3 Abs. 2 Nr. 1 muß durch eine Ausbildung erworben sein, die nach einem der Bezirksregierung Arnsberg anzuzeigenden Plan erfolgt ist; sie kann auch durch Ausbildung bei dem für den Betrieb zuständigen Unfallversicherungsträger oder durch eine anderweitige Ausbildung erworben werden, die von der Bezirksregierung Arnsberg als ausreichend anerkannt ist. Voraussetzung für die Berufung ist eine mindestens zweijährige geeignete praktische Tätigkeit.</w:t>
      </w:r>
    </w:p>
    <w:p>
      <w:pPr>
        <w:pStyle w:val="GesAbsatz"/>
      </w:pPr>
      <w:r>
        <w:t>(3) Das Bergamt kann dem Unternehmer gestatten, auch solche Fachkräfte für Arbeitssicherheit zu berufen, die noch nicht über die Fachkunde im Sinne der Absätze 1 und 2 verfügen, wenn der Unternehmer diese Personen in einer vom Bergamt festzulegenden Frist entsprechend ausbilden läßt.</w:t>
      </w:r>
    </w:p>
    <w:p>
      <w:pPr>
        <w:pStyle w:val="GesAbsatz"/>
      </w:pPr>
      <w:r>
        <w:t>(4) Sicherheitsingenieure müssen berechtigt sein, die Berufsbezeichnung "Ingenieur" zu führen. Das Bergamt kann im Einzelfall zulassen, daß anstelle eines Sicherheitsingenieurs eine Person berufen werden darf, die zur Erfüllung der sich aus § 4 ergebenden Aufgaben über die entsprechende Fachkunde verfügt.</w:t>
      </w:r>
    </w:p>
    <w:p>
      <w:pPr>
        <w:pStyle w:val="berschrift3"/>
      </w:pPr>
      <w:bookmarkStart w:id="8" w:name="_Toc378159916"/>
      <w:r>
        <w:t>§ 6</w:t>
      </w:r>
      <w:r>
        <w:br/>
        <w:t>Berufung</w:t>
      </w:r>
      <w:bookmarkEnd w:id="8"/>
    </w:p>
    <w:p>
      <w:pPr>
        <w:pStyle w:val="GesAbsatz"/>
      </w:pPr>
      <w:r>
        <w:t>(1) Der Unternehmer hat Fachkräfte für Arbeitssicherheit (§ 3 Abs. 2) in der Zahl zu berufen, daß die sich für seinen Betrieb aus Anlage 1 ergebenden Mindestanforderungen erfüllt werden. Eine Fachkraft im Sinne von § 3 Abs. 2 Nr. 1 Buchst. a) kann ganz oder teilweise an die Stelle von Fachkräften im Sinne von § 3 Abs. 2 Nr. 1 Buchst. b) oder c) und eine Fachkraft im Sinne von § 3 Abs. 2 Nr. 1 Buchst. b) ganz oder teilweise an die Stelle von Fachkräften im Sinne von § 3 Abs. 2 Nr. 1 Buchst. c) treten. Zur Unterstützung der Fachkräfte für Arbeitssicherheit hat der Unternehmer Hilfspersonal in erforderlichem Umfang zur Verfügung zu stellen. Die Verpflichtung des Unternehmers zur Bestellung von verantwortlichen Personen für besondere sicherheitliche Aufgaben (§ 3 Abs. 2 Nr. 2) bleibt unberührt.</w:t>
      </w:r>
    </w:p>
    <w:p>
      <w:pPr>
        <w:pStyle w:val="GesAbsatz"/>
      </w:pPr>
      <w:r>
        <w:t>(2) Das Bergamt kann im Einzelfall abweichend von Absatz 1</w:t>
      </w:r>
    </w:p>
    <w:p>
      <w:pPr>
        <w:pStyle w:val="GesAbsatz"/>
        <w:ind w:left="426" w:hanging="426"/>
      </w:pPr>
      <w:r>
        <w:t>1.</w:t>
      </w:r>
      <w:r>
        <w:tab/>
        <w:t>zustimmen, daß verantwortliche Personen für besondere sicherheitliche Aufgaben (§ 3 Abs. 2 Nr. 2) ganz oder teilweise an die Stelle von besonderen Fachkräften für Arbeitssicherheit im Sinne von § 3 Abs. 2 Nr. 1 treten,</w:t>
      </w:r>
    </w:p>
    <w:p>
      <w:pPr>
        <w:pStyle w:val="GesAbsatz"/>
      </w:pPr>
      <w:r>
        <w:t>2.</w:t>
      </w:r>
      <w:r>
        <w:tab/>
        <w:t>eine größere Zahl von Einsatzstunden für Fachkräfte für Arbeitssicherheit verlangen, wenn dies</w:t>
      </w:r>
    </w:p>
    <w:p>
      <w:pPr>
        <w:pStyle w:val="GesAbsatz"/>
        <w:ind w:left="851" w:hanging="425"/>
      </w:pPr>
      <w:r>
        <w:t>a)</w:t>
      </w:r>
      <w:r>
        <w:tab/>
        <w:t>die Betriebsart und die damit verbundenen Unfall- und Gesundheitsgefahren,</w:t>
      </w:r>
    </w:p>
    <w:p>
      <w:pPr>
        <w:pStyle w:val="GesAbsatz"/>
        <w:ind w:left="851" w:hanging="425"/>
      </w:pPr>
      <w:r>
        <w:t>b)</w:t>
      </w:r>
      <w:r>
        <w:tab/>
        <w:t>die Zahl und die Zusammensetzung der Beschäftigten,</w:t>
      </w:r>
    </w:p>
    <w:p>
      <w:pPr>
        <w:pStyle w:val="GesAbsatz"/>
        <w:ind w:left="851" w:hanging="425"/>
      </w:pPr>
      <w:r>
        <w:t>c)</w:t>
      </w:r>
      <w:r>
        <w:tab/>
        <w:t>die Betriebsorganisation, insbesondere im Hinblick auf die Zahl und die Art der für den Arbeitsschutz und die Unfallverhütung verantwortlichen Personen,</w:t>
      </w:r>
    </w:p>
    <w:p>
      <w:pPr>
        <w:pStyle w:val="GesAbsatz"/>
        <w:ind w:left="426"/>
      </w:pPr>
      <w:r>
        <w:t>zur Erfüllung von Aufgaben nach § 4 erfordern, oder</w:t>
      </w:r>
    </w:p>
    <w:p>
      <w:pPr>
        <w:pStyle w:val="GesAbsatz"/>
        <w:ind w:left="426" w:hanging="426"/>
      </w:pPr>
      <w:r>
        <w:lastRenderedPageBreak/>
        <w:t>3.</w:t>
      </w:r>
      <w:r>
        <w:tab/>
        <w:t>einer geringeren Zahl von Einsatzstunden für Fachkräfte für Arbeitssicherheit auf Antrag des Unternehmers zustimmen, wenn diese unter Berücksichtigung der in Nummer 2 Buchstabe a) bis c) aufgeführten Merkmale die Aufgaben nach § 4 erfüllen können.</w:t>
      </w:r>
    </w:p>
    <w:p>
      <w:pPr>
        <w:pStyle w:val="GesAbsatz"/>
      </w:pPr>
      <w:r>
        <w:t>(3) Einer Zustimmung nach Abs. 2 Nr. 3 bedarf die Anwendung der in der Anlage 1 für eine bestimmte Zahl von Beschäftigten (Beschäftigtengruppe) vorgeschriebenen Einsatzstunden dann nicht, wenn die Zahl der Beschäftigten im Einzelfall die in der Anlage 1 für diese Beschäftigtengruppe vorgesehene Höchstzahl um nicht mehr als 10 v. H. überschreitet.</w:t>
      </w:r>
    </w:p>
    <w:p>
      <w:pPr>
        <w:pStyle w:val="GesAbsatz"/>
      </w:pPr>
      <w:r>
        <w:t>(4) Die Berufung als Fachkraft nach § 3 Abs. 2 muß schriftlich und unter Bezeichnung der übertragenen Aufgaben und Befugnisse vorgenommen werden.</w:t>
      </w:r>
    </w:p>
    <w:p>
      <w:pPr>
        <w:pStyle w:val="GesAbsatz"/>
      </w:pPr>
      <w:r>
        <w:t>(5) Der Unternehmer eines Betriebes mit geringer Zahl von Beschäftigten kann mit Zustimmung des Bergamtes von der Einrichtung eines betrieblichen oder außerbetrieblichen Dienstes absehen, wenn er</w:t>
      </w:r>
    </w:p>
    <w:p>
      <w:pPr>
        <w:pStyle w:val="GesAbsatz"/>
      </w:pPr>
      <w:r>
        <w:t>1.</w:t>
      </w:r>
      <w:r>
        <w:tab/>
        <w:t>an Informations- und Motivationsmaßnahmen eines Unfallversicherungsträgers teilgenommen hat,</w:t>
      </w:r>
    </w:p>
    <w:p>
      <w:pPr>
        <w:pStyle w:val="GesAbsatz"/>
      </w:pPr>
      <w:r>
        <w:t>2.</w:t>
      </w:r>
      <w:r>
        <w:tab/>
        <w:t>sich in regelmäßigen Zeitabständen in geeigneter Weise fortbilden läßt und</w:t>
      </w:r>
    </w:p>
    <w:p>
      <w:pPr>
        <w:pStyle w:val="GesAbsatz"/>
        <w:ind w:left="426" w:hanging="426"/>
      </w:pPr>
      <w:r>
        <w:t>3.</w:t>
      </w:r>
      <w:r>
        <w:tab/>
        <w:t>eine bedarfsgerechte und qualifizierte Beratung in Fragen der Arbeitssicherheit und des Gesundheitsschutzes nachweist.</w:t>
      </w:r>
    </w:p>
    <w:p>
      <w:pPr>
        <w:pStyle w:val="GesAbsatz"/>
      </w:pPr>
      <w:r>
        <w:t>Über die Erteilung der Zustimmung entscheidet das Bergamt nach Beteiligung des für den Betrieb zuständigen Unfallversicherungsträgers.</w:t>
      </w:r>
    </w:p>
    <w:p>
      <w:pPr>
        <w:pStyle w:val="berschrift3"/>
      </w:pPr>
      <w:bookmarkStart w:id="9" w:name="_Toc378159917"/>
      <w:r>
        <w:t>§ 7</w:t>
      </w:r>
      <w:r>
        <w:br/>
        <w:t>Einrichtungen</w:t>
      </w:r>
      <w:bookmarkEnd w:id="9"/>
    </w:p>
    <w:p>
      <w:pPr>
        <w:pStyle w:val="GesAbsatz"/>
      </w:pPr>
      <w:r>
        <w:t>Der Unternehmer hat im Rahmen des arbeitssicherheitlichen Dienstes Einrichtungen (Räume, Ausstattungen, Geräte und Mittel) in dem Umfang zur Verfügung zu stellen, der nach der Art des Betriebes, insbesondere dem Grad der Gesundheits- und Unfallgefahren, und der Zahl der Beschäftigten im Betrieb erforderlich ist.</w:t>
      </w:r>
    </w:p>
    <w:p>
      <w:pPr>
        <w:pStyle w:val="berschrift2"/>
      </w:pPr>
      <w:bookmarkStart w:id="10" w:name="_Toc378159918"/>
      <w:r>
        <w:t>II.</w:t>
      </w:r>
      <w:r>
        <w:br/>
        <w:t>Betriebsärztlicher Dienst</w:t>
      </w:r>
      <w:bookmarkEnd w:id="10"/>
    </w:p>
    <w:p>
      <w:pPr>
        <w:pStyle w:val="berschrift3"/>
      </w:pPr>
      <w:bookmarkStart w:id="11" w:name="_Toc378159919"/>
      <w:r>
        <w:t>§ 8</w:t>
      </w:r>
      <w:r>
        <w:br/>
        <w:t>Personal</w:t>
      </w:r>
      <w:bookmarkEnd w:id="11"/>
    </w:p>
    <w:p>
      <w:pPr>
        <w:pStyle w:val="GesAbsatz"/>
      </w:pPr>
      <w:r>
        <w:t>(1) Zum betriebsärztlichen Personal gehören</w:t>
      </w:r>
    </w:p>
    <w:p>
      <w:pPr>
        <w:pStyle w:val="GesAbsatz"/>
      </w:pPr>
      <w:r>
        <w:t>1.</w:t>
      </w:r>
      <w:r>
        <w:tab/>
        <w:t>Betriebsärzte,</w:t>
      </w:r>
    </w:p>
    <w:p>
      <w:pPr>
        <w:pStyle w:val="GesAbsatz"/>
      </w:pPr>
      <w:r>
        <w:t>2.</w:t>
      </w:r>
      <w:r>
        <w:tab/>
        <w:t>Hilfspersonal.</w:t>
      </w:r>
    </w:p>
    <w:p>
      <w:pPr>
        <w:pStyle w:val="GesAbsatz"/>
      </w:pPr>
      <w:r>
        <w:t>(2) Zum Hilfspersonal nach Absatz 1 Nr. 2 gehören insbesondere</w:t>
      </w:r>
    </w:p>
    <w:p>
      <w:pPr>
        <w:pStyle w:val="GesAbsatz"/>
      </w:pPr>
      <w:r>
        <w:t>1.</w:t>
      </w:r>
      <w:r>
        <w:tab/>
        <w:t>medizinisch-technische Assistenten,</w:t>
      </w:r>
    </w:p>
    <w:p>
      <w:pPr>
        <w:pStyle w:val="GesAbsatz"/>
      </w:pPr>
      <w:r>
        <w:t>2.</w:t>
      </w:r>
      <w:r>
        <w:tab/>
        <w:t>Arzthelfer.</w:t>
      </w:r>
    </w:p>
    <w:p>
      <w:pPr>
        <w:pStyle w:val="GesAbsatz"/>
      </w:pPr>
      <w:r>
        <w:t>(3) Gehört dem betriebsärztlichen Dienst ein hauptberuflich tätiger Betriebsarzt an, so ist diesem die Leitung zu übertragen. Sind mehrere hauptberuflich tätige Ärzte vorhanden, so ist einer mit der Leitung zu betrauen.</w:t>
      </w:r>
    </w:p>
    <w:p>
      <w:pPr>
        <w:pStyle w:val="GesAbsatz"/>
      </w:pPr>
      <w:r>
        <w:t>(4) Das Hilfspersonal ist verpflichtet, seine Tätigkeit nach den Weisungen der Betriebsärzte auszuführen, denen es zugewiesen ist.</w:t>
      </w:r>
    </w:p>
    <w:p>
      <w:pPr>
        <w:pStyle w:val="berschrift3"/>
      </w:pPr>
      <w:bookmarkStart w:id="12" w:name="_Toc378159920"/>
      <w:r>
        <w:t>§ 9</w:t>
      </w:r>
      <w:r>
        <w:br/>
        <w:t>Aufgaben</w:t>
      </w:r>
      <w:bookmarkEnd w:id="12"/>
    </w:p>
    <w:p>
      <w:pPr>
        <w:pStyle w:val="GesAbsatz"/>
      </w:pPr>
      <w:r>
        <w:t>(1) Die Betriebsärzte haben in dem ihnen übertragenen Aufgabenbereich</w:t>
      </w:r>
    </w:p>
    <w:p>
      <w:pPr>
        <w:pStyle w:val="GesAbsatz"/>
      </w:pPr>
      <w:r>
        <w:t>1.</w:t>
      </w:r>
      <w:r>
        <w:tab/>
        <w:t>den Unternehmer und die verantwortlichen Personen zu beraten, insbesondere bei</w:t>
      </w:r>
    </w:p>
    <w:p>
      <w:pPr>
        <w:pStyle w:val="GesAbsatz"/>
        <w:ind w:left="851" w:hanging="425"/>
      </w:pPr>
      <w:r>
        <w:t>a)</w:t>
      </w:r>
      <w:r>
        <w:tab/>
        <w:t>der Planung, Ausführung und Unterhaltung von Betriebsanlagen und von sozialen und sanitären Einrichtungen,</w:t>
      </w:r>
    </w:p>
    <w:p>
      <w:pPr>
        <w:pStyle w:val="GesAbsatz"/>
        <w:ind w:left="851" w:hanging="425"/>
      </w:pPr>
      <w:r>
        <w:t>b)</w:t>
      </w:r>
      <w:r>
        <w:tab/>
        <w:t>der Beschaffung von technischen Arbeitsmitteln und der Einführung von Arbeitsverfahren sowie von Betriebsstoffen, insbesondere von Gefahrstoffen,</w:t>
      </w:r>
    </w:p>
    <w:p>
      <w:pPr>
        <w:pStyle w:val="GesAbsatz"/>
        <w:ind w:left="851" w:hanging="425"/>
      </w:pPr>
      <w:r>
        <w:t>c)</w:t>
      </w:r>
      <w:r>
        <w:tab/>
        <w:t>der Auswahl und Erprobung von persönlichen Schutzausrüstungen,</w:t>
      </w:r>
    </w:p>
    <w:p>
      <w:pPr>
        <w:pStyle w:val="GesAbsatz"/>
        <w:ind w:left="851" w:hanging="425"/>
      </w:pPr>
      <w:r>
        <w:lastRenderedPageBreak/>
        <w:t>d)</w:t>
      </w:r>
      <w:r>
        <w:tab/>
        <w:t>arbeitsphysiologischen, arbeitspsychologischen und sonstigen ergonomischen sowie arbeitshygienischen Fragen, insbesondere des Arbeitsrhythmus, der Arbeitszeit und der Pausenregelung, der Gestaltung der Arbeitsplätze, des Arbeitsablaufs und der Arbeitsumgebung,</w:t>
      </w:r>
    </w:p>
    <w:p>
      <w:pPr>
        <w:pStyle w:val="GesAbsatz"/>
        <w:ind w:left="851" w:hanging="425"/>
      </w:pPr>
      <w:r>
        <w:t>e)</w:t>
      </w:r>
      <w:r>
        <w:tab/>
        <w:t>Fragen des Arbeitsplatzwechsels sowie der Eingliederung und Wiedereingliederung Behinderter in den Arbeitsprozeß,</w:t>
      </w:r>
    </w:p>
    <w:p>
      <w:pPr>
        <w:pStyle w:val="GesAbsatz"/>
        <w:ind w:left="426" w:hanging="426"/>
      </w:pPr>
      <w:r>
        <w:t>2.</w:t>
      </w:r>
      <w:r>
        <w:tab/>
        <w:t>die Beschäftigten zu untersuchen und arbeitsmedizinisch - auch im Hinblick auf den Arbeitseinsatz - zu beurteilen, soweit dies zur Verhütung von Gesundheitsgefahren durch die Arbeit erforderlich ist, sowie die Untersuchungsergebnisse zu erfassen und auszuwerten,</w:t>
      </w:r>
    </w:p>
    <w:p>
      <w:pPr>
        <w:pStyle w:val="GesAbsatz"/>
        <w:ind w:left="426" w:hanging="426"/>
      </w:pPr>
      <w:r>
        <w:t>3.</w:t>
      </w:r>
      <w:r>
        <w:tab/>
        <w:t>die Durchführung des Arbeits- und Gesundheitsschutzes sowie der Unfallverhütung zu beobachten und im Zusammenhang damit</w:t>
      </w:r>
    </w:p>
    <w:p>
      <w:pPr>
        <w:pStyle w:val="GesAbsatz"/>
        <w:ind w:left="851" w:hanging="425"/>
      </w:pPr>
      <w:r>
        <w:t>a)</w:t>
      </w:r>
      <w:r>
        <w:tab/>
        <w:t>die Arbeitsplätze in regelmäßigen Abständen zu befahren und festgestellte Mängel dem Unternehmer oder den verantwortlichen Personen mitzuteilen und Maßnahmen zur Beseitigung dieser Mängel vorzuschlagen,</w:t>
      </w:r>
    </w:p>
    <w:p>
      <w:pPr>
        <w:pStyle w:val="GesAbsatz"/>
        <w:ind w:left="851" w:hanging="425"/>
      </w:pPr>
      <w:r>
        <w:t>b)</w:t>
      </w:r>
      <w:r>
        <w:tab/>
        <w:t>Ursachen von arbeitsbedingten Erkrankungen zu untersuchen, die Untersuchungsergebnisse zu erfassen und auszuwerten und dem Unternehmer Maßnahmen zur Verhütung dieser Erkrankungen vorzuschlagen,</w:t>
      </w:r>
    </w:p>
    <w:p>
      <w:pPr>
        <w:pStyle w:val="GesAbsatz"/>
        <w:ind w:left="426" w:hanging="426"/>
      </w:pPr>
      <w:r>
        <w:t>4.</w:t>
      </w:r>
      <w:r>
        <w:tab/>
        <w:t>die Beschäftigten über Gesundheitsgefahren, denen sie bei der Arbeit ausgesetzt sind, sowie über Einrichtungen und Maßnahmen zur Abwendung dieser Gefahren zu belehren und bei der Einsatzplanung und Schulung des betriebsärztlichen Hilfspersonals und der Unterweisung in "Erster Hilfe" mitzuwirken,</w:t>
      </w:r>
    </w:p>
    <w:p>
      <w:pPr>
        <w:pStyle w:val="GesAbsatz"/>
        <w:ind w:left="426" w:hanging="426"/>
      </w:pPr>
      <w:r>
        <w:t>5.</w:t>
      </w:r>
      <w:r>
        <w:tab/>
        <w:t>bei der Organisation und Durchführung des ärztlichen Hilfswerks nach Maßgabe anderer Rechtsvorschriften mitzuwirken.</w:t>
      </w:r>
    </w:p>
    <w:p>
      <w:pPr>
        <w:pStyle w:val="GesAbsatz"/>
      </w:pPr>
      <w:r>
        <w:t>(2) Von den Betriebsärzten nach anderen Rechtsvorschriften wahrzunehmende und von dieser Verordnung nicht erfaßte arbeitsmedizinische Tätigkeiten bleiben unberührt. Die auf Vorsorgeuntersuchungen nach der Gesundheitsschutz-Bergverordnung, Klima-Bergverordnung und Festlandsockel-Bergverordnung entfallenden Einsatzzeiten sind auf die Einsatzzeiten nach dieser Verordnung anzurechnen; dies gilt nicht für nachgehende Untersuchungen gemäß § 2 Abs. 4 Gesundheitsschutz-Bergverordnung.</w:t>
      </w:r>
    </w:p>
    <w:p>
      <w:pPr>
        <w:pStyle w:val="GesAbsatz"/>
      </w:pPr>
      <w:r>
        <w:t>(3) Betriebsärzte sind nur ihrem ärztlichen Gewissen unterworfen, haben die Regeln der ärztlichen Schweigepflicht zu beachten, sind bei der Anwendung ihrer arbeitsmedizinischen Fachkunde im Rahmen der Aufgaben nach Absatz 1 weisungsfrei und dürfen wegen der Erfüllung der ihnen übertragenen Aufgaben nicht benachteiligt werden.</w:t>
      </w:r>
    </w:p>
    <w:p>
      <w:pPr>
        <w:pStyle w:val="GesAbsatz"/>
      </w:pPr>
      <w:r>
        <w:t>(4) Der Unternehmer hat dafür Sorge zu tragen, daß im Rahmen des betriebsärztlichen Dienstes die Einrichtungen dieses Dienstes, die Einrichtungen für die "Erste Hilfe" sowie die sanitären Einrichtungen instandgehalten werden.</w:t>
      </w:r>
    </w:p>
    <w:p>
      <w:pPr>
        <w:pStyle w:val="berschrift3"/>
      </w:pPr>
      <w:bookmarkStart w:id="13" w:name="_Toc378159921"/>
      <w:r>
        <w:t>§ 10</w:t>
      </w:r>
      <w:r>
        <w:br/>
        <w:t>Fachkunde</w:t>
      </w:r>
      <w:bookmarkEnd w:id="13"/>
    </w:p>
    <w:p>
      <w:pPr>
        <w:pStyle w:val="GesAbsatz"/>
      </w:pPr>
      <w:r>
        <w:t>(1) Der Unternehmer darf als Betriebsärzte nur Personen berufen, die zur Ausübung des ärztlichen Berufes berechtigt und mit den Verhältnissen der Betriebe vertraut sind sowie über die zur Erfüllung der ihnen zu übertragenden Aufgaben erforderliche arbeitsmedizinische Fachkunde verfügen.</w:t>
      </w:r>
    </w:p>
    <w:p>
      <w:pPr>
        <w:pStyle w:val="GesAbsatz"/>
      </w:pPr>
      <w:r>
        <w:t>(2) Die Anforderungen an die Fachkunde des Hilfspersonals richten sich nach den Ausbildungsordnungen für die Berufe der in § 8 Abs. 2 aufgeführten Personen oder besonderen der Bezirksregierung Arnsberg anzuzeigenden Plänen.</w:t>
      </w:r>
    </w:p>
    <w:p>
      <w:pPr>
        <w:pStyle w:val="GesAbsatz"/>
      </w:pPr>
      <w:r>
        <w:t>(3) Die Bezirksregierung Arnsberg kann dem Unternehmer gestatten, auch solche Ärzte als Betriebsärzte zu berufen, die noch nicht über die erforderliche Fachkunde im Sinne von Absatz 1 verfügen und noch nicht mit den Verhältnissen der Betriebe vertraut sind, wenn der Unternehmer sich verpflichtet, die Anforderungen nach Absatz 1 innerhalb einer festzulegenden Frist zu erfüllen.</w:t>
      </w:r>
    </w:p>
    <w:p>
      <w:pPr>
        <w:pStyle w:val="berschrift3"/>
      </w:pPr>
      <w:bookmarkStart w:id="14" w:name="_Toc378159922"/>
      <w:r>
        <w:t>§ 11</w:t>
      </w:r>
      <w:r>
        <w:br/>
        <w:t>Berufung</w:t>
      </w:r>
      <w:bookmarkEnd w:id="14"/>
    </w:p>
    <w:p>
      <w:pPr>
        <w:pStyle w:val="GesAbsatz"/>
      </w:pPr>
      <w:r>
        <w:t>(1) Der Unternehmer hat Betriebsärzte in der Zahl zu berufen, daß die sich für seinen Betrieb aus Anlage 2 ergebenden Mindestanforderungen erfüllt werden. Zur Unterstützung der Betriebsärzte hat der Unternehmer Hilfspersonal in erforderlichem Umfang zur Verfügung zu stellen.</w:t>
      </w:r>
    </w:p>
    <w:p>
      <w:pPr>
        <w:pStyle w:val="GesAbsatz"/>
      </w:pPr>
      <w:r>
        <w:t>(2) § 6 Abs. 2 bis 5 gilt entsprechend.</w:t>
      </w:r>
    </w:p>
    <w:p>
      <w:pPr>
        <w:pStyle w:val="berschrift3"/>
      </w:pPr>
      <w:bookmarkStart w:id="15" w:name="_Toc378159923"/>
      <w:r>
        <w:lastRenderedPageBreak/>
        <w:t>§ 12</w:t>
      </w:r>
      <w:r>
        <w:br/>
        <w:t>Einrichtungen</w:t>
      </w:r>
      <w:bookmarkEnd w:id="15"/>
    </w:p>
    <w:p>
      <w:pPr>
        <w:pStyle w:val="GesAbsatz"/>
      </w:pPr>
      <w:r>
        <w:t>(1) Für den betriebsärztlichen Dienst müssen folgende Räume mit der erforderlichen Ausstattung einschließlich Geräten zur Verfügung stehen:</w:t>
      </w:r>
    </w:p>
    <w:p>
      <w:pPr>
        <w:pStyle w:val="GesAbsatz"/>
      </w:pPr>
      <w:r>
        <w:t>1.</w:t>
      </w:r>
      <w:r>
        <w:tab/>
        <w:t>Arzt-, Warte- und Umkleideraum,</w:t>
      </w:r>
    </w:p>
    <w:p>
      <w:pPr>
        <w:pStyle w:val="GesAbsatz"/>
      </w:pPr>
      <w:r>
        <w:t>2.</w:t>
      </w:r>
      <w:r>
        <w:tab/>
        <w:t>Röntgenraum,</w:t>
      </w:r>
    </w:p>
    <w:p>
      <w:pPr>
        <w:pStyle w:val="GesAbsatz"/>
      </w:pPr>
      <w:r>
        <w:t>3.</w:t>
      </w:r>
      <w:r>
        <w:tab/>
        <w:t>Funktionslabor,</w:t>
      </w:r>
    </w:p>
    <w:p>
      <w:pPr>
        <w:pStyle w:val="GesAbsatz"/>
      </w:pPr>
      <w:r>
        <w:t>4.</w:t>
      </w:r>
      <w:r>
        <w:tab/>
        <w:t>medizinisches Labor.</w:t>
      </w:r>
    </w:p>
    <w:p>
      <w:pPr>
        <w:pStyle w:val="GesAbsatz"/>
      </w:pPr>
      <w:r>
        <w:t xml:space="preserve">(2) Im </w:t>
      </w:r>
      <w:proofErr w:type="gramStart"/>
      <w:r>
        <w:t>übrigen</w:t>
      </w:r>
      <w:proofErr w:type="gramEnd"/>
      <w:r>
        <w:t xml:space="preserve"> gilt für Einrichtungen § 7 entsprechend.</w:t>
      </w:r>
    </w:p>
    <w:p>
      <w:pPr>
        <w:pStyle w:val="berschrift2"/>
      </w:pPr>
      <w:bookmarkStart w:id="16" w:name="_Toc378159924"/>
      <w:r>
        <w:t>III.</w:t>
      </w:r>
      <w:r>
        <w:br/>
        <w:t>Sonstige Vorschriften</w:t>
      </w:r>
      <w:bookmarkEnd w:id="16"/>
    </w:p>
    <w:p>
      <w:pPr>
        <w:pStyle w:val="berschrift3"/>
      </w:pPr>
      <w:bookmarkStart w:id="17" w:name="_Toc378159925"/>
      <w:r>
        <w:t>§ 13</w:t>
      </w:r>
      <w:r>
        <w:br/>
        <w:t>Fortbildung</w:t>
      </w:r>
      <w:bookmarkEnd w:id="17"/>
    </w:p>
    <w:p>
      <w:pPr>
        <w:pStyle w:val="GesAbsatz"/>
      </w:pPr>
      <w:r>
        <w:t>Der Unternehmer hat unter Berücksichtigung der betrieblichen Belange den Fachkräften für Arbeitssicherheit und den Betriebsärzten die zur Erfüllung ihrer Aufgaben erforderliche Fortbildung zu ermöglichen.</w:t>
      </w:r>
    </w:p>
    <w:p>
      <w:pPr>
        <w:pStyle w:val="berschrift3"/>
      </w:pPr>
      <w:bookmarkStart w:id="18" w:name="_Toc378159926"/>
      <w:r>
        <w:t>§ 14</w:t>
      </w:r>
      <w:r>
        <w:br/>
        <w:t>Zusammenarbeit</w:t>
      </w:r>
      <w:bookmarkEnd w:id="18"/>
    </w:p>
    <w:p>
      <w:pPr>
        <w:pStyle w:val="GesAbsatz"/>
      </w:pPr>
      <w:r>
        <w:t>(1) Die Fachkräfte für Arbeitssicherheit und die Betriebsärzte haben bei der Erfüllung ihrer Aufgaben untereinander und mit der örtlichen Betriebsleitung zusammenzuarbeiten. Die Zusammenarbeit nach Satz 1 erstreckt sich auch auf andere im Betrieb für Angelegenheiten der technischen Sicherheit sowie des Gesundheits- und Umweltschutzes beauftragte Personen.</w:t>
      </w:r>
    </w:p>
    <w:p>
      <w:pPr>
        <w:pStyle w:val="GesAbsatz"/>
      </w:pPr>
      <w:r>
        <w:t>(2) Die Fachkräfte für Arbeitssicherheit und die Betriebsärzte haben im Rahmen ihrer Aufgaben mit dem Betriebsrat zusammenzuarbeiten, ihn über wichtige Angelegenheiten des Arbeitsschutzes zu unterrichten und ihn auf Verlangen zu beraten.</w:t>
      </w:r>
    </w:p>
    <w:p>
      <w:pPr>
        <w:pStyle w:val="GesAbsatz"/>
      </w:pPr>
      <w:r>
        <w:t>(3) Können sich die Fachkräfte für Arbeitssicherheit oder die Betriebsärzte über eine von ihnen vorgeschlagene sicherheitstechnische oder arbeitsmedizinische Maßnahme mit der örtlichen Betriebsleitung nicht verständigen, so können sie ihren Vorschlag unmittelbar dem Unternehmer unterbreiten. Ist für einen Betrieb oder ein Unternehmen eine leitende Fachkraft für Arbeitssicherheit oder ein leitender Betriebsarzt bestellt, so steht diesem das Vorschlagsrecht nach Satz 1 zu. Lehnt der Unternehmer den Vorschlag ab, so hat der Unternehmer dies den Vorschlagenden schriftlich mitzuteilen und zu begründen; der Betriebsrat erhält eine Abschrift.</w:t>
      </w:r>
    </w:p>
    <w:p>
      <w:pPr>
        <w:pStyle w:val="berschrift3"/>
      </w:pPr>
      <w:bookmarkStart w:id="19" w:name="_Toc378159927"/>
      <w:r>
        <w:t>§ 15</w:t>
      </w:r>
      <w:r>
        <w:br/>
        <w:t>Arbeitsschutzausschuß</w:t>
      </w:r>
      <w:bookmarkEnd w:id="19"/>
    </w:p>
    <w:p>
      <w:pPr>
        <w:pStyle w:val="GesAbsatz"/>
      </w:pPr>
      <w:r>
        <w:t>(1) Der Unternehmer hat entsprechend den betrieblichen Gegebenheiten mindestens einen Arbeitsschutzausschuß zu bilden. Diesem Ausschuß müssen der Unternehmer, die örtliche Betriebsleitung sowie Vertreter des Betriebsrates, der Fachkräfte für Arbeitssicherheit, der Betriebsärzte und der Sicherheitsbeauftragten nach § 22 Sozialgesetzbuch VII angehören. Der Arbeitsschutzausschuß hat die Aufgabe, Anliegen des Arbeitsschutzes und der Unfallverhütung zu beraten. Der Arbeitsschutzausschuß tritt mindestens einmal vierteljährlich zusammen.</w:t>
      </w:r>
    </w:p>
    <w:p>
      <w:pPr>
        <w:pStyle w:val="GesAbsatz"/>
      </w:pPr>
      <w:r>
        <w:t>(2) Auf die Bildung eines Arbeitsschutzausschusses kann bei Betrieben mit weniger als 21 Beschäftigten verzichtet werden.</w:t>
      </w:r>
    </w:p>
    <w:p>
      <w:pPr>
        <w:pStyle w:val="berschrift2"/>
      </w:pPr>
      <w:bookmarkStart w:id="20" w:name="_Toc378159928"/>
      <w:r>
        <w:t>IV.</w:t>
      </w:r>
      <w:r>
        <w:br/>
        <w:t>Schlußbestimmungen</w:t>
      </w:r>
      <w:bookmarkEnd w:id="20"/>
    </w:p>
    <w:p>
      <w:pPr>
        <w:pStyle w:val="berschrift3"/>
      </w:pPr>
      <w:bookmarkStart w:id="21" w:name="_Toc378159929"/>
      <w:r>
        <w:t>§ 16</w:t>
      </w:r>
      <w:r>
        <w:br/>
        <w:t>Bekanntgabe der Verordnung</w:t>
      </w:r>
      <w:bookmarkEnd w:id="21"/>
    </w:p>
    <w:p>
      <w:pPr>
        <w:pStyle w:val="GesAbsatz"/>
      </w:pPr>
      <w:r>
        <w:t>(1) Der Unternehmer hat dafür zu sorgen, daß je ein Abdruck dieser Verordnung den Fachkräften für Arbeitssicherheit, den Betriebsärzten, den verantwortlichen Personen und dem Betriebsrat ausgehändigt wird.</w:t>
      </w:r>
    </w:p>
    <w:p>
      <w:pPr>
        <w:pStyle w:val="GesAbsatz"/>
      </w:pPr>
      <w:r>
        <w:t>(2) Die Verordnung ist an geeigneter Stelle im Betrieb auszulegen oder auszuhängen.</w:t>
      </w:r>
    </w:p>
    <w:p>
      <w:pPr>
        <w:pStyle w:val="berschrift3"/>
      </w:pPr>
      <w:bookmarkStart w:id="22" w:name="_Toc378159930"/>
      <w:r>
        <w:lastRenderedPageBreak/>
        <w:t>§ 17</w:t>
      </w:r>
      <w:r>
        <w:br/>
        <w:t>Übertragung der Verantwortlichkeit</w:t>
      </w:r>
      <w:bookmarkEnd w:id="22"/>
    </w:p>
    <w:p>
      <w:pPr>
        <w:pStyle w:val="GesAbsatz"/>
      </w:pPr>
      <w:r>
        <w:t>Der Unternehmer kann mit Ausnahme der Verpflichtung nach § 15 Abs. 1 Satz 1 die Pflichten, die sich für ihn aus dieser Verordnung ergeben, ganz oder teilweise auf verantwortliche Personen übertragen.</w:t>
      </w:r>
    </w:p>
    <w:p>
      <w:pPr>
        <w:pStyle w:val="berschrift3"/>
      </w:pPr>
      <w:bookmarkStart w:id="23" w:name="_Toc378159931"/>
      <w:r>
        <w:t>§ 18</w:t>
      </w:r>
      <w:r>
        <w:br/>
        <w:t>Ordnungswidrigkeiten</w:t>
      </w:r>
      <w:bookmarkEnd w:id="23"/>
    </w:p>
    <w:p>
      <w:pPr>
        <w:pStyle w:val="GesAbsatz"/>
      </w:pPr>
      <w:r>
        <w:t>Ordnungswidrig im Sinne des § 145 Abs. 3 Nr. 2 des Bundesberggesetzes handelt, wer vorsätzlich oder fahrlässig</w:t>
      </w:r>
    </w:p>
    <w:p>
      <w:pPr>
        <w:pStyle w:val="GesAbsatz"/>
      </w:pPr>
      <w:r>
        <w:t>1.</w:t>
      </w:r>
      <w:r>
        <w:tab/>
        <w:t>entgegen § 2 Abs. 3 seiner Unterrichtungspflicht nicht nachkommt,</w:t>
      </w:r>
    </w:p>
    <w:p>
      <w:pPr>
        <w:pStyle w:val="GesAbsatz"/>
        <w:ind w:left="426" w:hanging="426"/>
      </w:pPr>
      <w:r>
        <w:t>2.</w:t>
      </w:r>
      <w:r>
        <w:tab/>
        <w:t>entgegen § 5 als Fachkraft für Arbeitssicherheit eine Person beruft, die nicht über die erforderliche arbeitssicherheitliche Fachkunde verfügt,</w:t>
      </w:r>
    </w:p>
    <w:p>
      <w:pPr>
        <w:pStyle w:val="GesAbsatz"/>
      </w:pPr>
      <w:r>
        <w:t>3.</w:t>
      </w:r>
      <w:r>
        <w:tab/>
        <w:t>Fachkräfte für Arbeitssicherheit nicht in der nach § 6 Abs. 1 erforderlichen Zahl beruft,</w:t>
      </w:r>
    </w:p>
    <w:p>
      <w:pPr>
        <w:pStyle w:val="GesAbsatz"/>
      </w:pPr>
      <w:r>
        <w:t>4.</w:t>
      </w:r>
      <w:r>
        <w:tab/>
        <w:t>einem Verlangen des Bergamts nach § 6 Abs. 2 Nr. 2 nicht nachkommt,</w:t>
      </w:r>
    </w:p>
    <w:p>
      <w:pPr>
        <w:pStyle w:val="GesAbsatz"/>
      </w:pPr>
      <w:r>
        <w:t>5.</w:t>
      </w:r>
      <w:r>
        <w:tab/>
        <w:t>der Vorschrift des § 6 Abs. 4 über die Berufung als Fachkraft für Arbeitssicherheit zuwiderhandelt,</w:t>
      </w:r>
    </w:p>
    <w:p>
      <w:pPr>
        <w:pStyle w:val="GesAbsatz"/>
      </w:pPr>
      <w:r>
        <w:t>6.</w:t>
      </w:r>
      <w:r>
        <w:tab/>
        <w:t>als Betriebsarzt eine Person beruft, die nicht die nach § 10 erforderlichen Voraussetzungen erfüllt,</w:t>
      </w:r>
    </w:p>
    <w:p>
      <w:pPr>
        <w:pStyle w:val="GesAbsatz"/>
      </w:pPr>
      <w:r>
        <w:t>7.</w:t>
      </w:r>
      <w:r>
        <w:tab/>
        <w:t>Betriebsärzte nicht in der nach § 11 Abs. 1 erforderlichen Zahl beruft,</w:t>
      </w:r>
    </w:p>
    <w:p>
      <w:pPr>
        <w:pStyle w:val="GesAbsatz"/>
      </w:pPr>
      <w:r>
        <w:t>8.</w:t>
      </w:r>
      <w:r>
        <w:tab/>
        <w:t>einem Verlangen des Bergamts nach § 11 Abs. 2 in Verbindung mit § 6 Abs. 2 Nr. 2 nicht nachkommt,</w:t>
      </w:r>
    </w:p>
    <w:p>
      <w:pPr>
        <w:pStyle w:val="GesAbsatz"/>
        <w:ind w:left="426" w:hanging="426"/>
      </w:pPr>
      <w:r>
        <w:t>9.</w:t>
      </w:r>
      <w:r>
        <w:tab/>
        <w:t>der Vorschrift des § 11 Abs. 2 in Verbindung mit § 6 Abs. 4 über die Berufung als Betriebsarzt zuwiderhandelt,</w:t>
      </w:r>
    </w:p>
    <w:p>
      <w:pPr>
        <w:pStyle w:val="GesAbsatz"/>
      </w:pPr>
      <w:r>
        <w:t>10.</w:t>
      </w:r>
      <w:r>
        <w:tab/>
        <w:t>seinen Bekanntgabepflichten nach § 16 nicht oder nicht vollständig nachkommt.</w:t>
      </w:r>
    </w:p>
    <w:p>
      <w:pPr>
        <w:pStyle w:val="berschrift3"/>
      </w:pPr>
      <w:bookmarkStart w:id="24" w:name="_Toc378159932"/>
      <w:r>
        <w:t>§ 19</w:t>
      </w:r>
      <w:r>
        <w:br/>
        <w:t>Inkrafttreten, Aufhebung anderer Vorschriften</w:t>
      </w:r>
      <w:bookmarkEnd w:id="24"/>
    </w:p>
    <w:p>
      <w:pPr>
        <w:pStyle w:val="GesAbsatz"/>
      </w:pPr>
      <w:r>
        <w:t>(1) Diese Verordnung tritt am 1. Januar 1998 in Kraft.</w:t>
      </w:r>
    </w:p>
    <w:p>
      <w:pPr>
        <w:pStyle w:val="GesAbsatz"/>
      </w:pPr>
      <w:r>
        <w:t>(2) Gleichzeitig tritt die Bergverordnung über den arbeitssicherheitlichen und betriebsärztlichen Dienst vom 8. Oktober 1974 in der Fassung vom 2. November 1981 (Amtsblatt Arnsberg 1974/1976/1981 Nr. 45/39/47 - Sonderbeilagen, Amtsblatt Detmold 1974/1976/1981 Nr. 46/38/47 - Sonderbeilagen, Amtsblatt Düsseldorf 1974/1976/1981 Nr. 45/38/47 - Sonderbeilagen, Amtsblatt Köln 1974/1976/1981 Nr. 45/36/45 - Sonderbeilagen, Amtsblatt Münster 1974/1976/1981 Nr. 45/39145 - Sonderbeilagen) außer Kraft.</w:t>
      </w:r>
    </w:p>
    <w:p>
      <w:pPr>
        <w:pStyle w:val="GesAbsatz"/>
      </w:pPr>
    </w:p>
    <w:p>
      <w:pPr>
        <w:pStyle w:val="berschrift2"/>
        <w:jc w:val="left"/>
      </w:pPr>
      <w:r>
        <w:br w:type="page"/>
      </w:r>
      <w:bookmarkStart w:id="25" w:name="_Toc378159933"/>
      <w:r>
        <w:lastRenderedPageBreak/>
        <w:t>Anlage 1</w:t>
      </w:r>
      <w:bookmarkEnd w:id="25"/>
    </w:p>
    <w:p>
      <w:pPr>
        <w:pStyle w:val="GesAbsatz"/>
        <w:jc w:val="center"/>
        <w:rPr>
          <w:b/>
        </w:rPr>
      </w:pPr>
      <w:r>
        <w:rPr>
          <w:b/>
        </w:rPr>
        <w:t>Einsatztage je Jahr der Fachkräfte für Arbeitssicherheit in Abhängigkeit</w:t>
      </w:r>
      <w:r>
        <w:rPr>
          <w:b/>
        </w:rPr>
        <w:br/>
        <w:t>von der Anzahl der Beschäftigten</w:t>
      </w:r>
    </w:p>
    <w:tbl>
      <w:tblPr>
        <w:tblStyle w:val="Tabellenraster"/>
        <w:tblW w:w="0" w:type="auto"/>
        <w:tblLayout w:type="fixed"/>
        <w:tblLook w:val="01E0" w:firstRow="1" w:lastRow="1" w:firstColumn="1" w:lastColumn="1" w:noHBand="0" w:noVBand="0"/>
      </w:tblPr>
      <w:tblGrid>
        <w:gridCol w:w="2093"/>
        <w:gridCol w:w="1555"/>
        <w:gridCol w:w="1701"/>
        <w:gridCol w:w="1847"/>
        <w:gridCol w:w="1563"/>
      </w:tblGrid>
      <w:tr>
        <w:tc>
          <w:tcPr>
            <w:tcW w:w="8759" w:type="dxa"/>
            <w:gridSpan w:val="5"/>
          </w:tcPr>
          <w:p>
            <w:pPr>
              <w:pStyle w:val="GesAbsatz"/>
              <w:jc w:val="center"/>
            </w:pPr>
            <w:r>
              <w:rPr>
                <w:rFonts w:cs="Arial"/>
                <w:b/>
              </w:rPr>
              <w:t>Einsatzstunden je Jahr der Fachkräfte für Arbeitssicherheit</w:t>
            </w:r>
            <w:r>
              <w:rPr>
                <w:rFonts w:cs="Arial"/>
                <w:b/>
              </w:rPr>
              <w:br/>
              <w:t>in Abhängigkeit von der Anzahl der Beschäftigten</w:t>
            </w:r>
          </w:p>
        </w:tc>
      </w:tr>
      <w:tr>
        <w:tc>
          <w:tcPr>
            <w:tcW w:w="8759" w:type="dxa"/>
            <w:gridSpan w:val="5"/>
          </w:tcPr>
          <w:p>
            <w:pPr>
              <w:pStyle w:val="GesAbsatz"/>
              <w:jc w:val="center"/>
            </w:pPr>
            <w:r>
              <w:rPr>
                <w:rFonts w:cs="Arial"/>
                <w:b/>
              </w:rPr>
              <w:t>a) Steinkohlenbergbau</w:t>
            </w:r>
            <w:r>
              <w:rPr>
                <w:rFonts w:cs="Arial"/>
                <w:b/>
              </w:rPr>
              <w:br/>
              <w:t>Einsatzstunden je Jahr</w:t>
            </w:r>
          </w:p>
        </w:tc>
      </w:tr>
      <w:tr>
        <w:tc>
          <w:tcPr>
            <w:tcW w:w="2093" w:type="dxa"/>
            <w:vAlign w:val="center"/>
          </w:tcPr>
          <w:p>
            <w:pPr>
              <w:pStyle w:val="GesAbsatz"/>
              <w:jc w:val="center"/>
            </w:pPr>
            <w:r>
              <w:rPr>
                <w:rFonts w:cs="Arial"/>
              </w:rPr>
              <w:t>Anzahl der Beschäftigten (Beschäftigtengruppe)</w:t>
            </w:r>
          </w:p>
        </w:tc>
        <w:tc>
          <w:tcPr>
            <w:tcW w:w="1555" w:type="dxa"/>
            <w:vAlign w:val="center"/>
          </w:tcPr>
          <w:p>
            <w:pPr>
              <w:pStyle w:val="GesAbsatz"/>
              <w:jc w:val="center"/>
            </w:pPr>
            <w:r>
              <w:rPr>
                <w:rFonts w:cs="Arial"/>
              </w:rPr>
              <w:t>Sicherheitsingenieure</w:t>
            </w:r>
          </w:p>
        </w:tc>
        <w:tc>
          <w:tcPr>
            <w:tcW w:w="1701" w:type="dxa"/>
            <w:vAlign w:val="center"/>
          </w:tcPr>
          <w:p>
            <w:pPr>
              <w:pStyle w:val="GesAbsatz"/>
              <w:jc w:val="center"/>
            </w:pPr>
            <w:r>
              <w:rPr>
                <w:rFonts w:cs="Arial"/>
              </w:rPr>
              <w:t xml:space="preserve">Sicherheitstechniker u. </w:t>
            </w:r>
            <w:r>
              <w:rPr>
                <w:rFonts w:cs="Arial"/>
              </w:rPr>
              <w:noBreakHyphen/>
              <w:t>meister</w:t>
            </w:r>
          </w:p>
        </w:tc>
        <w:tc>
          <w:tcPr>
            <w:tcW w:w="1847" w:type="dxa"/>
            <w:vAlign w:val="center"/>
          </w:tcPr>
          <w:p>
            <w:pPr>
              <w:pStyle w:val="GesAbsatz"/>
              <w:jc w:val="center"/>
            </w:pPr>
            <w:r>
              <w:rPr>
                <w:rFonts w:cs="Arial"/>
              </w:rPr>
              <w:t>Sonstige Sicherheitsfachkräfte</w:t>
            </w:r>
          </w:p>
        </w:tc>
        <w:tc>
          <w:tcPr>
            <w:tcW w:w="1563" w:type="dxa"/>
            <w:vAlign w:val="center"/>
          </w:tcPr>
          <w:p>
            <w:pPr>
              <w:pStyle w:val="GesAbsatz"/>
              <w:jc w:val="center"/>
            </w:pPr>
            <w:r>
              <w:rPr>
                <w:rFonts w:cs="Arial"/>
              </w:rPr>
              <w:t>Summen</w:t>
            </w:r>
          </w:p>
        </w:tc>
      </w:tr>
      <w:tr>
        <w:tc>
          <w:tcPr>
            <w:tcW w:w="2093" w:type="dxa"/>
          </w:tcPr>
          <w:p>
            <w:pPr>
              <w:pStyle w:val="GesAbsatz"/>
              <w:jc w:val="center"/>
              <w:rPr>
                <w:rFonts w:cs="Arial"/>
              </w:rPr>
            </w:pPr>
            <w:r>
              <w:rPr>
                <w:rFonts w:cs="Arial"/>
              </w:rPr>
              <w:t>1 - 20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320</w:t>
            </w:r>
          </w:p>
        </w:tc>
        <w:tc>
          <w:tcPr>
            <w:tcW w:w="1563" w:type="dxa"/>
          </w:tcPr>
          <w:p>
            <w:pPr>
              <w:pStyle w:val="GesAbsatz"/>
              <w:jc w:val="center"/>
              <w:rPr>
                <w:rFonts w:cs="Arial"/>
              </w:rPr>
            </w:pPr>
            <w:r>
              <w:rPr>
                <w:rFonts w:cs="Arial"/>
              </w:rPr>
              <w:t>320</w:t>
            </w:r>
          </w:p>
        </w:tc>
      </w:tr>
      <w:tr>
        <w:tc>
          <w:tcPr>
            <w:tcW w:w="2093" w:type="dxa"/>
          </w:tcPr>
          <w:p>
            <w:pPr>
              <w:pStyle w:val="GesAbsatz"/>
              <w:jc w:val="center"/>
              <w:rPr>
                <w:rFonts w:cs="Arial"/>
              </w:rPr>
            </w:pPr>
            <w:r>
              <w:rPr>
                <w:rFonts w:cs="Arial"/>
              </w:rPr>
              <w:t>21 - 50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400</w:t>
            </w:r>
          </w:p>
        </w:tc>
        <w:tc>
          <w:tcPr>
            <w:tcW w:w="1847" w:type="dxa"/>
          </w:tcPr>
          <w:p>
            <w:pPr>
              <w:pStyle w:val="GesAbsatz"/>
              <w:jc w:val="center"/>
              <w:rPr>
                <w:rFonts w:cs="Arial"/>
              </w:rPr>
            </w:pPr>
            <w:r>
              <w:rPr>
                <w:rFonts w:cs="Arial"/>
              </w:rPr>
              <w:t>400</w:t>
            </w:r>
          </w:p>
        </w:tc>
        <w:tc>
          <w:tcPr>
            <w:tcW w:w="1563" w:type="dxa"/>
          </w:tcPr>
          <w:p>
            <w:pPr>
              <w:pStyle w:val="GesAbsatz"/>
              <w:jc w:val="center"/>
              <w:rPr>
                <w:rFonts w:cs="Arial"/>
              </w:rPr>
            </w:pPr>
            <w:r>
              <w:rPr>
                <w:rFonts w:cs="Arial"/>
              </w:rPr>
              <w:t>800</w:t>
            </w:r>
          </w:p>
        </w:tc>
      </w:tr>
      <w:tr>
        <w:tc>
          <w:tcPr>
            <w:tcW w:w="2093" w:type="dxa"/>
          </w:tcPr>
          <w:p>
            <w:pPr>
              <w:pStyle w:val="GesAbsatz"/>
              <w:jc w:val="center"/>
              <w:rPr>
                <w:rFonts w:cs="Arial"/>
              </w:rPr>
            </w:pPr>
            <w:r>
              <w:rPr>
                <w:rFonts w:cs="Arial"/>
              </w:rPr>
              <w:t>51 - 100</w:t>
            </w:r>
          </w:p>
        </w:tc>
        <w:tc>
          <w:tcPr>
            <w:tcW w:w="1555" w:type="dxa"/>
          </w:tcPr>
          <w:p>
            <w:pPr>
              <w:pStyle w:val="GesAbsatz"/>
              <w:jc w:val="center"/>
              <w:rPr>
                <w:rFonts w:cs="Arial"/>
              </w:rPr>
            </w:pPr>
            <w:r>
              <w:rPr>
                <w:rFonts w:cs="Arial"/>
              </w:rPr>
              <w:t>200</w:t>
            </w:r>
          </w:p>
        </w:tc>
        <w:tc>
          <w:tcPr>
            <w:tcW w:w="1701" w:type="dxa"/>
          </w:tcPr>
          <w:p>
            <w:pPr>
              <w:pStyle w:val="GesAbsatz"/>
              <w:jc w:val="center"/>
              <w:rPr>
                <w:rFonts w:cs="Arial"/>
              </w:rPr>
            </w:pPr>
            <w:r>
              <w:rPr>
                <w:rFonts w:cs="Arial"/>
              </w:rPr>
              <w:t>600</w:t>
            </w:r>
          </w:p>
        </w:tc>
        <w:tc>
          <w:tcPr>
            <w:tcW w:w="1847" w:type="dxa"/>
          </w:tcPr>
          <w:p>
            <w:pPr>
              <w:pStyle w:val="GesAbsatz"/>
              <w:jc w:val="center"/>
              <w:rPr>
                <w:rFonts w:cs="Arial"/>
              </w:rPr>
            </w:pPr>
            <w:r>
              <w:rPr>
                <w:rFonts w:cs="Arial"/>
              </w:rPr>
              <w:t>800</w:t>
            </w:r>
          </w:p>
        </w:tc>
        <w:tc>
          <w:tcPr>
            <w:tcW w:w="1563" w:type="dxa"/>
          </w:tcPr>
          <w:p>
            <w:pPr>
              <w:pStyle w:val="GesAbsatz"/>
              <w:jc w:val="center"/>
              <w:rPr>
                <w:rFonts w:cs="Arial"/>
              </w:rPr>
            </w:pPr>
            <w:r>
              <w:rPr>
                <w:rFonts w:cs="Arial"/>
              </w:rPr>
              <w:t>1600</w:t>
            </w:r>
          </w:p>
        </w:tc>
      </w:tr>
      <w:tr>
        <w:tc>
          <w:tcPr>
            <w:tcW w:w="2093" w:type="dxa"/>
          </w:tcPr>
          <w:p>
            <w:pPr>
              <w:pStyle w:val="GesAbsatz"/>
              <w:jc w:val="center"/>
              <w:rPr>
                <w:rFonts w:cs="Arial"/>
              </w:rPr>
            </w:pPr>
            <w:r>
              <w:rPr>
                <w:rFonts w:cs="Arial"/>
              </w:rPr>
              <w:t>21 - 50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400</w:t>
            </w:r>
          </w:p>
        </w:tc>
        <w:tc>
          <w:tcPr>
            <w:tcW w:w="1847" w:type="dxa"/>
          </w:tcPr>
          <w:p>
            <w:pPr>
              <w:pStyle w:val="GesAbsatz"/>
              <w:jc w:val="center"/>
              <w:rPr>
                <w:rFonts w:cs="Arial"/>
              </w:rPr>
            </w:pPr>
            <w:r>
              <w:rPr>
                <w:rFonts w:cs="Arial"/>
              </w:rPr>
              <w:t>400</w:t>
            </w:r>
          </w:p>
        </w:tc>
        <w:tc>
          <w:tcPr>
            <w:tcW w:w="1563" w:type="dxa"/>
          </w:tcPr>
          <w:p>
            <w:pPr>
              <w:pStyle w:val="GesAbsatz"/>
              <w:jc w:val="center"/>
              <w:rPr>
                <w:rFonts w:cs="Arial"/>
              </w:rPr>
            </w:pPr>
            <w:r>
              <w:rPr>
                <w:rFonts w:cs="Arial"/>
              </w:rPr>
              <w:t>800</w:t>
            </w:r>
          </w:p>
        </w:tc>
      </w:tr>
      <w:tr>
        <w:tc>
          <w:tcPr>
            <w:tcW w:w="2093" w:type="dxa"/>
          </w:tcPr>
          <w:p>
            <w:pPr>
              <w:pStyle w:val="GesAbsatz"/>
              <w:jc w:val="center"/>
              <w:rPr>
                <w:rFonts w:cs="Arial"/>
              </w:rPr>
            </w:pPr>
            <w:r>
              <w:rPr>
                <w:rFonts w:cs="Arial"/>
              </w:rPr>
              <w:t>51 - 100</w:t>
            </w:r>
          </w:p>
        </w:tc>
        <w:tc>
          <w:tcPr>
            <w:tcW w:w="1555" w:type="dxa"/>
          </w:tcPr>
          <w:p>
            <w:pPr>
              <w:pStyle w:val="GesAbsatz"/>
              <w:jc w:val="center"/>
              <w:rPr>
                <w:rFonts w:cs="Arial"/>
              </w:rPr>
            </w:pPr>
            <w:r>
              <w:rPr>
                <w:rFonts w:cs="Arial"/>
              </w:rPr>
              <w:t>200</w:t>
            </w:r>
          </w:p>
        </w:tc>
        <w:tc>
          <w:tcPr>
            <w:tcW w:w="1701" w:type="dxa"/>
          </w:tcPr>
          <w:p>
            <w:pPr>
              <w:pStyle w:val="GesAbsatz"/>
              <w:jc w:val="center"/>
              <w:rPr>
                <w:rFonts w:cs="Arial"/>
              </w:rPr>
            </w:pPr>
            <w:r>
              <w:rPr>
                <w:rFonts w:cs="Arial"/>
              </w:rPr>
              <w:t>600</w:t>
            </w:r>
          </w:p>
        </w:tc>
        <w:tc>
          <w:tcPr>
            <w:tcW w:w="1847" w:type="dxa"/>
          </w:tcPr>
          <w:p>
            <w:pPr>
              <w:pStyle w:val="GesAbsatz"/>
              <w:jc w:val="center"/>
              <w:rPr>
                <w:rFonts w:cs="Arial"/>
              </w:rPr>
            </w:pPr>
            <w:r>
              <w:rPr>
                <w:rFonts w:cs="Arial"/>
              </w:rPr>
              <w:t>800</w:t>
            </w:r>
          </w:p>
        </w:tc>
        <w:tc>
          <w:tcPr>
            <w:tcW w:w="1563" w:type="dxa"/>
          </w:tcPr>
          <w:p>
            <w:pPr>
              <w:pStyle w:val="GesAbsatz"/>
              <w:jc w:val="center"/>
              <w:rPr>
                <w:rFonts w:cs="Arial"/>
              </w:rPr>
            </w:pPr>
            <w:r>
              <w:rPr>
                <w:rFonts w:cs="Arial"/>
              </w:rPr>
              <w:t>1600</w:t>
            </w:r>
          </w:p>
        </w:tc>
      </w:tr>
      <w:tr>
        <w:tc>
          <w:tcPr>
            <w:tcW w:w="2093" w:type="dxa"/>
          </w:tcPr>
          <w:p>
            <w:pPr>
              <w:pStyle w:val="GesAbsatz"/>
              <w:jc w:val="center"/>
              <w:rPr>
                <w:rFonts w:cs="Arial"/>
              </w:rPr>
            </w:pPr>
            <w:r>
              <w:rPr>
                <w:rFonts w:cs="Arial"/>
              </w:rPr>
              <w:t>101 - 200</w:t>
            </w:r>
          </w:p>
        </w:tc>
        <w:tc>
          <w:tcPr>
            <w:tcW w:w="1555" w:type="dxa"/>
          </w:tcPr>
          <w:p>
            <w:pPr>
              <w:pStyle w:val="GesAbsatz"/>
              <w:jc w:val="center"/>
              <w:rPr>
                <w:rFonts w:cs="Arial"/>
              </w:rPr>
            </w:pPr>
            <w:r>
              <w:rPr>
                <w:rFonts w:cs="Arial"/>
              </w:rPr>
              <w:t>400</w:t>
            </w:r>
          </w:p>
        </w:tc>
        <w:tc>
          <w:tcPr>
            <w:tcW w:w="1701" w:type="dxa"/>
          </w:tcPr>
          <w:p>
            <w:pPr>
              <w:pStyle w:val="GesAbsatz"/>
              <w:jc w:val="center"/>
              <w:rPr>
                <w:rFonts w:cs="Arial"/>
              </w:rPr>
            </w:pPr>
            <w:r>
              <w:rPr>
                <w:rFonts w:cs="Arial"/>
              </w:rPr>
              <w:t>1200</w:t>
            </w:r>
          </w:p>
        </w:tc>
        <w:tc>
          <w:tcPr>
            <w:tcW w:w="1847" w:type="dxa"/>
          </w:tcPr>
          <w:p>
            <w:pPr>
              <w:pStyle w:val="GesAbsatz"/>
              <w:jc w:val="center"/>
              <w:rPr>
                <w:rFonts w:cs="Arial"/>
              </w:rPr>
            </w:pPr>
            <w:r>
              <w:rPr>
                <w:rFonts w:cs="Arial"/>
              </w:rPr>
              <w:t>1600</w:t>
            </w:r>
          </w:p>
        </w:tc>
        <w:tc>
          <w:tcPr>
            <w:tcW w:w="1563" w:type="dxa"/>
          </w:tcPr>
          <w:p>
            <w:pPr>
              <w:pStyle w:val="GesAbsatz"/>
              <w:jc w:val="center"/>
              <w:rPr>
                <w:rFonts w:cs="Arial"/>
              </w:rPr>
            </w:pPr>
            <w:r>
              <w:rPr>
                <w:rFonts w:cs="Arial"/>
              </w:rPr>
              <w:t>3200</w:t>
            </w:r>
          </w:p>
        </w:tc>
      </w:tr>
      <w:tr>
        <w:tc>
          <w:tcPr>
            <w:tcW w:w="2093" w:type="dxa"/>
          </w:tcPr>
          <w:p>
            <w:pPr>
              <w:pStyle w:val="GesAbsatz"/>
              <w:jc w:val="center"/>
              <w:rPr>
                <w:rFonts w:cs="Arial"/>
              </w:rPr>
            </w:pPr>
            <w:r>
              <w:rPr>
                <w:rFonts w:cs="Arial"/>
              </w:rPr>
              <w:t>201 - 300</w:t>
            </w:r>
          </w:p>
        </w:tc>
        <w:tc>
          <w:tcPr>
            <w:tcW w:w="1555" w:type="dxa"/>
          </w:tcPr>
          <w:p>
            <w:pPr>
              <w:pStyle w:val="GesAbsatz"/>
              <w:jc w:val="center"/>
              <w:rPr>
                <w:rFonts w:cs="Arial"/>
              </w:rPr>
            </w:pPr>
            <w:r>
              <w:rPr>
                <w:rFonts w:cs="Arial"/>
              </w:rPr>
              <w:t>800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2400</w:t>
            </w:r>
          </w:p>
        </w:tc>
        <w:tc>
          <w:tcPr>
            <w:tcW w:w="1563" w:type="dxa"/>
          </w:tcPr>
          <w:p>
            <w:pPr>
              <w:pStyle w:val="GesAbsatz"/>
              <w:jc w:val="center"/>
              <w:rPr>
                <w:rFonts w:cs="Arial"/>
              </w:rPr>
            </w:pPr>
            <w:r>
              <w:rPr>
                <w:rFonts w:cs="Arial"/>
              </w:rPr>
              <w:t>4800</w:t>
            </w:r>
          </w:p>
        </w:tc>
      </w:tr>
      <w:tr>
        <w:tc>
          <w:tcPr>
            <w:tcW w:w="2093" w:type="dxa"/>
          </w:tcPr>
          <w:p>
            <w:pPr>
              <w:pStyle w:val="GesAbsatz"/>
              <w:jc w:val="center"/>
              <w:rPr>
                <w:rFonts w:cs="Arial"/>
              </w:rPr>
            </w:pPr>
            <w:r>
              <w:rPr>
                <w:rFonts w:cs="Arial"/>
              </w:rPr>
              <w:t>301 - 500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2400</w:t>
            </w:r>
          </w:p>
        </w:tc>
        <w:tc>
          <w:tcPr>
            <w:tcW w:w="1847" w:type="dxa"/>
          </w:tcPr>
          <w:p>
            <w:pPr>
              <w:pStyle w:val="GesAbsatz"/>
              <w:jc w:val="center"/>
              <w:rPr>
                <w:rFonts w:cs="Arial"/>
              </w:rPr>
            </w:pPr>
            <w:r>
              <w:rPr>
                <w:rFonts w:cs="Arial"/>
              </w:rPr>
              <w:t>4000</w:t>
            </w:r>
          </w:p>
        </w:tc>
        <w:tc>
          <w:tcPr>
            <w:tcW w:w="1563" w:type="dxa"/>
          </w:tcPr>
          <w:p>
            <w:pPr>
              <w:pStyle w:val="GesAbsatz"/>
              <w:jc w:val="center"/>
              <w:rPr>
                <w:rFonts w:cs="Arial"/>
              </w:rPr>
            </w:pPr>
            <w:r>
              <w:rPr>
                <w:rFonts w:cs="Arial"/>
              </w:rPr>
              <w:t>8000</w:t>
            </w:r>
          </w:p>
        </w:tc>
      </w:tr>
      <w:tr>
        <w:tc>
          <w:tcPr>
            <w:tcW w:w="2093" w:type="dxa"/>
          </w:tcPr>
          <w:p>
            <w:pPr>
              <w:pStyle w:val="GesAbsatz"/>
              <w:jc w:val="center"/>
              <w:rPr>
                <w:rFonts w:cs="Arial"/>
              </w:rPr>
            </w:pPr>
            <w:r>
              <w:rPr>
                <w:rFonts w:cs="Arial"/>
              </w:rPr>
              <w:t>501 - 1000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4800</w:t>
            </w:r>
          </w:p>
        </w:tc>
        <w:tc>
          <w:tcPr>
            <w:tcW w:w="1847" w:type="dxa"/>
          </w:tcPr>
          <w:p>
            <w:pPr>
              <w:pStyle w:val="GesAbsatz"/>
              <w:jc w:val="center"/>
              <w:rPr>
                <w:rFonts w:cs="Arial"/>
              </w:rPr>
            </w:pPr>
            <w:r>
              <w:rPr>
                <w:rFonts w:cs="Arial"/>
              </w:rPr>
              <w:t>5600</w:t>
            </w:r>
          </w:p>
        </w:tc>
        <w:tc>
          <w:tcPr>
            <w:tcW w:w="1563" w:type="dxa"/>
          </w:tcPr>
          <w:p>
            <w:pPr>
              <w:pStyle w:val="GesAbsatz"/>
              <w:jc w:val="center"/>
              <w:rPr>
                <w:rFonts w:cs="Arial"/>
              </w:rPr>
            </w:pPr>
            <w:r>
              <w:rPr>
                <w:rFonts w:cs="Arial"/>
              </w:rPr>
              <w:t>12000</w:t>
            </w:r>
          </w:p>
        </w:tc>
      </w:tr>
      <w:tr>
        <w:tc>
          <w:tcPr>
            <w:tcW w:w="2093" w:type="dxa"/>
          </w:tcPr>
          <w:p>
            <w:pPr>
              <w:pStyle w:val="GesAbsatz"/>
              <w:jc w:val="center"/>
              <w:rPr>
                <w:rFonts w:cs="Arial"/>
              </w:rPr>
            </w:pPr>
            <w:r>
              <w:rPr>
                <w:rFonts w:cs="Arial"/>
              </w:rPr>
              <w:t>1001 - 1500</w:t>
            </w:r>
          </w:p>
        </w:tc>
        <w:tc>
          <w:tcPr>
            <w:tcW w:w="1555" w:type="dxa"/>
          </w:tcPr>
          <w:p>
            <w:pPr>
              <w:pStyle w:val="GesAbsatz"/>
              <w:jc w:val="center"/>
              <w:rPr>
                <w:rFonts w:cs="Arial"/>
              </w:rPr>
            </w:pPr>
            <w:r>
              <w:rPr>
                <w:rFonts w:cs="Arial"/>
              </w:rPr>
              <w:t>2400</w:t>
            </w:r>
          </w:p>
        </w:tc>
        <w:tc>
          <w:tcPr>
            <w:tcW w:w="1701" w:type="dxa"/>
          </w:tcPr>
          <w:p>
            <w:pPr>
              <w:pStyle w:val="GesAbsatz"/>
              <w:jc w:val="center"/>
              <w:rPr>
                <w:rFonts w:cs="Arial"/>
              </w:rPr>
            </w:pPr>
            <w:r>
              <w:rPr>
                <w:rFonts w:cs="Arial"/>
              </w:rPr>
              <w:t>5600</w:t>
            </w:r>
          </w:p>
        </w:tc>
        <w:tc>
          <w:tcPr>
            <w:tcW w:w="1847" w:type="dxa"/>
          </w:tcPr>
          <w:p>
            <w:pPr>
              <w:pStyle w:val="GesAbsatz"/>
              <w:jc w:val="center"/>
              <w:rPr>
                <w:rFonts w:cs="Arial"/>
              </w:rPr>
            </w:pPr>
            <w:r>
              <w:rPr>
                <w:rFonts w:cs="Arial"/>
              </w:rPr>
              <w:t>6400</w:t>
            </w:r>
          </w:p>
        </w:tc>
        <w:tc>
          <w:tcPr>
            <w:tcW w:w="1563" w:type="dxa"/>
          </w:tcPr>
          <w:p>
            <w:pPr>
              <w:pStyle w:val="GesAbsatz"/>
              <w:jc w:val="center"/>
              <w:rPr>
                <w:rFonts w:cs="Arial"/>
              </w:rPr>
            </w:pPr>
            <w:r>
              <w:rPr>
                <w:rFonts w:cs="Arial"/>
              </w:rPr>
              <w:t>14400</w:t>
            </w:r>
          </w:p>
        </w:tc>
      </w:tr>
      <w:tr>
        <w:tc>
          <w:tcPr>
            <w:tcW w:w="2093" w:type="dxa"/>
          </w:tcPr>
          <w:p>
            <w:pPr>
              <w:pStyle w:val="GesAbsatz"/>
              <w:jc w:val="center"/>
              <w:rPr>
                <w:rFonts w:cs="Arial"/>
              </w:rPr>
            </w:pPr>
            <w:r>
              <w:rPr>
                <w:rFonts w:cs="Arial"/>
              </w:rPr>
              <w:t>1501 - 2000</w:t>
            </w:r>
          </w:p>
        </w:tc>
        <w:tc>
          <w:tcPr>
            <w:tcW w:w="1555" w:type="dxa"/>
          </w:tcPr>
          <w:p>
            <w:pPr>
              <w:pStyle w:val="GesAbsatz"/>
              <w:jc w:val="center"/>
              <w:rPr>
                <w:rFonts w:cs="Arial"/>
              </w:rPr>
            </w:pPr>
            <w:r>
              <w:rPr>
                <w:rFonts w:cs="Arial"/>
              </w:rPr>
              <w:t>3200</w:t>
            </w:r>
          </w:p>
        </w:tc>
        <w:tc>
          <w:tcPr>
            <w:tcW w:w="1701" w:type="dxa"/>
          </w:tcPr>
          <w:p>
            <w:pPr>
              <w:pStyle w:val="GesAbsatz"/>
              <w:jc w:val="center"/>
              <w:rPr>
                <w:rFonts w:cs="Arial"/>
              </w:rPr>
            </w:pPr>
            <w:r>
              <w:rPr>
                <w:rFonts w:cs="Arial"/>
              </w:rPr>
              <w:t>6400</w:t>
            </w:r>
          </w:p>
        </w:tc>
        <w:tc>
          <w:tcPr>
            <w:tcW w:w="1847" w:type="dxa"/>
          </w:tcPr>
          <w:p>
            <w:pPr>
              <w:pStyle w:val="GesAbsatz"/>
              <w:jc w:val="center"/>
              <w:rPr>
                <w:rFonts w:cs="Arial"/>
              </w:rPr>
            </w:pPr>
            <w:r>
              <w:rPr>
                <w:rFonts w:cs="Arial"/>
              </w:rPr>
              <w:t>8000</w:t>
            </w:r>
          </w:p>
        </w:tc>
        <w:tc>
          <w:tcPr>
            <w:tcW w:w="1563" w:type="dxa"/>
          </w:tcPr>
          <w:p>
            <w:pPr>
              <w:pStyle w:val="GesAbsatz"/>
              <w:jc w:val="center"/>
              <w:rPr>
                <w:rFonts w:cs="Arial"/>
              </w:rPr>
            </w:pPr>
            <w:r>
              <w:rPr>
                <w:rFonts w:cs="Arial"/>
              </w:rPr>
              <w:t>17600</w:t>
            </w:r>
          </w:p>
        </w:tc>
      </w:tr>
      <w:tr>
        <w:tc>
          <w:tcPr>
            <w:tcW w:w="2093" w:type="dxa"/>
          </w:tcPr>
          <w:p>
            <w:pPr>
              <w:pStyle w:val="GesAbsatz"/>
              <w:jc w:val="center"/>
              <w:rPr>
                <w:rFonts w:cs="Arial"/>
              </w:rPr>
            </w:pPr>
            <w:r>
              <w:rPr>
                <w:rFonts w:cs="Arial"/>
              </w:rPr>
              <w:t>2001 - 2500</w:t>
            </w:r>
          </w:p>
        </w:tc>
        <w:tc>
          <w:tcPr>
            <w:tcW w:w="1555" w:type="dxa"/>
          </w:tcPr>
          <w:p>
            <w:pPr>
              <w:pStyle w:val="GesAbsatz"/>
              <w:jc w:val="center"/>
              <w:rPr>
                <w:rFonts w:cs="Arial"/>
              </w:rPr>
            </w:pPr>
            <w:r>
              <w:rPr>
                <w:rFonts w:cs="Arial"/>
              </w:rPr>
              <w:t>3200</w:t>
            </w:r>
          </w:p>
        </w:tc>
        <w:tc>
          <w:tcPr>
            <w:tcW w:w="1701" w:type="dxa"/>
          </w:tcPr>
          <w:p>
            <w:pPr>
              <w:pStyle w:val="GesAbsatz"/>
              <w:jc w:val="center"/>
              <w:rPr>
                <w:rFonts w:cs="Arial"/>
              </w:rPr>
            </w:pPr>
            <w:r>
              <w:rPr>
                <w:rFonts w:cs="Arial"/>
              </w:rPr>
              <w:t>7200</w:t>
            </w:r>
          </w:p>
        </w:tc>
        <w:tc>
          <w:tcPr>
            <w:tcW w:w="1847" w:type="dxa"/>
          </w:tcPr>
          <w:p>
            <w:pPr>
              <w:pStyle w:val="GesAbsatz"/>
              <w:jc w:val="center"/>
              <w:rPr>
                <w:rFonts w:cs="Arial"/>
              </w:rPr>
            </w:pPr>
            <w:r>
              <w:rPr>
                <w:rFonts w:cs="Arial"/>
              </w:rPr>
              <w:t>8800</w:t>
            </w:r>
          </w:p>
        </w:tc>
        <w:tc>
          <w:tcPr>
            <w:tcW w:w="1563" w:type="dxa"/>
          </w:tcPr>
          <w:p>
            <w:pPr>
              <w:pStyle w:val="GesAbsatz"/>
              <w:tabs>
                <w:tab w:val="right" w:pos="1715"/>
              </w:tabs>
              <w:jc w:val="center"/>
              <w:rPr>
                <w:rFonts w:cs="Arial"/>
              </w:rPr>
            </w:pPr>
            <w:r>
              <w:rPr>
                <w:rFonts w:cs="Arial"/>
              </w:rPr>
              <w:t>19200</w:t>
            </w:r>
          </w:p>
        </w:tc>
      </w:tr>
      <w:tr>
        <w:tc>
          <w:tcPr>
            <w:tcW w:w="2093" w:type="dxa"/>
          </w:tcPr>
          <w:p>
            <w:pPr>
              <w:pStyle w:val="GesAbsatz"/>
              <w:jc w:val="center"/>
              <w:rPr>
                <w:rFonts w:cs="Arial"/>
              </w:rPr>
            </w:pPr>
            <w:r>
              <w:rPr>
                <w:rFonts w:cs="Arial"/>
              </w:rPr>
              <w:t>2501 - 3000</w:t>
            </w:r>
          </w:p>
        </w:tc>
        <w:tc>
          <w:tcPr>
            <w:tcW w:w="1555" w:type="dxa"/>
          </w:tcPr>
          <w:p>
            <w:pPr>
              <w:pStyle w:val="GesAbsatz"/>
              <w:jc w:val="center"/>
              <w:rPr>
                <w:rFonts w:cs="Arial"/>
              </w:rPr>
            </w:pPr>
            <w:r>
              <w:rPr>
                <w:rFonts w:cs="Arial"/>
              </w:rPr>
              <w:t>4000</w:t>
            </w:r>
          </w:p>
        </w:tc>
        <w:tc>
          <w:tcPr>
            <w:tcW w:w="1701" w:type="dxa"/>
          </w:tcPr>
          <w:p>
            <w:pPr>
              <w:pStyle w:val="GesAbsatz"/>
              <w:jc w:val="center"/>
              <w:rPr>
                <w:rFonts w:cs="Arial"/>
              </w:rPr>
            </w:pPr>
            <w:r>
              <w:rPr>
                <w:rFonts w:cs="Arial"/>
              </w:rPr>
              <w:t>7200</w:t>
            </w:r>
          </w:p>
        </w:tc>
        <w:tc>
          <w:tcPr>
            <w:tcW w:w="1847" w:type="dxa"/>
          </w:tcPr>
          <w:p>
            <w:pPr>
              <w:pStyle w:val="GesAbsatz"/>
              <w:jc w:val="center"/>
              <w:rPr>
                <w:rFonts w:cs="Arial"/>
              </w:rPr>
            </w:pPr>
            <w:r>
              <w:rPr>
                <w:rFonts w:cs="Arial"/>
              </w:rPr>
              <w:t>9600</w:t>
            </w:r>
          </w:p>
        </w:tc>
        <w:tc>
          <w:tcPr>
            <w:tcW w:w="1563" w:type="dxa"/>
          </w:tcPr>
          <w:p>
            <w:pPr>
              <w:pStyle w:val="GesAbsatz"/>
              <w:jc w:val="center"/>
              <w:rPr>
                <w:rFonts w:cs="Arial"/>
              </w:rPr>
            </w:pPr>
            <w:r>
              <w:rPr>
                <w:rFonts w:cs="Arial"/>
              </w:rPr>
              <w:t>20800</w:t>
            </w:r>
          </w:p>
        </w:tc>
      </w:tr>
      <w:tr>
        <w:tc>
          <w:tcPr>
            <w:tcW w:w="2093" w:type="dxa"/>
          </w:tcPr>
          <w:p>
            <w:pPr>
              <w:pStyle w:val="GesAbsatz"/>
              <w:jc w:val="center"/>
              <w:rPr>
                <w:rFonts w:cs="Arial"/>
              </w:rPr>
            </w:pPr>
            <w:r>
              <w:rPr>
                <w:rFonts w:cs="Arial"/>
              </w:rPr>
              <w:t>3001 - 3500</w:t>
            </w:r>
          </w:p>
        </w:tc>
        <w:tc>
          <w:tcPr>
            <w:tcW w:w="1555" w:type="dxa"/>
          </w:tcPr>
          <w:p>
            <w:pPr>
              <w:pStyle w:val="GesAbsatz"/>
              <w:jc w:val="center"/>
              <w:rPr>
                <w:rFonts w:cs="Arial"/>
              </w:rPr>
            </w:pPr>
            <w:r>
              <w:rPr>
                <w:rFonts w:cs="Arial"/>
              </w:rPr>
              <w:t>4000</w:t>
            </w:r>
          </w:p>
        </w:tc>
        <w:tc>
          <w:tcPr>
            <w:tcW w:w="1701" w:type="dxa"/>
          </w:tcPr>
          <w:p>
            <w:pPr>
              <w:pStyle w:val="GesAbsatz"/>
              <w:jc w:val="center"/>
              <w:rPr>
                <w:rFonts w:cs="Arial"/>
              </w:rPr>
            </w:pPr>
            <w:r>
              <w:rPr>
                <w:rFonts w:cs="Arial"/>
              </w:rPr>
              <w:t>8000</w:t>
            </w:r>
          </w:p>
        </w:tc>
        <w:tc>
          <w:tcPr>
            <w:tcW w:w="1847" w:type="dxa"/>
          </w:tcPr>
          <w:p>
            <w:pPr>
              <w:pStyle w:val="GesAbsatz"/>
              <w:jc w:val="center"/>
              <w:rPr>
                <w:rFonts w:cs="Arial"/>
              </w:rPr>
            </w:pPr>
            <w:r>
              <w:rPr>
                <w:rFonts w:cs="Arial"/>
              </w:rPr>
              <w:t>10400</w:t>
            </w:r>
          </w:p>
        </w:tc>
        <w:tc>
          <w:tcPr>
            <w:tcW w:w="1563" w:type="dxa"/>
          </w:tcPr>
          <w:p>
            <w:pPr>
              <w:pStyle w:val="GesAbsatz"/>
              <w:jc w:val="center"/>
              <w:rPr>
                <w:rFonts w:cs="Arial"/>
              </w:rPr>
            </w:pPr>
            <w:r>
              <w:rPr>
                <w:rFonts w:cs="Arial"/>
              </w:rPr>
              <w:t>22400</w:t>
            </w:r>
          </w:p>
        </w:tc>
      </w:tr>
      <w:tr>
        <w:tc>
          <w:tcPr>
            <w:tcW w:w="2093" w:type="dxa"/>
          </w:tcPr>
          <w:p>
            <w:pPr>
              <w:pStyle w:val="GesAbsatz"/>
              <w:jc w:val="center"/>
              <w:rPr>
                <w:rFonts w:cs="Arial"/>
              </w:rPr>
            </w:pPr>
            <w:r>
              <w:rPr>
                <w:rFonts w:cs="Arial"/>
              </w:rPr>
              <w:t>3501 - 4000</w:t>
            </w:r>
          </w:p>
        </w:tc>
        <w:tc>
          <w:tcPr>
            <w:tcW w:w="1555" w:type="dxa"/>
          </w:tcPr>
          <w:p>
            <w:pPr>
              <w:pStyle w:val="GesAbsatz"/>
              <w:jc w:val="center"/>
              <w:rPr>
                <w:rFonts w:cs="Arial"/>
              </w:rPr>
            </w:pPr>
            <w:r>
              <w:rPr>
                <w:rFonts w:cs="Arial"/>
              </w:rPr>
              <w:t>4800</w:t>
            </w:r>
          </w:p>
        </w:tc>
        <w:tc>
          <w:tcPr>
            <w:tcW w:w="1701" w:type="dxa"/>
          </w:tcPr>
          <w:p>
            <w:pPr>
              <w:pStyle w:val="GesAbsatz"/>
              <w:jc w:val="center"/>
              <w:rPr>
                <w:rFonts w:cs="Arial"/>
              </w:rPr>
            </w:pPr>
            <w:r>
              <w:rPr>
                <w:rFonts w:cs="Arial"/>
              </w:rPr>
              <w:t>8000</w:t>
            </w:r>
          </w:p>
        </w:tc>
        <w:tc>
          <w:tcPr>
            <w:tcW w:w="1847" w:type="dxa"/>
          </w:tcPr>
          <w:p>
            <w:pPr>
              <w:pStyle w:val="GesAbsatz"/>
              <w:jc w:val="center"/>
              <w:rPr>
                <w:rFonts w:cs="Arial"/>
              </w:rPr>
            </w:pPr>
            <w:r>
              <w:rPr>
                <w:rFonts w:cs="Arial"/>
              </w:rPr>
              <w:t>11200</w:t>
            </w:r>
          </w:p>
        </w:tc>
        <w:tc>
          <w:tcPr>
            <w:tcW w:w="1563" w:type="dxa"/>
          </w:tcPr>
          <w:p>
            <w:pPr>
              <w:pStyle w:val="GesAbsatz"/>
              <w:jc w:val="center"/>
              <w:rPr>
                <w:rFonts w:cs="Arial"/>
              </w:rPr>
            </w:pPr>
            <w:r>
              <w:rPr>
                <w:rFonts w:cs="Arial"/>
              </w:rPr>
              <w:t>24000</w:t>
            </w:r>
          </w:p>
        </w:tc>
      </w:tr>
      <w:tr>
        <w:tc>
          <w:tcPr>
            <w:tcW w:w="2093" w:type="dxa"/>
          </w:tcPr>
          <w:p>
            <w:pPr>
              <w:pStyle w:val="GesAbsatz"/>
              <w:jc w:val="center"/>
              <w:rPr>
                <w:rFonts w:cs="Arial"/>
              </w:rPr>
            </w:pPr>
            <w:r>
              <w:rPr>
                <w:rFonts w:cs="Arial"/>
              </w:rPr>
              <w:t>4001 - 5000</w:t>
            </w:r>
          </w:p>
        </w:tc>
        <w:tc>
          <w:tcPr>
            <w:tcW w:w="1555" w:type="dxa"/>
          </w:tcPr>
          <w:p>
            <w:pPr>
              <w:pStyle w:val="GesAbsatz"/>
              <w:jc w:val="center"/>
              <w:rPr>
                <w:rFonts w:cs="Arial"/>
              </w:rPr>
            </w:pPr>
            <w:r>
              <w:rPr>
                <w:rFonts w:cs="Arial"/>
              </w:rPr>
              <w:t>6400</w:t>
            </w:r>
          </w:p>
        </w:tc>
        <w:tc>
          <w:tcPr>
            <w:tcW w:w="1701" w:type="dxa"/>
          </w:tcPr>
          <w:p>
            <w:pPr>
              <w:pStyle w:val="GesAbsatz"/>
              <w:jc w:val="center"/>
              <w:rPr>
                <w:rFonts w:cs="Arial"/>
              </w:rPr>
            </w:pPr>
            <w:r>
              <w:rPr>
                <w:rFonts w:cs="Arial"/>
              </w:rPr>
              <w:t>9600</w:t>
            </w:r>
          </w:p>
        </w:tc>
        <w:tc>
          <w:tcPr>
            <w:tcW w:w="1847" w:type="dxa"/>
          </w:tcPr>
          <w:p>
            <w:pPr>
              <w:pStyle w:val="GesAbsatz"/>
              <w:jc w:val="center"/>
              <w:rPr>
                <w:rFonts w:cs="Arial"/>
              </w:rPr>
            </w:pPr>
            <w:r>
              <w:rPr>
                <w:rFonts w:cs="Arial"/>
              </w:rPr>
              <w:t>12000</w:t>
            </w:r>
          </w:p>
        </w:tc>
        <w:tc>
          <w:tcPr>
            <w:tcW w:w="1563" w:type="dxa"/>
          </w:tcPr>
          <w:p>
            <w:pPr>
              <w:pStyle w:val="GesAbsatz"/>
              <w:jc w:val="center"/>
              <w:rPr>
                <w:rFonts w:cs="Arial"/>
              </w:rPr>
            </w:pPr>
            <w:r>
              <w:rPr>
                <w:rFonts w:cs="Arial"/>
              </w:rPr>
              <w:t>28000</w:t>
            </w:r>
          </w:p>
        </w:tc>
      </w:tr>
      <w:tr>
        <w:tc>
          <w:tcPr>
            <w:tcW w:w="2093" w:type="dxa"/>
          </w:tcPr>
          <w:p>
            <w:pPr>
              <w:pStyle w:val="GesAbsatz"/>
              <w:jc w:val="center"/>
              <w:rPr>
                <w:rFonts w:cs="Arial"/>
              </w:rPr>
            </w:pPr>
            <w:r>
              <w:rPr>
                <w:rFonts w:cs="Arial"/>
              </w:rPr>
              <w:t>über 5000</w:t>
            </w:r>
          </w:p>
        </w:tc>
        <w:tc>
          <w:tcPr>
            <w:tcW w:w="1555" w:type="dxa"/>
          </w:tcPr>
          <w:p>
            <w:pPr>
              <w:pStyle w:val="GesAbsatz"/>
              <w:jc w:val="center"/>
              <w:rPr>
                <w:rFonts w:cs="Arial"/>
              </w:rPr>
            </w:pPr>
            <w:r>
              <w:rPr>
                <w:rFonts w:cs="Arial"/>
              </w:rPr>
              <w:t>6400</w:t>
            </w:r>
          </w:p>
        </w:tc>
        <w:tc>
          <w:tcPr>
            <w:tcW w:w="1701" w:type="dxa"/>
          </w:tcPr>
          <w:p>
            <w:pPr>
              <w:pStyle w:val="GesAbsatz"/>
              <w:jc w:val="center"/>
              <w:rPr>
                <w:rFonts w:cs="Arial"/>
              </w:rPr>
            </w:pPr>
            <w:r>
              <w:rPr>
                <w:rFonts w:cs="Arial"/>
              </w:rPr>
              <w:t>11200</w:t>
            </w:r>
          </w:p>
        </w:tc>
        <w:tc>
          <w:tcPr>
            <w:tcW w:w="1847" w:type="dxa"/>
          </w:tcPr>
          <w:p>
            <w:pPr>
              <w:pStyle w:val="GesAbsatz"/>
              <w:jc w:val="center"/>
              <w:rPr>
                <w:rFonts w:cs="Arial"/>
              </w:rPr>
            </w:pPr>
            <w:r>
              <w:rPr>
                <w:rFonts w:cs="Arial"/>
              </w:rPr>
              <w:t>14400</w:t>
            </w:r>
          </w:p>
        </w:tc>
        <w:tc>
          <w:tcPr>
            <w:tcW w:w="1563" w:type="dxa"/>
          </w:tcPr>
          <w:p>
            <w:pPr>
              <w:pStyle w:val="GesAbsatz"/>
              <w:jc w:val="center"/>
              <w:rPr>
                <w:rFonts w:cs="Arial"/>
              </w:rPr>
            </w:pPr>
            <w:r>
              <w:rPr>
                <w:rFonts w:cs="Arial"/>
              </w:rPr>
              <w:t>32000</w:t>
            </w:r>
          </w:p>
        </w:tc>
      </w:tr>
      <w:tr>
        <w:tc>
          <w:tcPr>
            <w:tcW w:w="8759" w:type="dxa"/>
            <w:gridSpan w:val="5"/>
          </w:tcPr>
          <w:p>
            <w:pPr>
              <w:pStyle w:val="GesAbsatz"/>
              <w:jc w:val="center"/>
              <w:rPr>
                <w:rFonts w:cs="Arial"/>
              </w:rPr>
            </w:pPr>
            <w:r>
              <w:rPr>
                <w:rFonts w:cs="Arial"/>
                <w:b/>
              </w:rPr>
              <w:t xml:space="preserve">b) Kokereien, Zentrale Dienste, Zechen- und Hafenbahnen, </w:t>
            </w:r>
            <w:r>
              <w:rPr>
                <w:rFonts w:cs="Arial"/>
                <w:b/>
              </w:rPr>
              <w:br/>
              <w:t>Kraftwerke im Steinkohlenbergbau</w:t>
            </w:r>
            <w:r>
              <w:rPr>
                <w:rFonts w:cs="Arial"/>
                <w:b/>
              </w:rPr>
              <w:br/>
              <w:t>Einsatzstunden je Jahr</w:t>
            </w:r>
          </w:p>
        </w:tc>
      </w:tr>
      <w:tr>
        <w:tc>
          <w:tcPr>
            <w:tcW w:w="2093" w:type="dxa"/>
          </w:tcPr>
          <w:p>
            <w:pPr>
              <w:pStyle w:val="GesAbsatz"/>
              <w:jc w:val="center"/>
              <w:rPr>
                <w:rFonts w:cs="Arial"/>
              </w:rPr>
            </w:pPr>
            <w:r>
              <w:rPr>
                <w:rFonts w:cs="Arial"/>
              </w:rPr>
              <w:t>1 - 10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64</w:t>
            </w:r>
          </w:p>
        </w:tc>
        <w:tc>
          <w:tcPr>
            <w:tcW w:w="1563" w:type="dxa"/>
          </w:tcPr>
          <w:p>
            <w:pPr>
              <w:pStyle w:val="GesAbsatz"/>
              <w:jc w:val="center"/>
              <w:rPr>
                <w:rFonts w:cs="Arial"/>
              </w:rPr>
            </w:pPr>
            <w:r>
              <w:rPr>
                <w:rFonts w:cs="Arial"/>
              </w:rPr>
              <w:t>64</w:t>
            </w:r>
          </w:p>
        </w:tc>
      </w:tr>
      <w:tr>
        <w:tc>
          <w:tcPr>
            <w:tcW w:w="2093" w:type="dxa"/>
          </w:tcPr>
          <w:p>
            <w:pPr>
              <w:pStyle w:val="GesAbsatz"/>
              <w:jc w:val="center"/>
              <w:rPr>
                <w:rFonts w:cs="Arial"/>
              </w:rPr>
            </w:pPr>
            <w:r>
              <w:rPr>
                <w:rFonts w:cs="Arial"/>
              </w:rPr>
              <w:t>11 - 20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128</w:t>
            </w:r>
          </w:p>
        </w:tc>
        <w:tc>
          <w:tcPr>
            <w:tcW w:w="1563" w:type="dxa"/>
          </w:tcPr>
          <w:p>
            <w:pPr>
              <w:pStyle w:val="GesAbsatz"/>
              <w:jc w:val="center"/>
              <w:rPr>
                <w:rFonts w:cs="Arial"/>
              </w:rPr>
            </w:pPr>
            <w:r>
              <w:rPr>
                <w:rFonts w:cs="Arial"/>
              </w:rPr>
              <w:t>128</w:t>
            </w:r>
          </w:p>
        </w:tc>
      </w:tr>
      <w:tr>
        <w:tc>
          <w:tcPr>
            <w:tcW w:w="2093" w:type="dxa"/>
          </w:tcPr>
          <w:p>
            <w:pPr>
              <w:pStyle w:val="GesAbsatz"/>
              <w:jc w:val="center"/>
              <w:rPr>
                <w:rFonts w:cs="Arial"/>
              </w:rPr>
            </w:pPr>
            <w:r>
              <w:rPr>
                <w:rFonts w:cs="Arial"/>
              </w:rPr>
              <w:t>21 - 50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320</w:t>
            </w:r>
          </w:p>
        </w:tc>
        <w:tc>
          <w:tcPr>
            <w:tcW w:w="1563" w:type="dxa"/>
          </w:tcPr>
          <w:p>
            <w:pPr>
              <w:pStyle w:val="GesAbsatz"/>
              <w:jc w:val="center"/>
              <w:rPr>
                <w:rFonts w:cs="Arial"/>
              </w:rPr>
            </w:pPr>
            <w:r>
              <w:rPr>
                <w:rFonts w:cs="Arial"/>
              </w:rPr>
              <w:t>320</w:t>
            </w:r>
          </w:p>
        </w:tc>
      </w:tr>
      <w:tr>
        <w:tc>
          <w:tcPr>
            <w:tcW w:w="2093" w:type="dxa"/>
          </w:tcPr>
          <w:p>
            <w:pPr>
              <w:pStyle w:val="GesAbsatz"/>
              <w:jc w:val="center"/>
              <w:rPr>
                <w:rFonts w:cs="Arial"/>
              </w:rPr>
            </w:pPr>
            <w:r>
              <w:rPr>
                <w:rFonts w:cs="Arial"/>
              </w:rPr>
              <w:t>51 - 100</w:t>
            </w:r>
          </w:p>
        </w:tc>
        <w:tc>
          <w:tcPr>
            <w:tcW w:w="1555" w:type="dxa"/>
          </w:tcPr>
          <w:p>
            <w:pPr>
              <w:pStyle w:val="GesAbsatz"/>
              <w:jc w:val="center"/>
              <w:rPr>
                <w:rFonts w:cs="Arial"/>
              </w:rPr>
            </w:pPr>
            <w:r>
              <w:rPr>
                <w:rFonts w:cs="Arial"/>
              </w:rPr>
              <w:t>32</w:t>
            </w:r>
          </w:p>
        </w:tc>
        <w:tc>
          <w:tcPr>
            <w:tcW w:w="1701" w:type="dxa"/>
          </w:tcPr>
          <w:p>
            <w:pPr>
              <w:pStyle w:val="GesAbsatz"/>
              <w:jc w:val="center"/>
              <w:rPr>
                <w:rFonts w:cs="Arial"/>
              </w:rPr>
            </w:pPr>
            <w:r>
              <w:rPr>
                <w:rFonts w:cs="Arial"/>
              </w:rPr>
              <w:t>288</w:t>
            </w:r>
          </w:p>
        </w:tc>
        <w:tc>
          <w:tcPr>
            <w:tcW w:w="1847" w:type="dxa"/>
          </w:tcPr>
          <w:p>
            <w:pPr>
              <w:pStyle w:val="GesAbsatz"/>
              <w:jc w:val="center"/>
              <w:rPr>
                <w:rFonts w:cs="Arial"/>
              </w:rPr>
            </w:pPr>
            <w:r>
              <w:rPr>
                <w:rFonts w:cs="Arial"/>
              </w:rPr>
              <w:t>320</w:t>
            </w:r>
          </w:p>
        </w:tc>
        <w:tc>
          <w:tcPr>
            <w:tcW w:w="1563" w:type="dxa"/>
          </w:tcPr>
          <w:p>
            <w:pPr>
              <w:pStyle w:val="GesAbsatz"/>
              <w:jc w:val="center"/>
              <w:rPr>
                <w:rFonts w:cs="Arial"/>
              </w:rPr>
            </w:pPr>
            <w:r>
              <w:rPr>
                <w:rFonts w:cs="Arial"/>
              </w:rPr>
              <w:t>640</w:t>
            </w:r>
          </w:p>
        </w:tc>
      </w:tr>
      <w:tr>
        <w:tc>
          <w:tcPr>
            <w:tcW w:w="2093" w:type="dxa"/>
          </w:tcPr>
          <w:p>
            <w:pPr>
              <w:pStyle w:val="GesAbsatz"/>
              <w:jc w:val="center"/>
              <w:rPr>
                <w:rFonts w:cs="Arial"/>
              </w:rPr>
            </w:pPr>
            <w:r>
              <w:rPr>
                <w:rFonts w:cs="Arial"/>
              </w:rPr>
              <w:t>101 - 200</w:t>
            </w:r>
          </w:p>
        </w:tc>
        <w:tc>
          <w:tcPr>
            <w:tcW w:w="1555" w:type="dxa"/>
          </w:tcPr>
          <w:p>
            <w:pPr>
              <w:pStyle w:val="GesAbsatz"/>
              <w:jc w:val="center"/>
              <w:rPr>
                <w:rFonts w:cs="Arial"/>
              </w:rPr>
            </w:pPr>
            <w:r>
              <w:rPr>
                <w:rFonts w:cs="Arial"/>
              </w:rPr>
              <w:t>96</w:t>
            </w:r>
          </w:p>
        </w:tc>
        <w:tc>
          <w:tcPr>
            <w:tcW w:w="1701" w:type="dxa"/>
          </w:tcPr>
          <w:p>
            <w:pPr>
              <w:pStyle w:val="GesAbsatz"/>
              <w:jc w:val="center"/>
              <w:rPr>
                <w:rFonts w:cs="Arial"/>
              </w:rPr>
            </w:pPr>
            <w:r>
              <w:rPr>
                <w:rFonts w:cs="Arial"/>
              </w:rPr>
              <w:t>464</w:t>
            </w:r>
          </w:p>
        </w:tc>
        <w:tc>
          <w:tcPr>
            <w:tcW w:w="1847" w:type="dxa"/>
          </w:tcPr>
          <w:p>
            <w:pPr>
              <w:pStyle w:val="GesAbsatz"/>
              <w:jc w:val="center"/>
              <w:rPr>
                <w:rFonts w:cs="Arial"/>
              </w:rPr>
            </w:pPr>
            <w:r>
              <w:rPr>
                <w:rFonts w:cs="Arial"/>
              </w:rPr>
              <w:t>640</w:t>
            </w:r>
          </w:p>
        </w:tc>
        <w:tc>
          <w:tcPr>
            <w:tcW w:w="1563" w:type="dxa"/>
          </w:tcPr>
          <w:p>
            <w:pPr>
              <w:pStyle w:val="GesAbsatz"/>
              <w:jc w:val="center"/>
              <w:rPr>
                <w:rFonts w:cs="Arial"/>
              </w:rPr>
            </w:pPr>
            <w:r>
              <w:rPr>
                <w:rFonts w:cs="Arial"/>
              </w:rPr>
              <w:t>1200</w:t>
            </w:r>
          </w:p>
        </w:tc>
      </w:tr>
      <w:tr>
        <w:tc>
          <w:tcPr>
            <w:tcW w:w="2093" w:type="dxa"/>
          </w:tcPr>
          <w:p>
            <w:pPr>
              <w:pStyle w:val="GesAbsatz"/>
              <w:jc w:val="center"/>
              <w:rPr>
                <w:rFonts w:cs="Arial"/>
              </w:rPr>
            </w:pPr>
            <w:r>
              <w:rPr>
                <w:rFonts w:cs="Arial"/>
              </w:rPr>
              <w:t>201 - 300</w:t>
            </w:r>
          </w:p>
        </w:tc>
        <w:tc>
          <w:tcPr>
            <w:tcW w:w="1555" w:type="dxa"/>
          </w:tcPr>
          <w:p>
            <w:pPr>
              <w:pStyle w:val="GesAbsatz"/>
              <w:jc w:val="center"/>
              <w:rPr>
                <w:rFonts w:cs="Arial"/>
              </w:rPr>
            </w:pPr>
            <w:r>
              <w:rPr>
                <w:rFonts w:cs="Arial"/>
              </w:rPr>
              <w:t>192</w:t>
            </w:r>
          </w:p>
        </w:tc>
        <w:tc>
          <w:tcPr>
            <w:tcW w:w="1701" w:type="dxa"/>
          </w:tcPr>
          <w:p>
            <w:pPr>
              <w:pStyle w:val="GesAbsatz"/>
              <w:jc w:val="center"/>
              <w:rPr>
                <w:rFonts w:cs="Arial"/>
              </w:rPr>
            </w:pPr>
            <w:r>
              <w:rPr>
                <w:rFonts w:cs="Arial"/>
              </w:rPr>
              <w:t>608</w:t>
            </w:r>
          </w:p>
        </w:tc>
        <w:tc>
          <w:tcPr>
            <w:tcW w:w="1847" w:type="dxa"/>
          </w:tcPr>
          <w:p>
            <w:pPr>
              <w:pStyle w:val="GesAbsatz"/>
              <w:jc w:val="center"/>
              <w:rPr>
                <w:rFonts w:cs="Arial"/>
              </w:rPr>
            </w:pPr>
            <w:r>
              <w:rPr>
                <w:rFonts w:cs="Arial"/>
              </w:rPr>
              <w:t>800</w:t>
            </w:r>
          </w:p>
        </w:tc>
        <w:tc>
          <w:tcPr>
            <w:tcW w:w="1563" w:type="dxa"/>
          </w:tcPr>
          <w:p>
            <w:pPr>
              <w:pStyle w:val="GesAbsatz"/>
              <w:jc w:val="center"/>
              <w:rPr>
                <w:rFonts w:cs="Arial"/>
              </w:rPr>
            </w:pPr>
            <w:r>
              <w:rPr>
                <w:rFonts w:cs="Arial"/>
              </w:rPr>
              <w:t>1600</w:t>
            </w:r>
          </w:p>
        </w:tc>
      </w:tr>
      <w:tr>
        <w:tc>
          <w:tcPr>
            <w:tcW w:w="2093" w:type="dxa"/>
          </w:tcPr>
          <w:p>
            <w:pPr>
              <w:pStyle w:val="GesAbsatz"/>
              <w:jc w:val="center"/>
              <w:rPr>
                <w:rFonts w:cs="Arial"/>
              </w:rPr>
            </w:pPr>
            <w:r>
              <w:rPr>
                <w:rFonts w:cs="Arial"/>
              </w:rPr>
              <w:t>301 - 500</w:t>
            </w:r>
          </w:p>
        </w:tc>
        <w:tc>
          <w:tcPr>
            <w:tcW w:w="1555" w:type="dxa"/>
          </w:tcPr>
          <w:p>
            <w:pPr>
              <w:pStyle w:val="GesAbsatz"/>
              <w:jc w:val="center"/>
              <w:rPr>
                <w:rFonts w:cs="Arial"/>
              </w:rPr>
            </w:pPr>
            <w:r>
              <w:rPr>
                <w:rFonts w:cs="Arial"/>
              </w:rPr>
              <w:t>800</w:t>
            </w:r>
          </w:p>
        </w:tc>
        <w:tc>
          <w:tcPr>
            <w:tcW w:w="1701" w:type="dxa"/>
          </w:tcPr>
          <w:p>
            <w:pPr>
              <w:pStyle w:val="GesAbsatz"/>
              <w:jc w:val="center"/>
              <w:rPr>
                <w:rFonts w:cs="Arial"/>
              </w:rPr>
            </w:pPr>
            <w:r>
              <w:rPr>
                <w:rFonts w:cs="Arial"/>
              </w:rPr>
              <w:t>800</w:t>
            </w:r>
          </w:p>
        </w:tc>
        <w:tc>
          <w:tcPr>
            <w:tcW w:w="1847" w:type="dxa"/>
          </w:tcPr>
          <w:p>
            <w:pPr>
              <w:pStyle w:val="GesAbsatz"/>
              <w:jc w:val="center"/>
              <w:rPr>
                <w:rFonts w:cs="Arial"/>
              </w:rPr>
            </w:pPr>
            <w:r>
              <w:rPr>
                <w:rFonts w:cs="Arial"/>
              </w:rPr>
              <w:t>800</w:t>
            </w:r>
          </w:p>
        </w:tc>
        <w:tc>
          <w:tcPr>
            <w:tcW w:w="1563" w:type="dxa"/>
          </w:tcPr>
          <w:p>
            <w:pPr>
              <w:pStyle w:val="GesAbsatz"/>
              <w:jc w:val="center"/>
              <w:rPr>
                <w:rFonts w:cs="Arial"/>
              </w:rPr>
            </w:pPr>
            <w:r>
              <w:rPr>
                <w:rFonts w:cs="Arial"/>
              </w:rPr>
              <w:t>2400</w:t>
            </w:r>
          </w:p>
        </w:tc>
      </w:tr>
      <w:tr>
        <w:tc>
          <w:tcPr>
            <w:tcW w:w="2093" w:type="dxa"/>
          </w:tcPr>
          <w:p>
            <w:pPr>
              <w:pStyle w:val="GesAbsatz"/>
              <w:jc w:val="center"/>
              <w:rPr>
                <w:rFonts w:cs="Arial"/>
              </w:rPr>
            </w:pPr>
            <w:r>
              <w:rPr>
                <w:rFonts w:cs="Arial"/>
              </w:rPr>
              <w:t>501 - 1000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800</w:t>
            </w:r>
          </w:p>
        </w:tc>
        <w:tc>
          <w:tcPr>
            <w:tcW w:w="1847" w:type="dxa"/>
          </w:tcPr>
          <w:p>
            <w:pPr>
              <w:pStyle w:val="GesAbsatz"/>
              <w:jc w:val="center"/>
              <w:rPr>
                <w:rFonts w:cs="Arial"/>
              </w:rPr>
            </w:pPr>
            <w:r>
              <w:rPr>
                <w:rFonts w:cs="Arial"/>
              </w:rPr>
              <w:t>1600</w:t>
            </w:r>
          </w:p>
        </w:tc>
        <w:tc>
          <w:tcPr>
            <w:tcW w:w="1563" w:type="dxa"/>
          </w:tcPr>
          <w:p>
            <w:pPr>
              <w:pStyle w:val="GesAbsatz"/>
              <w:jc w:val="center"/>
              <w:rPr>
                <w:rFonts w:cs="Arial"/>
              </w:rPr>
            </w:pPr>
            <w:r>
              <w:rPr>
                <w:rFonts w:cs="Arial"/>
              </w:rPr>
              <w:t>4000</w:t>
            </w:r>
          </w:p>
        </w:tc>
      </w:tr>
      <w:tr>
        <w:tc>
          <w:tcPr>
            <w:tcW w:w="2093" w:type="dxa"/>
          </w:tcPr>
          <w:p>
            <w:pPr>
              <w:pStyle w:val="GesAbsatz"/>
              <w:jc w:val="center"/>
              <w:rPr>
                <w:rFonts w:cs="Arial"/>
              </w:rPr>
            </w:pPr>
            <w:r>
              <w:rPr>
                <w:rFonts w:cs="Arial"/>
              </w:rPr>
              <w:t>1001 - 1500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1600</w:t>
            </w:r>
          </w:p>
        </w:tc>
        <w:tc>
          <w:tcPr>
            <w:tcW w:w="1563" w:type="dxa"/>
          </w:tcPr>
          <w:p>
            <w:pPr>
              <w:pStyle w:val="GesAbsatz"/>
              <w:jc w:val="center"/>
              <w:rPr>
                <w:rFonts w:cs="Arial"/>
              </w:rPr>
            </w:pPr>
            <w:r>
              <w:rPr>
                <w:rFonts w:cs="Arial"/>
              </w:rPr>
              <w:t>4800</w:t>
            </w:r>
          </w:p>
        </w:tc>
      </w:tr>
      <w:tr>
        <w:tc>
          <w:tcPr>
            <w:tcW w:w="2093" w:type="dxa"/>
          </w:tcPr>
          <w:p>
            <w:pPr>
              <w:pStyle w:val="GesAbsatz"/>
              <w:jc w:val="center"/>
              <w:rPr>
                <w:rFonts w:cs="Arial"/>
              </w:rPr>
            </w:pPr>
            <w:r>
              <w:rPr>
                <w:rFonts w:cs="Arial"/>
              </w:rPr>
              <w:lastRenderedPageBreak/>
              <w:t>1501 - 2000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2400</w:t>
            </w:r>
          </w:p>
        </w:tc>
        <w:tc>
          <w:tcPr>
            <w:tcW w:w="1563" w:type="dxa"/>
          </w:tcPr>
          <w:p>
            <w:pPr>
              <w:pStyle w:val="GesAbsatz"/>
              <w:jc w:val="center"/>
              <w:rPr>
                <w:rFonts w:cs="Arial"/>
              </w:rPr>
            </w:pPr>
            <w:r>
              <w:rPr>
                <w:rFonts w:cs="Arial"/>
              </w:rPr>
              <w:t>5600</w:t>
            </w:r>
          </w:p>
        </w:tc>
      </w:tr>
      <w:tr>
        <w:tc>
          <w:tcPr>
            <w:tcW w:w="2093" w:type="dxa"/>
          </w:tcPr>
          <w:p>
            <w:pPr>
              <w:pStyle w:val="GesAbsatz"/>
              <w:jc w:val="center"/>
              <w:rPr>
                <w:rFonts w:cs="Arial"/>
              </w:rPr>
            </w:pPr>
            <w:r>
              <w:rPr>
                <w:rFonts w:cs="Arial"/>
              </w:rPr>
              <w:t>über 2000</w:t>
            </w:r>
          </w:p>
        </w:tc>
        <w:tc>
          <w:tcPr>
            <w:tcW w:w="1555" w:type="dxa"/>
          </w:tcPr>
          <w:p>
            <w:pPr>
              <w:pStyle w:val="GesAbsatz"/>
              <w:jc w:val="center"/>
              <w:rPr>
                <w:rFonts w:cs="Arial"/>
              </w:rPr>
            </w:pPr>
            <w:r>
              <w:rPr>
                <w:rFonts w:cs="Arial"/>
              </w:rPr>
              <w:t>2400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2400</w:t>
            </w:r>
          </w:p>
        </w:tc>
        <w:tc>
          <w:tcPr>
            <w:tcW w:w="1563" w:type="dxa"/>
          </w:tcPr>
          <w:p>
            <w:pPr>
              <w:pStyle w:val="GesAbsatz"/>
              <w:jc w:val="center"/>
              <w:rPr>
                <w:rFonts w:cs="Arial"/>
              </w:rPr>
            </w:pPr>
            <w:r>
              <w:rPr>
                <w:rFonts w:cs="Arial"/>
              </w:rPr>
              <w:t>6400</w:t>
            </w:r>
          </w:p>
        </w:tc>
      </w:tr>
      <w:tr>
        <w:tc>
          <w:tcPr>
            <w:tcW w:w="8759" w:type="dxa"/>
            <w:gridSpan w:val="5"/>
          </w:tcPr>
          <w:p>
            <w:pPr>
              <w:pStyle w:val="GesAbsatz"/>
              <w:jc w:val="center"/>
              <w:rPr>
                <w:rFonts w:cs="Arial"/>
              </w:rPr>
            </w:pPr>
            <w:r>
              <w:rPr>
                <w:rFonts w:cs="Arial"/>
                <w:b/>
              </w:rPr>
              <w:t>c) Erzbergbau, Braunkohlentiefbau</w:t>
            </w:r>
            <w:r>
              <w:rPr>
                <w:rFonts w:cs="Arial"/>
                <w:b/>
              </w:rPr>
              <w:br/>
              <w:t>Einsatzstunden je Jahr</w:t>
            </w:r>
          </w:p>
        </w:tc>
      </w:tr>
      <w:tr>
        <w:tc>
          <w:tcPr>
            <w:tcW w:w="2093" w:type="dxa"/>
          </w:tcPr>
          <w:p>
            <w:pPr>
              <w:pStyle w:val="GesAbsatz"/>
              <w:jc w:val="center"/>
              <w:rPr>
                <w:rFonts w:cs="Arial"/>
              </w:rPr>
            </w:pPr>
            <w:r>
              <w:rPr>
                <w:rFonts w:cs="Arial"/>
              </w:rPr>
              <w:t>1 - 20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240</w:t>
            </w:r>
          </w:p>
        </w:tc>
        <w:tc>
          <w:tcPr>
            <w:tcW w:w="1563" w:type="dxa"/>
          </w:tcPr>
          <w:p>
            <w:pPr>
              <w:pStyle w:val="GesAbsatz"/>
              <w:jc w:val="center"/>
              <w:rPr>
                <w:rFonts w:cs="Arial"/>
              </w:rPr>
            </w:pPr>
            <w:r>
              <w:rPr>
                <w:rFonts w:cs="Arial"/>
              </w:rPr>
              <w:t>240</w:t>
            </w:r>
          </w:p>
        </w:tc>
      </w:tr>
      <w:tr>
        <w:tc>
          <w:tcPr>
            <w:tcW w:w="2093" w:type="dxa"/>
          </w:tcPr>
          <w:p>
            <w:pPr>
              <w:pStyle w:val="GesAbsatz"/>
              <w:jc w:val="center"/>
              <w:rPr>
                <w:rFonts w:cs="Arial"/>
              </w:rPr>
            </w:pPr>
            <w:r>
              <w:rPr>
                <w:rFonts w:cs="Arial"/>
              </w:rPr>
              <w:t>21 - 50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200</w:t>
            </w:r>
          </w:p>
        </w:tc>
        <w:tc>
          <w:tcPr>
            <w:tcW w:w="1847" w:type="dxa"/>
          </w:tcPr>
          <w:p>
            <w:pPr>
              <w:pStyle w:val="GesAbsatz"/>
              <w:jc w:val="center"/>
              <w:rPr>
                <w:rFonts w:cs="Arial"/>
              </w:rPr>
            </w:pPr>
            <w:r>
              <w:rPr>
                <w:rFonts w:cs="Arial"/>
              </w:rPr>
              <w:t>400</w:t>
            </w:r>
          </w:p>
        </w:tc>
        <w:tc>
          <w:tcPr>
            <w:tcW w:w="1563" w:type="dxa"/>
          </w:tcPr>
          <w:p>
            <w:pPr>
              <w:pStyle w:val="GesAbsatz"/>
              <w:jc w:val="center"/>
              <w:rPr>
                <w:rFonts w:cs="Arial"/>
              </w:rPr>
            </w:pPr>
            <w:r>
              <w:rPr>
                <w:rFonts w:cs="Arial"/>
              </w:rPr>
              <w:t>600</w:t>
            </w:r>
          </w:p>
        </w:tc>
      </w:tr>
      <w:tr>
        <w:tc>
          <w:tcPr>
            <w:tcW w:w="2093" w:type="dxa"/>
          </w:tcPr>
          <w:p>
            <w:pPr>
              <w:pStyle w:val="GesAbsatz"/>
              <w:jc w:val="center"/>
              <w:rPr>
                <w:rFonts w:cs="Arial"/>
              </w:rPr>
            </w:pPr>
            <w:r>
              <w:rPr>
                <w:rFonts w:cs="Arial"/>
              </w:rPr>
              <w:t>51 - 100</w:t>
            </w:r>
          </w:p>
        </w:tc>
        <w:tc>
          <w:tcPr>
            <w:tcW w:w="1555" w:type="dxa"/>
          </w:tcPr>
          <w:p>
            <w:pPr>
              <w:pStyle w:val="GesAbsatz"/>
              <w:jc w:val="center"/>
              <w:rPr>
                <w:rFonts w:cs="Arial"/>
              </w:rPr>
            </w:pPr>
            <w:r>
              <w:rPr>
                <w:rFonts w:cs="Arial"/>
              </w:rPr>
              <w:t>96</w:t>
            </w:r>
          </w:p>
        </w:tc>
        <w:tc>
          <w:tcPr>
            <w:tcW w:w="1701" w:type="dxa"/>
          </w:tcPr>
          <w:p>
            <w:pPr>
              <w:pStyle w:val="GesAbsatz"/>
              <w:jc w:val="center"/>
              <w:rPr>
                <w:rFonts w:cs="Arial"/>
              </w:rPr>
            </w:pPr>
            <w:r>
              <w:rPr>
                <w:rFonts w:cs="Arial"/>
              </w:rPr>
              <w:t>384</w:t>
            </w:r>
          </w:p>
        </w:tc>
        <w:tc>
          <w:tcPr>
            <w:tcW w:w="1847" w:type="dxa"/>
          </w:tcPr>
          <w:p>
            <w:pPr>
              <w:pStyle w:val="GesAbsatz"/>
              <w:jc w:val="center"/>
              <w:rPr>
                <w:rFonts w:cs="Arial"/>
              </w:rPr>
            </w:pPr>
            <w:r>
              <w:rPr>
                <w:rFonts w:cs="Arial"/>
              </w:rPr>
              <w:t>720</w:t>
            </w:r>
          </w:p>
        </w:tc>
        <w:tc>
          <w:tcPr>
            <w:tcW w:w="1563" w:type="dxa"/>
          </w:tcPr>
          <w:p>
            <w:pPr>
              <w:pStyle w:val="GesAbsatz"/>
              <w:jc w:val="center"/>
              <w:rPr>
                <w:rFonts w:cs="Arial"/>
              </w:rPr>
            </w:pPr>
            <w:r>
              <w:rPr>
                <w:rFonts w:cs="Arial"/>
              </w:rPr>
              <w:t>1200</w:t>
            </w:r>
          </w:p>
        </w:tc>
      </w:tr>
      <w:tr>
        <w:tc>
          <w:tcPr>
            <w:tcW w:w="2093" w:type="dxa"/>
          </w:tcPr>
          <w:p>
            <w:pPr>
              <w:pStyle w:val="GesAbsatz"/>
              <w:jc w:val="center"/>
              <w:rPr>
                <w:rFonts w:cs="Arial"/>
              </w:rPr>
            </w:pPr>
            <w:r>
              <w:rPr>
                <w:rFonts w:cs="Arial"/>
              </w:rPr>
              <w:t>101 - 200</w:t>
            </w:r>
          </w:p>
        </w:tc>
        <w:tc>
          <w:tcPr>
            <w:tcW w:w="1555" w:type="dxa"/>
          </w:tcPr>
          <w:p>
            <w:pPr>
              <w:pStyle w:val="GesAbsatz"/>
              <w:jc w:val="center"/>
              <w:rPr>
                <w:rFonts w:cs="Arial"/>
              </w:rPr>
            </w:pPr>
            <w:r>
              <w:rPr>
                <w:rFonts w:cs="Arial"/>
              </w:rPr>
              <w:t>384</w:t>
            </w:r>
          </w:p>
        </w:tc>
        <w:tc>
          <w:tcPr>
            <w:tcW w:w="1701" w:type="dxa"/>
          </w:tcPr>
          <w:p>
            <w:pPr>
              <w:pStyle w:val="GesAbsatz"/>
              <w:jc w:val="center"/>
              <w:rPr>
                <w:rFonts w:cs="Arial"/>
              </w:rPr>
            </w:pPr>
            <w:r>
              <w:rPr>
                <w:rFonts w:cs="Arial"/>
              </w:rPr>
              <w:t>480</w:t>
            </w:r>
          </w:p>
        </w:tc>
        <w:tc>
          <w:tcPr>
            <w:tcW w:w="1847" w:type="dxa"/>
          </w:tcPr>
          <w:p>
            <w:pPr>
              <w:pStyle w:val="GesAbsatz"/>
              <w:jc w:val="center"/>
              <w:rPr>
                <w:rFonts w:cs="Arial"/>
              </w:rPr>
            </w:pPr>
            <w:r>
              <w:rPr>
                <w:rFonts w:cs="Arial"/>
              </w:rPr>
              <w:t>1056</w:t>
            </w:r>
          </w:p>
        </w:tc>
        <w:tc>
          <w:tcPr>
            <w:tcW w:w="1563" w:type="dxa"/>
          </w:tcPr>
          <w:p>
            <w:pPr>
              <w:pStyle w:val="GesAbsatz"/>
              <w:jc w:val="center"/>
              <w:rPr>
                <w:rFonts w:cs="Arial"/>
              </w:rPr>
            </w:pPr>
            <w:r>
              <w:rPr>
                <w:rFonts w:cs="Arial"/>
              </w:rPr>
              <w:t>1920</w:t>
            </w:r>
          </w:p>
        </w:tc>
      </w:tr>
      <w:tr>
        <w:tc>
          <w:tcPr>
            <w:tcW w:w="2093" w:type="dxa"/>
          </w:tcPr>
          <w:p>
            <w:pPr>
              <w:pStyle w:val="GesAbsatz"/>
              <w:jc w:val="center"/>
              <w:rPr>
                <w:rFonts w:cs="Arial"/>
              </w:rPr>
            </w:pPr>
            <w:r>
              <w:rPr>
                <w:rFonts w:cs="Arial"/>
              </w:rPr>
              <w:t>201 - 300</w:t>
            </w:r>
          </w:p>
        </w:tc>
        <w:tc>
          <w:tcPr>
            <w:tcW w:w="1555" w:type="dxa"/>
          </w:tcPr>
          <w:p>
            <w:pPr>
              <w:pStyle w:val="GesAbsatz"/>
              <w:jc w:val="center"/>
              <w:rPr>
                <w:rFonts w:cs="Arial"/>
              </w:rPr>
            </w:pPr>
            <w:r>
              <w:rPr>
                <w:rFonts w:cs="Arial"/>
              </w:rPr>
              <w:t>720</w:t>
            </w:r>
          </w:p>
        </w:tc>
        <w:tc>
          <w:tcPr>
            <w:tcW w:w="1701" w:type="dxa"/>
          </w:tcPr>
          <w:p>
            <w:pPr>
              <w:pStyle w:val="GesAbsatz"/>
              <w:jc w:val="center"/>
              <w:rPr>
                <w:rFonts w:cs="Arial"/>
              </w:rPr>
            </w:pPr>
            <w:r>
              <w:rPr>
                <w:rFonts w:cs="Arial"/>
              </w:rPr>
              <w:t>800</w:t>
            </w:r>
          </w:p>
        </w:tc>
        <w:tc>
          <w:tcPr>
            <w:tcW w:w="1847" w:type="dxa"/>
          </w:tcPr>
          <w:p>
            <w:pPr>
              <w:pStyle w:val="GesAbsatz"/>
              <w:jc w:val="center"/>
              <w:rPr>
                <w:rFonts w:cs="Arial"/>
              </w:rPr>
            </w:pPr>
            <w:r>
              <w:rPr>
                <w:rFonts w:cs="Arial"/>
              </w:rPr>
              <w:t>1120</w:t>
            </w:r>
          </w:p>
        </w:tc>
        <w:tc>
          <w:tcPr>
            <w:tcW w:w="1563" w:type="dxa"/>
          </w:tcPr>
          <w:p>
            <w:pPr>
              <w:pStyle w:val="GesAbsatz"/>
              <w:jc w:val="center"/>
              <w:rPr>
                <w:rFonts w:cs="Arial"/>
              </w:rPr>
            </w:pPr>
            <w:r>
              <w:rPr>
                <w:rFonts w:cs="Arial"/>
              </w:rPr>
              <w:t>2640</w:t>
            </w:r>
          </w:p>
        </w:tc>
      </w:tr>
      <w:tr>
        <w:tc>
          <w:tcPr>
            <w:tcW w:w="2093" w:type="dxa"/>
          </w:tcPr>
          <w:p>
            <w:pPr>
              <w:pStyle w:val="GesAbsatz"/>
              <w:jc w:val="center"/>
              <w:rPr>
                <w:rFonts w:cs="Arial"/>
              </w:rPr>
            </w:pPr>
            <w:r>
              <w:rPr>
                <w:rFonts w:cs="Arial"/>
              </w:rPr>
              <w:t>301 - 400</w:t>
            </w:r>
          </w:p>
        </w:tc>
        <w:tc>
          <w:tcPr>
            <w:tcW w:w="1555" w:type="dxa"/>
          </w:tcPr>
          <w:p>
            <w:pPr>
              <w:pStyle w:val="GesAbsatz"/>
              <w:jc w:val="center"/>
              <w:rPr>
                <w:rFonts w:cs="Arial"/>
              </w:rPr>
            </w:pPr>
            <w:r>
              <w:rPr>
                <w:rFonts w:cs="Arial"/>
              </w:rPr>
              <w:t>800</w:t>
            </w:r>
          </w:p>
        </w:tc>
        <w:tc>
          <w:tcPr>
            <w:tcW w:w="1701" w:type="dxa"/>
          </w:tcPr>
          <w:p>
            <w:pPr>
              <w:pStyle w:val="GesAbsatz"/>
              <w:jc w:val="center"/>
              <w:rPr>
                <w:rFonts w:cs="Arial"/>
              </w:rPr>
            </w:pPr>
            <w:r>
              <w:rPr>
                <w:rFonts w:cs="Arial"/>
              </w:rPr>
              <w:t>800</w:t>
            </w:r>
          </w:p>
        </w:tc>
        <w:tc>
          <w:tcPr>
            <w:tcW w:w="1847" w:type="dxa"/>
          </w:tcPr>
          <w:p>
            <w:pPr>
              <w:pStyle w:val="GesAbsatz"/>
              <w:jc w:val="center"/>
              <w:rPr>
                <w:rFonts w:cs="Arial"/>
              </w:rPr>
            </w:pPr>
            <w:r>
              <w:rPr>
                <w:rFonts w:cs="Arial"/>
              </w:rPr>
              <w:t>1760</w:t>
            </w:r>
          </w:p>
        </w:tc>
        <w:tc>
          <w:tcPr>
            <w:tcW w:w="1563" w:type="dxa"/>
          </w:tcPr>
          <w:p>
            <w:pPr>
              <w:pStyle w:val="GesAbsatz"/>
              <w:jc w:val="center"/>
              <w:rPr>
                <w:rFonts w:cs="Arial"/>
              </w:rPr>
            </w:pPr>
            <w:r>
              <w:rPr>
                <w:rFonts w:cs="Arial"/>
              </w:rPr>
              <w:t>3360</w:t>
            </w:r>
          </w:p>
        </w:tc>
      </w:tr>
      <w:tr>
        <w:tc>
          <w:tcPr>
            <w:tcW w:w="2093" w:type="dxa"/>
          </w:tcPr>
          <w:p>
            <w:pPr>
              <w:pStyle w:val="GesAbsatz"/>
              <w:jc w:val="center"/>
              <w:rPr>
                <w:rFonts w:cs="Arial"/>
              </w:rPr>
            </w:pPr>
            <w:r>
              <w:rPr>
                <w:rFonts w:cs="Arial"/>
              </w:rPr>
              <w:t>401 - 500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800</w:t>
            </w:r>
          </w:p>
        </w:tc>
        <w:tc>
          <w:tcPr>
            <w:tcW w:w="1847" w:type="dxa"/>
          </w:tcPr>
          <w:p>
            <w:pPr>
              <w:pStyle w:val="GesAbsatz"/>
              <w:jc w:val="center"/>
              <w:rPr>
                <w:rFonts w:cs="Arial"/>
              </w:rPr>
            </w:pPr>
            <w:r>
              <w:rPr>
                <w:rFonts w:cs="Arial"/>
              </w:rPr>
              <w:t>1680</w:t>
            </w:r>
          </w:p>
        </w:tc>
        <w:tc>
          <w:tcPr>
            <w:tcW w:w="1563" w:type="dxa"/>
          </w:tcPr>
          <w:p>
            <w:pPr>
              <w:pStyle w:val="GesAbsatz"/>
              <w:jc w:val="center"/>
              <w:rPr>
                <w:rFonts w:cs="Arial"/>
              </w:rPr>
            </w:pPr>
            <w:r>
              <w:rPr>
                <w:rFonts w:cs="Arial"/>
              </w:rPr>
              <w:t>4080</w:t>
            </w:r>
          </w:p>
        </w:tc>
      </w:tr>
      <w:tr>
        <w:tc>
          <w:tcPr>
            <w:tcW w:w="2093" w:type="dxa"/>
          </w:tcPr>
          <w:p>
            <w:pPr>
              <w:pStyle w:val="GesAbsatz"/>
              <w:jc w:val="center"/>
              <w:rPr>
                <w:rFonts w:cs="Arial"/>
              </w:rPr>
            </w:pPr>
            <w:r>
              <w:rPr>
                <w:rFonts w:cs="Arial"/>
              </w:rPr>
              <w:t>501 - 600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1200</w:t>
            </w:r>
          </w:p>
        </w:tc>
        <w:tc>
          <w:tcPr>
            <w:tcW w:w="1847" w:type="dxa"/>
          </w:tcPr>
          <w:p>
            <w:pPr>
              <w:pStyle w:val="GesAbsatz"/>
              <w:jc w:val="center"/>
              <w:rPr>
                <w:rFonts w:cs="Arial"/>
              </w:rPr>
            </w:pPr>
            <w:r>
              <w:rPr>
                <w:rFonts w:cs="Arial"/>
              </w:rPr>
              <w:t>1920</w:t>
            </w:r>
          </w:p>
        </w:tc>
        <w:tc>
          <w:tcPr>
            <w:tcW w:w="1563" w:type="dxa"/>
          </w:tcPr>
          <w:p>
            <w:pPr>
              <w:pStyle w:val="GesAbsatz"/>
              <w:jc w:val="center"/>
              <w:rPr>
                <w:rFonts w:cs="Arial"/>
              </w:rPr>
            </w:pPr>
            <w:r>
              <w:rPr>
                <w:rFonts w:cs="Arial"/>
              </w:rPr>
              <w:t>4720</w:t>
            </w:r>
          </w:p>
        </w:tc>
      </w:tr>
      <w:tr>
        <w:tc>
          <w:tcPr>
            <w:tcW w:w="2093" w:type="dxa"/>
          </w:tcPr>
          <w:p>
            <w:pPr>
              <w:pStyle w:val="GesAbsatz"/>
              <w:jc w:val="center"/>
              <w:rPr>
                <w:rFonts w:cs="Arial"/>
              </w:rPr>
            </w:pPr>
            <w:r>
              <w:rPr>
                <w:rFonts w:cs="Arial"/>
              </w:rPr>
              <w:t>601 - 700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1440</w:t>
            </w:r>
          </w:p>
        </w:tc>
        <w:tc>
          <w:tcPr>
            <w:tcW w:w="1847" w:type="dxa"/>
          </w:tcPr>
          <w:p>
            <w:pPr>
              <w:pStyle w:val="GesAbsatz"/>
              <w:jc w:val="center"/>
              <w:rPr>
                <w:rFonts w:cs="Arial"/>
              </w:rPr>
            </w:pPr>
            <w:r>
              <w:rPr>
                <w:rFonts w:cs="Arial"/>
              </w:rPr>
              <w:t>2240</w:t>
            </w:r>
          </w:p>
        </w:tc>
        <w:tc>
          <w:tcPr>
            <w:tcW w:w="1563" w:type="dxa"/>
          </w:tcPr>
          <w:p>
            <w:pPr>
              <w:pStyle w:val="GesAbsatz"/>
              <w:jc w:val="center"/>
              <w:rPr>
                <w:rFonts w:cs="Arial"/>
              </w:rPr>
            </w:pPr>
            <w:r>
              <w:rPr>
                <w:rFonts w:cs="Arial"/>
              </w:rPr>
              <w:t>5280</w:t>
            </w:r>
          </w:p>
        </w:tc>
      </w:tr>
      <w:tr>
        <w:tc>
          <w:tcPr>
            <w:tcW w:w="2093" w:type="dxa"/>
          </w:tcPr>
          <w:p>
            <w:pPr>
              <w:pStyle w:val="GesAbsatz"/>
              <w:jc w:val="center"/>
              <w:rPr>
                <w:rFonts w:cs="Arial"/>
              </w:rPr>
            </w:pPr>
            <w:r>
              <w:rPr>
                <w:rFonts w:cs="Arial"/>
              </w:rPr>
              <w:t>701 - 800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2480</w:t>
            </w:r>
          </w:p>
        </w:tc>
        <w:tc>
          <w:tcPr>
            <w:tcW w:w="1563" w:type="dxa"/>
          </w:tcPr>
          <w:p>
            <w:pPr>
              <w:pStyle w:val="GesAbsatz"/>
              <w:jc w:val="center"/>
              <w:rPr>
                <w:rFonts w:cs="Arial"/>
              </w:rPr>
            </w:pPr>
            <w:r>
              <w:rPr>
                <w:rFonts w:cs="Arial"/>
              </w:rPr>
              <w:t>5680</w:t>
            </w:r>
          </w:p>
        </w:tc>
      </w:tr>
      <w:tr>
        <w:tc>
          <w:tcPr>
            <w:tcW w:w="2093" w:type="dxa"/>
          </w:tcPr>
          <w:p>
            <w:pPr>
              <w:pStyle w:val="GesAbsatz"/>
              <w:jc w:val="center"/>
              <w:rPr>
                <w:rFonts w:cs="Arial"/>
              </w:rPr>
            </w:pPr>
            <w:r>
              <w:rPr>
                <w:rFonts w:cs="Arial"/>
              </w:rPr>
              <w:t>801 - 900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2880</w:t>
            </w:r>
          </w:p>
        </w:tc>
        <w:tc>
          <w:tcPr>
            <w:tcW w:w="1563" w:type="dxa"/>
          </w:tcPr>
          <w:p>
            <w:pPr>
              <w:pStyle w:val="GesAbsatz"/>
              <w:jc w:val="center"/>
              <w:rPr>
                <w:rFonts w:cs="Arial"/>
              </w:rPr>
            </w:pPr>
            <w:r>
              <w:rPr>
                <w:rFonts w:cs="Arial"/>
              </w:rPr>
              <w:t>6080</w:t>
            </w:r>
          </w:p>
        </w:tc>
      </w:tr>
      <w:tr>
        <w:tc>
          <w:tcPr>
            <w:tcW w:w="2093" w:type="dxa"/>
          </w:tcPr>
          <w:p>
            <w:pPr>
              <w:pStyle w:val="GesAbsatz"/>
              <w:jc w:val="center"/>
              <w:rPr>
                <w:rFonts w:cs="Arial"/>
              </w:rPr>
            </w:pPr>
            <w:r>
              <w:rPr>
                <w:rFonts w:cs="Arial"/>
              </w:rPr>
              <w:t>901 - 1000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3200</w:t>
            </w:r>
          </w:p>
        </w:tc>
        <w:tc>
          <w:tcPr>
            <w:tcW w:w="1563" w:type="dxa"/>
          </w:tcPr>
          <w:p>
            <w:pPr>
              <w:pStyle w:val="GesAbsatz"/>
              <w:jc w:val="center"/>
              <w:rPr>
                <w:rFonts w:cs="Arial"/>
              </w:rPr>
            </w:pPr>
            <w:r>
              <w:rPr>
                <w:rFonts w:cs="Arial"/>
              </w:rPr>
              <w:t>6400</w:t>
            </w:r>
          </w:p>
        </w:tc>
      </w:tr>
      <w:tr>
        <w:tc>
          <w:tcPr>
            <w:tcW w:w="8759" w:type="dxa"/>
            <w:gridSpan w:val="5"/>
          </w:tcPr>
          <w:p>
            <w:pPr>
              <w:pStyle w:val="GesAbsatz"/>
              <w:jc w:val="center"/>
              <w:rPr>
                <w:rFonts w:cs="Arial"/>
              </w:rPr>
            </w:pPr>
            <w:r>
              <w:rPr>
                <w:rFonts w:cs="Arial"/>
                <w:b/>
              </w:rPr>
              <w:t>d) Salzbergbau, Braunkohlenbergbau, Erdöl- und Erdgasbergbau</w:t>
            </w:r>
            <w:r>
              <w:rPr>
                <w:rFonts w:cs="Arial"/>
                <w:b/>
              </w:rPr>
              <w:br/>
              <w:t>Einsatzstunden je Jahr</w:t>
            </w:r>
          </w:p>
        </w:tc>
      </w:tr>
      <w:tr>
        <w:tc>
          <w:tcPr>
            <w:tcW w:w="2093" w:type="dxa"/>
          </w:tcPr>
          <w:p>
            <w:pPr>
              <w:pStyle w:val="GesAbsatz"/>
              <w:jc w:val="center"/>
              <w:rPr>
                <w:rFonts w:cs="Arial"/>
              </w:rPr>
            </w:pPr>
            <w:r>
              <w:rPr>
                <w:rFonts w:cs="Arial"/>
              </w:rPr>
              <w:t>1 - 10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48</w:t>
            </w:r>
          </w:p>
        </w:tc>
        <w:tc>
          <w:tcPr>
            <w:tcW w:w="1563" w:type="dxa"/>
          </w:tcPr>
          <w:p>
            <w:pPr>
              <w:pStyle w:val="GesAbsatz"/>
              <w:jc w:val="center"/>
              <w:rPr>
                <w:rFonts w:cs="Arial"/>
              </w:rPr>
            </w:pPr>
            <w:r>
              <w:rPr>
                <w:rFonts w:cs="Arial"/>
              </w:rPr>
              <w:t>48</w:t>
            </w:r>
          </w:p>
        </w:tc>
      </w:tr>
      <w:tr>
        <w:tc>
          <w:tcPr>
            <w:tcW w:w="2093" w:type="dxa"/>
          </w:tcPr>
          <w:p>
            <w:pPr>
              <w:pStyle w:val="GesAbsatz"/>
              <w:jc w:val="center"/>
              <w:rPr>
                <w:rFonts w:cs="Arial"/>
              </w:rPr>
            </w:pPr>
            <w:r>
              <w:rPr>
                <w:rFonts w:cs="Arial"/>
              </w:rPr>
              <w:t>11 - 20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96</w:t>
            </w:r>
          </w:p>
        </w:tc>
        <w:tc>
          <w:tcPr>
            <w:tcW w:w="1563" w:type="dxa"/>
          </w:tcPr>
          <w:p>
            <w:pPr>
              <w:pStyle w:val="GesAbsatz"/>
              <w:jc w:val="center"/>
              <w:rPr>
                <w:rFonts w:cs="Arial"/>
              </w:rPr>
            </w:pPr>
            <w:r>
              <w:rPr>
                <w:rFonts w:cs="Arial"/>
              </w:rPr>
              <w:t>96</w:t>
            </w:r>
          </w:p>
        </w:tc>
      </w:tr>
      <w:tr>
        <w:tc>
          <w:tcPr>
            <w:tcW w:w="2093" w:type="dxa"/>
          </w:tcPr>
          <w:p>
            <w:pPr>
              <w:pStyle w:val="GesAbsatz"/>
              <w:jc w:val="center"/>
              <w:rPr>
                <w:rFonts w:cs="Arial"/>
              </w:rPr>
            </w:pPr>
            <w:r>
              <w:rPr>
                <w:rFonts w:cs="Arial"/>
              </w:rPr>
              <w:t>21 - 50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64</w:t>
            </w:r>
          </w:p>
        </w:tc>
        <w:tc>
          <w:tcPr>
            <w:tcW w:w="1847" w:type="dxa"/>
          </w:tcPr>
          <w:p>
            <w:pPr>
              <w:pStyle w:val="GesAbsatz"/>
              <w:jc w:val="center"/>
              <w:rPr>
                <w:rFonts w:cs="Arial"/>
              </w:rPr>
            </w:pPr>
            <w:r>
              <w:rPr>
                <w:rFonts w:cs="Arial"/>
              </w:rPr>
              <w:t>176</w:t>
            </w:r>
          </w:p>
        </w:tc>
        <w:tc>
          <w:tcPr>
            <w:tcW w:w="1563" w:type="dxa"/>
          </w:tcPr>
          <w:p>
            <w:pPr>
              <w:pStyle w:val="GesAbsatz"/>
              <w:jc w:val="center"/>
              <w:rPr>
                <w:rFonts w:cs="Arial"/>
              </w:rPr>
            </w:pPr>
            <w:r>
              <w:rPr>
                <w:rFonts w:cs="Arial"/>
              </w:rPr>
              <w:t>240</w:t>
            </w:r>
          </w:p>
        </w:tc>
      </w:tr>
      <w:tr>
        <w:tc>
          <w:tcPr>
            <w:tcW w:w="2093" w:type="dxa"/>
          </w:tcPr>
          <w:p>
            <w:pPr>
              <w:pStyle w:val="GesAbsatz"/>
              <w:jc w:val="center"/>
              <w:rPr>
                <w:rFonts w:cs="Arial"/>
              </w:rPr>
            </w:pPr>
            <w:r>
              <w:rPr>
                <w:rFonts w:cs="Arial"/>
              </w:rPr>
              <w:t>51 - 100</w:t>
            </w:r>
          </w:p>
        </w:tc>
        <w:tc>
          <w:tcPr>
            <w:tcW w:w="1555" w:type="dxa"/>
          </w:tcPr>
          <w:p>
            <w:pPr>
              <w:pStyle w:val="GesAbsatz"/>
              <w:jc w:val="center"/>
              <w:rPr>
                <w:rFonts w:cs="Arial"/>
              </w:rPr>
            </w:pPr>
            <w:r>
              <w:rPr>
                <w:rFonts w:cs="Arial"/>
              </w:rPr>
              <w:t>8</w:t>
            </w:r>
          </w:p>
        </w:tc>
        <w:tc>
          <w:tcPr>
            <w:tcW w:w="1701" w:type="dxa"/>
          </w:tcPr>
          <w:p>
            <w:pPr>
              <w:pStyle w:val="GesAbsatz"/>
              <w:jc w:val="center"/>
              <w:rPr>
                <w:rFonts w:cs="Arial"/>
              </w:rPr>
            </w:pPr>
            <w:r>
              <w:rPr>
                <w:rFonts w:cs="Arial"/>
              </w:rPr>
              <w:t>128</w:t>
            </w:r>
          </w:p>
        </w:tc>
        <w:tc>
          <w:tcPr>
            <w:tcW w:w="1847" w:type="dxa"/>
          </w:tcPr>
          <w:p>
            <w:pPr>
              <w:pStyle w:val="GesAbsatz"/>
              <w:jc w:val="center"/>
              <w:rPr>
                <w:rFonts w:cs="Arial"/>
              </w:rPr>
            </w:pPr>
            <w:r>
              <w:rPr>
                <w:rFonts w:cs="Arial"/>
              </w:rPr>
              <w:t>344</w:t>
            </w:r>
          </w:p>
        </w:tc>
        <w:tc>
          <w:tcPr>
            <w:tcW w:w="1563" w:type="dxa"/>
          </w:tcPr>
          <w:p>
            <w:pPr>
              <w:pStyle w:val="GesAbsatz"/>
              <w:jc w:val="center"/>
              <w:rPr>
                <w:rFonts w:cs="Arial"/>
              </w:rPr>
            </w:pPr>
            <w:r>
              <w:rPr>
                <w:rFonts w:cs="Arial"/>
              </w:rPr>
              <w:t>480</w:t>
            </w:r>
          </w:p>
        </w:tc>
      </w:tr>
      <w:tr>
        <w:tc>
          <w:tcPr>
            <w:tcW w:w="2093" w:type="dxa"/>
          </w:tcPr>
          <w:p>
            <w:pPr>
              <w:pStyle w:val="GesAbsatz"/>
              <w:jc w:val="center"/>
              <w:rPr>
                <w:rFonts w:cs="Arial"/>
              </w:rPr>
            </w:pPr>
            <w:r>
              <w:rPr>
                <w:rFonts w:cs="Arial"/>
              </w:rPr>
              <w:t>101 - 200</w:t>
            </w:r>
          </w:p>
        </w:tc>
        <w:tc>
          <w:tcPr>
            <w:tcW w:w="1555" w:type="dxa"/>
          </w:tcPr>
          <w:p>
            <w:pPr>
              <w:pStyle w:val="GesAbsatz"/>
              <w:jc w:val="center"/>
              <w:rPr>
                <w:rFonts w:cs="Arial"/>
              </w:rPr>
            </w:pPr>
            <w:r>
              <w:rPr>
                <w:rFonts w:cs="Arial"/>
              </w:rPr>
              <w:t>48</w:t>
            </w:r>
          </w:p>
        </w:tc>
        <w:tc>
          <w:tcPr>
            <w:tcW w:w="1701" w:type="dxa"/>
          </w:tcPr>
          <w:p>
            <w:pPr>
              <w:pStyle w:val="GesAbsatz"/>
              <w:jc w:val="center"/>
              <w:rPr>
                <w:rFonts w:cs="Arial"/>
              </w:rPr>
            </w:pPr>
            <w:r>
              <w:rPr>
                <w:rFonts w:cs="Arial"/>
              </w:rPr>
              <w:t>192</w:t>
            </w:r>
          </w:p>
        </w:tc>
        <w:tc>
          <w:tcPr>
            <w:tcW w:w="1847" w:type="dxa"/>
          </w:tcPr>
          <w:p>
            <w:pPr>
              <w:pStyle w:val="GesAbsatz"/>
              <w:jc w:val="center"/>
              <w:rPr>
                <w:rFonts w:cs="Arial"/>
              </w:rPr>
            </w:pPr>
            <w:r>
              <w:rPr>
                <w:rFonts w:cs="Arial"/>
              </w:rPr>
              <w:t>480</w:t>
            </w:r>
          </w:p>
        </w:tc>
        <w:tc>
          <w:tcPr>
            <w:tcW w:w="1563" w:type="dxa"/>
          </w:tcPr>
          <w:p>
            <w:pPr>
              <w:pStyle w:val="GesAbsatz"/>
              <w:jc w:val="center"/>
              <w:rPr>
                <w:rFonts w:cs="Arial"/>
              </w:rPr>
            </w:pPr>
            <w:r>
              <w:rPr>
                <w:rFonts w:cs="Arial"/>
              </w:rPr>
              <w:t>720</w:t>
            </w:r>
          </w:p>
        </w:tc>
      </w:tr>
      <w:tr>
        <w:tc>
          <w:tcPr>
            <w:tcW w:w="2093" w:type="dxa"/>
          </w:tcPr>
          <w:p>
            <w:pPr>
              <w:pStyle w:val="GesAbsatz"/>
              <w:jc w:val="center"/>
              <w:rPr>
                <w:rFonts w:cs="Arial"/>
              </w:rPr>
            </w:pPr>
            <w:r>
              <w:rPr>
                <w:rFonts w:cs="Arial"/>
              </w:rPr>
              <w:t>201 - 300</w:t>
            </w:r>
          </w:p>
        </w:tc>
        <w:tc>
          <w:tcPr>
            <w:tcW w:w="1555" w:type="dxa"/>
          </w:tcPr>
          <w:p>
            <w:pPr>
              <w:pStyle w:val="GesAbsatz"/>
              <w:jc w:val="center"/>
              <w:rPr>
                <w:rFonts w:cs="Arial"/>
              </w:rPr>
            </w:pPr>
            <w:r>
              <w:rPr>
                <w:rFonts w:cs="Arial"/>
              </w:rPr>
              <w:t>96</w:t>
            </w:r>
          </w:p>
        </w:tc>
        <w:tc>
          <w:tcPr>
            <w:tcW w:w="1701" w:type="dxa"/>
          </w:tcPr>
          <w:p>
            <w:pPr>
              <w:pStyle w:val="GesAbsatz"/>
              <w:jc w:val="center"/>
              <w:rPr>
                <w:rFonts w:cs="Arial"/>
              </w:rPr>
            </w:pPr>
            <w:r>
              <w:rPr>
                <w:rFonts w:cs="Arial"/>
              </w:rPr>
              <w:t>256</w:t>
            </w:r>
          </w:p>
        </w:tc>
        <w:tc>
          <w:tcPr>
            <w:tcW w:w="1847" w:type="dxa"/>
          </w:tcPr>
          <w:p>
            <w:pPr>
              <w:pStyle w:val="GesAbsatz"/>
              <w:jc w:val="center"/>
              <w:rPr>
                <w:rFonts w:cs="Arial"/>
              </w:rPr>
            </w:pPr>
            <w:r>
              <w:rPr>
                <w:rFonts w:cs="Arial"/>
              </w:rPr>
              <w:t>608</w:t>
            </w:r>
          </w:p>
        </w:tc>
        <w:tc>
          <w:tcPr>
            <w:tcW w:w="1563" w:type="dxa"/>
          </w:tcPr>
          <w:p>
            <w:pPr>
              <w:pStyle w:val="GesAbsatz"/>
              <w:jc w:val="center"/>
              <w:rPr>
                <w:rFonts w:cs="Arial"/>
              </w:rPr>
            </w:pPr>
            <w:r>
              <w:rPr>
                <w:rFonts w:cs="Arial"/>
              </w:rPr>
              <w:t>960</w:t>
            </w:r>
          </w:p>
        </w:tc>
      </w:tr>
      <w:tr>
        <w:tc>
          <w:tcPr>
            <w:tcW w:w="2093" w:type="dxa"/>
          </w:tcPr>
          <w:p>
            <w:pPr>
              <w:pStyle w:val="GesAbsatz"/>
              <w:jc w:val="center"/>
              <w:rPr>
                <w:rFonts w:cs="Arial"/>
              </w:rPr>
            </w:pPr>
            <w:r>
              <w:rPr>
                <w:rFonts w:cs="Arial"/>
              </w:rPr>
              <w:t>301 - 400</w:t>
            </w:r>
          </w:p>
        </w:tc>
        <w:tc>
          <w:tcPr>
            <w:tcW w:w="1555" w:type="dxa"/>
          </w:tcPr>
          <w:p>
            <w:pPr>
              <w:pStyle w:val="GesAbsatz"/>
              <w:jc w:val="center"/>
              <w:rPr>
                <w:rFonts w:cs="Arial"/>
              </w:rPr>
            </w:pPr>
            <w:r>
              <w:rPr>
                <w:rFonts w:cs="Arial"/>
              </w:rPr>
              <w:t>240</w:t>
            </w:r>
          </w:p>
        </w:tc>
        <w:tc>
          <w:tcPr>
            <w:tcW w:w="1701" w:type="dxa"/>
          </w:tcPr>
          <w:p>
            <w:pPr>
              <w:pStyle w:val="GesAbsatz"/>
              <w:jc w:val="center"/>
              <w:rPr>
                <w:rFonts w:cs="Arial"/>
              </w:rPr>
            </w:pPr>
            <w:r>
              <w:rPr>
                <w:rFonts w:cs="Arial"/>
              </w:rPr>
              <w:t>400</w:t>
            </w:r>
          </w:p>
        </w:tc>
        <w:tc>
          <w:tcPr>
            <w:tcW w:w="1847" w:type="dxa"/>
          </w:tcPr>
          <w:p>
            <w:pPr>
              <w:pStyle w:val="GesAbsatz"/>
              <w:jc w:val="center"/>
              <w:rPr>
                <w:rFonts w:cs="Arial"/>
              </w:rPr>
            </w:pPr>
            <w:r>
              <w:rPr>
                <w:rFonts w:cs="Arial"/>
              </w:rPr>
              <w:t>640</w:t>
            </w:r>
          </w:p>
        </w:tc>
        <w:tc>
          <w:tcPr>
            <w:tcW w:w="1563" w:type="dxa"/>
          </w:tcPr>
          <w:p>
            <w:pPr>
              <w:pStyle w:val="GesAbsatz"/>
              <w:jc w:val="center"/>
              <w:rPr>
                <w:rFonts w:cs="Arial"/>
              </w:rPr>
            </w:pPr>
            <w:r>
              <w:rPr>
                <w:rFonts w:cs="Arial"/>
              </w:rPr>
              <w:t>1280</w:t>
            </w:r>
          </w:p>
        </w:tc>
      </w:tr>
      <w:tr>
        <w:tc>
          <w:tcPr>
            <w:tcW w:w="2093" w:type="dxa"/>
          </w:tcPr>
          <w:p>
            <w:pPr>
              <w:pStyle w:val="GesAbsatz"/>
              <w:jc w:val="center"/>
              <w:rPr>
                <w:rFonts w:cs="Arial"/>
              </w:rPr>
            </w:pPr>
            <w:r>
              <w:rPr>
                <w:rFonts w:cs="Arial"/>
              </w:rPr>
              <w:t>401 - 500</w:t>
            </w:r>
          </w:p>
        </w:tc>
        <w:tc>
          <w:tcPr>
            <w:tcW w:w="1555" w:type="dxa"/>
          </w:tcPr>
          <w:p>
            <w:pPr>
              <w:pStyle w:val="GesAbsatz"/>
              <w:jc w:val="center"/>
              <w:rPr>
                <w:rFonts w:cs="Arial"/>
              </w:rPr>
            </w:pPr>
            <w:r>
              <w:rPr>
                <w:rFonts w:cs="Arial"/>
              </w:rPr>
              <w:t>400</w:t>
            </w:r>
          </w:p>
        </w:tc>
        <w:tc>
          <w:tcPr>
            <w:tcW w:w="1701" w:type="dxa"/>
          </w:tcPr>
          <w:p>
            <w:pPr>
              <w:pStyle w:val="GesAbsatz"/>
              <w:jc w:val="center"/>
              <w:rPr>
                <w:rFonts w:cs="Arial"/>
              </w:rPr>
            </w:pPr>
            <w:r>
              <w:rPr>
                <w:rFonts w:cs="Arial"/>
              </w:rPr>
              <w:t>400</w:t>
            </w:r>
          </w:p>
        </w:tc>
        <w:tc>
          <w:tcPr>
            <w:tcW w:w="1847" w:type="dxa"/>
          </w:tcPr>
          <w:p>
            <w:pPr>
              <w:pStyle w:val="GesAbsatz"/>
              <w:jc w:val="center"/>
              <w:rPr>
                <w:rFonts w:cs="Arial"/>
              </w:rPr>
            </w:pPr>
            <w:r>
              <w:rPr>
                <w:rFonts w:cs="Arial"/>
              </w:rPr>
              <w:t>800</w:t>
            </w:r>
          </w:p>
        </w:tc>
        <w:tc>
          <w:tcPr>
            <w:tcW w:w="1563" w:type="dxa"/>
          </w:tcPr>
          <w:p>
            <w:pPr>
              <w:pStyle w:val="GesAbsatz"/>
              <w:jc w:val="center"/>
              <w:rPr>
                <w:rFonts w:cs="Arial"/>
              </w:rPr>
            </w:pPr>
            <w:r>
              <w:rPr>
                <w:rFonts w:cs="Arial"/>
              </w:rPr>
              <w:t>1600</w:t>
            </w:r>
          </w:p>
        </w:tc>
      </w:tr>
      <w:tr>
        <w:tc>
          <w:tcPr>
            <w:tcW w:w="2093" w:type="dxa"/>
          </w:tcPr>
          <w:p>
            <w:pPr>
              <w:pStyle w:val="GesAbsatz"/>
              <w:jc w:val="center"/>
              <w:rPr>
                <w:rFonts w:cs="Arial"/>
              </w:rPr>
            </w:pPr>
            <w:r>
              <w:rPr>
                <w:rFonts w:cs="Arial"/>
              </w:rPr>
              <w:t>501 - 600</w:t>
            </w:r>
          </w:p>
        </w:tc>
        <w:tc>
          <w:tcPr>
            <w:tcW w:w="1555" w:type="dxa"/>
          </w:tcPr>
          <w:p>
            <w:pPr>
              <w:pStyle w:val="GesAbsatz"/>
              <w:jc w:val="center"/>
              <w:rPr>
                <w:rFonts w:cs="Arial"/>
              </w:rPr>
            </w:pPr>
            <w:r>
              <w:rPr>
                <w:rFonts w:cs="Arial"/>
              </w:rPr>
              <w:t>480</w:t>
            </w:r>
          </w:p>
        </w:tc>
        <w:tc>
          <w:tcPr>
            <w:tcW w:w="1701" w:type="dxa"/>
          </w:tcPr>
          <w:p>
            <w:pPr>
              <w:pStyle w:val="GesAbsatz"/>
              <w:jc w:val="center"/>
              <w:rPr>
                <w:rFonts w:cs="Arial"/>
              </w:rPr>
            </w:pPr>
            <w:r>
              <w:rPr>
                <w:rFonts w:cs="Arial"/>
              </w:rPr>
              <w:t>480</w:t>
            </w:r>
          </w:p>
        </w:tc>
        <w:tc>
          <w:tcPr>
            <w:tcW w:w="1847" w:type="dxa"/>
          </w:tcPr>
          <w:p>
            <w:pPr>
              <w:pStyle w:val="GesAbsatz"/>
              <w:jc w:val="center"/>
              <w:rPr>
                <w:rFonts w:cs="Arial"/>
              </w:rPr>
            </w:pPr>
            <w:r>
              <w:rPr>
                <w:rFonts w:cs="Arial"/>
              </w:rPr>
              <w:t>960</w:t>
            </w:r>
          </w:p>
        </w:tc>
        <w:tc>
          <w:tcPr>
            <w:tcW w:w="1563" w:type="dxa"/>
          </w:tcPr>
          <w:p>
            <w:pPr>
              <w:pStyle w:val="GesAbsatz"/>
              <w:jc w:val="center"/>
              <w:rPr>
                <w:rFonts w:cs="Arial"/>
              </w:rPr>
            </w:pPr>
            <w:r>
              <w:rPr>
                <w:rFonts w:cs="Arial"/>
              </w:rPr>
              <w:t>1920</w:t>
            </w:r>
          </w:p>
        </w:tc>
      </w:tr>
      <w:tr>
        <w:tc>
          <w:tcPr>
            <w:tcW w:w="2093" w:type="dxa"/>
          </w:tcPr>
          <w:p>
            <w:pPr>
              <w:pStyle w:val="GesAbsatz"/>
              <w:jc w:val="center"/>
              <w:rPr>
                <w:rFonts w:cs="Arial"/>
              </w:rPr>
            </w:pPr>
            <w:r>
              <w:rPr>
                <w:rFonts w:cs="Arial"/>
              </w:rPr>
              <w:t>601 - 700</w:t>
            </w:r>
          </w:p>
        </w:tc>
        <w:tc>
          <w:tcPr>
            <w:tcW w:w="1555" w:type="dxa"/>
          </w:tcPr>
          <w:p>
            <w:pPr>
              <w:pStyle w:val="GesAbsatz"/>
              <w:jc w:val="center"/>
              <w:rPr>
                <w:rFonts w:cs="Arial"/>
              </w:rPr>
            </w:pPr>
            <w:r>
              <w:rPr>
                <w:rFonts w:cs="Arial"/>
              </w:rPr>
              <w:t>560</w:t>
            </w:r>
          </w:p>
        </w:tc>
        <w:tc>
          <w:tcPr>
            <w:tcW w:w="1701" w:type="dxa"/>
          </w:tcPr>
          <w:p>
            <w:pPr>
              <w:pStyle w:val="GesAbsatz"/>
              <w:jc w:val="center"/>
              <w:rPr>
                <w:rFonts w:cs="Arial"/>
              </w:rPr>
            </w:pPr>
            <w:r>
              <w:rPr>
                <w:rFonts w:cs="Arial"/>
              </w:rPr>
              <w:t>560</w:t>
            </w:r>
          </w:p>
        </w:tc>
        <w:tc>
          <w:tcPr>
            <w:tcW w:w="1847" w:type="dxa"/>
          </w:tcPr>
          <w:p>
            <w:pPr>
              <w:pStyle w:val="GesAbsatz"/>
              <w:jc w:val="center"/>
              <w:rPr>
                <w:rFonts w:cs="Arial"/>
              </w:rPr>
            </w:pPr>
            <w:r>
              <w:rPr>
                <w:rFonts w:cs="Arial"/>
              </w:rPr>
              <w:t>1120</w:t>
            </w:r>
          </w:p>
        </w:tc>
        <w:tc>
          <w:tcPr>
            <w:tcW w:w="1563" w:type="dxa"/>
          </w:tcPr>
          <w:p>
            <w:pPr>
              <w:pStyle w:val="GesAbsatz"/>
              <w:jc w:val="center"/>
              <w:rPr>
                <w:rFonts w:cs="Arial"/>
              </w:rPr>
            </w:pPr>
            <w:r>
              <w:rPr>
                <w:rFonts w:cs="Arial"/>
              </w:rPr>
              <w:t>2240</w:t>
            </w:r>
          </w:p>
        </w:tc>
      </w:tr>
      <w:tr>
        <w:tc>
          <w:tcPr>
            <w:tcW w:w="2093" w:type="dxa"/>
          </w:tcPr>
          <w:p>
            <w:pPr>
              <w:pStyle w:val="GesAbsatz"/>
              <w:jc w:val="center"/>
              <w:rPr>
                <w:rFonts w:cs="Arial"/>
              </w:rPr>
            </w:pPr>
            <w:r>
              <w:rPr>
                <w:rFonts w:cs="Arial"/>
              </w:rPr>
              <w:t>701 - 800</w:t>
            </w:r>
          </w:p>
        </w:tc>
        <w:tc>
          <w:tcPr>
            <w:tcW w:w="1555" w:type="dxa"/>
          </w:tcPr>
          <w:p>
            <w:pPr>
              <w:pStyle w:val="GesAbsatz"/>
              <w:jc w:val="center"/>
              <w:rPr>
                <w:rFonts w:cs="Arial"/>
              </w:rPr>
            </w:pPr>
            <w:r>
              <w:rPr>
                <w:rFonts w:cs="Arial"/>
              </w:rPr>
              <w:t>640</w:t>
            </w:r>
          </w:p>
        </w:tc>
        <w:tc>
          <w:tcPr>
            <w:tcW w:w="1701" w:type="dxa"/>
          </w:tcPr>
          <w:p>
            <w:pPr>
              <w:pStyle w:val="GesAbsatz"/>
              <w:jc w:val="center"/>
              <w:rPr>
                <w:rFonts w:cs="Arial"/>
              </w:rPr>
            </w:pPr>
            <w:r>
              <w:rPr>
                <w:rFonts w:cs="Arial"/>
              </w:rPr>
              <w:t>640</w:t>
            </w:r>
          </w:p>
        </w:tc>
        <w:tc>
          <w:tcPr>
            <w:tcW w:w="1847" w:type="dxa"/>
          </w:tcPr>
          <w:p>
            <w:pPr>
              <w:pStyle w:val="GesAbsatz"/>
              <w:jc w:val="center"/>
              <w:rPr>
                <w:rFonts w:cs="Arial"/>
              </w:rPr>
            </w:pPr>
            <w:r>
              <w:rPr>
                <w:rFonts w:cs="Arial"/>
              </w:rPr>
              <w:t>1280</w:t>
            </w:r>
          </w:p>
        </w:tc>
        <w:tc>
          <w:tcPr>
            <w:tcW w:w="1563" w:type="dxa"/>
          </w:tcPr>
          <w:p>
            <w:pPr>
              <w:pStyle w:val="GesAbsatz"/>
              <w:jc w:val="center"/>
              <w:rPr>
                <w:rFonts w:cs="Arial"/>
              </w:rPr>
            </w:pPr>
            <w:r>
              <w:rPr>
                <w:rFonts w:cs="Arial"/>
              </w:rPr>
              <w:t>2560</w:t>
            </w:r>
          </w:p>
        </w:tc>
      </w:tr>
      <w:tr>
        <w:tc>
          <w:tcPr>
            <w:tcW w:w="2093" w:type="dxa"/>
          </w:tcPr>
          <w:p>
            <w:pPr>
              <w:pStyle w:val="GesAbsatz"/>
              <w:jc w:val="center"/>
              <w:rPr>
                <w:rFonts w:cs="Arial"/>
              </w:rPr>
            </w:pPr>
            <w:r>
              <w:rPr>
                <w:rFonts w:cs="Arial"/>
              </w:rPr>
              <w:t>801 - 900</w:t>
            </w:r>
          </w:p>
        </w:tc>
        <w:tc>
          <w:tcPr>
            <w:tcW w:w="1555" w:type="dxa"/>
          </w:tcPr>
          <w:p>
            <w:pPr>
              <w:pStyle w:val="GesAbsatz"/>
              <w:jc w:val="center"/>
              <w:rPr>
                <w:rFonts w:cs="Arial"/>
              </w:rPr>
            </w:pPr>
            <w:r>
              <w:rPr>
                <w:rFonts w:cs="Arial"/>
              </w:rPr>
              <w:t>720</w:t>
            </w:r>
          </w:p>
        </w:tc>
        <w:tc>
          <w:tcPr>
            <w:tcW w:w="1701" w:type="dxa"/>
          </w:tcPr>
          <w:p>
            <w:pPr>
              <w:pStyle w:val="GesAbsatz"/>
              <w:jc w:val="center"/>
              <w:rPr>
                <w:rFonts w:cs="Arial"/>
              </w:rPr>
            </w:pPr>
            <w:r>
              <w:rPr>
                <w:rFonts w:cs="Arial"/>
              </w:rPr>
              <w:t>720</w:t>
            </w:r>
          </w:p>
        </w:tc>
        <w:tc>
          <w:tcPr>
            <w:tcW w:w="1847" w:type="dxa"/>
          </w:tcPr>
          <w:p>
            <w:pPr>
              <w:pStyle w:val="GesAbsatz"/>
              <w:jc w:val="center"/>
              <w:rPr>
                <w:rFonts w:cs="Arial"/>
              </w:rPr>
            </w:pPr>
            <w:r>
              <w:rPr>
                <w:rFonts w:cs="Arial"/>
              </w:rPr>
              <w:t>1440</w:t>
            </w:r>
          </w:p>
        </w:tc>
        <w:tc>
          <w:tcPr>
            <w:tcW w:w="1563" w:type="dxa"/>
          </w:tcPr>
          <w:p>
            <w:pPr>
              <w:pStyle w:val="GesAbsatz"/>
              <w:jc w:val="center"/>
              <w:rPr>
                <w:rFonts w:cs="Arial"/>
              </w:rPr>
            </w:pPr>
            <w:r>
              <w:rPr>
                <w:rFonts w:cs="Arial"/>
              </w:rPr>
              <w:t>2880</w:t>
            </w:r>
          </w:p>
        </w:tc>
      </w:tr>
      <w:tr>
        <w:tc>
          <w:tcPr>
            <w:tcW w:w="2093" w:type="dxa"/>
          </w:tcPr>
          <w:p>
            <w:pPr>
              <w:pStyle w:val="GesAbsatz"/>
              <w:jc w:val="center"/>
              <w:rPr>
                <w:rFonts w:cs="Arial"/>
              </w:rPr>
            </w:pPr>
            <w:r>
              <w:rPr>
                <w:rFonts w:cs="Arial"/>
              </w:rPr>
              <w:t>901 - 1000</w:t>
            </w:r>
          </w:p>
        </w:tc>
        <w:tc>
          <w:tcPr>
            <w:tcW w:w="1555" w:type="dxa"/>
          </w:tcPr>
          <w:p>
            <w:pPr>
              <w:pStyle w:val="GesAbsatz"/>
              <w:jc w:val="center"/>
              <w:rPr>
                <w:rFonts w:cs="Arial"/>
              </w:rPr>
            </w:pPr>
            <w:r>
              <w:rPr>
                <w:rFonts w:cs="Arial"/>
              </w:rPr>
              <w:t>800</w:t>
            </w:r>
          </w:p>
        </w:tc>
        <w:tc>
          <w:tcPr>
            <w:tcW w:w="1701" w:type="dxa"/>
          </w:tcPr>
          <w:p>
            <w:pPr>
              <w:pStyle w:val="GesAbsatz"/>
              <w:jc w:val="center"/>
              <w:rPr>
                <w:rFonts w:cs="Arial"/>
              </w:rPr>
            </w:pPr>
            <w:r>
              <w:rPr>
                <w:rFonts w:cs="Arial"/>
              </w:rPr>
              <w:t>800</w:t>
            </w:r>
          </w:p>
        </w:tc>
        <w:tc>
          <w:tcPr>
            <w:tcW w:w="1847" w:type="dxa"/>
          </w:tcPr>
          <w:p>
            <w:pPr>
              <w:pStyle w:val="GesAbsatz"/>
              <w:jc w:val="center"/>
              <w:rPr>
                <w:rFonts w:cs="Arial"/>
              </w:rPr>
            </w:pPr>
            <w:r>
              <w:rPr>
                <w:rFonts w:cs="Arial"/>
              </w:rPr>
              <w:t>1600</w:t>
            </w:r>
          </w:p>
        </w:tc>
        <w:tc>
          <w:tcPr>
            <w:tcW w:w="1563" w:type="dxa"/>
          </w:tcPr>
          <w:p>
            <w:pPr>
              <w:pStyle w:val="GesAbsatz"/>
              <w:jc w:val="center"/>
              <w:rPr>
                <w:rFonts w:cs="Arial"/>
              </w:rPr>
            </w:pPr>
            <w:r>
              <w:rPr>
                <w:rFonts w:cs="Arial"/>
              </w:rPr>
              <w:t>3200</w:t>
            </w:r>
          </w:p>
        </w:tc>
      </w:tr>
      <w:tr>
        <w:tc>
          <w:tcPr>
            <w:tcW w:w="2093" w:type="dxa"/>
          </w:tcPr>
          <w:p>
            <w:pPr>
              <w:pStyle w:val="GesAbsatz"/>
              <w:jc w:val="center"/>
              <w:rPr>
                <w:rFonts w:cs="Arial"/>
              </w:rPr>
            </w:pPr>
            <w:r>
              <w:rPr>
                <w:rFonts w:cs="Arial"/>
              </w:rPr>
              <w:t>1001 - 1250</w:t>
            </w:r>
          </w:p>
        </w:tc>
        <w:tc>
          <w:tcPr>
            <w:tcW w:w="1555" w:type="dxa"/>
          </w:tcPr>
          <w:p>
            <w:pPr>
              <w:pStyle w:val="GesAbsatz"/>
              <w:jc w:val="center"/>
              <w:rPr>
                <w:rFonts w:cs="Arial"/>
              </w:rPr>
            </w:pPr>
            <w:r>
              <w:rPr>
                <w:rFonts w:cs="Arial"/>
              </w:rPr>
              <w:t>800</w:t>
            </w:r>
          </w:p>
        </w:tc>
        <w:tc>
          <w:tcPr>
            <w:tcW w:w="1701" w:type="dxa"/>
          </w:tcPr>
          <w:p>
            <w:pPr>
              <w:pStyle w:val="GesAbsatz"/>
              <w:jc w:val="center"/>
              <w:rPr>
                <w:rFonts w:cs="Arial"/>
              </w:rPr>
            </w:pPr>
            <w:r>
              <w:rPr>
                <w:rFonts w:cs="Arial"/>
              </w:rPr>
              <w:t>1200</w:t>
            </w:r>
          </w:p>
        </w:tc>
        <w:tc>
          <w:tcPr>
            <w:tcW w:w="1847" w:type="dxa"/>
          </w:tcPr>
          <w:p>
            <w:pPr>
              <w:pStyle w:val="GesAbsatz"/>
              <w:jc w:val="center"/>
              <w:rPr>
                <w:rFonts w:cs="Arial"/>
              </w:rPr>
            </w:pPr>
            <w:r>
              <w:rPr>
                <w:rFonts w:cs="Arial"/>
              </w:rPr>
              <w:t>1600</w:t>
            </w:r>
          </w:p>
        </w:tc>
        <w:tc>
          <w:tcPr>
            <w:tcW w:w="1563" w:type="dxa"/>
          </w:tcPr>
          <w:p>
            <w:pPr>
              <w:pStyle w:val="GesAbsatz"/>
              <w:jc w:val="center"/>
              <w:rPr>
                <w:rFonts w:cs="Arial"/>
              </w:rPr>
            </w:pPr>
            <w:r>
              <w:rPr>
                <w:rFonts w:cs="Arial"/>
              </w:rPr>
              <w:t>3600</w:t>
            </w:r>
          </w:p>
        </w:tc>
      </w:tr>
      <w:tr>
        <w:tc>
          <w:tcPr>
            <w:tcW w:w="2093" w:type="dxa"/>
          </w:tcPr>
          <w:p>
            <w:pPr>
              <w:pStyle w:val="GesAbsatz"/>
              <w:jc w:val="center"/>
              <w:rPr>
                <w:rFonts w:cs="Arial"/>
              </w:rPr>
            </w:pPr>
            <w:r>
              <w:rPr>
                <w:rFonts w:cs="Arial"/>
              </w:rPr>
              <w:t>1251 - 1500</w:t>
            </w:r>
          </w:p>
        </w:tc>
        <w:tc>
          <w:tcPr>
            <w:tcW w:w="1555" w:type="dxa"/>
          </w:tcPr>
          <w:p>
            <w:pPr>
              <w:pStyle w:val="GesAbsatz"/>
              <w:jc w:val="center"/>
              <w:rPr>
                <w:rFonts w:cs="Arial"/>
              </w:rPr>
            </w:pPr>
            <w:r>
              <w:rPr>
                <w:rFonts w:cs="Arial"/>
              </w:rPr>
              <w:t>800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1600</w:t>
            </w:r>
          </w:p>
        </w:tc>
        <w:tc>
          <w:tcPr>
            <w:tcW w:w="1563" w:type="dxa"/>
          </w:tcPr>
          <w:p>
            <w:pPr>
              <w:pStyle w:val="GesAbsatz"/>
              <w:jc w:val="center"/>
              <w:rPr>
                <w:rFonts w:cs="Arial"/>
              </w:rPr>
            </w:pPr>
            <w:r>
              <w:rPr>
                <w:rFonts w:cs="Arial"/>
              </w:rPr>
              <w:t>4000</w:t>
            </w:r>
          </w:p>
        </w:tc>
      </w:tr>
      <w:tr>
        <w:tc>
          <w:tcPr>
            <w:tcW w:w="2093" w:type="dxa"/>
          </w:tcPr>
          <w:p>
            <w:pPr>
              <w:pStyle w:val="GesAbsatz"/>
              <w:jc w:val="center"/>
              <w:rPr>
                <w:rFonts w:cs="Arial"/>
              </w:rPr>
            </w:pPr>
            <w:r>
              <w:rPr>
                <w:rFonts w:cs="Arial"/>
              </w:rPr>
              <w:t>1501 - 1750</w:t>
            </w:r>
          </w:p>
        </w:tc>
        <w:tc>
          <w:tcPr>
            <w:tcW w:w="1555" w:type="dxa"/>
          </w:tcPr>
          <w:p>
            <w:pPr>
              <w:pStyle w:val="GesAbsatz"/>
              <w:jc w:val="center"/>
              <w:rPr>
                <w:rFonts w:cs="Arial"/>
              </w:rPr>
            </w:pPr>
            <w:r>
              <w:rPr>
                <w:rFonts w:cs="Arial"/>
              </w:rPr>
              <w:t>1200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1600</w:t>
            </w:r>
          </w:p>
        </w:tc>
        <w:tc>
          <w:tcPr>
            <w:tcW w:w="1563" w:type="dxa"/>
          </w:tcPr>
          <w:p>
            <w:pPr>
              <w:pStyle w:val="GesAbsatz"/>
              <w:jc w:val="center"/>
              <w:rPr>
                <w:rFonts w:cs="Arial"/>
              </w:rPr>
            </w:pPr>
            <w:r>
              <w:rPr>
                <w:rFonts w:cs="Arial"/>
              </w:rPr>
              <w:t>4400</w:t>
            </w:r>
          </w:p>
        </w:tc>
      </w:tr>
      <w:tr>
        <w:tc>
          <w:tcPr>
            <w:tcW w:w="2093" w:type="dxa"/>
          </w:tcPr>
          <w:p>
            <w:pPr>
              <w:pStyle w:val="GesAbsatz"/>
              <w:jc w:val="center"/>
              <w:rPr>
                <w:rFonts w:cs="Arial"/>
              </w:rPr>
            </w:pPr>
            <w:r>
              <w:rPr>
                <w:rFonts w:cs="Arial"/>
              </w:rPr>
              <w:t>1751 - 2000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1600</w:t>
            </w:r>
          </w:p>
        </w:tc>
        <w:tc>
          <w:tcPr>
            <w:tcW w:w="1563" w:type="dxa"/>
          </w:tcPr>
          <w:p>
            <w:pPr>
              <w:pStyle w:val="GesAbsatz"/>
              <w:jc w:val="center"/>
              <w:rPr>
                <w:rFonts w:cs="Arial"/>
              </w:rPr>
            </w:pPr>
            <w:r>
              <w:rPr>
                <w:rFonts w:cs="Arial"/>
              </w:rPr>
              <w:t>4800</w:t>
            </w:r>
          </w:p>
        </w:tc>
      </w:tr>
      <w:tr>
        <w:tc>
          <w:tcPr>
            <w:tcW w:w="2093" w:type="dxa"/>
          </w:tcPr>
          <w:p>
            <w:pPr>
              <w:pStyle w:val="GesAbsatz"/>
              <w:jc w:val="center"/>
              <w:rPr>
                <w:rFonts w:cs="Arial"/>
              </w:rPr>
            </w:pPr>
            <w:r>
              <w:rPr>
                <w:rFonts w:cs="Arial"/>
              </w:rPr>
              <w:t>2001 - 2500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2200</w:t>
            </w:r>
          </w:p>
        </w:tc>
        <w:tc>
          <w:tcPr>
            <w:tcW w:w="1563" w:type="dxa"/>
          </w:tcPr>
          <w:p>
            <w:pPr>
              <w:pStyle w:val="GesAbsatz"/>
              <w:jc w:val="center"/>
              <w:rPr>
                <w:rFonts w:cs="Arial"/>
              </w:rPr>
            </w:pPr>
            <w:r>
              <w:rPr>
                <w:rFonts w:cs="Arial"/>
              </w:rPr>
              <w:t>5400</w:t>
            </w:r>
          </w:p>
        </w:tc>
      </w:tr>
      <w:tr>
        <w:tc>
          <w:tcPr>
            <w:tcW w:w="2093" w:type="dxa"/>
          </w:tcPr>
          <w:p>
            <w:pPr>
              <w:pStyle w:val="GesAbsatz"/>
              <w:jc w:val="center"/>
              <w:rPr>
                <w:rFonts w:cs="Arial"/>
              </w:rPr>
            </w:pPr>
            <w:r>
              <w:rPr>
                <w:rFonts w:cs="Arial"/>
              </w:rPr>
              <w:t>2501 - 3000</w:t>
            </w:r>
          </w:p>
        </w:tc>
        <w:tc>
          <w:tcPr>
            <w:tcW w:w="1555" w:type="dxa"/>
          </w:tcPr>
          <w:p>
            <w:pPr>
              <w:pStyle w:val="GesAbsatz"/>
              <w:jc w:val="center"/>
              <w:rPr>
                <w:rFonts w:cs="Arial"/>
              </w:rPr>
            </w:pPr>
            <w:r>
              <w:rPr>
                <w:rFonts w:cs="Arial"/>
              </w:rPr>
              <w:t>2400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2000</w:t>
            </w:r>
          </w:p>
        </w:tc>
        <w:tc>
          <w:tcPr>
            <w:tcW w:w="1563" w:type="dxa"/>
          </w:tcPr>
          <w:p>
            <w:pPr>
              <w:pStyle w:val="GesAbsatz"/>
              <w:jc w:val="center"/>
              <w:rPr>
                <w:rFonts w:cs="Arial"/>
              </w:rPr>
            </w:pPr>
            <w:r>
              <w:rPr>
                <w:rFonts w:cs="Arial"/>
              </w:rPr>
              <w:t>6000</w:t>
            </w:r>
          </w:p>
        </w:tc>
      </w:tr>
      <w:tr>
        <w:tc>
          <w:tcPr>
            <w:tcW w:w="2093" w:type="dxa"/>
          </w:tcPr>
          <w:p>
            <w:pPr>
              <w:pStyle w:val="GesAbsatz"/>
              <w:jc w:val="center"/>
              <w:rPr>
                <w:rFonts w:cs="Arial"/>
              </w:rPr>
            </w:pPr>
            <w:r>
              <w:rPr>
                <w:rFonts w:cs="Arial"/>
              </w:rPr>
              <w:lastRenderedPageBreak/>
              <w:t>3001 - 3500</w:t>
            </w:r>
          </w:p>
        </w:tc>
        <w:tc>
          <w:tcPr>
            <w:tcW w:w="1555" w:type="dxa"/>
          </w:tcPr>
          <w:p>
            <w:pPr>
              <w:pStyle w:val="GesAbsatz"/>
              <w:jc w:val="center"/>
              <w:rPr>
                <w:rFonts w:cs="Arial"/>
              </w:rPr>
            </w:pPr>
            <w:r>
              <w:rPr>
                <w:rFonts w:cs="Arial"/>
              </w:rPr>
              <w:t>2400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2600</w:t>
            </w:r>
          </w:p>
        </w:tc>
        <w:tc>
          <w:tcPr>
            <w:tcW w:w="1563" w:type="dxa"/>
          </w:tcPr>
          <w:p>
            <w:pPr>
              <w:pStyle w:val="GesAbsatz"/>
              <w:jc w:val="center"/>
              <w:rPr>
                <w:rFonts w:cs="Arial"/>
              </w:rPr>
            </w:pPr>
            <w:r>
              <w:rPr>
                <w:rFonts w:cs="Arial"/>
              </w:rPr>
              <w:t>6600</w:t>
            </w:r>
          </w:p>
        </w:tc>
      </w:tr>
      <w:tr>
        <w:tc>
          <w:tcPr>
            <w:tcW w:w="2093" w:type="dxa"/>
          </w:tcPr>
          <w:p>
            <w:pPr>
              <w:pStyle w:val="GesAbsatz"/>
              <w:jc w:val="center"/>
              <w:rPr>
                <w:rFonts w:cs="Arial"/>
              </w:rPr>
            </w:pPr>
            <w:r>
              <w:rPr>
                <w:rFonts w:cs="Arial"/>
              </w:rPr>
              <w:t>3501 - 4000</w:t>
            </w:r>
          </w:p>
        </w:tc>
        <w:tc>
          <w:tcPr>
            <w:tcW w:w="1555" w:type="dxa"/>
          </w:tcPr>
          <w:p>
            <w:pPr>
              <w:pStyle w:val="GesAbsatz"/>
              <w:jc w:val="center"/>
              <w:rPr>
                <w:rFonts w:cs="Arial"/>
              </w:rPr>
            </w:pPr>
            <w:r>
              <w:rPr>
                <w:rFonts w:cs="Arial"/>
              </w:rPr>
              <w:t>3200</w:t>
            </w:r>
          </w:p>
        </w:tc>
        <w:tc>
          <w:tcPr>
            <w:tcW w:w="1701" w:type="dxa"/>
          </w:tcPr>
          <w:p>
            <w:pPr>
              <w:pStyle w:val="GesAbsatz"/>
              <w:jc w:val="center"/>
              <w:rPr>
                <w:rFonts w:cs="Arial"/>
              </w:rPr>
            </w:pPr>
            <w:r>
              <w:rPr>
                <w:rFonts w:cs="Arial"/>
              </w:rPr>
              <w:t>1600</w:t>
            </w:r>
          </w:p>
        </w:tc>
        <w:tc>
          <w:tcPr>
            <w:tcW w:w="1847" w:type="dxa"/>
          </w:tcPr>
          <w:p>
            <w:pPr>
              <w:pStyle w:val="GesAbsatz"/>
              <w:jc w:val="center"/>
              <w:rPr>
                <w:rFonts w:cs="Arial"/>
              </w:rPr>
            </w:pPr>
            <w:r>
              <w:rPr>
                <w:rFonts w:cs="Arial"/>
              </w:rPr>
              <w:t>2400</w:t>
            </w:r>
          </w:p>
        </w:tc>
        <w:tc>
          <w:tcPr>
            <w:tcW w:w="1563" w:type="dxa"/>
          </w:tcPr>
          <w:p>
            <w:pPr>
              <w:pStyle w:val="GesAbsatz"/>
              <w:jc w:val="center"/>
              <w:rPr>
                <w:rFonts w:cs="Arial"/>
              </w:rPr>
            </w:pPr>
            <w:r>
              <w:rPr>
                <w:rFonts w:cs="Arial"/>
              </w:rPr>
              <w:t>7200</w:t>
            </w:r>
          </w:p>
        </w:tc>
      </w:tr>
      <w:tr>
        <w:tc>
          <w:tcPr>
            <w:tcW w:w="2093" w:type="dxa"/>
          </w:tcPr>
          <w:p>
            <w:pPr>
              <w:pStyle w:val="GesAbsatz"/>
              <w:jc w:val="center"/>
              <w:rPr>
                <w:rFonts w:cs="Arial"/>
              </w:rPr>
            </w:pPr>
            <w:r>
              <w:rPr>
                <w:rFonts w:cs="Arial"/>
              </w:rPr>
              <w:t>über 4000</w:t>
            </w:r>
          </w:p>
        </w:tc>
        <w:tc>
          <w:tcPr>
            <w:tcW w:w="1555" w:type="dxa"/>
          </w:tcPr>
          <w:p>
            <w:pPr>
              <w:pStyle w:val="GesAbsatz"/>
              <w:jc w:val="center"/>
              <w:rPr>
                <w:rFonts w:cs="Arial"/>
              </w:rPr>
            </w:pPr>
            <w:r>
              <w:rPr>
                <w:rFonts w:cs="Arial"/>
              </w:rPr>
              <w:t>3200</w:t>
            </w:r>
          </w:p>
        </w:tc>
        <w:tc>
          <w:tcPr>
            <w:tcW w:w="1701" w:type="dxa"/>
          </w:tcPr>
          <w:p>
            <w:pPr>
              <w:pStyle w:val="GesAbsatz"/>
              <w:jc w:val="center"/>
              <w:rPr>
                <w:rFonts w:cs="Arial"/>
              </w:rPr>
            </w:pPr>
            <w:r>
              <w:rPr>
                <w:rFonts w:cs="Arial"/>
              </w:rPr>
              <w:t>3200</w:t>
            </w:r>
          </w:p>
        </w:tc>
        <w:tc>
          <w:tcPr>
            <w:tcW w:w="1847" w:type="dxa"/>
          </w:tcPr>
          <w:p>
            <w:pPr>
              <w:pStyle w:val="GesAbsatz"/>
              <w:jc w:val="center"/>
              <w:rPr>
                <w:rFonts w:cs="Arial"/>
              </w:rPr>
            </w:pPr>
            <w:r>
              <w:rPr>
                <w:rFonts w:cs="Arial"/>
              </w:rPr>
              <w:t>3200</w:t>
            </w:r>
          </w:p>
        </w:tc>
        <w:tc>
          <w:tcPr>
            <w:tcW w:w="1563" w:type="dxa"/>
          </w:tcPr>
          <w:p>
            <w:pPr>
              <w:pStyle w:val="GesAbsatz"/>
              <w:jc w:val="center"/>
              <w:rPr>
                <w:rFonts w:cs="Arial"/>
              </w:rPr>
            </w:pPr>
            <w:r>
              <w:rPr>
                <w:rFonts w:cs="Arial"/>
              </w:rPr>
              <w:t>9600</w:t>
            </w:r>
          </w:p>
        </w:tc>
      </w:tr>
      <w:tr>
        <w:tc>
          <w:tcPr>
            <w:tcW w:w="8759" w:type="dxa"/>
            <w:gridSpan w:val="5"/>
          </w:tcPr>
          <w:p>
            <w:pPr>
              <w:pStyle w:val="GesAbsatz"/>
              <w:jc w:val="center"/>
              <w:rPr>
                <w:rFonts w:cs="Arial"/>
              </w:rPr>
            </w:pPr>
            <w:r>
              <w:rPr>
                <w:rFonts w:cs="Arial"/>
                <w:b/>
              </w:rPr>
              <w:t>e) Sonstiger Bergbau unter Tage</w:t>
            </w:r>
            <w:r>
              <w:rPr>
                <w:rFonts w:cs="Arial"/>
                <w:b/>
              </w:rPr>
              <w:br/>
              <w:t>Einsatzstunden je Jahr</w:t>
            </w:r>
          </w:p>
        </w:tc>
      </w:tr>
      <w:tr>
        <w:tc>
          <w:tcPr>
            <w:tcW w:w="2093" w:type="dxa"/>
          </w:tcPr>
          <w:p>
            <w:pPr>
              <w:pStyle w:val="GesAbsatz"/>
              <w:jc w:val="center"/>
              <w:rPr>
                <w:rFonts w:cs="Arial"/>
              </w:rPr>
            </w:pPr>
            <w:r>
              <w:rPr>
                <w:rFonts w:cs="Arial"/>
              </w:rPr>
              <w:t>1 - 10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96</w:t>
            </w:r>
          </w:p>
        </w:tc>
        <w:tc>
          <w:tcPr>
            <w:tcW w:w="1563" w:type="dxa"/>
          </w:tcPr>
          <w:p>
            <w:pPr>
              <w:pStyle w:val="GesAbsatz"/>
              <w:jc w:val="center"/>
              <w:rPr>
                <w:rFonts w:cs="Arial"/>
              </w:rPr>
            </w:pPr>
            <w:r>
              <w:rPr>
                <w:rFonts w:cs="Arial"/>
              </w:rPr>
              <w:t>96</w:t>
            </w:r>
          </w:p>
        </w:tc>
      </w:tr>
      <w:tr>
        <w:tc>
          <w:tcPr>
            <w:tcW w:w="2093" w:type="dxa"/>
          </w:tcPr>
          <w:p>
            <w:pPr>
              <w:pStyle w:val="GesAbsatz"/>
              <w:jc w:val="center"/>
              <w:rPr>
                <w:rFonts w:cs="Arial"/>
              </w:rPr>
            </w:pPr>
            <w:r>
              <w:rPr>
                <w:rFonts w:cs="Arial"/>
              </w:rPr>
              <w:t>11 - 20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192</w:t>
            </w:r>
          </w:p>
        </w:tc>
        <w:tc>
          <w:tcPr>
            <w:tcW w:w="1563" w:type="dxa"/>
          </w:tcPr>
          <w:p>
            <w:pPr>
              <w:pStyle w:val="GesAbsatz"/>
              <w:jc w:val="center"/>
              <w:rPr>
                <w:rFonts w:cs="Arial"/>
              </w:rPr>
            </w:pPr>
            <w:r>
              <w:rPr>
                <w:rFonts w:cs="Arial"/>
              </w:rPr>
              <w:t>192</w:t>
            </w:r>
          </w:p>
        </w:tc>
      </w:tr>
      <w:tr>
        <w:tc>
          <w:tcPr>
            <w:tcW w:w="2093" w:type="dxa"/>
          </w:tcPr>
          <w:p>
            <w:pPr>
              <w:pStyle w:val="GesAbsatz"/>
              <w:jc w:val="center"/>
              <w:rPr>
                <w:rFonts w:cs="Arial"/>
              </w:rPr>
            </w:pPr>
            <w:r>
              <w:rPr>
                <w:rFonts w:cs="Arial"/>
              </w:rPr>
              <w:t>21 - 50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128</w:t>
            </w:r>
          </w:p>
        </w:tc>
        <w:tc>
          <w:tcPr>
            <w:tcW w:w="1847" w:type="dxa"/>
          </w:tcPr>
          <w:p>
            <w:pPr>
              <w:pStyle w:val="GesAbsatz"/>
              <w:jc w:val="center"/>
              <w:rPr>
                <w:rFonts w:cs="Arial"/>
              </w:rPr>
            </w:pPr>
            <w:r>
              <w:rPr>
                <w:rFonts w:cs="Arial"/>
              </w:rPr>
              <w:t>352</w:t>
            </w:r>
          </w:p>
        </w:tc>
        <w:tc>
          <w:tcPr>
            <w:tcW w:w="1563" w:type="dxa"/>
          </w:tcPr>
          <w:p>
            <w:pPr>
              <w:pStyle w:val="GesAbsatz"/>
              <w:jc w:val="center"/>
              <w:rPr>
                <w:rFonts w:cs="Arial"/>
              </w:rPr>
            </w:pPr>
            <w:r>
              <w:rPr>
                <w:rFonts w:cs="Arial"/>
              </w:rPr>
              <w:t>480</w:t>
            </w:r>
          </w:p>
        </w:tc>
      </w:tr>
      <w:tr>
        <w:tc>
          <w:tcPr>
            <w:tcW w:w="2093" w:type="dxa"/>
          </w:tcPr>
          <w:p>
            <w:pPr>
              <w:pStyle w:val="GesAbsatz"/>
              <w:jc w:val="center"/>
              <w:rPr>
                <w:rFonts w:cs="Arial"/>
              </w:rPr>
            </w:pPr>
            <w:r>
              <w:rPr>
                <w:rFonts w:cs="Arial"/>
              </w:rPr>
              <w:t>51 - 100</w:t>
            </w:r>
          </w:p>
        </w:tc>
        <w:tc>
          <w:tcPr>
            <w:tcW w:w="1555" w:type="dxa"/>
          </w:tcPr>
          <w:p>
            <w:pPr>
              <w:pStyle w:val="GesAbsatz"/>
              <w:jc w:val="center"/>
              <w:rPr>
                <w:rFonts w:cs="Arial"/>
              </w:rPr>
            </w:pPr>
            <w:r>
              <w:rPr>
                <w:rFonts w:cs="Arial"/>
              </w:rPr>
              <w:t>32</w:t>
            </w:r>
          </w:p>
        </w:tc>
        <w:tc>
          <w:tcPr>
            <w:tcW w:w="1701" w:type="dxa"/>
          </w:tcPr>
          <w:p>
            <w:pPr>
              <w:pStyle w:val="GesAbsatz"/>
              <w:jc w:val="center"/>
              <w:rPr>
                <w:rFonts w:cs="Arial"/>
              </w:rPr>
            </w:pPr>
            <w:r>
              <w:rPr>
                <w:rFonts w:cs="Arial"/>
              </w:rPr>
              <w:t>256</w:t>
            </w:r>
          </w:p>
        </w:tc>
        <w:tc>
          <w:tcPr>
            <w:tcW w:w="1847" w:type="dxa"/>
          </w:tcPr>
          <w:p>
            <w:pPr>
              <w:pStyle w:val="GesAbsatz"/>
              <w:jc w:val="center"/>
              <w:rPr>
                <w:rFonts w:cs="Arial"/>
              </w:rPr>
            </w:pPr>
            <w:r>
              <w:rPr>
                <w:rFonts w:cs="Arial"/>
              </w:rPr>
              <w:t>672</w:t>
            </w:r>
          </w:p>
        </w:tc>
        <w:tc>
          <w:tcPr>
            <w:tcW w:w="1563" w:type="dxa"/>
          </w:tcPr>
          <w:p>
            <w:pPr>
              <w:pStyle w:val="GesAbsatz"/>
              <w:jc w:val="center"/>
              <w:rPr>
                <w:rFonts w:cs="Arial"/>
              </w:rPr>
            </w:pPr>
            <w:r>
              <w:rPr>
                <w:rFonts w:cs="Arial"/>
              </w:rPr>
              <w:t>960</w:t>
            </w:r>
          </w:p>
        </w:tc>
      </w:tr>
      <w:tr>
        <w:tc>
          <w:tcPr>
            <w:tcW w:w="2093" w:type="dxa"/>
          </w:tcPr>
          <w:p>
            <w:pPr>
              <w:pStyle w:val="GesAbsatz"/>
              <w:jc w:val="center"/>
              <w:rPr>
                <w:rFonts w:cs="Arial"/>
              </w:rPr>
            </w:pPr>
            <w:r>
              <w:rPr>
                <w:rFonts w:cs="Arial"/>
              </w:rPr>
              <w:t>101 - 200</w:t>
            </w:r>
          </w:p>
        </w:tc>
        <w:tc>
          <w:tcPr>
            <w:tcW w:w="1555" w:type="dxa"/>
          </w:tcPr>
          <w:p>
            <w:pPr>
              <w:pStyle w:val="GesAbsatz"/>
              <w:jc w:val="center"/>
              <w:rPr>
                <w:rFonts w:cs="Arial"/>
              </w:rPr>
            </w:pPr>
            <w:r>
              <w:rPr>
                <w:rFonts w:cs="Arial"/>
              </w:rPr>
              <w:t>320</w:t>
            </w:r>
          </w:p>
        </w:tc>
        <w:tc>
          <w:tcPr>
            <w:tcW w:w="1701" w:type="dxa"/>
          </w:tcPr>
          <w:p>
            <w:pPr>
              <w:pStyle w:val="GesAbsatz"/>
              <w:jc w:val="center"/>
              <w:rPr>
                <w:rFonts w:cs="Arial"/>
              </w:rPr>
            </w:pPr>
            <w:r>
              <w:rPr>
                <w:rFonts w:cs="Arial"/>
              </w:rPr>
              <w:t>400</w:t>
            </w:r>
          </w:p>
        </w:tc>
        <w:tc>
          <w:tcPr>
            <w:tcW w:w="1847" w:type="dxa"/>
          </w:tcPr>
          <w:p>
            <w:pPr>
              <w:pStyle w:val="GesAbsatz"/>
              <w:jc w:val="center"/>
              <w:rPr>
                <w:rFonts w:cs="Arial"/>
              </w:rPr>
            </w:pPr>
            <w:r>
              <w:rPr>
                <w:rFonts w:cs="Arial"/>
              </w:rPr>
              <w:t>720</w:t>
            </w:r>
          </w:p>
        </w:tc>
        <w:tc>
          <w:tcPr>
            <w:tcW w:w="1563" w:type="dxa"/>
          </w:tcPr>
          <w:p>
            <w:pPr>
              <w:pStyle w:val="GesAbsatz"/>
              <w:jc w:val="center"/>
              <w:rPr>
                <w:rFonts w:cs="Arial"/>
              </w:rPr>
            </w:pPr>
            <w:r>
              <w:rPr>
                <w:rFonts w:cs="Arial"/>
              </w:rPr>
              <w:t>1440</w:t>
            </w:r>
          </w:p>
        </w:tc>
      </w:tr>
      <w:tr>
        <w:tc>
          <w:tcPr>
            <w:tcW w:w="2093" w:type="dxa"/>
          </w:tcPr>
          <w:p>
            <w:pPr>
              <w:pStyle w:val="GesAbsatz"/>
              <w:jc w:val="center"/>
              <w:rPr>
                <w:rFonts w:cs="Arial"/>
              </w:rPr>
            </w:pPr>
            <w:r>
              <w:rPr>
                <w:rFonts w:cs="Arial"/>
              </w:rPr>
              <w:t>201 - 300</w:t>
            </w:r>
          </w:p>
        </w:tc>
        <w:tc>
          <w:tcPr>
            <w:tcW w:w="1555" w:type="dxa"/>
          </w:tcPr>
          <w:p>
            <w:pPr>
              <w:pStyle w:val="GesAbsatz"/>
              <w:jc w:val="center"/>
              <w:rPr>
                <w:rFonts w:cs="Arial"/>
              </w:rPr>
            </w:pPr>
            <w:r>
              <w:rPr>
                <w:rFonts w:cs="Arial"/>
              </w:rPr>
              <w:t>800</w:t>
            </w:r>
          </w:p>
        </w:tc>
        <w:tc>
          <w:tcPr>
            <w:tcW w:w="1701" w:type="dxa"/>
          </w:tcPr>
          <w:p>
            <w:pPr>
              <w:pStyle w:val="GesAbsatz"/>
              <w:jc w:val="center"/>
              <w:rPr>
                <w:rFonts w:cs="Arial"/>
              </w:rPr>
            </w:pPr>
            <w:r>
              <w:rPr>
                <w:rFonts w:cs="Arial"/>
              </w:rPr>
              <w:t>400</w:t>
            </w:r>
          </w:p>
        </w:tc>
        <w:tc>
          <w:tcPr>
            <w:tcW w:w="1847" w:type="dxa"/>
          </w:tcPr>
          <w:p>
            <w:pPr>
              <w:pStyle w:val="GesAbsatz"/>
              <w:jc w:val="center"/>
              <w:rPr>
                <w:rFonts w:cs="Arial"/>
              </w:rPr>
            </w:pPr>
            <w:r>
              <w:rPr>
                <w:rFonts w:cs="Arial"/>
              </w:rPr>
              <w:t>800</w:t>
            </w:r>
          </w:p>
        </w:tc>
        <w:tc>
          <w:tcPr>
            <w:tcW w:w="1563" w:type="dxa"/>
          </w:tcPr>
          <w:p>
            <w:pPr>
              <w:pStyle w:val="GesAbsatz"/>
              <w:jc w:val="center"/>
              <w:rPr>
                <w:rFonts w:cs="Arial"/>
              </w:rPr>
            </w:pPr>
            <w:r>
              <w:rPr>
                <w:rFonts w:cs="Arial"/>
              </w:rPr>
              <w:t>2000</w:t>
            </w:r>
          </w:p>
        </w:tc>
      </w:tr>
      <w:tr>
        <w:tc>
          <w:tcPr>
            <w:tcW w:w="2093" w:type="dxa"/>
          </w:tcPr>
          <w:p>
            <w:pPr>
              <w:pStyle w:val="GesAbsatz"/>
              <w:jc w:val="center"/>
              <w:rPr>
                <w:rFonts w:cs="Arial"/>
              </w:rPr>
            </w:pPr>
            <w:r>
              <w:rPr>
                <w:rFonts w:cs="Arial"/>
              </w:rPr>
              <w:t>301 - 400</w:t>
            </w:r>
          </w:p>
        </w:tc>
        <w:tc>
          <w:tcPr>
            <w:tcW w:w="1555" w:type="dxa"/>
          </w:tcPr>
          <w:p>
            <w:pPr>
              <w:pStyle w:val="GesAbsatz"/>
              <w:jc w:val="center"/>
              <w:rPr>
                <w:rFonts w:cs="Arial"/>
              </w:rPr>
            </w:pPr>
            <w:r>
              <w:rPr>
                <w:rFonts w:cs="Arial"/>
              </w:rPr>
              <w:t>1200</w:t>
            </w:r>
          </w:p>
        </w:tc>
        <w:tc>
          <w:tcPr>
            <w:tcW w:w="1701" w:type="dxa"/>
          </w:tcPr>
          <w:p>
            <w:pPr>
              <w:pStyle w:val="GesAbsatz"/>
              <w:jc w:val="center"/>
              <w:rPr>
                <w:rFonts w:cs="Arial"/>
              </w:rPr>
            </w:pPr>
            <w:r>
              <w:rPr>
                <w:rFonts w:cs="Arial"/>
              </w:rPr>
              <w:t>400</w:t>
            </w:r>
          </w:p>
        </w:tc>
        <w:tc>
          <w:tcPr>
            <w:tcW w:w="1847" w:type="dxa"/>
          </w:tcPr>
          <w:p>
            <w:pPr>
              <w:pStyle w:val="GesAbsatz"/>
              <w:jc w:val="center"/>
              <w:rPr>
                <w:rFonts w:cs="Arial"/>
              </w:rPr>
            </w:pPr>
            <w:r>
              <w:rPr>
                <w:rFonts w:cs="Arial"/>
              </w:rPr>
              <w:t>800</w:t>
            </w:r>
          </w:p>
        </w:tc>
        <w:tc>
          <w:tcPr>
            <w:tcW w:w="1563" w:type="dxa"/>
          </w:tcPr>
          <w:p>
            <w:pPr>
              <w:pStyle w:val="GesAbsatz"/>
              <w:jc w:val="center"/>
              <w:rPr>
                <w:rFonts w:cs="Arial"/>
              </w:rPr>
            </w:pPr>
            <w:r>
              <w:rPr>
                <w:rFonts w:cs="Arial"/>
              </w:rPr>
              <w:t>2400</w:t>
            </w:r>
          </w:p>
        </w:tc>
      </w:tr>
      <w:tr>
        <w:tc>
          <w:tcPr>
            <w:tcW w:w="2093" w:type="dxa"/>
          </w:tcPr>
          <w:p>
            <w:pPr>
              <w:pStyle w:val="GesAbsatz"/>
              <w:jc w:val="center"/>
              <w:rPr>
                <w:rFonts w:cs="Arial"/>
              </w:rPr>
            </w:pPr>
            <w:r>
              <w:rPr>
                <w:rFonts w:cs="Arial"/>
              </w:rPr>
              <w:t>401 - 500</w:t>
            </w:r>
          </w:p>
        </w:tc>
        <w:tc>
          <w:tcPr>
            <w:tcW w:w="1555" w:type="dxa"/>
          </w:tcPr>
          <w:p>
            <w:pPr>
              <w:pStyle w:val="GesAbsatz"/>
              <w:jc w:val="center"/>
              <w:rPr>
                <w:rFonts w:cs="Arial"/>
              </w:rPr>
            </w:pPr>
            <w:r>
              <w:rPr>
                <w:rFonts w:cs="Arial"/>
              </w:rPr>
              <w:t>1600</w:t>
            </w:r>
          </w:p>
        </w:tc>
        <w:tc>
          <w:tcPr>
            <w:tcW w:w="1701" w:type="dxa"/>
          </w:tcPr>
          <w:p>
            <w:pPr>
              <w:pStyle w:val="GesAbsatz"/>
              <w:jc w:val="center"/>
              <w:rPr>
                <w:rFonts w:cs="Arial"/>
              </w:rPr>
            </w:pPr>
            <w:r>
              <w:rPr>
                <w:rFonts w:cs="Arial"/>
              </w:rPr>
              <w:t>400</w:t>
            </w:r>
          </w:p>
        </w:tc>
        <w:tc>
          <w:tcPr>
            <w:tcW w:w="1847" w:type="dxa"/>
          </w:tcPr>
          <w:p>
            <w:pPr>
              <w:pStyle w:val="GesAbsatz"/>
              <w:jc w:val="center"/>
              <w:rPr>
                <w:rFonts w:cs="Arial"/>
              </w:rPr>
            </w:pPr>
            <w:r>
              <w:rPr>
                <w:rFonts w:cs="Arial"/>
              </w:rPr>
              <w:t>800</w:t>
            </w:r>
          </w:p>
        </w:tc>
        <w:tc>
          <w:tcPr>
            <w:tcW w:w="1563" w:type="dxa"/>
          </w:tcPr>
          <w:p>
            <w:pPr>
              <w:pStyle w:val="GesAbsatz"/>
              <w:jc w:val="center"/>
              <w:rPr>
                <w:rFonts w:cs="Arial"/>
              </w:rPr>
            </w:pPr>
            <w:r>
              <w:rPr>
                <w:rFonts w:cs="Arial"/>
              </w:rPr>
              <w:t>2800</w:t>
            </w:r>
          </w:p>
        </w:tc>
      </w:tr>
      <w:tr>
        <w:tc>
          <w:tcPr>
            <w:tcW w:w="2093" w:type="dxa"/>
          </w:tcPr>
          <w:p>
            <w:pPr>
              <w:pStyle w:val="GesAbsatz"/>
              <w:jc w:val="center"/>
              <w:rPr>
                <w:rFonts w:cs="Arial"/>
              </w:rPr>
            </w:pPr>
            <w:r>
              <w:rPr>
                <w:rFonts w:cs="Arial"/>
              </w:rPr>
              <w:t>über 500</w:t>
            </w:r>
          </w:p>
        </w:tc>
        <w:tc>
          <w:tcPr>
            <w:tcW w:w="1555" w:type="dxa"/>
          </w:tcPr>
          <w:p>
            <w:pPr>
              <w:pStyle w:val="GesAbsatz"/>
              <w:jc w:val="center"/>
              <w:rPr>
                <w:rFonts w:cs="Arial"/>
              </w:rPr>
            </w:pPr>
            <w:r>
              <w:rPr>
                <w:rFonts w:cs="Arial"/>
              </w:rPr>
              <w:t>2000</w:t>
            </w:r>
          </w:p>
        </w:tc>
        <w:tc>
          <w:tcPr>
            <w:tcW w:w="1701" w:type="dxa"/>
          </w:tcPr>
          <w:p>
            <w:pPr>
              <w:pStyle w:val="GesAbsatz"/>
              <w:jc w:val="center"/>
              <w:rPr>
                <w:rFonts w:cs="Arial"/>
              </w:rPr>
            </w:pPr>
            <w:r>
              <w:rPr>
                <w:rFonts w:cs="Arial"/>
              </w:rPr>
              <w:t>400</w:t>
            </w:r>
          </w:p>
        </w:tc>
        <w:tc>
          <w:tcPr>
            <w:tcW w:w="1847" w:type="dxa"/>
          </w:tcPr>
          <w:p>
            <w:pPr>
              <w:pStyle w:val="GesAbsatz"/>
              <w:jc w:val="center"/>
              <w:rPr>
                <w:rFonts w:cs="Arial"/>
              </w:rPr>
            </w:pPr>
            <w:r>
              <w:rPr>
                <w:rFonts w:cs="Arial"/>
              </w:rPr>
              <w:t>800</w:t>
            </w:r>
          </w:p>
        </w:tc>
        <w:tc>
          <w:tcPr>
            <w:tcW w:w="1563" w:type="dxa"/>
          </w:tcPr>
          <w:p>
            <w:pPr>
              <w:pStyle w:val="GesAbsatz"/>
              <w:jc w:val="center"/>
              <w:rPr>
                <w:rFonts w:cs="Arial"/>
              </w:rPr>
            </w:pPr>
            <w:r>
              <w:rPr>
                <w:rFonts w:cs="Arial"/>
              </w:rPr>
              <w:t>3200</w:t>
            </w:r>
          </w:p>
        </w:tc>
      </w:tr>
      <w:tr>
        <w:tc>
          <w:tcPr>
            <w:tcW w:w="8759" w:type="dxa"/>
            <w:gridSpan w:val="5"/>
          </w:tcPr>
          <w:p>
            <w:pPr>
              <w:pStyle w:val="GesAbsatz"/>
              <w:jc w:val="center"/>
              <w:rPr>
                <w:rFonts w:cs="Arial"/>
              </w:rPr>
            </w:pPr>
            <w:r>
              <w:rPr>
                <w:rFonts w:cs="Arial"/>
                <w:b/>
              </w:rPr>
              <w:t>f) Sonstiger Bergbau über Tage (Tagebau)</w:t>
            </w:r>
            <w:r>
              <w:rPr>
                <w:rFonts w:cs="Arial"/>
                <w:b/>
              </w:rPr>
              <w:br/>
              <w:t>Einsatzstunden je Jahr</w:t>
            </w:r>
          </w:p>
        </w:tc>
      </w:tr>
      <w:tr>
        <w:tc>
          <w:tcPr>
            <w:tcW w:w="2093" w:type="dxa"/>
          </w:tcPr>
          <w:p>
            <w:pPr>
              <w:pStyle w:val="GesAbsatz"/>
              <w:jc w:val="center"/>
              <w:rPr>
                <w:rFonts w:cs="Arial"/>
              </w:rPr>
            </w:pPr>
            <w:r>
              <w:rPr>
                <w:rFonts w:cs="Arial"/>
              </w:rPr>
              <w:t>1 - 10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32</w:t>
            </w:r>
          </w:p>
        </w:tc>
        <w:tc>
          <w:tcPr>
            <w:tcW w:w="1563" w:type="dxa"/>
          </w:tcPr>
          <w:p>
            <w:pPr>
              <w:pStyle w:val="GesAbsatz"/>
              <w:jc w:val="center"/>
              <w:rPr>
                <w:rFonts w:cs="Arial"/>
              </w:rPr>
            </w:pPr>
            <w:r>
              <w:rPr>
                <w:rFonts w:cs="Arial"/>
              </w:rPr>
              <w:t>32</w:t>
            </w:r>
          </w:p>
        </w:tc>
      </w:tr>
      <w:tr>
        <w:tc>
          <w:tcPr>
            <w:tcW w:w="2093" w:type="dxa"/>
          </w:tcPr>
          <w:p>
            <w:pPr>
              <w:pStyle w:val="GesAbsatz"/>
              <w:jc w:val="center"/>
              <w:rPr>
                <w:rFonts w:cs="Arial"/>
              </w:rPr>
            </w:pPr>
            <w:r>
              <w:rPr>
                <w:rFonts w:cs="Arial"/>
              </w:rPr>
              <w:t>11 - 20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w:t>
            </w:r>
          </w:p>
        </w:tc>
        <w:tc>
          <w:tcPr>
            <w:tcW w:w="1847" w:type="dxa"/>
          </w:tcPr>
          <w:p>
            <w:pPr>
              <w:pStyle w:val="GesAbsatz"/>
              <w:jc w:val="center"/>
              <w:rPr>
                <w:rFonts w:cs="Arial"/>
              </w:rPr>
            </w:pPr>
            <w:r>
              <w:rPr>
                <w:rFonts w:cs="Arial"/>
              </w:rPr>
              <w:t>64</w:t>
            </w:r>
          </w:p>
        </w:tc>
        <w:tc>
          <w:tcPr>
            <w:tcW w:w="1563" w:type="dxa"/>
          </w:tcPr>
          <w:p>
            <w:pPr>
              <w:pStyle w:val="GesAbsatz"/>
              <w:jc w:val="center"/>
              <w:rPr>
                <w:rFonts w:cs="Arial"/>
              </w:rPr>
            </w:pPr>
            <w:r>
              <w:rPr>
                <w:rFonts w:cs="Arial"/>
              </w:rPr>
              <w:t>64</w:t>
            </w:r>
          </w:p>
        </w:tc>
      </w:tr>
      <w:tr>
        <w:tc>
          <w:tcPr>
            <w:tcW w:w="2093" w:type="dxa"/>
          </w:tcPr>
          <w:p>
            <w:pPr>
              <w:pStyle w:val="GesAbsatz"/>
              <w:jc w:val="center"/>
              <w:rPr>
                <w:rFonts w:cs="Arial"/>
              </w:rPr>
            </w:pPr>
            <w:r>
              <w:rPr>
                <w:rFonts w:cs="Arial"/>
              </w:rPr>
              <w:t>21 - 50</w:t>
            </w:r>
          </w:p>
        </w:tc>
        <w:tc>
          <w:tcPr>
            <w:tcW w:w="1555" w:type="dxa"/>
          </w:tcPr>
          <w:p>
            <w:pPr>
              <w:pStyle w:val="GesAbsatz"/>
              <w:jc w:val="center"/>
              <w:rPr>
                <w:rFonts w:cs="Arial"/>
              </w:rPr>
            </w:pPr>
            <w:r>
              <w:rPr>
                <w:rFonts w:cs="Arial"/>
              </w:rPr>
              <w:t>-</w:t>
            </w:r>
          </w:p>
        </w:tc>
        <w:tc>
          <w:tcPr>
            <w:tcW w:w="1701" w:type="dxa"/>
          </w:tcPr>
          <w:p>
            <w:pPr>
              <w:pStyle w:val="GesAbsatz"/>
              <w:jc w:val="center"/>
              <w:rPr>
                <w:rFonts w:cs="Arial"/>
              </w:rPr>
            </w:pPr>
            <w:r>
              <w:rPr>
                <w:rFonts w:cs="Arial"/>
              </w:rPr>
              <w:t>32</w:t>
            </w:r>
          </w:p>
        </w:tc>
        <w:tc>
          <w:tcPr>
            <w:tcW w:w="1847" w:type="dxa"/>
          </w:tcPr>
          <w:p>
            <w:pPr>
              <w:pStyle w:val="GesAbsatz"/>
              <w:jc w:val="center"/>
              <w:rPr>
                <w:rFonts w:cs="Arial"/>
              </w:rPr>
            </w:pPr>
            <w:r>
              <w:rPr>
                <w:rFonts w:cs="Arial"/>
              </w:rPr>
              <w:t>128</w:t>
            </w:r>
          </w:p>
        </w:tc>
        <w:tc>
          <w:tcPr>
            <w:tcW w:w="1563" w:type="dxa"/>
          </w:tcPr>
          <w:p>
            <w:pPr>
              <w:pStyle w:val="GesAbsatz"/>
              <w:jc w:val="center"/>
              <w:rPr>
                <w:rFonts w:cs="Arial"/>
              </w:rPr>
            </w:pPr>
            <w:r>
              <w:rPr>
                <w:rFonts w:cs="Arial"/>
              </w:rPr>
              <w:t>160</w:t>
            </w:r>
          </w:p>
        </w:tc>
      </w:tr>
      <w:tr>
        <w:tc>
          <w:tcPr>
            <w:tcW w:w="2093" w:type="dxa"/>
          </w:tcPr>
          <w:p>
            <w:pPr>
              <w:pStyle w:val="GesAbsatz"/>
              <w:jc w:val="center"/>
              <w:rPr>
                <w:rFonts w:cs="Arial"/>
              </w:rPr>
            </w:pPr>
            <w:r>
              <w:rPr>
                <w:rFonts w:cs="Arial"/>
              </w:rPr>
              <w:t>51 - 100</w:t>
            </w:r>
          </w:p>
        </w:tc>
        <w:tc>
          <w:tcPr>
            <w:tcW w:w="1555" w:type="dxa"/>
          </w:tcPr>
          <w:p>
            <w:pPr>
              <w:pStyle w:val="GesAbsatz"/>
              <w:jc w:val="center"/>
              <w:rPr>
                <w:rFonts w:cs="Arial"/>
              </w:rPr>
            </w:pPr>
            <w:r>
              <w:rPr>
                <w:rFonts w:cs="Arial"/>
              </w:rPr>
              <w:t>8</w:t>
            </w:r>
          </w:p>
        </w:tc>
        <w:tc>
          <w:tcPr>
            <w:tcW w:w="1701" w:type="dxa"/>
          </w:tcPr>
          <w:p>
            <w:pPr>
              <w:pStyle w:val="GesAbsatz"/>
              <w:jc w:val="center"/>
              <w:rPr>
                <w:rFonts w:cs="Arial"/>
              </w:rPr>
            </w:pPr>
            <w:r>
              <w:rPr>
                <w:rFonts w:cs="Arial"/>
              </w:rPr>
              <w:t>64</w:t>
            </w:r>
          </w:p>
        </w:tc>
        <w:tc>
          <w:tcPr>
            <w:tcW w:w="1847" w:type="dxa"/>
          </w:tcPr>
          <w:p>
            <w:pPr>
              <w:pStyle w:val="GesAbsatz"/>
              <w:jc w:val="center"/>
              <w:rPr>
                <w:rFonts w:cs="Arial"/>
              </w:rPr>
            </w:pPr>
            <w:r>
              <w:rPr>
                <w:rFonts w:cs="Arial"/>
              </w:rPr>
              <w:t>248</w:t>
            </w:r>
          </w:p>
        </w:tc>
        <w:tc>
          <w:tcPr>
            <w:tcW w:w="1563" w:type="dxa"/>
          </w:tcPr>
          <w:p>
            <w:pPr>
              <w:pStyle w:val="GesAbsatz"/>
              <w:jc w:val="center"/>
              <w:rPr>
                <w:rFonts w:cs="Arial"/>
              </w:rPr>
            </w:pPr>
            <w:r>
              <w:rPr>
                <w:rFonts w:cs="Arial"/>
              </w:rPr>
              <w:t>320</w:t>
            </w:r>
          </w:p>
        </w:tc>
      </w:tr>
      <w:tr>
        <w:tc>
          <w:tcPr>
            <w:tcW w:w="2093" w:type="dxa"/>
          </w:tcPr>
          <w:p>
            <w:pPr>
              <w:pStyle w:val="GesAbsatz"/>
              <w:jc w:val="center"/>
              <w:rPr>
                <w:rFonts w:cs="Arial"/>
              </w:rPr>
            </w:pPr>
            <w:r>
              <w:rPr>
                <w:rFonts w:cs="Arial"/>
              </w:rPr>
              <w:t>101 - 200</w:t>
            </w:r>
          </w:p>
        </w:tc>
        <w:tc>
          <w:tcPr>
            <w:tcW w:w="1555" w:type="dxa"/>
          </w:tcPr>
          <w:p>
            <w:pPr>
              <w:pStyle w:val="GesAbsatz"/>
              <w:jc w:val="center"/>
              <w:rPr>
                <w:rFonts w:cs="Arial"/>
              </w:rPr>
            </w:pPr>
            <w:r>
              <w:rPr>
                <w:rFonts w:cs="Arial"/>
              </w:rPr>
              <w:t>16</w:t>
            </w:r>
          </w:p>
        </w:tc>
        <w:tc>
          <w:tcPr>
            <w:tcW w:w="1701" w:type="dxa"/>
          </w:tcPr>
          <w:p>
            <w:pPr>
              <w:pStyle w:val="GesAbsatz"/>
              <w:jc w:val="center"/>
              <w:rPr>
                <w:rFonts w:cs="Arial"/>
              </w:rPr>
            </w:pPr>
            <w:r>
              <w:rPr>
                <w:rFonts w:cs="Arial"/>
              </w:rPr>
              <w:t>128</w:t>
            </w:r>
          </w:p>
        </w:tc>
        <w:tc>
          <w:tcPr>
            <w:tcW w:w="1847" w:type="dxa"/>
          </w:tcPr>
          <w:p>
            <w:pPr>
              <w:pStyle w:val="GesAbsatz"/>
              <w:jc w:val="center"/>
              <w:rPr>
                <w:rFonts w:cs="Arial"/>
              </w:rPr>
            </w:pPr>
            <w:r>
              <w:rPr>
                <w:rFonts w:cs="Arial"/>
              </w:rPr>
              <w:t>496</w:t>
            </w:r>
          </w:p>
        </w:tc>
        <w:tc>
          <w:tcPr>
            <w:tcW w:w="1563" w:type="dxa"/>
          </w:tcPr>
          <w:p>
            <w:pPr>
              <w:pStyle w:val="GesAbsatz"/>
              <w:jc w:val="center"/>
              <w:rPr>
                <w:rFonts w:cs="Arial"/>
              </w:rPr>
            </w:pPr>
            <w:r>
              <w:rPr>
                <w:rFonts w:cs="Arial"/>
              </w:rPr>
              <w:t>640</w:t>
            </w:r>
          </w:p>
        </w:tc>
      </w:tr>
      <w:tr>
        <w:tc>
          <w:tcPr>
            <w:tcW w:w="2093" w:type="dxa"/>
          </w:tcPr>
          <w:p>
            <w:pPr>
              <w:pStyle w:val="GesAbsatz"/>
              <w:jc w:val="center"/>
              <w:rPr>
                <w:rFonts w:cs="Arial"/>
              </w:rPr>
            </w:pPr>
            <w:r>
              <w:rPr>
                <w:rFonts w:cs="Arial"/>
              </w:rPr>
              <w:t>201 - 300</w:t>
            </w:r>
          </w:p>
        </w:tc>
        <w:tc>
          <w:tcPr>
            <w:tcW w:w="1555" w:type="dxa"/>
          </w:tcPr>
          <w:p>
            <w:pPr>
              <w:pStyle w:val="GesAbsatz"/>
              <w:jc w:val="center"/>
              <w:rPr>
                <w:rFonts w:cs="Arial"/>
              </w:rPr>
            </w:pPr>
            <w:r>
              <w:rPr>
                <w:rFonts w:cs="Arial"/>
              </w:rPr>
              <w:t>32</w:t>
            </w:r>
          </w:p>
        </w:tc>
        <w:tc>
          <w:tcPr>
            <w:tcW w:w="1701" w:type="dxa"/>
          </w:tcPr>
          <w:p>
            <w:pPr>
              <w:pStyle w:val="GesAbsatz"/>
              <w:jc w:val="center"/>
              <w:rPr>
                <w:rFonts w:cs="Arial"/>
              </w:rPr>
            </w:pPr>
            <w:r>
              <w:rPr>
                <w:rFonts w:cs="Arial"/>
              </w:rPr>
              <w:t>191</w:t>
            </w:r>
          </w:p>
        </w:tc>
        <w:tc>
          <w:tcPr>
            <w:tcW w:w="1847" w:type="dxa"/>
          </w:tcPr>
          <w:p>
            <w:pPr>
              <w:pStyle w:val="GesAbsatz"/>
              <w:jc w:val="center"/>
              <w:rPr>
                <w:rFonts w:cs="Arial"/>
              </w:rPr>
            </w:pPr>
            <w:r>
              <w:rPr>
                <w:rFonts w:cs="Arial"/>
              </w:rPr>
              <w:t>576</w:t>
            </w:r>
          </w:p>
        </w:tc>
        <w:tc>
          <w:tcPr>
            <w:tcW w:w="1563" w:type="dxa"/>
          </w:tcPr>
          <w:p>
            <w:pPr>
              <w:pStyle w:val="GesAbsatz"/>
              <w:jc w:val="center"/>
              <w:rPr>
                <w:rFonts w:cs="Arial"/>
              </w:rPr>
            </w:pPr>
            <w:r>
              <w:rPr>
                <w:rFonts w:cs="Arial"/>
              </w:rPr>
              <w:t>800</w:t>
            </w:r>
          </w:p>
        </w:tc>
      </w:tr>
      <w:tr>
        <w:tc>
          <w:tcPr>
            <w:tcW w:w="2093" w:type="dxa"/>
          </w:tcPr>
          <w:p>
            <w:pPr>
              <w:pStyle w:val="GesAbsatz"/>
              <w:jc w:val="center"/>
              <w:rPr>
                <w:rFonts w:cs="Arial"/>
              </w:rPr>
            </w:pPr>
            <w:r>
              <w:rPr>
                <w:rFonts w:cs="Arial"/>
              </w:rPr>
              <w:t>301 - 400</w:t>
            </w:r>
          </w:p>
        </w:tc>
        <w:tc>
          <w:tcPr>
            <w:tcW w:w="1555" w:type="dxa"/>
          </w:tcPr>
          <w:p>
            <w:pPr>
              <w:pStyle w:val="GesAbsatz"/>
              <w:jc w:val="center"/>
              <w:rPr>
                <w:rFonts w:cs="Arial"/>
              </w:rPr>
            </w:pPr>
            <w:r>
              <w:rPr>
                <w:rFonts w:cs="Arial"/>
              </w:rPr>
              <w:t>48</w:t>
            </w:r>
          </w:p>
        </w:tc>
        <w:tc>
          <w:tcPr>
            <w:tcW w:w="1701" w:type="dxa"/>
          </w:tcPr>
          <w:p>
            <w:pPr>
              <w:pStyle w:val="GesAbsatz"/>
              <w:jc w:val="center"/>
              <w:rPr>
                <w:rFonts w:cs="Arial"/>
              </w:rPr>
            </w:pPr>
            <w:r>
              <w:rPr>
                <w:rFonts w:cs="Arial"/>
              </w:rPr>
              <w:t>256</w:t>
            </w:r>
          </w:p>
        </w:tc>
        <w:tc>
          <w:tcPr>
            <w:tcW w:w="1847" w:type="dxa"/>
          </w:tcPr>
          <w:p>
            <w:pPr>
              <w:pStyle w:val="GesAbsatz"/>
              <w:jc w:val="center"/>
              <w:rPr>
                <w:rFonts w:cs="Arial"/>
              </w:rPr>
            </w:pPr>
            <w:r>
              <w:rPr>
                <w:rFonts w:cs="Arial"/>
              </w:rPr>
              <w:t>656</w:t>
            </w:r>
          </w:p>
        </w:tc>
        <w:tc>
          <w:tcPr>
            <w:tcW w:w="1563" w:type="dxa"/>
          </w:tcPr>
          <w:p>
            <w:pPr>
              <w:pStyle w:val="GesAbsatz"/>
              <w:jc w:val="center"/>
              <w:rPr>
                <w:rFonts w:cs="Arial"/>
              </w:rPr>
            </w:pPr>
            <w:r>
              <w:rPr>
                <w:rFonts w:cs="Arial"/>
              </w:rPr>
              <w:t>960</w:t>
            </w:r>
          </w:p>
        </w:tc>
      </w:tr>
      <w:tr>
        <w:tc>
          <w:tcPr>
            <w:tcW w:w="2093" w:type="dxa"/>
          </w:tcPr>
          <w:p>
            <w:pPr>
              <w:pStyle w:val="GesAbsatz"/>
              <w:jc w:val="center"/>
              <w:rPr>
                <w:rFonts w:cs="Arial"/>
              </w:rPr>
            </w:pPr>
            <w:r>
              <w:rPr>
                <w:rFonts w:cs="Arial"/>
              </w:rPr>
              <w:t>401 - 500</w:t>
            </w:r>
          </w:p>
        </w:tc>
        <w:tc>
          <w:tcPr>
            <w:tcW w:w="1555" w:type="dxa"/>
          </w:tcPr>
          <w:p>
            <w:pPr>
              <w:pStyle w:val="GesAbsatz"/>
              <w:jc w:val="center"/>
              <w:rPr>
                <w:rFonts w:cs="Arial"/>
              </w:rPr>
            </w:pPr>
            <w:r>
              <w:rPr>
                <w:rFonts w:cs="Arial"/>
              </w:rPr>
              <w:t>64</w:t>
            </w:r>
          </w:p>
        </w:tc>
        <w:tc>
          <w:tcPr>
            <w:tcW w:w="1701" w:type="dxa"/>
          </w:tcPr>
          <w:p>
            <w:pPr>
              <w:pStyle w:val="GesAbsatz"/>
              <w:jc w:val="center"/>
              <w:rPr>
                <w:rFonts w:cs="Arial"/>
              </w:rPr>
            </w:pPr>
            <w:r>
              <w:rPr>
                <w:rFonts w:cs="Arial"/>
              </w:rPr>
              <w:t>320</w:t>
            </w:r>
          </w:p>
        </w:tc>
        <w:tc>
          <w:tcPr>
            <w:tcW w:w="1847" w:type="dxa"/>
          </w:tcPr>
          <w:p>
            <w:pPr>
              <w:pStyle w:val="GesAbsatz"/>
              <w:jc w:val="center"/>
              <w:rPr>
                <w:rFonts w:cs="Arial"/>
              </w:rPr>
            </w:pPr>
            <w:r>
              <w:rPr>
                <w:rFonts w:cs="Arial"/>
              </w:rPr>
              <w:t>736</w:t>
            </w:r>
          </w:p>
        </w:tc>
        <w:tc>
          <w:tcPr>
            <w:tcW w:w="1563" w:type="dxa"/>
          </w:tcPr>
          <w:p>
            <w:pPr>
              <w:pStyle w:val="GesAbsatz"/>
              <w:jc w:val="center"/>
              <w:rPr>
                <w:rFonts w:cs="Arial"/>
              </w:rPr>
            </w:pPr>
            <w:r>
              <w:rPr>
                <w:rFonts w:cs="Arial"/>
              </w:rPr>
              <w:t>1120</w:t>
            </w:r>
          </w:p>
        </w:tc>
      </w:tr>
      <w:tr>
        <w:tc>
          <w:tcPr>
            <w:tcW w:w="2093" w:type="dxa"/>
          </w:tcPr>
          <w:p>
            <w:pPr>
              <w:pStyle w:val="GesAbsatz"/>
              <w:jc w:val="center"/>
              <w:rPr>
                <w:rFonts w:cs="Arial"/>
              </w:rPr>
            </w:pPr>
            <w:r>
              <w:rPr>
                <w:rFonts w:cs="Arial"/>
              </w:rPr>
              <w:t>über 500</w:t>
            </w:r>
          </w:p>
        </w:tc>
        <w:tc>
          <w:tcPr>
            <w:tcW w:w="1555" w:type="dxa"/>
          </w:tcPr>
          <w:p>
            <w:pPr>
              <w:pStyle w:val="GesAbsatz"/>
              <w:jc w:val="center"/>
              <w:rPr>
                <w:rFonts w:cs="Arial"/>
              </w:rPr>
            </w:pPr>
            <w:r>
              <w:rPr>
                <w:rFonts w:cs="Arial"/>
              </w:rPr>
              <w:t>80</w:t>
            </w:r>
          </w:p>
        </w:tc>
        <w:tc>
          <w:tcPr>
            <w:tcW w:w="1701" w:type="dxa"/>
          </w:tcPr>
          <w:p>
            <w:pPr>
              <w:pStyle w:val="GesAbsatz"/>
              <w:jc w:val="center"/>
              <w:rPr>
                <w:rFonts w:cs="Arial"/>
              </w:rPr>
            </w:pPr>
            <w:r>
              <w:rPr>
                <w:rFonts w:cs="Arial"/>
              </w:rPr>
              <w:t>384</w:t>
            </w:r>
          </w:p>
        </w:tc>
        <w:tc>
          <w:tcPr>
            <w:tcW w:w="1847" w:type="dxa"/>
          </w:tcPr>
          <w:p>
            <w:pPr>
              <w:pStyle w:val="GesAbsatz"/>
              <w:jc w:val="center"/>
              <w:rPr>
                <w:rFonts w:cs="Arial"/>
              </w:rPr>
            </w:pPr>
            <w:r>
              <w:rPr>
                <w:rFonts w:cs="Arial"/>
              </w:rPr>
              <w:t>816</w:t>
            </w:r>
          </w:p>
        </w:tc>
        <w:tc>
          <w:tcPr>
            <w:tcW w:w="1563" w:type="dxa"/>
          </w:tcPr>
          <w:p>
            <w:pPr>
              <w:pStyle w:val="GesAbsatz"/>
              <w:jc w:val="center"/>
              <w:rPr>
                <w:rFonts w:cs="Arial"/>
              </w:rPr>
            </w:pPr>
            <w:r>
              <w:rPr>
                <w:rFonts w:cs="Arial"/>
              </w:rPr>
              <w:t>1280</w:t>
            </w:r>
          </w:p>
        </w:tc>
      </w:tr>
    </w:tbl>
    <w:p>
      <w:pPr>
        <w:pStyle w:val="GesAbsatz"/>
      </w:pPr>
    </w:p>
    <w:p>
      <w:pPr>
        <w:pStyle w:val="berschrift2"/>
        <w:jc w:val="left"/>
      </w:pPr>
      <w:bookmarkStart w:id="26" w:name="_Toc378159934"/>
      <w:r>
        <w:t>Anlage 2</w:t>
      </w:r>
      <w:bookmarkEnd w:id="26"/>
    </w:p>
    <w:tbl>
      <w:tblPr>
        <w:tblStyle w:val="Tabellenraster"/>
        <w:tblW w:w="0" w:type="auto"/>
        <w:tblLook w:val="01E0" w:firstRow="1" w:lastRow="1" w:firstColumn="1" w:lastColumn="1" w:noHBand="0" w:noVBand="0"/>
      </w:tblPr>
      <w:tblGrid>
        <w:gridCol w:w="959"/>
        <w:gridCol w:w="3969"/>
        <w:gridCol w:w="1559"/>
        <w:gridCol w:w="2445"/>
      </w:tblGrid>
      <w:tr>
        <w:tc>
          <w:tcPr>
            <w:tcW w:w="8932" w:type="dxa"/>
            <w:gridSpan w:val="4"/>
          </w:tcPr>
          <w:p>
            <w:pPr>
              <w:pStyle w:val="GesAbsatz"/>
              <w:jc w:val="center"/>
              <w:rPr>
                <w:b/>
              </w:rPr>
            </w:pPr>
            <w:r>
              <w:rPr>
                <w:rFonts w:cs="Arial"/>
                <w:b/>
              </w:rPr>
              <w:t>Einsatzminuten je Beschäftigten und Jahr der Betriebsärzte</w:t>
            </w:r>
          </w:p>
        </w:tc>
      </w:tr>
      <w:tr>
        <w:tc>
          <w:tcPr>
            <w:tcW w:w="959" w:type="dxa"/>
          </w:tcPr>
          <w:p>
            <w:pPr>
              <w:pStyle w:val="GesAbsatz"/>
            </w:pPr>
            <w:r>
              <w:rPr>
                <w:rFonts w:cs="Arial"/>
              </w:rPr>
              <w:t>a)</w:t>
            </w:r>
          </w:p>
        </w:tc>
        <w:tc>
          <w:tcPr>
            <w:tcW w:w="3969" w:type="dxa"/>
          </w:tcPr>
          <w:p>
            <w:pPr>
              <w:pStyle w:val="GesAbsatz"/>
            </w:pPr>
            <w:r>
              <w:rPr>
                <w:rFonts w:cs="Arial"/>
              </w:rPr>
              <w:t>Steinkohlenbergbau</w:t>
            </w:r>
          </w:p>
        </w:tc>
        <w:tc>
          <w:tcPr>
            <w:tcW w:w="1559" w:type="dxa"/>
          </w:tcPr>
          <w:p>
            <w:pPr>
              <w:pStyle w:val="GesAbsatz"/>
            </w:pPr>
            <w:r>
              <w:rPr>
                <w:rFonts w:cs="Arial"/>
              </w:rPr>
              <w:t>45 Minuten</w:t>
            </w:r>
          </w:p>
        </w:tc>
        <w:tc>
          <w:tcPr>
            <w:tcW w:w="2445" w:type="dxa"/>
            <w:vMerge w:val="restart"/>
            <w:vAlign w:val="center"/>
          </w:tcPr>
          <w:p>
            <w:pPr>
              <w:pStyle w:val="GesAbsatz"/>
              <w:jc w:val="center"/>
            </w:pPr>
            <w:r>
              <w:rPr>
                <w:rFonts w:cs="Arial"/>
              </w:rPr>
              <w:t>mindestens aber 480 Einsatzminuten je Betrieb und Jahr</w:t>
            </w:r>
          </w:p>
        </w:tc>
      </w:tr>
      <w:tr>
        <w:tc>
          <w:tcPr>
            <w:tcW w:w="959" w:type="dxa"/>
            <w:vMerge w:val="restart"/>
          </w:tcPr>
          <w:p>
            <w:pPr>
              <w:pStyle w:val="GesAbsatz"/>
              <w:rPr>
                <w:rFonts w:cs="Arial"/>
              </w:rPr>
            </w:pPr>
            <w:r>
              <w:rPr>
                <w:rFonts w:cs="Arial"/>
              </w:rPr>
              <w:t>b)</w:t>
            </w:r>
          </w:p>
        </w:tc>
        <w:tc>
          <w:tcPr>
            <w:tcW w:w="3969" w:type="dxa"/>
          </w:tcPr>
          <w:p>
            <w:pPr>
              <w:pStyle w:val="GesAbsatz"/>
              <w:rPr>
                <w:rFonts w:cs="Arial"/>
              </w:rPr>
            </w:pPr>
            <w:r>
              <w:rPr>
                <w:rFonts w:cs="Arial"/>
              </w:rPr>
              <w:t>Erzbergbau</w:t>
            </w:r>
          </w:p>
        </w:tc>
        <w:tc>
          <w:tcPr>
            <w:tcW w:w="1559" w:type="dxa"/>
          </w:tcPr>
          <w:p>
            <w:pPr>
              <w:pStyle w:val="GesAbsatz"/>
              <w:rPr>
                <w:rFonts w:cs="Arial"/>
              </w:rPr>
            </w:pPr>
            <w:r>
              <w:rPr>
                <w:rFonts w:cs="Arial"/>
              </w:rPr>
              <w:t>40 Minuten</w:t>
            </w:r>
          </w:p>
        </w:tc>
        <w:tc>
          <w:tcPr>
            <w:tcW w:w="2445" w:type="dxa"/>
            <w:vMerge/>
          </w:tcPr>
          <w:p>
            <w:pPr>
              <w:pStyle w:val="GesAbsatz"/>
            </w:pPr>
          </w:p>
        </w:tc>
      </w:tr>
      <w:tr>
        <w:tc>
          <w:tcPr>
            <w:tcW w:w="959" w:type="dxa"/>
            <w:vMerge/>
          </w:tcPr>
          <w:p>
            <w:pPr>
              <w:pStyle w:val="GesAbsatz"/>
              <w:rPr>
                <w:rFonts w:cs="Arial"/>
              </w:rPr>
            </w:pPr>
          </w:p>
        </w:tc>
        <w:tc>
          <w:tcPr>
            <w:tcW w:w="3969" w:type="dxa"/>
          </w:tcPr>
          <w:p>
            <w:pPr>
              <w:pStyle w:val="GesAbsatz"/>
              <w:rPr>
                <w:rFonts w:cs="Arial"/>
              </w:rPr>
            </w:pPr>
            <w:r>
              <w:rPr>
                <w:rFonts w:cs="Arial"/>
              </w:rPr>
              <w:t>Braunkohlentiefbau</w:t>
            </w:r>
          </w:p>
        </w:tc>
        <w:tc>
          <w:tcPr>
            <w:tcW w:w="1559" w:type="dxa"/>
          </w:tcPr>
          <w:p>
            <w:pPr>
              <w:pStyle w:val="GesAbsatz"/>
              <w:rPr>
                <w:rFonts w:cs="Arial"/>
              </w:rPr>
            </w:pPr>
            <w:r>
              <w:rPr>
                <w:rFonts w:cs="Arial"/>
              </w:rPr>
              <w:t>40 Minuten</w:t>
            </w:r>
          </w:p>
        </w:tc>
        <w:tc>
          <w:tcPr>
            <w:tcW w:w="2445" w:type="dxa"/>
            <w:vMerge/>
          </w:tcPr>
          <w:p>
            <w:pPr>
              <w:pStyle w:val="GesAbsatz"/>
            </w:pPr>
          </w:p>
        </w:tc>
      </w:tr>
      <w:tr>
        <w:tc>
          <w:tcPr>
            <w:tcW w:w="959" w:type="dxa"/>
          </w:tcPr>
          <w:p>
            <w:pPr>
              <w:pStyle w:val="GesAbsatz"/>
              <w:rPr>
                <w:rFonts w:cs="Arial"/>
              </w:rPr>
            </w:pPr>
            <w:r>
              <w:rPr>
                <w:rFonts w:cs="Arial"/>
              </w:rPr>
              <w:t>c)</w:t>
            </w:r>
          </w:p>
        </w:tc>
        <w:tc>
          <w:tcPr>
            <w:tcW w:w="3969" w:type="dxa"/>
          </w:tcPr>
          <w:p>
            <w:pPr>
              <w:pStyle w:val="GesAbsatz"/>
              <w:rPr>
                <w:rFonts w:cs="Arial"/>
              </w:rPr>
            </w:pPr>
            <w:r>
              <w:rPr>
                <w:rFonts w:cs="Arial"/>
              </w:rPr>
              <w:t>Sonstiger Bergbau unter Tage</w:t>
            </w:r>
          </w:p>
        </w:tc>
        <w:tc>
          <w:tcPr>
            <w:tcW w:w="1559" w:type="dxa"/>
          </w:tcPr>
          <w:p>
            <w:pPr>
              <w:pStyle w:val="GesAbsatz"/>
              <w:rPr>
                <w:rFonts w:cs="Arial"/>
              </w:rPr>
            </w:pPr>
            <w:r>
              <w:rPr>
                <w:rFonts w:cs="Arial"/>
              </w:rPr>
              <w:t>35 Minuten</w:t>
            </w:r>
          </w:p>
        </w:tc>
        <w:tc>
          <w:tcPr>
            <w:tcW w:w="2445" w:type="dxa"/>
            <w:vMerge/>
          </w:tcPr>
          <w:p>
            <w:pPr>
              <w:pStyle w:val="GesAbsatz"/>
            </w:pPr>
          </w:p>
        </w:tc>
      </w:tr>
      <w:tr>
        <w:tc>
          <w:tcPr>
            <w:tcW w:w="959" w:type="dxa"/>
            <w:vMerge w:val="restart"/>
          </w:tcPr>
          <w:p>
            <w:pPr>
              <w:pStyle w:val="GesAbsatz"/>
              <w:rPr>
                <w:rFonts w:cs="Arial"/>
              </w:rPr>
            </w:pPr>
            <w:r>
              <w:rPr>
                <w:rFonts w:cs="Arial"/>
              </w:rPr>
              <w:t>d)</w:t>
            </w:r>
          </w:p>
        </w:tc>
        <w:tc>
          <w:tcPr>
            <w:tcW w:w="3969" w:type="dxa"/>
          </w:tcPr>
          <w:p>
            <w:pPr>
              <w:pStyle w:val="GesAbsatz"/>
              <w:rPr>
                <w:rFonts w:cs="Arial"/>
              </w:rPr>
            </w:pPr>
            <w:r>
              <w:rPr>
                <w:rFonts w:cs="Arial"/>
              </w:rPr>
              <w:t>Salzbergbau</w:t>
            </w:r>
          </w:p>
        </w:tc>
        <w:tc>
          <w:tcPr>
            <w:tcW w:w="1559" w:type="dxa"/>
          </w:tcPr>
          <w:p>
            <w:pPr>
              <w:pStyle w:val="GesAbsatz"/>
              <w:rPr>
                <w:rFonts w:cs="Arial"/>
              </w:rPr>
            </w:pPr>
            <w:r>
              <w:rPr>
                <w:rFonts w:cs="Arial"/>
              </w:rPr>
              <w:t>25 Minuten</w:t>
            </w:r>
          </w:p>
        </w:tc>
        <w:tc>
          <w:tcPr>
            <w:tcW w:w="2445" w:type="dxa"/>
            <w:vMerge/>
          </w:tcPr>
          <w:p>
            <w:pPr>
              <w:pStyle w:val="GesAbsatz"/>
            </w:pPr>
          </w:p>
        </w:tc>
      </w:tr>
      <w:tr>
        <w:tc>
          <w:tcPr>
            <w:tcW w:w="959" w:type="dxa"/>
            <w:vMerge/>
          </w:tcPr>
          <w:p>
            <w:pPr>
              <w:pStyle w:val="GesAbsatz"/>
              <w:rPr>
                <w:rFonts w:cs="Arial"/>
              </w:rPr>
            </w:pPr>
          </w:p>
        </w:tc>
        <w:tc>
          <w:tcPr>
            <w:tcW w:w="3969" w:type="dxa"/>
          </w:tcPr>
          <w:p>
            <w:pPr>
              <w:pStyle w:val="GesAbsatz"/>
              <w:rPr>
                <w:rFonts w:cs="Arial"/>
              </w:rPr>
            </w:pPr>
            <w:r>
              <w:rPr>
                <w:rFonts w:cs="Arial"/>
              </w:rPr>
              <w:t>Braunkohlentagebau</w:t>
            </w:r>
          </w:p>
        </w:tc>
        <w:tc>
          <w:tcPr>
            <w:tcW w:w="1559" w:type="dxa"/>
          </w:tcPr>
          <w:p>
            <w:pPr>
              <w:pStyle w:val="GesAbsatz"/>
              <w:rPr>
                <w:rFonts w:cs="Arial"/>
              </w:rPr>
            </w:pPr>
            <w:r>
              <w:rPr>
                <w:rFonts w:cs="Arial"/>
              </w:rPr>
              <w:t>25 Minuten</w:t>
            </w:r>
          </w:p>
        </w:tc>
        <w:tc>
          <w:tcPr>
            <w:tcW w:w="2445" w:type="dxa"/>
            <w:vMerge/>
          </w:tcPr>
          <w:p>
            <w:pPr>
              <w:pStyle w:val="GesAbsatz"/>
            </w:pPr>
          </w:p>
        </w:tc>
      </w:tr>
      <w:tr>
        <w:tc>
          <w:tcPr>
            <w:tcW w:w="959" w:type="dxa"/>
            <w:vMerge/>
          </w:tcPr>
          <w:p>
            <w:pPr>
              <w:pStyle w:val="GesAbsatz"/>
              <w:rPr>
                <w:rFonts w:cs="Arial"/>
              </w:rPr>
            </w:pPr>
          </w:p>
        </w:tc>
        <w:tc>
          <w:tcPr>
            <w:tcW w:w="3969" w:type="dxa"/>
          </w:tcPr>
          <w:p>
            <w:pPr>
              <w:pStyle w:val="GesAbsatz"/>
              <w:rPr>
                <w:rFonts w:cs="Arial"/>
              </w:rPr>
            </w:pPr>
            <w:r>
              <w:rPr>
                <w:rFonts w:cs="Arial"/>
              </w:rPr>
              <w:t>Erdöl- und Erdgasbergbau</w:t>
            </w:r>
          </w:p>
        </w:tc>
        <w:tc>
          <w:tcPr>
            <w:tcW w:w="1559" w:type="dxa"/>
          </w:tcPr>
          <w:p>
            <w:pPr>
              <w:pStyle w:val="GesAbsatz"/>
              <w:rPr>
                <w:rFonts w:cs="Arial"/>
              </w:rPr>
            </w:pPr>
            <w:r>
              <w:rPr>
                <w:rFonts w:cs="Arial"/>
              </w:rPr>
              <w:t>25 Minuten</w:t>
            </w:r>
          </w:p>
        </w:tc>
        <w:tc>
          <w:tcPr>
            <w:tcW w:w="2445" w:type="dxa"/>
            <w:vMerge/>
          </w:tcPr>
          <w:p>
            <w:pPr>
              <w:pStyle w:val="GesAbsatz"/>
            </w:pPr>
          </w:p>
        </w:tc>
      </w:tr>
      <w:tr>
        <w:tc>
          <w:tcPr>
            <w:tcW w:w="959" w:type="dxa"/>
            <w:vMerge/>
          </w:tcPr>
          <w:p>
            <w:pPr>
              <w:pStyle w:val="GesAbsatz"/>
              <w:rPr>
                <w:rFonts w:cs="Arial"/>
              </w:rPr>
            </w:pPr>
          </w:p>
        </w:tc>
        <w:tc>
          <w:tcPr>
            <w:tcW w:w="3969" w:type="dxa"/>
          </w:tcPr>
          <w:p>
            <w:pPr>
              <w:pStyle w:val="GesAbsatz"/>
              <w:rPr>
                <w:rFonts w:cs="Arial"/>
              </w:rPr>
            </w:pPr>
            <w:r>
              <w:rPr>
                <w:rFonts w:cs="Arial"/>
              </w:rPr>
              <w:t>Sonstiger Bergbau über Tage (Tagebau)</w:t>
            </w:r>
          </w:p>
        </w:tc>
        <w:tc>
          <w:tcPr>
            <w:tcW w:w="1559" w:type="dxa"/>
          </w:tcPr>
          <w:p>
            <w:pPr>
              <w:pStyle w:val="GesAbsatz"/>
              <w:rPr>
                <w:rFonts w:cs="Arial"/>
              </w:rPr>
            </w:pPr>
            <w:r>
              <w:rPr>
                <w:rFonts w:cs="Arial"/>
              </w:rPr>
              <w:t>25 Minuten</w:t>
            </w:r>
          </w:p>
        </w:tc>
        <w:tc>
          <w:tcPr>
            <w:tcW w:w="2445" w:type="dxa"/>
            <w:vMerge/>
          </w:tcPr>
          <w:p>
            <w:pPr>
              <w:pStyle w:val="GesAbsatz"/>
            </w:pPr>
          </w:p>
        </w:tc>
      </w:tr>
    </w:tbl>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24.10.1997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Bergverordnung ist auch in Heftform unter der Verlagsnummer 32 bei der Verlag Glückauf GmbH, Postfach 185620, 45206 Essen, Tel. (02054) 924123, erhältlich.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90.0-05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BB19B1-0AFC-46DA-9FC2-E8A2A214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1C14-21F6-44C8-972D-592D88E5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3420</Words>
  <Characters>21800</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Bergverordnung über den arbeitssicherheitlichenund den betriebsärztlichen Dienst</vt:lpstr>
    </vt:vector>
  </TitlesOfParts>
  <Manager/>
  <Company>LANUV NRW</Company>
  <LinksUpToDate>false</LinksUpToDate>
  <CharactersWithSpaces>25170</CharactersWithSpaces>
  <SharedDoc>false</SharedDoc>
  <HLinks>
    <vt:vector size="156" baseType="variant">
      <vt:variant>
        <vt:i4>1048638</vt:i4>
      </vt:variant>
      <vt:variant>
        <vt:i4>152</vt:i4>
      </vt:variant>
      <vt:variant>
        <vt:i4>0</vt:i4>
      </vt:variant>
      <vt:variant>
        <vt:i4>5</vt:i4>
      </vt:variant>
      <vt:variant>
        <vt:lpwstr/>
      </vt:variant>
      <vt:variant>
        <vt:lpwstr>_Toc242765815</vt:lpwstr>
      </vt:variant>
      <vt:variant>
        <vt:i4>1048638</vt:i4>
      </vt:variant>
      <vt:variant>
        <vt:i4>146</vt:i4>
      </vt:variant>
      <vt:variant>
        <vt:i4>0</vt:i4>
      </vt:variant>
      <vt:variant>
        <vt:i4>5</vt:i4>
      </vt:variant>
      <vt:variant>
        <vt:lpwstr/>
      </vt:variant>
      <vt:variant>
        <vt:lpwstr>_Toc242765814</vt:lpwstr>
      </vt:variant>
      <vt:variant>
        <vt:i4>1048638</vt:i4>
      </vt:variant>
      <vt:variant>
        <vt:i4>140</vt:i4>
      </vt:variant>
      <vt:variant>
        <vt:i4>0</vt:i4>
      </vt:variant>
      <vt:variant>
        <vt:i4>5</vt:i4>
      </vt:variant>
      <vt:variant>
        <vt:lpwstr/>
      </vt:variant>
      <vt:variant>
        <vt:lpwstr>_Toc242765813</vt:lpwstr>
      </vt:variant>
      <vt:variant>
        <vt:i4>1048638</vt:i4>
      </vt:variant>
      <vt:variant>
        <vt:i4>134</vt:i4>
      </vt:variant>
      <vt:variant>
        <vt:i4>0</vt:i4>
      </vt:variant>
      <vt:variant>
        <vt:i4>5</vt:i4>
      </vt:variant>
      <vt:variant>
        <vt:lpwstr/>
      </vt:variant>
      <vt:variant>
        <vt:lpwstr>_Toc242765812</vt:lpwstr>
      </vt:variant>
      <vt:variant>
        <vt:i4>1048638</vt:i4>
      </vt:variant>
      <vt:variant>
        <vt:i4>128</vt:i4>
      </vt:variant>
      <vt:variant>
        <vt:i4>0</vt:i4>
      </vt:variant>
      <vt:variant>
        <vt:i4>5</vt:i4>
      </vt:variant>
      <vt:variant>
        <vt:lpwstr/>
      </vt:variant>
      <vt:variant>
        <vt:lpwstr>_Toc242765811</vt:lpwstr>
      </vt:variant>
      <vt:variant>
        <vt:i4>1048638</vt:i4>
      </vt:variant>
      <vt:variant>
        <vt:i4>122</vt:i4>
      </vt:variant>
      <vt:variant>
        <vt:i4>0</vt:i4>
      </vt:variant>
      <vt:variant>
        <vt:i4>5</vt:i4>
      </vt:variant>
      <vt:variant>
        <vt:lpwstr/>
      </vt:variant>
      <vt:variant>
        <vt:lpwstr>_Toc242765810</vt:lpwstr>
      </vt:variant>
      <vt:variant>
        <vt:i4>1114174</vt:i4>
      </vt:variant>
      <vt:variant>
        <vt:i4>116</vt:i4>
      </vt:variant>
      <vt:variant>
        <vt:i4>0</vt:i4>
      </vt:variant>
      <vt:variant>
        <vt:i4>5</vt:i4>
      </vt:variant>
      <vt:variant>
        <vt:lpwstr/>
      </vt:variant>
      <vt:variant>
        <vt:lpwstr>_Toc242765809</vt:lpwstr>
      </vt:variant>
      <vt:variant>
        <vt:i4>1114174</vt:i4>
      </vt:variant>
      <vt:variant>
        <vt:i4>110</vt:i4>
      </vt:variant>
      <vt:variant>
        <vt:i4>0</vt:i4>
      </vt:variant>
      <vt:variant>
        <vt:i4>5</vt:i4>
      </vt:variant>
      <vt:variant>
        <vt:lpwstr/>
      </vt:variant>
      <vt:variant>
        <vt:lpwstr>_Toc242765808</vt:lpwstr>
      </vt:variant>
      <vt:variant>
        <vt:i4>1114174</vt:i4>
      </vt:variant>
      <vt:variant>
        <vt:i4>104</vt:i4>
      </vt:variant>
      <vt:variant>
        <vt:i4>0</vt:i4>
      </vt:variant>
      <vt:variant>
        <vt:i4>5</vt:i4>
      </vt:variant>
      <vt:variant>
        <vt:lpwstr/>
      </vt:variant>
      <vt:variant>
        <vt:lpwstr>_Toc242765807</vt:lpwstr>
      </vt:variant>
      <vt:variant>
        <vt:i4>1114174</vt:i4>
      </vt:variant>
      <vt:variant>
        <vt:i4>98</vt:i4>
      </vt:variant>
      <vt:variant>
        <vt:i4>0</vt:i4>
      </vt:variant>
      <vt:variant>
        <vt:i4>5</vt:i4>
      </vt:variant>
      <vt:variant>
        <vt:lpwstr/>
      </vt:variant>
      <vt:variant>
        <vt:lpwstr>_Toc242765806</vt:lpwstr>
      </vt:variant>
      <vt:variant>
        <vt:i4>1114174</vt:i4>
      </vt:variant>
      <vt:variant>
        <vt:i4>92</vt:i4>
      </vt:variant>
      <vt:variant>
        <vt:i4>0</vt:i4>
      </vt:variant>
      <vt:variant>
        <vt:i4>5</vt:i4>
      </vt:variant>
      <vt:variant>
        <vt:lpwstr/>
      </vt:variant>
      <vt:variant>
        <vt:lpwstr>_Toc242765805</vt:lpwstr>
      </vt:variant>
      <vt:variant>
        <vt:i4>1114174</vt:i4>
      </vt:variant>
      <vt:variant>
        <vt:i4>86</vt:i4>
      </vt:variant>
      <vt:variant>
        <vt:i4>0</vt:i4>
      </vt:variant>
      <vt:variant>
        <vt:i4>5</vt:i4>
      </vt:variant>
      <vt:variant>
        <vt:lpwstr/>
      </vt:variant>
      <vt:variant>
        <vt:lpwstr>_Toc242765804</vt:lpwstr>
      </vt:variant>
      <vt:variant>
        <vt:i4>1114174</vt:i4>
      </vt:variant>
      <vt:variant>
        <vt:i4>80</vt:i4>
      </vt:variant>
      <vt:variant>
        <vt:i4>0</vt:i4>
      </vt:variant>
      <vt:variant>
        <vt:i4>5</vt:i4>
      </vt:variant>
      <vt:variant>
        <vt:lpwstr/>
      </vt:variant>
      <vt:variant>
        <vt:lpwstr>_Toc242765803</vt:lpwstr>
      </vt:variant>
      <vt:variant>
        <vt:i4>1114174</vt:i4>
      </vt:variant>
      <vt:variant>
        <vt:i4>74</vt:i4>
      </vt:variant>
      <vt:variant>
        <vt:i4>0</vt:i4>
      </vt:variant>
      <vt:variant>
        <vt:i4>5</vt:i4>
      </vt:variant>
      <vt:variant>
        <vt:lpwstr/>
      </vt:variant>
      <vt:variant>
        <vt:lpwstr>_Toc242765802</vt:lpwstr>
      </vt:variant>
      <vt:variant>
        <vt:i4>1114174</vt:i4>
      </vt:variant>
      <vt:variant>
        <vt:i4>68</vt:i4>
      </vt:variant>
      <vt:variant>
        <vt:i4>0</vt:i4>
      </vt:variant>
      <vt:variant>
        <vt:i4>5</vt:i4>
      </vt:variant>
      <vt:variant>
        <vt:lpwstr/>
      </vt:variant>
      <vt:variant>
        <vt:lpwstr>_Toc242765801</vt:lpwstr>
      </vt:variant>
      <vt:variant>
        <vt:i4>1114174</vt:i4>
      </vt:variant>
      <vt:variant>
        <vt:i4>62</vt:i4>
      </vt:variant>
      <vt:variant>
        <vt:i4>0</vt:i4>
      </vt:variant>
      <vt:variant>
        <vt:i4>5</vt:i4>
      </vt:variant>
      <vt:variant>
        <vt:lpwstr/>
      </vt:variant>
      <vt:variant>
        <vt:lpwstr>_Toc242765800</vt:lpwstr>
      </vt:variant>
      <vt:variant>
        <vt:i4>1572913</vt:i4>
      </vt:variant>
      <vt:variant>
        <vt:i4>56</vt:i4>
      </vt:variant>
      <vt:variant>
        <vt:i4>0</vt:i4>
      </vt:variant>
      <vt:variant>
        <vt:i4>5</vt:i4>
      </vt:variant>
      <vt:variant>
        <vt:lpwstr/>
      </vt:variant>
      <vt:variant>
        <vt:lpwstr>_Toc242765799</vt:lpwstr>
      </vt:variant>
      <vt:variant>
        <vt:i4>1572913</vt:i4>
      </vt:variant>
      <vt:variant>
        <vt:i4>50</vt:i4>
      </vt:variant>
      <vt:variant>
        <vt:i4>0</vt:i4>
      </vt:variant>
      <vt:variant>
        <vt:i4>5</vt:i4>
      </vt:variant>
      <vt:variant>
        <vt:lpwstr/>
      </vt:variant>
      <vt:variant>
        <vt:lpwstr>_Toc242765798</vt:lpwstr>
      </vt:variant>
      <vt:variant>
        <vt:i4>1572913</vt:i4>
      </vt:variant>
      <vt:variant>
        <vt:i4>44</vt:i4>
      </vt:variant>
      <vt:variant>
        <vt:i4>0</vt:i4>
      </vt:variant>
      <vt:variant>
        <vt:i4>5</vt:i4>
      </vt:variant>
      <vt:variant>
        <vt:lpwstr/>
      </vt:variant>
      <vt:variant>
        <vt:lpwstr>_Toc242765797</vt:lpwstr>
      </vt:variant>
      <vt:variant>
        <vt:i4>1572913</vt:i4>
      </vt:variant>
      <vt:variant>
        <vt:i4>38</vt:i4>
      </vt:variant>
      <vt:variant>
        <vt:i4>0</vt:i4>
      </vt:variant>
      <vt:variant>
        <vt:i4>5</vt:i4>
      </vt:variant>
      <vt:variant>
        <vt:lpwstr/>
      </vt:variant>
      <vt:variant>
        <vt:lpwstr>_Toc242765796</vt:lpwstr>
      </vt:variant>
      <vt:variant>
        <vt:i4>1572913</vt:i4>
      </vt:variant>
      <vt:variant>
        <vt:i4>32</vt:i4>
      </vt:variant>
      <vt:variant>
        <vt:i4>0</vt:i4>
      </vt:variant>
      <vt:variant>
        <vt:i4>5</vt:i4>
      </vt:variant>
      <vt:variant>
        <vt:lpwstr/>
      </vt:variant>
      <vt:variant>
        <vt:lpwstr>_Toc242765795</vt:lpwstr>
      </vt:variant>
      <vt:variant>
        <vt:i4>1572913</vt:i4>
      </vt:variant>
      <vt:variant>
        <vt:i4>26</vt:i4>
      </vt:variant>
      <vt:variant>
        <vt:i4>0</vt:i4>
      </vt:variant>
      <vt:variant>
        <vt:i4>5</vt:i4>
      </vt:variant>
      <vt:variant>
        <vt:lpwstr/>
      </vt:variant>
      <vt:variant>
        <vt:lpwstr>_Toc242765794</vt:lpwstr>
      </vt:variant>
      <vt:variant>
        <vt:i4>1572913</vt:i4>
      </vt:variant>
      <vt:variant>
        <vt:i4>20</vt:i4>
      </vt:variant>
      <vt:variant>
        <vt:i4>0</vt:i4>
      </vt:variant>
      <vt:variant>
        <vt:i4>5</vt:i4>
      </vt:variant>
      <vt:variant>
        <vt:lpwstr/>
      </vt:variant>
      <vt:variant>
        <vt:lpwstr>_Toc242765793</vt:lpwstr>
      </vt:variant>
      <vt:variant>
        <vt:i4>1572913</vt:i4>
      </vt:variant>
      <vt:variant>
        <vt:i4>14</vt:i4>
      </vt:variant>
      <vt:variant>
        <vt:i4>0</vt:i4>
      </vt:variant>
      <vt:variant>
        <vt:i4>5</vt:i4>
      </vt:variant>
      <vt:variant>
        <vt:lpwstr/>
      </vt:variant>
      <vt:variant>
        <vt:lpwstr>_Toc242765792</vt:lpwstr>
      </vt:variant>
      <vt:variant>
        <vt:i4>1572913</vt:i4>
      </vt:variant>
      <vt:variant>
        <vt:i4>8</vt:i4>
      </vt:variant>
      <vt:variant>
        <vt:i4>0</vt:i4>
      </vt:variant>
      <vt:variant>
        <vt:i4>5</vt:i4>
      </vt:variant>
      <vt:variant>
        <vt:lpwstr/>
      </vt:variant>
      <vt:variant>
        <vt:lpwstr>_Toc242765791</vt:lpwstr>
      </vt:variant>
      <vt:variant>
        <vt:i4>1572913</vt:i4>
      </vt:variant>
      <vt:variant>
        <vt:i4>2</vt:i4>
      </vt:variant>
      <vt:variant>
        <vt:i4>0</vt:i4>
      </vt:variant>
      <vt:variant>
        <vt:i4>5</vt:i4>
      </vt:variant>
      <vt:variant>
        <vt:lpwstr/>
      </vt:variant>
      <vt:variant>
        <vt:lpwstr>_Toc242765790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Bergverordnung über den arbeitssicherheitlichenund den betriebsärztlichen Dienst</dc:title>
  <dc:subject/>
  <dc:creator>Np</dc:creator>
  <cp:keywords/>
  <dc:description/>
  <cp:lastModifiedBy>Rüter, Dr., Ingo</cp:lastModifiedBy>
  <cp:revision>4</cp:revision>
  <cp:lastPrinted>2004-12-14T12:08:00Z</cp:lastPrinted>
  <dcterms:created xsi:type="dcterms:W3CDTF">2014-01-22T12:18:00Z</dcterms:created>
  <dcterms:modified xsi:type="dcterms:W3CDTF">2021-11-19T11:45:00Z</dcterms:modified>
</cp:coreProperties>
</file>