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bookmarkStart w:id="0" w:name="_Toc319656064"/>
      <w:bookmarkStart w:id="1" w:name="_GoBack"/>
      <w:bookmarkEnd w:id="1"/>
      <w:r>
        <w:t xml:space="preserve">Bekanntmachung über die bundeseinheitliche Praxis bei der </w:t>
      </w:r>
      <w:r>
        <w:br/>
        <w:t>Überwachung der Emissionen aus Kleinfeuerungsanlagen</w:t>
      </w:r>
      <w:bookmarkEnd w:id="0"/>
    </w:p>
    <w:p>
      <w:pPr>
        <w:pStyle w:val="GesAbsatz"/>
        <w:jc w:val="center"/>
      </w:pPr>
      <w:r>
        <w:t>vom 23. Februar 2012</w:t>
      </w:r>
    </w:p>
    <w:p>
      <w:pPr>
        <w:pStyle w:val="GesAbsatz"/>
      </w:pPr>
    </w:p>
    <w:p>
      <w:pPr>
        <w:pStyle w:val="berschrift2"/>
      </w:pPr>
      <w:bookmarkStart w:id="2" w:name="_Toc319656065"/>
      <w:r>
        <w:t>I.</w:t>
      </w:r>
      <w:r>
        <w:br/>
        <w:t>Eignung von Messeinrichtungen</w:t>
      </w:r>
      <w:bookmarkEnd w:id="2"/>
    </w:p>
    <w:p>
      <w:pPr>
        <w:pStyle w:val="GesAbsatz"/>
      </w:pPr>
      <w:r>
        <w:t>Unter Bezugnahme auf das Rundschreiben des Bundesministerium für Umwelt, Naturschutz und Reaktorsicherheit (BMU) vom 12. Dezember 2011 - IG I 2 - 51134/0 - (GMBl S. 11) wird im Auftrag des BMU die Eignung nachstehender Messeinrichtungen bekannt gegeben:</w:t>
      </w:r>
    </w:p>
    <w:p>
      <w:pPr>
        <w:pStyle w:val="berschrift2"/>
      </w:pPr>
      <w:bookmarkStart w:id="3" w:name="_Toc319656066"/>
      <w:r>
        <w:t>1</w:t>
      </w:r>
      <w:r>
        <w:tab/>
        <w:t>Messgeräte zur Überwachung des CO-Emissionsgrenzwertes und des Abgasverlustes an Öl- und Gasfeuerungsanlagen und zur Überwachung der gasförmigen Abgaskomponenten sowie der Abgastemperatur an Feuerungsanlagen für feste Brennstoffe</w:t>
      </w:r>
      <w:bookmarkEnd w:id="3"/>
    </w:p>
    <w:p>
      <w:pPr>
        <w:pStyle w:val="berschrift3"/>
        <w:jc w:val="left"/>
      </w:pPr>
      <w:bookmarkStart w:id="4" w:name="_Toc319656067"/>
      <w:r>
        <w:t>1.1</w:t>
      </w:r>
      <w:r>
        <w:tab/>
        <w:t>Kombinationsmessgerät Typ Spectra Plus</w:t>
      </w:r>
      <w:bookmarkEnd w:id="4"/>
    </w:p>
    <w:p>
      <w:pPr>
        <w:pStyle w:val="GesAbsatz"/>
      </w:pPr>
      <w:r>
        <w:t>Hersteller:</w:t>
      </w:r>
    </w:p>
    <w:p>
      <w:pPr>
        <w:pStyle w:val="GesAbsatz"/>
      </w:pPr>
      <w:r>
        <w:t>MRU GmbH, Neckarsulm-Obereisesheim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Funktionsmodul zur O</w:t>
      </w:r>
      <w:r>
        <w:rPr>
          <w:vertAlign w:val="subscript"/>
        </w:rPr>
        <w:t>2</w:t>
      </w:r>
      <w:r>
        <w:t>-Bestimmung</w:t>
      </w:r>
    </w:p>
    <w:p>
      <w:pPr>
        <w:pStyle w:val="GesAbsatz"/>
      </w:pPr>
      <w:r>
        <w:t>Funktionsmodul zur CO-Bestimmung</w:t>
      </w:r>
    </w:p>
    <w:p>
      <w:pPr>
        <w:pStyle w:val="GesAbsatz"/>
      </w:pPr>
      <w:r>
        <w:t>Funktionsmodul zur NO-Bestimmung</w:t>
      </w:r>
    </w:p>
    <w:p>
      <w:pPr>
        <w:pStyle w:val="GesAbsatz"/>
      </w:pPr>
      <w:r>
        <w:t>Funktionsmodul zur Bestimmung der Verbrennungslufttemperatur</w:t>
      </w:r>
    </w:p>
    <w:p>
      <w:pPr>
        <w:pStyle w:val="GesAbsatz"/>
      </w:pPr>
      <w:r>
        <w:t>Funktionsmodul zur Bestimmung der Abgastemperatur</w:t>
      </w:r>
    </w:p>
    <w:p>
      <w:pPr>
        <w:pStyle w:val="GesAbsatz"/>
      </w:pPr>
      <w:r>
        <w:t>Funktionsmodul zur Bestimmung des Drucks (Zug-)</w:t>
      </w:r>
    </w:p>
    <w:p>
      <w:pPr>
        <w:pStyle w:val="GesAbsatz"/>
      </w:pPr>
      <w:r>
        <w:t>Funktionsmodul zur Bestimmung des Drucks (Differenz-)</w:t>
      </w:r>
    </w:p>
    <w:p>
      <w:pPr>
        <w:pStyle w:val="GesAbsatz"/>
      </w:pPr>
      <w:r>
        <w:t>Eignung:</w:t>
      </w:r>
    </w:p>
    <w:p>
      <w:pPr>
        <w:pStyle w:val="GesAbsatz"/>
      </w:pPr>
      <w:r>
        <w:t>Messgerät zur Abgasverlustbestimmung und zur Überwachung der Emissionsgrenzwerte an Gas- und Ölfeuerungsanlagen und Messgerät zur Überwachung der Abgaskomponenten O</w:t>
      </w:r>
      <w:r>
        <w:rPr>
          <w:vertAlign w:val="subscript"/>
        </w:rPr>
        <w:t>2</w:t>
      </w:r>
      <w:r>
        <w:t xml:space="preserve"> und CO sowie der Abgastemperatur von Feuerungsanlagen für feste Brennstoffe </w:t>
      </w:r>
    </w:p>
    <w:p>
      <w:pPr>
        <w:pStyle w:val="GesAbsatz"/>
      </w:pPr>
      <w:r>
        <w:t>Messbereiche in der Eignungsprüfung:</w:t>
      </w:r>
    </w:p>
    <w:p>
      <w:pPr>
        <w:pStyle w:val="GesAbsatz"/>
        <w:tabs>
          <w:tab w:val="clear" w:pos="425"/>
          <w:tab w:val="left" w:pos="3119"/>
        </w:tabs>
      </w:pPr>
      <w:r>
        <w:t>O</w:t>
      </w:r>
      <w:r>
        <w:rPr>
          <w:vertAlign w:val="subscript"/>
        </w:rPr>
        <w:t>2</w:t>
      </w:r>
      <w:r>
        <w:tab/>
        <w:t>0 bis 21,0 Vol.-%</w:t>
      </w:r>
    </w:p>
    <w:p>
      <w:pPr>
        <w:pStyle w:val="GesAbsatz"/>
        <w:tabs>
          <w:tab w:val="clear" w:pos="425"/>
          <w:tab w:val="left" w:pos="3119"/>
        </w:tabs>
        <w:rPr>
          <w:vertAlign w:val="superscript"/>
        </w:rPr>
      </w:pPr>
      <w:r>
        <w:t>CO</w:t>
      </w:r>
      <w:r>
        <w:tab/>
        <w:t>0 bis 250 mg/m</w:t>
      </w:r>
      <w:r>
        <w:rPr>
          <w:vertAlign w:val="superscript"/>
        </w:rPr>
        <w:t>3</w:t>
      </w:r>
    </w:p>
    <w:p>
      <w:pPr>
        <w:pStyle w:val="GesAbsatz"/>
        <w:tabs>
          <w:tab w:val="clear" w:pos="425"/>
          <w:tab w:val="left" w:pos="3119"/>
        </w:tabs>
      </w:pPr>
      <w:r>
        <w:tab/>
        <w:t>0 bis 2500 mg/m</w:t>
      </w:r>
      <w:r>
        <w:rPr>
          <w:vertAlign w:val="superscript"/>
        </w:rPr>
        <w:t>3</w:t>
      </w:r>
      <w:r>
        <w:t xml:space="preserve"> </w:t>
      </w:r>
    </w:p>
    <w:p>
      <w:pPr>
        <w:pStyle w:val="GesAbsatz"/>
        <w:tabs>
          <w:tab w:val="clear" w:pos="425"/>
          <w:tab w:val="left" w:pos="3119"/>
        </w:tabs>
      </w:pPr>
      <w:r>
        <w:tab/>
        <w:t>0 bis 25000 mg/m</w:t>
      </w:r>
      <w:r>
        <w:rPr>
          <w:vertAlign w:val="superscript"/>
        </w:rPr>
        <w:t>3</w:t>
      </w:r>
    </w:p>
    <w:p>
      <w:pPr>
        <w:pStyle w:val="GesAbsatz"/>
        <w:tabs>
          <w:tab w:val="clear" w:pos="425"/>
          <w:tab w:val="left" w:pos="3119"/>
        </w:tabs>
      </w:pPr>
      <w:r>
        <w:t>NO</w:t>
      </w:r>
      <w:r>
        <w:tab/>
        <w:t>0 bis 804 mg/m</w:t>
      </w:r>
      <w:r>
        <w:rPr>
          <w:vertAlign w:val="superscript"/>
        </w:rPr>
        <w:t>3</w:t>
      </w:r>
    </w:p>
    <w:p>
      <w:pPr>
        <w:pStyle w:val="GesAbsatz"/>
        <w:tabs>
          <w:tab w:val="clear" w:pos="425"/>
          <w:tab w:val="left" w:pos="3119"/>
        </w:tabs>
      </w:pPr>
      <w:r>
        <w:t>Abgastemperatur T</w:t>
      </w:r>
      <w:r>
        <w:rPr>
          <w:vertAlign w:val="subscript"/>
        </w:rPr>
        <w:t>A</w:t>
      </w:r>
      <w:r>
        <w:tab/>
        <w:t>0 bis 400 °C</w:t>
      </w:r>
    </w:p>
    <w:p>
      <w:pPr>
        <w:pStyle w:val="GesAbsatz"/>
        <w:tabs>
          <w:tab w:val="clear" w:pos="425"/>
          <w:tab w:val="left" w:pos="3119"/>
        </w:tabs>
      </w:pPr>
      <w:r>
        <w:t>Verbrennungslufttemperatur T</w:t>
      </w:r>
      <w:r>
        <w:rPr>
          <w:vertAlign w:val="subscript"/>
        </w:rPr>
        <w:t>L</w:t>
      </w:r>
      <w:r>
        <w:tab/>
        <w:t>0 bis 50 °C</w:t>
      </w:r>
    </w:p>
    <w:p>
      <w:pPr>
        <w:pStyle w:val="GesAbsatz"/>
        <w:tabs>
          <w:tab w:val="clear" w:pos="425"/>
          <w:tab w:val="left" w:pos="3119"/>
        </w:tabs>
      </w:pPr>
      <w:r>
        <w:t>Druck (Zug-)</w:t>
      </w:r>
      <w:r>
        <w:tab/>
        <w:t>-40 bis 190 Pa</w:t>
      </w:r>
    </w:p>
    <w:p>
      <w:pPr>
        <w:pStyle w:val="GesAbsatz"/>
        <w:tabs>
          <w:tab w:val="clear" w:pos="425"/>
          <w:tab w:val="left" w:pos="3119"/>
        </w:tabs>
      </w:pPr>
      <w:r>
        <w:t>Druck (Differenz-)</w:t>
      </w:r>
      <w:r>
        <w:tab/>
        <w:t>0 bis 10000 Pa</w:t>
      </w:r>
    </w:p>
    <w:p>
      <w:pPr>
        <w:pStyle w:val="GesAbsatz"/>
      </w:pPr>
      <w:r>
        <w:t>Softwareversion: Version 1.03 vom 26. Mai 2010 Hinweise:</w:t>
      </w:r>
    </w:p>
    <w:p>
      <w:pPr>
        <w:pStyle w:val="GesAbsatz"/>
        <w:ind w:left="426" w:hanging="426"/>
      </w:pPr>
      <w:r>
        <w:t>1.</w:t>
      </w:r>
      <w:r>
        <w:tab/>
        <w:t>Das Kombinationsmessgerät Typ Spectra Plus wird durch den Hersteller auch baugleich unter dem Namen Optima 7 vertrieben.</w:t>
      </w:r>
    </w:p>
    <w:p>
      <w:pPr>
        <w:pStyle w:val="GesAbsatz"/>
        <w:ind w:left="426" w:hanging="426"/>
      </w:pPr>
      <w:r>
        <w:t>2.</w:t>
      </w:r>
      <w:r>
        <w:tab/>
        <w:t>Ergänzungsprüfung zu Bekanntmachungen des Umweltbundesamtes vom 2. Dezember 2010 (BAnz. S. 4177, Kapitel I Nummer 1.15) und vom 15. Juli 2011 (BAnz. S. 2728, Kapitel II 1. Mitteilung [Lfd.-Nr. 23]) hinsichtlich der Eignung zur Überwachung der Abgaskomponenten O</w:t>
      </w:r>
      <w:r>
        <w:rPr>
          <w:vertAlign w:val="subscript"/>
        </w:rPr>
        <w:t>2</w:t>
      </w:r>
      <w:r>
        <w:t xml:space="preserve"> und CO sowie der Abgastemperatur von Feuerungsanlagen für feste Brennstoffe.</w:t>
      </w:r>
    </w:p>
    <w:p>
      <w:pPr>
        <w:pStyle w:val="GesAbsatz"/>
      </w:pPr>
      <w:r>
        <w:lastRenderedPageBreak/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 xml:space="preserve">Abteilung Feuerungs- und Wärmetechnik </w:t>
      </w:r>
    </w:p>
    <w:p>
      <w:pPr>
        <w:pStyle w:val="GesAbsatz"/>
      </w:pPr>
      <w:r>
        <w:t>Prüfbereich messtechnische Einrichtungen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>TÜV By RgG 280</w:t>
      </w:r>
    </w:p>
    <w:p>
      <w:pPr>
        <w:pStyle w:val="GesAbsatz"/>
      </w:pPr>
      <w:r>
        <w:t>Prüfbericht:</w:t>
      </w:r>
    </w:p>
    <w:p>
      <w:pPr>
        <w:pStyle w:val="GesAbsatz"/>
      </w:pPr>
      <w:r>
        <w:t>Bericht-Nr.: M-BI 1113-01/11 vom 30. September 2011</w:t>
      </w:r>
    </w:p>
    <w:p>
      <w:pPr>
        <w:pStyle w:val="berschrift3"/>
        <w:jc w:val="left"/>
      </w:pPr>
      <w:bookmarkStart w:id="5" w:name="_Toc319656068"/>
      <w:r>
        <w:t>1.2</w:t>
      </w:r>
      <w:r>
        <w:tab/>
        <w:t>Kombinationsmessgerät Typ testo 330-2LL/F</w:t>
      </w:r>
      <w:bookmarkEnd w:id="5"/>
    </w:p>
    <w:p>
      <w:pPr>
        <w:pStyle w:val="GesAbsatz"/>
      </w:pPr>
      <w:r>
        <w:t>Hersteller:</w:t>
      </w:r>
    </w:p>
    <w:p>
      <w:pPr>
        <w:pStyle w:val="GesAbsatz"/>
      </w:pPr>
      <w:r>
        <w:t>Testo AG, Lenzkirch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Funktionsmodul zur O</w:t>
      </w:r>
      <w:r>
        <w:rPr>
          <w:vertAlign w:val="subscript"/>
        </w:rPr>
        <w:t>2</w:t>
      </w:r>
      <w:r>
        <w:t>-Bestimmung</w:t>
      </w:r>
    </w:p>
    <w:p>
      <w:pPr>
        <w:pStyle w:val="GesAbsatz"/>
      </w:pPr>
      <w:r>
        <w:t>Funktionsmodul zur CO-Bestimmung</w:t>
      </w:r>
    </w:p>
    <w:p>
      <w:pPr>
        <w:pStyle w:val="GesAbsatz"/>
      </w:pPr>
      <w:r>
        <w:t>Funktionsmodul zur Bestimmung der Verbrennungslufttemperatur</w:t>
      </w:r>
    </w:p>
    <w:p>
      <w:pPr>
        <w:pStyle w:val="GesAbsatz"/>
      </w:pPr>
      <w:r>
        <w:t>Funktionsmodul zur Bestimmung der Abgastemperatur</w:t>
      </w:r>
    </w:p>
    <w:p>
      <w:pPr>
        <w:pStyle w:val="GesAbsatz"/>
      </w:pPr>
      <w:r>
        <w:t>Eignung:</w:t>
      </w:r>
    </w:p>
    <w:p>
      <w:pPr>
        <w:pStyle w:val="GesAbsatz"/>
      </w:pPr>
      <w:r>
        <w:t>Messgerät zur Abgasverlustbestimmung und zur Überwachung des CO-Emissionsgrenzwertes an Gas- und Ölfeuerungsanlagen und Messgerät zur Überwachung der Abgaskomponenten O</w:t>
      </w:r>
      <w:r>
        <w:rPr>
          <w:vertAlign w:val="subscript"/>
        </w:rPr>
        <w:t>2</w:t>
      </w:r>
      <w:r>
        <w:t xml:space="preserve"> und CO sowie der Abgastemperatur von Feuerungsanlagen für feste Brennstoffe.</w:t>
      </w:r>
    </w:p>
    <w:p>
      <w:pPr>
        <w:pStyle w:val="GesAbsatz"/>
      </w:pPr>
      <w:r>
        <w:t>Messbereiche in der Eignungsprüfung:</w:t>
      </w:r>
    </w:p>
    <w:p>
      <w:pPr>
        <w:pStyle w:val="GesAbsatz"/>
        <w:tabs>
          <w:tab w:val="clear" w:pos="425"/>
          <w:tab w:val="left" w:pos="3261"/>
        </w:tabs>
      </w:pPr>
      <w:r>
        <w:t>O</w:t>
      </w:r>
      <w:r>
        <w:rPr>
          <w:vertAlign w:val="subscript"/>
        </w:rPr>
        <w:t>2</w:t>
      </w:r>
      <w:r>
        <w:tab/>
        <w:t>0 bis 21,0 Vol.-%</w:t>
      </w:r>
    </w:p>
    <w:p>
      <w:pPr>
        <w:pStyle w:val="GesAbsatz"/>
        <w:tabs>
          <w:tab w:val="clear" w:pos="425"/>
          <w:tab w:val="left" w:pos="3261"/>
        </w:tabs>
        <w:rPr>
          <w:vertAlign w:val="superscript"/>
        </w:rPr>
      </w:pPr>
      <w:r>
        <w:t>CO</w:t>
      </w:r>
      <w:r>
        <w:tab/>
        <w:t>0 bis 2500 mg/m</w:t>
      </w:r>
      <w:r>
        <w:rPr>
          <w:vertAlign w:val="superscript"/>
        </w:rPr>
        <w:t>3</w:t>
      </w:r>
    </w:p>
    <w:p>
      <w:pPr>
        <w:pStyle w:val="GesAbsatz"/>
        <w:tabs>
          <w:tab w:val="clear" w:pos="425"/>
          <w:tab w:val="left" w:pos="3261"/>
        </w:tabs>
      </w:pPr>
      <w:r>
        <w:rPr>
          <w:vertAlign w:val="superscript"/>
        </w:rPr>
        <w:tab/>
      </w:r>
      <w:r>
        <w:t>0 bis 25000 mg/m</w:t>
      </w:r>
      <w:r>
        <w:rPr>
          <w:vertAlign w:val="superscript"/>
        </w:rPr>
        <w:t>3</w:t>
      </w:r>
    </w:p>
    <w:p>
      <w:pPr>
        <w:pStyle w:val="GesAbsatz"/>
        <w:tabs>
          <w:tab w:val="clear" w:pos="425"/>
          <w:tab w:val="left" w:pos="3261"/>
        </w:tabs>
      </w:pPr>
      <w:r>
        <w:t>Abgastemperatur T</w:t>
      </w:r>
      <w:r>
        <w:rPr>
          <w:vertAlign w:val="subscript"/>
        </w:rPr>
        <w:t>A</w:t>
      </w:r>
      <w:r>
        <w:rPr>
          <w:vertAlign w:val="subscript"/>
        </w:rPr>
        <w:tab/>
      </w:r>
      <w:r>
        <w:t>0 bis 400 °C</w:t>
      </w:r>
    </w:p>
    <w:p>
      <w:pPr>
        <w:pStyle w:val="GesAbsatz"/>
        <w:tabs>
          <w:tab w:val="clear" w:pos="425"/>
          <w:tab w:val="left" w:pos="3261"/>
        </w:tabs>
      </w:pPr>
      <w:r>
        <w:t>Verbrennungslufttemperatur T</w:t>
      </w:r>
      <w:r>
        <w:rPr>
          <w:vertAlign w:val="subscript"/>
        </w:rPr>
        <w:t>L</w:t>
      </w:r>
      <w:r>
        <w:rPr>
          <w:vertAlign w:val="subscript"/>
        </w:rPr>
        <w:tab/>
      </w:r>
      <w:r>
        <w:t>0 bis 50 °C</w:t>
      </w:r>
    </w:p>
    <w:p>
      <w:pPr>
        <w:pStyle w:val="GesAbsatz"/>
      </w:pPr>
      <w:r>
        <w:t>Softwareversionen:</w:t>
      </w:r>
      <w:r>
        <w:tab/>
        <w:t>Modul - AGV Version 2.00 vom 29. Juni 2004</w:t>
      </w:r>
    </w:p>
    <w:p>
      <w:pPr>
        <w:pStyle w:val="GesAbsatz"/>
      </w:pPr>
      <w:r>
        <w:t xml:space="preserve">Firmware Version 1.62 vom 13. September 2011 </w:t>
      </w:r>
    </w:p>
    <w:p>
      <w:pPr>
        <w:pStyle w:val="GesAbsatz"/>
      </w:pPr>
      <w:r>
        <w:t>Hinweis:</w:t>
      </w:r>
    </w:p>
    <w:p>
      <w:pPr>
        <w:pStyle w:val="GesAbsatz"/>
      </w:pPr>
      <w:r>
        <w:t>Ergänzungsprüfung zur Bekanntmachung des Umweltbundesamtes vom 2. Dezember 2010 (BAnz. S. 4177, Kapitel I Nummer 1.18) und vom 15. Juli 2011 (BAnz. S. 2718, Kapitel II 1. Mitteilung [Lfd.-Nr. 15]) hinsichtlich der Eignung zur Überwachung der Abgaskomponenten O</w:t>
      </w:r>
      <w:r>
        <w:rPr>
          <w:vertAlign w:val="subscript"/>
        </w:rPr>
        <w:t>2</w:t>
      </w:r>
      <w:r>
        <w:t xml:space="preserve"> und CO sowie der Abgastemperatur von Feuerungsanlagen für feste Brennstoffe.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>Abteilung Feuerungs- und Wärmetechnik</w:t>
      </w:r>
    </w:p>
    <w:p>
      <w:pPr>
        <w:pStyle w:val="GesAbsatz"/>
      </w:pPr>
      <w:r>
        <w:t>Prüfbereich messtechnische Einrichtungen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>TÜV By RgG 251/F</w:t>
      </w:r>
    </w:p>
    <w:p>
      <w:pPr>
        <w:pStyle w:val="GesAbsatz"/>
      </w:pPr>
      <w:r>
        <w:t>Prüfbericht:</w:t>
      </w:r>
    </w:p>
    <w:p>
      <w:pPr>
        <w:pStyle w:val="GesAbsatz"/>
      </w:pPr>
      <w:r>
        <w:t>Bericht-Nr.: M-BI 1061-04/11 vom 30. September 2011</w:t>
      </w:r>
    </w:p>
    <w:p>
      <w:pPr>
        <w:pStyle w:val="berschrift2"/>
      </w:pPr>
      <w:bookmarkStart w:id="6" w:name="_Toc319656069"/>
      <w:r>
        <w:lastRenderedPageBreak/>
        <w:t>2 Messgeräte zur Überwachung der gasförmigen Abgaskomponenten sowie der Abgastemperatur an Feuerungsanlagen für feste Brennstoffe</w:t>
      </w:r>
      <w:bookmarkEnd w:id="6"/>
    </w:p>
    <w:p>
      <w:pPr>
        <w:pStyle w:val="berschrift3"/>
        <w:jc w:val="left"/>
      </w:pPr>
      <w:bookmarkStart w:id="7" w:name="_Toc319656070"/>
      <w:r>
        <w:t>2.1</w:t>
      </w:r>
      <w:r>
        <w:tab/>
        <w:t xml:space="preserve">Kombinationsmessgerät Typ </w:t>
      </w:r>
      <w:proofErr w:type="spellStart"/>
      <w:r>
        <w:t>testo</w:t>
      </w:r>
      <w:proofErr w:type="spellEnd"/>
      <w:r>
        <w:t xml:space="preserve"> 350 V2010</w:t>
      </w:r>
      <w:bookmarkEnd w:id="7"/>
    </w:p>
    <w:p>
      <w:pPr>
        <w:pStyle w:val="GesAbsatz"/>
      </w:pPr>
      <w:r>
        <w:t>Hersteller:</w:t>
      </w:r>
    </w:p>
    <w:p>
      <w:pPr>
        <w:pStyle w:val="GesAbsatz"/>
      </w:pPr>
      <w:proofErr w:type="spellStart"/>
      <w:r>
        <w:t>Testo</w:t>
      </w:r>
      <w:proofErr w:type="spellEnd"/>
      <w:r>
        <w:t xml:space="preserve"> AG, Lenzkirch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Funktionsmodul zur O</w:t>
      </w:r>
      <w:r>
        <w:rPr>
          <w:vertAlign w:val="subscript"/>
        </w:rPr>
        <w:t>2</w:t>
      </w:r>
      <w:r>
        <w:t>-Bestimmung</w:t>
      </w:r>
    </w:p>
    <w:p>
      <w:pPr>
        <w:pStyle w:val="GesAbsatz"/>
      </w:pPr>
      <w:r>
        <w:t>Funktionsmodul zur CO-Bestimmung</w:t>
      </w:r>
    </w:p>
    <w:p>
      <w:pPr>
        <w:pStyle w:val="GesAbsatz"/>
      </w:pPr>
      <w:r>
        <w:t>Funktionsmodul zur Bestimmung der Verbrennungslufttemperatur</w:t>
      </w:r>
    </w:p>
    <w:p>
      <w:pPr>
        <w:pStyle w:val="GesAbsatz"/>
      </w:pPr>
      <w:r>
        <w:t>Funktionsmodul zur Bestimmung der Abgastemperatur</w:t>
      </w:r>
    </w:p>
    <w:p>
      <w:pPr>
        <w:pStyle w:val="GesAbsatz"/>
      </w:pPr>
      <w:r>
        <w:t>Funktionsmodul zur Bestimmung des Drucks (Zug-)</w:t>
      </w:r>
    </w:p>
    <w:p>
      <w:pPr>
        <w:pStyle w:val="GesAbsatz"/>
      </w:pPr>
      <w:r>
        <w:t>Funktionsmodul zur Bestimmung des Drucks (Differenz-)</w:t>
      </w:r>
    </w:p>
    <w:p>
      <w:pPr>
        <w:pStyle w:val="GesAbsatz"/>
      </w:pPr>
      <w:r>
        <w:t>Eignung:</w:t>
      </w:r>
    </w:p>
    <w:p>
      <w:pPr>
        <w:pStyle w:val="GesAbsatz"/>
      </w:pPr>
      <w:r>
        <w:t>Messgerät zur Überwachung der Abgaskomponenten O</w:t>
      </w:r>
      <w:r>
        <w:rPr>
          <w:vertAlign w:val="subscript"/>
        </w:rPr>
        <w:t>2</w:t>
      </w:r>
      <w:r>
        <w:t xml:space="preserve"> und CO sowie der Abgastemperatur von Feuerungsanlagen für feste Brennstoffe</w:t>
      </w:r>
    </w:p>
    <w:p>
      <w:pPr>
        <w:pStyle w:val="GesAbsatz"/>
      </w:pPr>
      <w:r>
        <w:t>Messbereiche in der Eignungsprüfung:</w:t>
      </w:r>
    </w:p>
    <w:p>
      <w:pPr>
        <w:pStyle w:val="GesAbsatz"/>
        <w:tabs>
          <w:tab w:val="clear" w:pos="425"/>
          <w:tab w:val="left" w:pos="3969"/>
        </w:tabs>
      </w:pPr>
      <w:r>
        <w:rPr>
          <w:bCs/>
        </w:rPr>
        <w:t>O</w:t>
      </w:r>
      <w:r>
        <w:rPr>
          <w:bCs/>
          <w:vertAlign w:val="subscript"/>
        </w:rPr>
        <w:t>2</w:t>
      </w:r>
      <w:r>
        <w:rPr>
          <w:b/>
          <w:bCs/>
        </w:rPr>
        <w:tab/>
      </w:r>
      <w:r>
        <w:t>0 bis 21,0 Vol.-%</w:t>
      </w:r>
    </w:p>
    <w:p>
      <w:pPr>
        <w:pStyle w:val="GesAbsatz"/>
        <w:tabs>
          <w:tab w:val="clear" w:pos="425"/>
          <w:tab w:val="left" w:pos="3969"/>
        </w:tabs>
      </w:pPr>
      <w:r>
        <w:t>CO</w:t>
      </w:r>
      <w:r>
        <w:tab/>
        <w:t>0 bis 25000 mg/m</w:t>
      </w:r>
      <w:r>
        <w:rPr>
          <w:vertAlign w:val="superscript"/>
        </w:rPr>
        <w:t>3</w:t>
      </w:r>
    </w:p>
    <w:p>
      <w:pPr>
        <w:pStyle w:val="GesAbsatz"/>
        <w:tabs>
          <w:tab w:val="clear" w:pos="425"/>
          <w:tab w:val="left" w:pos="3969"/>
        </w:tabs>
      </w:pPr>
      <w:r>
        <w:t>Abgastemperatur T</w:t>
      </w:r>
      <w:r>
        <w:rPr>
          <w:vertAlign w:val="subscript"/>
        </w:rPr>
        <w:t>a</w:t>
      </w:r>
      <w:r>
        <w:rPr>
          <w:vertAlign w:val="subscript"/>
        </w:rPr>
        <w:tab/>
      </w:r>
      <w:r>
        <w:t>0 bis 400 °C</w:t>
      </w:r>
    </w:p>
    <w:p>
      <w:pPr>
        <w:pStyle w:val="GesAbsatz"/>
        <w:tabs>
          <w:tab w:val="clear" w:pos="425"/>
          <w:tab w:val="left" w:pos="3969"/>
        </w:tabs>
      </w:pPr>
      <w:r>
        <w:t>Verbrennungslufttemperatur T</w:t>
      </w:r>
      <w:r>
        <w:rPr>
          <w:vertAlign w:val="subscript"/>
        </w:rPr>
        <w:t>L</w:t>
      </w:r>
      <w:r>
        <w:rPr>
          <w:vertAlign w:val="subscript"/>
        </w:rPr>
        <w:tab/>
      </w:r>
      <w:r>
        <w:t>0 bis 50 °C</w:t>
      </w:r>
    </w:p>
    <w:p>
      <w:pPr>
        <w:pStyle w:val="GesAbsatz"/>
        <w:tabs>
          <w:tab w:val="clear" w:pos="425"/>
          <w:tab w:val="left" w:pos="3969"/>
        </w:tabs>
      </w:pPr>
      <w:r>
        <w:t>Druck (Zug-)</w:t>
      </w:r>
      <w:r>
        <w:tab/>
        <w:t>-40 bis 200 Pa</w:t>
      </w:r>
    </w:p>
    <w:p>
      <w:pPr>
        <w:pStyle w:val="GesAbsatz"/>
        <w:tabs>
          <w:tab w:val="clear" w:pos="425"/>
          <w:tab w:val="left" w:pos="3969"/>
        </w:tabs>
      </w:pPr>
      <w:r>
        <w:t>Druck (Differenz-)</w:t>
      </w:r>
      <w:r>
        <w:tab/>
        <w:t>0 bis 10000 Pa</w:t>
      </w:r>
    </w:p>
    <w:p>
      <w:pPr>
        <w:pStyle w:val="GesAbsatz"/>
        <w:tabs>
          <w:tab w:val="clear" w:pos="425"/>
          <w:tab w:val="left" w:pos="1985"/>
        </w:tabs>
      </w:pPr>
      <w:r>
        <w:t>Softwareversionen:</w:t>
      </w:r>
      <w:r>
        <w:tab/>
        <w:t>Firmware Control-Unit Version V1.03 vom 24. Mai 2011</w:t>
      </w:r>
    </w:p>
    <w:p>
      <w:pPr>
        <w:pStyle w:val="GesAbsatz"/>
        <w:tabs>
          <w:tab w:val="clear" w:pos="425"/>
          <w:tab w:val="left" w:pos="1985"/>
        </w:tabs>
      </w:pPr>
      <w:r>
        <w:tab/>
        <w:t>Firmware Analysebox Version V1.03 vom 25. Mai 2011</w:t>
      </w:r>
    </w:p>
    <w:p>
      <w:pPr>
        <w:pStyle w:val="GesAbsatz"/>
      </w:pPr>
      <w:r>
        <w:t>Hinweis:</w:t>
      </w:r>
    </w:p>
    <w:p>
      <w:pPr>
        <w:pStyle w:val="GesAbsatz"/>
      </w:pPr>
      <w:r>
        <w:t>Die Überwachung der Abgaskomponenten O</w:t>
      </w:r>
      <w:r>
        <w:rPr>
          <w:vertAlign w:val="subscript"/>
        </w:rPr>
        <w:t>2</w:t>
      </w:r>
      <w:r>
        <w:t xml:space="preserve"> und CO sowie der Abgastemperatur von Feuerungsanlagen für feste Brennstoffe ist nur mit dem geprüften Probenahmesystem ohne Sondenschlauchverlängerung zulässig.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>Abteilung Feuerungs- und Wärmetechnik</w:t>
      </w:r>
    </w:p>
    <w:p>
      <w:pPr>
        <w:pStyle w:val="GesAbsatz"/>
      </w:pPr>
      <w:r>
        <w:t>Prüfbereich messtechnische Einrichtungen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>TÜV By RgG 288</w:t>
      </w:r>
    </w:p>
    <w:p>
      <w:pPr>
        <w:pStyle w:val="GesAbsatz"/>
      </w:pPr>
      <w:r>
        <w:t>Prüfbericht:</w:t>
      </w:r>
    </w:p>
    <w:p>
      <w:pPr>
        <w:pStyle w:val="GesAbsatz"/>
      </w:pPr>
      <w:r>
        <w:t>Bericht-Nr.: M-BI 1128-00/11 vom 30. September 2011</w:t>
      </w:r>
    </w:p>
    <w:p>
      <w:pPr>
        <w:pStyle w:val="GesAbsatz"/>
      </w:pPr>
    </w:p>
    <w:sectPr>
      <w:headerReference w:type="default" r:id="rId6"/>
      <w:footerReference w:type="even" r:id="rId7"/>
      <w:footerReference w:type="default" r:id="rId8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ab/>
      <w:t>Stand 23.02.2012 (BAnz. Nr. 36 S. 932)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61.8-37</w:t>
    </w:r>
  </w:p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640A56-C73B-4D1C-AD27-23CE1688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berschrifneutral">
    <w:name w:val="Überschrif neutral"/>
    <w:basedOn w:val="GesAbsatz"/>
    <w:rPr>
      <w:b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3</Pages>
  <Words>663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 über die bundeseinheitliche Praxis bei der Überwachung der Emissionen aus Kleinfeuerungsanlagen</vt:lpstr>
    </vt:vector>
  </TitlesOfParts>
  <Company>LANUV NRW</Company>
  <LinksUpToDate>false</LinksUpToDate>
  <CharactersWithSpaces>5118</CharactersWithSpaces>
  <SharedDoc>false</SharedDoc>
  <HLinks>
    <vt:vector size="42" baseType="variant">
      <vt:variant>
        <vt:i4>1114175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_Toc319656070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_Toc319656069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_Toc319656068</vt:lpwstr>
      </vt:variant>
      <vt:variant>
        <vt:i4>1048639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_Toc319656067</vt:lpwstr>
      </vt:variant>
      <vt:variant>
        <vt:i4>1048639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_Toc319656066</vt:lpwstr>
      </vt:variant>
      <vt:variant>
        <vt:i4>1048639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_Toc319656065</vt:lpwstr>
      </vt:variant>
      <vt:variant>
        <vt:i4>1048639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_Toc319656064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 über die bundeseinheitliche Praxis bei der Überwachung der Emissionen aus Kleinfeuerungsanlagen</dc:title>
  <dc:creator>LANUV NRW</dc:creator>
  <cp:lastModifiedBy>Rüter, Dr., Ingo</cp:lastModifiedBy>
  <cp:revision>5</cp:revision>
  <cp:lastPrinted>2012-03-20T07:30:00Z</cp:lastPrinted>
  <dcterms:created xsi:type="dcterms:W3CDTF">2014-08-06T07:55:00Z</dcterms:created>
  <dcterms:modified xsi:type="dcterms:W3CDTF">2024-07-18T08:26:00Z</dcterms:modified>
</cp:coreProperties>
</file>