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80669710"/>
      <w:bookmarkStart w:id="1" w:name="_Toc108404371"/>
      <w:bookmarkStart w:id="2" w:name="_Toc166992850"/>
      <w:bookmarkStart w:id="3" w:name="_Toc182890519"/>
      <w:r>
        <w:t>Bekanntmachung über die bundeseinheitliche Praxis</w:t>
      </w:r>
      <w:r>
        <w:br/>
        <w:t>bei der Überwachung der Emissionen aus Kleinfeuerungsanlagen</w:t>
      </w:r>
      <w:bookmarkEnd w:id="0"/>
      <w:bookmarkEnd w:id="1"/>
      <w:bookmarkEnd w:id="2"/>
      <w:bookmarkEnd w:id="3"/>
    </w:p>
    <w:p>
      <w:pPr>
        <w:pStyle w:val="GesAbsatz"/>
        <w:jc w:val="center"/>
      </w:pPr>
      <w:r>
        <w:t>vom 23. September 2007</w:t>
      </w:r>
    </w:p>
    <w:p>
      <w:pPr>
        <w:pStyle w:val="GesAbsatz"/>
      </w:pPr>
    </w:p>
    <w:p>
      <w:pPr>
        <w:pStyle w:val="GesAbsatz"/>
      </w:pPr>
      <w:bookmarkStart w:id="4" w:name="_Toc108404372"/>
      <w:r>
        <w:t>Unter Bezugnahme auf das Rundschreiben des Bundesministerium für Umwelt, Naturschutz und Reaktorsicherheit (BMU) vom 31. Januar 1997 - IG I 3 - 51134/1 - (GMBl S. 522) wird im Auftrag des BMU die Eignung nachstehender Messeinrichtungen bekannt gegeben:</w:t>
      </w:r>
    </w:p>
    <w:p>
      <w:pPr>
        <w:pStyle w:val="berschrift3"/>
        <w:jc w:val="left"/>
      </w:pPr>
      <w:bookmarkStart w:id="5" w:name="_Toc80669711"/>
      <w:bookmarkStart w:id="6" w:name="_Toc108404373"/>
      <w:bookmarkStart w:id="7" w:name="_Toc166992852"/>
      <w:bookmarkStart w:id="8" w:name="_Toc182890520"/>
      <w:bookmarkEnd w:id="4"/>
      <w:r>
        <w:t xml:space="preserve">1 </w:t>
      </w:r>
      <w:bookmarkEnd w:id="5"/>
      <w:bookmarkEnd w:id="6"/>
      <w:r>
        <w:t>Messgeräte zur kombinierten Bestimmung des Sauerstoffgehaltes (O</w:t>
      </w:r>
      <w:r>
        <w:rPr>
          <w:vertAlign w:val="subscript"/>
        </w:rPr>
        <w:t>2</w:t>
      </w:r>
      <w:r>
        <w:t>) und des Abgasverlustes (AGV)</w:t>
      </w:r>
      <w:bookmarkEnd w:id="7"/>
      <w:bookmarkEnd w:id="8"/>
    </w:p>
    <w:p>
      <w:pPr>
        <w:pStyle w:val="GesAbsatz"/>
        <w:rPr>
          <w:b/>
        </w:rPr>
      </w:pPr>
      <w:r>
        <w:rPr>
          <w:b/>
        </w:rPr>
        <w:t xml:space="preserve">1.1 Kombinationsmessgerät Typ </w:t>
      </w:r>
      <w:proofErr w:type="spellStart"/>
      <w:r>
        <w:rPr>
          <w:b/>
        </w:rPr>
        <w:t>ecom</w:t>
      </w:r>
      <w:proofErr w:type="spellEnd"/>
      <w:r>
        <w:rPr>
          <w:b/>
        </w:rPr>
        <w:t xml:space="preserve"> CN-F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rbr</w:t>
      </w:r>
      <w:proofErr w:type="spellEnd"/>
      <w:r>
        <w:t xml:space="preserve"> Computertechnik GmbH, Am Großen Teich 2, 58640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 xml:space="preserve">-Bestimmung </w:t>
      </w:r>
    </w:p>
    <w:p>
      <w:pPr>
        <w:pStyle w:val="GesAbsatz"/>
      </w:pPr>
      <w:r>
        <w:t>Messgeräteteil zur Bestimmung der Verbrennungslufttemperatur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Messgeräteteil zur Bestimmung des O</w:t>
      </w:r>
      <w:r>
        <w:rPr>
          <w:vertAlign w:val="subscript"/>
        </w:rPr>
        <w:t>2</w:t>
      </w:r>
      <w:r>
        <w:t>-Bezugs</w:t>
      </w:r>
    </w:p>
    <w:p>
      <w:pPr>
        <w:pStyle w:val="GesAbsatz"/>
      </w:pPr>
      <w:r>
        <w:t>Messgeräteteil zur Bestimmung des CO-Anteils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 sowie zur Überwachung von Feuerungsanlagen für feste Brennstoffe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clear" w:pos="425"/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clear" w:pos="425"/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clear" w:pos="425"/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clear" w:pos="425"/>
          <w:tab w:val="left" w:pos="2835"/>
        </w:tabs>
      </w:pPr>
      <w:r>
        <w:t>O</w:t>
      </w:r>
      <w:r>
        <w:rPr>
          <w:vertAlign w:val="subscript"/>
        </w:rPr>
        <w:t>2</w:t>
      </w:r>
      <w:r>
        <w:t>-Bezug</w:t>
      </w:r>
      <w:r>
        <w:tab/>
        <w:t>0 bis 21,0 Vol.-%</w:t>
      </w:r>
    </w:p>
    <w:p>
      <w:pPr>
        <w:pStyle w:val="GesAbsatz"/>
        <w:tabs>
          <w:tab w:val="clear" w:pos="425"/>
          <w:tab w:val="left" w:pos="2835"/>
        </w:tabs>
      </w:pPr>
      <w:r>
        <w:t>CO</w:t>
      </w:r>
      <w:r>
        <w:tab/>
        <w:t>0 bis 8000 ppm (= 10 g/m³)</w:t>
      </w:r>
    </w:p>
    <w:p>
      <w:pPr>
        <w:pStyle w:val="GesAbsatz"/>
      </w:pPr>
      <w:r>
        <w:t>Softwareversionen:</w:t>
      </w:r>
    </w:p>
    <w:p>
      <w:pPr>
        <w:pStyle w:val="GesAbsatz"/>
        <w:tabs>
          <w:tab w:val="clear" w:pos="425"/>
          <w:tab w:val="left" w:pos="2835"/>
        </w:tabs>
      </w:pPr>
      <w:r>
        <w:t>Modul-AGV</w:t>
      </w:r>
      <w:r>
        <w:tab/>
        <w:t>Version 1.1 vom 2004-05-28</w:t>
      </w:r>
    </w:p>
    <w:p>
      <w:pPr>
        <w:pStyle w:val="GesAbsatz"/>
        <w:tabs>
          <w:tab w:val="clear" w:pos="425"/>
          <w:tab w:val="left" w:pos="2835"/>
        </w:tabs>
      </w:pPr>
      <w:r>
        <w:t>Modul-CO und O</w:t>
      </w:r>
      <w:r>
        <w:rPr>
          <w:vertAlign w:val="subscript"/>
        </w:rPr>
        <w:t>2</w:t>
      </w:r>
      <w:r>
        <w:t>-Bezug</w:t>
      </w:r>
      <w:r>
        <w:tab/>
        <w:t>Version 2.0 vom 2006-10-19</w:t>
      </w:r>
    </w:p>
    <w:p>
      <w:pPr>
        <w:pStyle w:val="GesAbsatz"/>
      </w:pPr>
      <w:r>
        <w:t>Hinweis:</w:t>
      </w:r>
    </w:p>
    <w:p>
      <w:pPr>
        <w:pStyle w:val="GesAbsatz"/>
        <w:tabs>
          <w:tab w:val="clear" w:pos="425"/>
          <w:tab w:val="left" w:pos="426"/>
        </w:tabs>
      </w:pPr>
      <w:r>
        <w:t>Ergänzungsprüfung zur Bekanntmachung vom 20. Oktober 2004 (BAnz. S. 22 514), hinsichtlich der Eignung zur Überwachung von Feuerungsanlagen für feste Brennstoffe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Bericht-Nr. M-BI 1023-02/07 vom 2007-06-30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256</w:t>
      </w:r>
    </w:p>
    <w:p>
      <w:pPr>
        <w:pStyle w:val="GesAbsatz"/>
        <w:rPr>
          <w:b/>
        </w:rPr>
      </w:pPr>
      <w:r>
        <w:rPr>
          <w:b/>
        </w:rPr>
        <w:t>1.2 Kombinationsmessgerät Typ EM200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Dräger </w:t>
      </w:r>
      <w:proofErr w:type="spellStart"/>
      <w:r>
        <w:t>Safety</w:t>
      </w:r>
      <w:proofErr w:type="spellEnd"/>
      <w:r>
        <w:t xml:space="preserve"> MSI Gmb</w:t>
      </w:r>
      <w:bookmarkStart w:id="9" w:name="_GoBack"/>
      <w:bookmarkEnd w:id="9"/>
      <w:r>
        <w:t>H, Rohrstraße 32, D-58093 Hagen</w:t>
      </w:r>
    </w:p>
    <w:p>
      <w:pPr>
        <w:pStyle w:val="GesAbsatz"/>
      </w:pPr>
      <w:r>
        <w:lastRenderedPageBreak/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-CO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>Messgeräteteil zur Bestimmung der Verbrennungslufttemperatur</w:t>
      </w:r>
    </w:p>
    <w:p>
      <w:pPr>
        <w:pStyle w:val="GesAbsatz"/>
      </w:pPr>
      <w:r>
        <w:t>Messgeräteteil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an Gas- und Ölfeuerungsanlagen</w:t>
      </w:r>
    </w:p>
    <w:p>
      <w:pPr>
        <w:pStyle w:val="GesAbsatz"/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1.1 vom 2007-01-20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>Eignungsprüfung wurde mit dem Sauerstoffsensor Typ 5OX Eco durchgeführt.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1071-00/07 vom 2007-06-30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255</w:t>
      </w:r>
    </w:p>
    <w:p>
      <w:pPr>
        <w:pStyle w:val="GesAbsatz"/>
        <w:tabs>
          <w:tab w:val="left" w:pos="2835"/>
        </w:tabs>
      </w:pPr>
      <w:r>
        <w:rPr>
          <w:b/>
        </w:rPr>
        <w:t>1.3 Kombinationsmessgerät Typ J2KN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proofErr w:type="spellStart"/>
      <w:r>
        <w:t>rbr</w:t>
      </w:r>
      <w:proofErr w:type="spellEnd"/>
      <w:r>
        <w:t xml:space="preserve"> Computertechnik GmbH, Am Großen Teich 2, 58640 Iserlohn</w:t>
      </w:r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Messgeräteteil zur Bestimmung des O</w:t>
      </w:r>
      <w:r>
        <w:rPr>
          <w:vertAlign w:val="subscript"/>
        </w:rPr>
        <w:t>2</w:t>
      </w:r>
      <w:r>
        <w:t>-Bezugs</w:t>
      </w:r>
    </w:p>
    <w:p>
      <w:pPr>
        <w:pStyle w:val="GesAbsatz"/>
        <w:tabs>
          <w:tab w:val="left" w:pos="2835"/>
        </w:tabs>
      </w:pPr>
      <w:r>
        <w:t>Messgeräteteil zur Bestimmung des CO-Anteils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 sowie zur Überwachung von Feuerungsanlagen für feste Brennstoffe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>-Bezug</w:t>
      </w:r>
      <w:r>
        <w:tab/>
        <w:t>0 bis 21,0 Vol.-%</w:t>
      </w:r>
    </w:p>
    <w:p>
      <w:pPr>
        <w:pStyle w:val="GesAbsatz"/>
        <w:tabs>
          <w:tab w:val="left" w:pos="2835"/>
        </w:tabs>
      </w:pPr>
      <w:r>
        <w:t>CO</w:t>
      </w:r>
      <w:r>
        <w:tab/>
      </w:r>
      <w:r>
        <w:tab/>
        <w:t>0 bis 8000 ppm (= 10 g/m³)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1.0 vom 2003-11-10</w:t>
      </w:r>
    </w:p>
    <w:p>
      <w:pPr>
        <w:pStyle w:val="GesAbsatz"/>
        <w:tabs>
          <w:tab w:val="left" w:pos="2835"/>
        </w:tabs>
      </w:pPr>
      <w:r>
        <w:t>Modul - CO und O</w:t>
      </w:r>
      <w:r>
        <w:rPr>
          <w:vertAlign w:val="subscript"/>
        </w:rPr>
        <w:t>2</w:t>
      </w:r>
      <w:r>
        <w:t>-Bezug</w:t>
      </w:r>
      <w:r>
        <w:tab/>
        <w:t>Version 1.9 vom 2006-10-17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lastRenderedPageBreak/>
        <w:t>Ergänzungsprüfung zur Bekanntmachung vom 12. September 2006 (BAnz. S. 6718) hinsichtlich der Eignung zur Überwachung von Feuerungsanlagen für feste Brennstoffe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1058-01/07 vom 2007-06-30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244</w:t>
      </w:r>
    </w:p>
    <w:p>
      <w:pPr>
        <w:pStyle w:val="GesAbsatz"/>
        <w:tabs>
          <w:tab w:val="left" w:pos="2835"/>
        </w:tabs>
      </w:pPr>
      <w:r>
        <w:rPr>
          <w:b/>
        </w:rPr>
        <w:t>1.4 Kombinationsmessgerät Nova 2000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r>
        <w:t>MRU GmbH, Fuchshalde 8, D-74172 Neckarsulm-Obereisesheim</w:t>
      </w:r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Messgeräteteil zur Bestimmung des O</w:t>
      </w:r>
      <w:r>
        <w:rPr>
          <w:vertAlign w:val="subscript"/>
        </w:rPr>
        <w:t>2</w:t>
      </w:r>
      <w:r>
        <w:t>-Bezugs</w:t>
      </w:r>
    </w:p>
    <w:p>
      <w:pPr>
        <w:pStyle w:val="GesAbsatz"/>
        <w:tabs>
          <w:tab w:val="left" w:pos="2835"/>
        </w:tabs>
      </w:pPr>
      <w:r>
        <w:t>Messgeräteteil zur Bestimmung des CO-Anteils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 sowie zur Überwachung von Feuerungsanlagen für feste Brennstoffe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>-Bezug</w:t>
      </w:r>
      <w:r>
        <w:tab/>
        <w:t>0 bis 21,0 Vol.-%</w:t>
      </w:r>
    </w:p>
    <w:p>
      <w:pPr>
        <w:pStyle w:val="GesAbsatz"/>
        <w:tabs>
          <w:tab w:val="left" w:pos="2835"/>
        </w:tabs>
      </w:pPr>
      <w:r>
        <w:t>CO</w:t>
      </w:r>
      <w:r>
        <w:tab/>
      </w:r>
      <w:r>
        <w:tab/>
        <w:t>0 bis 8000 ppm (= 10 g/m³)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AGV, CO und O</w:t>
      </w:r>
      <w:r>
        <w:rPr>
          <w:vertAlign w:val="subscript"/>
        </w:rPr>
        <w:t>2</w:t>
      </w:r>
      <w:r>
        <w:t>-Bezug Version 1.00 vom 2006-10-04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 xml:space="preserve">Ergänzungsprüfung zur Bekanntmachung vom 12. April 2007 (BAnz. S. 4140) hinsichtlich der Eignung zur Überwachung von Feuerungsanlagen für feste Brennstoffe sowie zur alternativen Verwendung des Kombinationsmessgerätes ohne </w:t>
      </w:r>
      <w:proofErr w:type="spellStart"/>
      <w:r>
        <w:t>Peltierkühler</w:t>
      </w:r>
      <w:proofErr w:type="spellEnd"/>
      <w:r>
        <w:t>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1064-01/07 vom 2007-06-30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252</w:t>
      </w:r>
    </w:p>
    <w:p>
      <w:pPr>
        <w:pStyle w:val="GesAbsatz"/>
        <w:tabs>
          <w:tab w:val="left" w:pos="2835"/>
        </w:tabs>
      </w:pPr>
      <w:r>
        <w:rPr>
          <w:b/>
        </w:rPr>
        <w:t xml:space="preserve">1.5 Kombinationsmessgerät </w:t>
      </w:r>
      <w:proofErr w:type="spellStart"/>
      <w:r>
        <w:rPr>
          <w:b/>
        </w:rPr>
        <w:t>Spectra</w:t>
      </w:r>
      <w:proofErr w:type="spellEnd"/>
      <w:r>
        <w:rPr>
          <w:b/>
        </w:rPr>
        <w:t xml:space="preserve"> 2000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r>
        <w:t>MRU GmbH, Fuchshalde 8, D-74172 Neckarsulm-Obereisesheim</w:t>
      </w:r>
    </w:p>
    <w:p>
      <w:pPr>
        <w:pStyle w:val="GesAbsatz"/>
        <w:tabs>
          <w:tab w:val="left" w:pos="2835"/>
        </w:tabs>
      </w:pPr>
      <w:r>
        <w:lastRenderedPageBreak/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von O</w:t>
      </w:r>
      <w:r>
        <w:rPr>
          <w:vertAlign w:val="subscript"/>
        </w:rPr>
        <w:t>2</w:t>
      </w:r>
      <w:r>
        <w:t>-Bezug (Feststoff-Feuerung)</w:t>
      </w:r>
    </w:p>
    <w:p>
      <w:pPr>
        <w:pStyle w:val="GesAbsatz"/>
        <w:tabs>
          <w:tab w:val="left" w:pos="2835"/>
        </w:tabs>
      </w:pPr>
      <w:r>
        <w:t>Messgeräteteil zur CO-Bestimmung (Feststoff-Feuerung)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 sowie zur Überwachung von Feuerungsanlagen für Festbrennstoffe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 xml:space="preserve"> und O</w:t>
      </w:r>
      <w:r>
        <w:rPr>
          <w:vertAlign w:val="subscript"/>
        </w:rPr>
        <w:t>2</w:t>
      </w:r>
      <w:r>
        <w:t>-Bezug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  <w:rPr>
          <w:lang w:val="en-US"/>
        </w:rPr>
      </w:pPr>
      <w:r>
        <w:rPr>
          <w:lang w:val="en-US"/>
        </w:rPr>
        <w:t>CO</w:t>
      </w:r>
      <w:r>
        <w:rPr>
          <w:lang w:val="en-US"/>
        </w:rPr>
        <w:tab/>
      </w:r>
      <w:r>
        <w:rPr>
          <w:lang w:val="en-US"/>
        </w:rPr>
        <w:tab/>
        <w:t xml:space="preserve">0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8000 ppm (= 10 g/m³)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AGV, CO und O</w:t>
      </w:r>
      <w:r>
        <w:rPr>
          <w:vertAlign w:val="subscript"/>
        </w:rPr>
        <w:t>2</w:t>
      </w:r>
      <w:r>
        <w:t>-Bezug Version 1.66-007 vom 2006-09-29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1070-00/07 vom 2007-06-30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257</w:t>
      </w:r>
    </w:p>
    <w:p>
      <w:pPr>
        <w:pStyle w:val="GesAbsatz"/>
        <w:tabs>
          <w:tab w:val="left" w:pos="2835"/>
        </w:tabs>
      </w:pPr>
      <w:r>
        <w:rPr>
          <w:b/>
        </w:rPr>
        <w:t xml:space="preserve">1.6 Kombinationsmessgerät Typ </w:t>
      </w:r>
      <w:proofErr w:type="spellStart"/>
      <w:r>
        <w:rPr>
          <w:b/>
        </w:rPr>
        <w:t>testo</w:t>
      </w:r>
      <w:proofErr w:type="spellEnd"/>
      <w:r>
        <w:rPr>
          <w:b/>
        </w:rPr>
        <w:t xml:space="preserve"> 327-1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proofErr w:type="spellStart"/>
      <w:r>
        <w:t>Testo</w:t>
      </w:r>
      <w:proofErr w:type="spellEnd"/>
      <w:r>
        <w:t xml:space="preserve"> AG, </w:t>
      </w:r>
      <w:proofErr w:type="spellStart"/>
      <w:r>
        <w:t>Testostraße</w:t>
      </w:r>
      <w:proofErr w:type="spellEnd"/>
      <w:r>
        <w:t xml:space="preserve"> 1, D-79853 Lenzkirch</w:t>
      </w:r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2.1 vom 2006-07-12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>Eignungsprüfung wurde mit dem Sauerstoffsensor Typ LO2 durchgeführt.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lastRenderedPageBreak/>
        <w:t>Prüfbereich messtechnische Einrichtungen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1067-00/07 vom 2007-06-30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253</w:t>
      </w:r>
    </w:p>
    <w:p>
      <w:pPr>
        <w:pStyle w:val="GesAbsatz"/>
        <w:tabs>
          <w:tab w:val="left" w:pos="2835"/>
        </w:tabs>
        <w:rPr>
          <w:b/>
        </w:rPr>
      </w:pPr>
      <w:r>
        <w:rPr>
          <w:b/>
        </w:rPr>
        <w:t xml:space="preserve">1.7 Kombinationsmessgerät Typ </w:t>
      </w:r>
      <w:proofErr w:type="spellStart"/>
      <w:r>
        <w:rPr>
          <w:b/>
        </w:rPr>
        <w:t>testo</w:t>
      </w:r>
      <w:proofErr w:type="spellEnd"/>
      <w:r>
        <w:rPr>
          <w:b/>
        </w:rPr>
        <w:t xml:space="preserve"> 327-2</w:t>
      </w:r>
    </w:p>
    <w:p>
      <w:pPr>
        <w:pStyle w:val="GesAbsatz"/>
        <w:tabs>
          <w:tab w:val="left" w:pos="2835"/>
        </w:tabs>
      </w:pPr>
      <w:r>
        <w:t>Hersteller:</w:t>
      </w:r>
    </w:p>
    <w:p>
      <w:pPr>
        <w:pStyle w:val="GesAbsatz"/>
        <w:tabs>
          <w:tab w:val="left" w:pos="2835"/>
        </w:tabs>
      </w:pPr>
      <w:proofErr w:type="spellStart"/>
      <w:r>
        <w:t>Testo</w:t>
      </w:r>
      <w:proofErr w:type="spellEnd"/>
      <w:r>
        <w:t xml:space="preserve"> AG, </w:t>
      </w:r>
      <w:proofErr w:type="spellStart"/>
      <w:r>
        <w:t>Testostraße</w:t>
      </w:r>
      <w:proofErr w:type="spellEnd"/>
      <w:r>
        <w:t xml:space="preserve"> 1, D-79853 Lenzkirch</w:t>
      </w:r>
    </w:p>
    <w:p>
      <w:pPr>
        <w:pStyle w:val="GesAbsatz"/>
        <w:tabs>
          <w:tab w:val="left" w:pos="2835"/>
        </w:tabs>
      </w:pPr>
      <w:r>
        <w:t>Messkomponenten:</w:t>
      </w:r>
    </w:p>
    <w:p>
      <w:pPr>
        <w:pStyle w:val="GesAbsatz"/>
        <w:tabs>
          <w:tab w:val="left" w:pos="2835"/>
        </w:tabs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  <w:tabs>
          <w:tab w:val="left" w:pos="2835"/>
        </w:tabs>
      </w:pPr>
      <w:r>
        <w:t>Messgeräteteil zur Bestimmung der Verbrennungslufttemperatur</w:t>
      </w:r>
    </w:p>
    <w:p>
      <w:pPr>
        <w:pStyle w:val="GesAbsatz"/>
        <w:tabs>
          <w:tab w:val="left" w:pos="2835"/>
        </w:tabs>
      </w:pPr>
      <w:r>
        <w:t>Messgeräteteil zur Bestimmung der Abgastemperatur</w:t>
      </w:r>
    </w:p>
    <w:p>
      <w:pPr>
        <w:pStyle w:val="GesAbsatz"/>
        <w:tabs>
          <w:tab w:val="left" w:pos="2835"/>
        </w:tabs>
      </w:pPr>
      <w:r>
        <w:t>Eignung:</w:t>
      </w:r>
    </w:p>
    <w:p>
      <w:pPr>
        <w:pStyle w:val="GesAbsatz"/>
        <w:tabs>
          <w:tab w:val="left" w:pos="2835"/>
        </w:tabs>
      </w:pPr>
      <w:r>
        <w:t>Messgerät zur Abgasverlustbestimmung an Gas- und Ölfeuerungsanlagen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left" w:pos="2835"/>
        </w:tabs>
      </w:pPr>
      <w:r>
        <w:t>O</w:t>
      </w:r>
      <w:r>
        <w:rPr>
          <w:vertAlign w:val="subscript"/>
        </w:rPr>
        <w:t>2</w:t>
      </w:r>
      <w:r>
        <w:tab/>
      </w:r>
      <w:r>
        <w:tab/>
        <w:t>0 bis 21,0 Vol.-%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2835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2835"/>
        </w:tabs>
      </w:pPr>
      <w:r>
        <w:t>Verbrennungslufttemperatur</w:t>
      </w:r>
      <w:r>
        <w:tab/>
        <w:t>0 bis 50 °C</w:t>
      </w:r>
    </w:p>
    <w:p>
      <w:pPr>
        <w:pStyle w:val="GesAbsatz"/>
        <w:tabs>
          <w:tab w:val="left" w:pos="2835"/>
        </w:tabs>
      </w:pPr>
      <w:r>
        <w:t>Softwareversionen:</w:t>
      </w:r>
    </w:p>
    <w:p>
      <w:pPr>
        <w:pStyle w:val="GesAbsatz"/>
        <w:tabs>
          <w:tab w:val="left" w:pos="2835"/>
        </w:tabs>
      </w:pPr>
      <w:r>
        <w:t>Modul - AGV</w:t>
      </w:r>
      <w:r>
        <w:tab/>
        <w:t>Version 2.1 vom 2006-07-12</w:t>
      </w:r>
    </w:p>
    <w:p>
      <w:pPr>
        <w:pStyle w:val="GesAbsatz"/>
        <w:tabs>
          <w:tab w:val="left" w:pos="2835"/>
        </w:tabs>
      </w:pPr>
      <w:r>
        <w:t>Hinweis:</w:t>
      </w:r>
    </w:p>
    <w:p>
      <w:pPr>
        <w:pStyle w:val="GesAbsatz"/>
        <w:tabs>
          <w:tab w:val="left" w:pos="2835"/>
        </w:tabs>
      </w:pPr>
      <w:r>
        <w:t>Eignungsprüfung wurde mit den Sauerstoffsensoren Typ TO2B, Typ LO5BF und Typ O3T durchgeführt.</w:t>
      </w:r>
    </w:p>
    <w:p>
      <w:pPr>
        <w:pStyle w:val="GesAbsatz"/>
        <w:tabs>
          <w:tab w:val="left" w:pos="2835"/>
        </w:tabs>
      </w:pPr>
      <w:r>
        <w:t>Prüfinstitut:</w:t>
      </w:r>
    </w:p>
    <w:p>
      <w:pPr>
        <w:pStyle w:val="GesAbsatz"/>
        <w:tabs>
          <w:tab w:val="left" w:pos="2835"/>
        </w:tabs>
      </w:pPr>
      <w:r>
        <w:t>TÜV SÜD Industrie Service GmbH</w:t>
      </w:r>
    </w:p>
    <w:p>
      <w:pPr>
        <w:pStyle w:val="GesAbsatz"/>
        <w:tabs>
          <w:tab w:val="left" w:pos="2835"/>
        </w:tabs>
      </w:pPr>
      <w:r>
        <w:t>Abteilung Feuerungs- und Wärmetechnik</w:t>
      </w:r>
    </w:p>
    <w:p>
      <w:pPr>
        <w:pStyle w:val="GesAbsatz"/>
        <w:tabs>
          <w:tab w:val="left" w:pos="2835"/>
        </w:tabs>
      </w:pPr>
      <w:r>
        <w:t>Prüfbereich messtechnische Einrichtungen</w:t>
      </w:r>
    </w:p>
    <w:p>
      <w:pPr>
        <w:pStyle w:val="GesAbsatz"/>
        <w:tabs>
          <w:tab w:val="left" w:pos="2835"/>
        </w:tabs>
      </w:pPr>
      <w:r>
        <w:t>Prüfbericht:</w:t>
      </w:r>
    </w:p>
    <w:p>
      <w:pPr>
        <w:pStyle w:val="GesAbsatz"/>
        <w:tabs>
          <w:tab w:val="left" w:pos="2835"/>
        </w:tabs>
      </w:pPr>
      <w:r>
        <w:t>Bericht Nr. M-BI 1068-00/07 vom 2007-06-30</w:t>
      </w:r>
    </w:p>
    <w:p>
      <w:pPr>
        <w:pStyle w:val="GesAbsatz"/>
        <w:tabs>
          <w:tab w:val="left" w:pos="2835"/>
        </w:tabs>
      </w:pPr>
      <w:r>
        <w:t>Prüfkennzeichen:</w:t>
      </w:r>
    </w:p>
    <w:p>
      <w:pPr>
        <w:pStyle w:val="GesAbsatz"/>
        <w:tabs>
          <w:tab w:val="left" w:pos="2835"/>
        </w:tabs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254</w:t>
      </w:r>
    </w:p>
    <w:p>
      <w:pPr>
        <w:pStyle w:val="GesAbsatz"/>
        <w:tabs>
          <w:tab w:val="left" w:pos="2835"/>
        </w:tabs>
      </w:pPr>
    </w:p>
    <w:p>
      <w:pPr>
        <w:pStyle w:val="GesAbsatz"/>
        <w:tabs>
          <w:tab w:val="left" w:pos="2835"/>
        </w:tabs>
      </w:pPr>
    </w:p>
    <w:p>
      <w:pPr>
        <w:pStyle w:val="GesAbsatz"/>
        <w:tabs>
          <w:tab w:val="left" w:pos="2835"/>
        </w:tabs>
      </w:pP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23.09.2007 (BAnz. Nr. 206 S 7926)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61.8-29</w:t>
    </w:r>
  </w:p>
  <w:p>
    <w:pPr>
      <w:pStyle w:val="Kopfzeile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C02175-DA0A-4163-9BD0-CE51C59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ascii="Arial" w:hAnsi="Arial"/>
      <w:sz w:val="16"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5</Pages>
  <Words>930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 der Emissionen aus Kleinfeuerungsanlagen</vt:lpstr>
    </vt:vector>
  </TitlesOfParts>
  <Company>LUA</Company>
  <LinksUpToDate>false</LinksUpToDate>
  <CharactersWithSpaces>7641</CharactersWithSpaces>
  <SharedDoc>false</SharedDoc>
  <HLinks>
    <vt:vector size="12" baseType="variant"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_Toc182890520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_Toc182890519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 der Emissionen aus Kleinfeuerungsanlagen</dc:title>
  <dc:creator>natrop</dc:creator>
  <cp:lastModifiedBy>Rüter, Dr., Ingo</cp:lastModifiedBy>
  <cp:revision>3</cp:revision>
  <cp:lastPrinted>1899-12-31T23:00:00Z</cp:lastPrinted>
  <dcterms:created xsi:type="dcterms:W3CDTF">2014-08-06T10:13:00Z</dcterms:created>
  <dcterms:modified xsi:type="dcterms:W3CDTF">2024-07-18T08:24:00Z</dcterms:modified>
</cp:coreProperties>
</file>