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80669710"/>
      <w:bookmarkStart w:id="1" w:name="_Toc108404371"/>
      <w:bookmarkStart w:id="2" w:name="_Toc134409966"/>
      <w:bookmarkStart w:id="3" w:name="_GoBack"/>
      <w:bookmarkEnd w:id="3"/>
      <w:r>
        <w:t>Bekanntmachung über die bundeseinheitliche Praxis</w:t>
      </w:r>
      <w:r>
        <w:br/>
        <w:t>bei der Überwachung der Emissionen aus Kleinfeuerungsanlagen</w:t>
      </w:r>
      <w:bookmarkEnd w:id="0"/>
      <w:bookmarkEnd w:id="1"/>
      <w:bookmarkEnd w:id="2"/>
    </w:p>
    <w:p>
      <w:pPr>
        <w:pStyle w:val="GesAbsatz"/>
        <w:jc w:val="center"/>
      </w:pPr>
      <w:r>
        <w:t>vom 21. Februar 2006</w:t>
      </w:r>
    </w:p>
    <w:p>
      <w:pPr>
        <w:pStyle w:val="GesAbsatz"/>
      </w:pPr>
    </w:p>
    <w:p>
      <w:pPr>
        <w:pStyle w:val="GesAbsatz"/>
      </w:pPr>
      <w:bookmarkStart w:id="4" w:name="_Toc108404372"/>
      <w:r>
        <w:t>Unter Bezugnahme auf das Rundschreiben des Bundesministerium für Umwelt, Naturschutz und Reaktorsicherheit (BMU) vom 31. Januar 1997 - IG I 3 - 51134/1 - (GMBl S. 522) wird im Auftrag des BMU die Eignung nachstehender Messeinrichtungen bekannt gegeben:</w:t>
      </w:r>
    </w:p>
    <w:p>
      <w:pPr>
        <w:pStyle w:val="berschrift3"/>
        <w:jc w:val="left"/>
      </w:pPr>
      <w:bookmarkStart w:id="5" w:name="_Toc80669711"/>
      <w:bookmarkStart w:id="6" w:name="_Toc108404373"/>
      <w:bookmarkStart w:id="7" w:name="_Toc134409967"/>
      <w:bookmarkEnd w:id="4"/>
      <w:r>
        <w:t xml:space="preserve">1 </w:t>
      </w:r>
      <w:bookmarkEnd w:id="5"/>
      <w:bookmarkEnd w:id="6"/>
      <w:r>
        <w:t>Messgeräte zur kombinierten Bestimmung des Sauerstoffgehaltes (O</w:t>
      </w:r>
      <w:r>
        <w:rPr>
          <w:vertAlign w:val="subscript"/>
        </w:rPr>
        <w:t>2</w:t>
      </w:r>
      <w:r>
        <w:t>) und des Abgasverlustes (AGV)</w:t>
      </w:r>
      <w:bookmarkEnd w:id="7"/>
    </w:p>
    <w:p>
      <w:pPr>
        <w:pStyle w:val="GesAbsatz"/>
      </w:pPr>
      <w:r>
        <w:t>1.1 Kombinationsmessgerät MULTILYZER INDUSTRY und MAXILYZER MK II</w:t>
      </w:r>
    </w:p>
    <w:p>
      <w:pPr>
        <w:pStyle w:val="GesAbsatz"/>
      </w:pPr>
      <w:r>
        <w:t>Hersteller:</w:t>
      </w:r>
    </w:p>
    <w:p>
      <w:pPr>
        <w:pStyle w:val="GesAbsatz"/>
      </w:pPr>
      <w:proofErr w:type="spellStart"/>
      <w:r>
        <w:t>Syntronik</w:t>
      </w:r>
      <w:proofErr w:type="spellEnd"/>
      <w:r>
        <w:t>, Elektronik und Systemtechnik GmbH, 88636 Ilmenau</w:t>
      </w:r>
    </w:p>
    <w:p>
      <w:pPr>
        <w:pStyle w:val="GesAbsatz"/>
      </w:pPr>
      <w:r>
        <w:t>Messkomponenten:</w:t>
      </w:r>
    </w:p>
    <w:p>
      <w:pPr>
        <w:pStyle w:val="GesAbsatz"/>
        <w:tabs>
          <w:tab w:val="clear" w:pos="425"/>
          <w:tab w:val="left" w:pos="1418"/>
        </w:tabs>
      </w:pPr>
      <w:r>
        <w:t>O</w:t>
      </w:r>
      <w:r>
        <w:rPr>
          <w:vertAlign w:val="subscript"/>
        </w:rPr>
        <w:t>2</w:t>
      </w:r>
      <w:r>
        <w:t>:</w:t>
      </w:r>
      <w:r>
        <w:tab/>
        <w:t>0 - 21,0 Vol.-% (CO</w:t>
      </w:r>
      <w:r>
        <w:rPr>
          <w:vertAlign w:val="subscript"/>
        </w:rPr>
        <w:t>2</w:t>
      </w:r>
      <w:r>
        <w:t xml:space="preserve"> berechnet)</w:t>
      </w:r>
    </w:p>
    <w:p>
      <w:pPr>
        <w:pStyle w:val="GesAbsatz"/>
      </w:pPr>
      <w:r>
        <w:t>Eignung:</w:t>
      </w:r>
    </w:p>
    <w:p>
      <w:pPr>
        <w:pStyle w:val="GesAbsatz"/>
      </w:pPr>
      <w:r>
        <w:t>Für Gas- und Ölfeuerungsanlagen</w:t>
      </w:r>
    </w:p>
    <w:p>
      <w:pPr>
        <w:pStyle w:val="GesAbsatz"/>
      </w:pPr>
      <w:r>
        <w:t>Messbereich bei der Eignungsprüfung:</w:t>
      </w:r>
    </w:p>
    <w:p>
      <w:pPr>
        <w:pStyle w:val="GesAbsatz"/>
        <w:tabs>
          <w:tab w:val="clear" w:pos="425"/>
          <w:tab w:val="left" w:pos="1418"/>
        </w:tabs>
      </w:pPr>
      <w:r>
        <w:t>O2</w:t>
      </w:r>
      <w:r>
        <w:tab/>
        <w:t>0 - 21,0 Vol.-% (CO2-berechnet)</w:t>
      </w:r>
    </w:p>
    <w:p>
      <w:pPr>
        <w:pStyle w:val="GesAbsatz"/>
      </w:pPr>
      <w:r>
        <w:t>Software:</w:t>
      </w:r>
    </w:p>
    <w:p>
      <w:pPr>
        <w:pStyle w:val="GesAbsatz"/>
      </w:pPr>
      <w:r>
        <w:t>Version: 8.0 vom 24. April 2002 (AGV-Modul)</w:t>
      </w:r>
    </w:p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Die Eignungsprüfung wurde jeweils mit dem Sauerstoffsensor Typ O</w:t>
      </w:r>
      <w:r>
        <w:rPr>
          <w:vertAlign w:val="subscript"/>
        </w:rPr>
        <w:t>2</w:t>
      </w:r>
      <w:r>
        <w:t>-A2 durchgeführt. Er darf alternativ zum Sauerstoffsensor 5FO genutzt werden.</w:t>
      </w:r>
    </w:p>
    <w:p>
      <w:pPr>
        <w:pStyle w:val="GesAbsatz"/>
        <w:ind w:left="426" w:hanging="426"/>
      </w:pPr>
      <w:r>
        <w:t>2.</w:t>
      </w:r>
      <w:r>
        <w:tab/>
        <w:t>Ergänzungsprüfungen zu den Eignungsbekanntgaben im GMBl 2003 Nr. 7, S. 10743 (MULTILYZER INDUSTRY) und im Bundesanzeiger (Bekanntmachung vom 22. April 2003, BAnz. S. 10743) (MAXILYZER MK II).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Industrie Service GmbH</w:t>
      </w:r>
    </w:p>
    <w:p>
      <w:pPr>
        <w:pStyle w:val="GesAbsatz"/>
      </w:pPr>
      <w:r>
        <w:t>TÜV Süd Gruppe Abteilung Feuerungs- und Wärmetechnik</w:t>
      </w:r>
    </w:p>
    <w:p>
      <w:pPr>
        <w:pStyle w:val="GesAbsatz"/>
      </w:pPr>
      <w:r>
        <w:t>Prüfbericht:</w:t>
      </w:r>
    </w:p>
    <w:p>
      <w:pPr>
        <w:pStyle w:val="GesAbsatz"/>
      </w:pPr>
      <w:r>
        <w:t>Nr. MB I 1043-00/05 vom 21. Dezember 2005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219 und 220</w:t>
      </w:r>
    </w:p>
    <w:p>
      <w:pPr>
        <w:pStyle w:val="berschrift3"/>
        <w:jc w:val="left"/>
      </w:pPr>
      <w:bookmarkStart w:id="8" w:name="_Toc80669712"/>
      <w:bookmarkStart w:id="9" w:name="_Toc108404374"/>
      <w:bookmarkStart w:id="10" w:name="_Toc134409968"/>
      <w:r>
        <w:t xml:space="preserve">2 </w:t>
      </w:r>
      <w:bookmarkEnd w:id="8"/>
      <w:bookmarkEnd w:id="9"/>
      <w:r>
        <w:t>Messgeräte zur Rußzahlbestimmung</w:t>
      </w:r>
      <w:bookmarkEnd w:id="10"/>
    </w:p>
    <w:p>
      <w:pPr>
        <w:pStyle w:val="GesAbsatz"/>
      </w:pPr>
      <w:r>
        <w:t>2.1 Rußpumpe ETAP 205</w:t>
      </w:r>
    </w:p>
    <w:p>
      <w:pPr>
        <w:pStyle w:val="GesAbsatz"/>
      </w:pPr>
      <w:r>
        <w:t>Hersteller:</w:t>
      </w:r>
    </w:p>
    <w:p>
      <w:pPr>
        <w:pStyle w:val="GesAbsatz"/>
      </w:pPr>
      <w:r>
        <w:t xml:space="preserve">Engelhardt &amp; </w:t>
      </w:r>
      <w:proofErr w:type="spellStart"/>
      <w:r>
        <w:t>Trunzer</w:t>
      </w:r>
      <w:proofErr w:type="spellEnd"/>
      <w:r>
        <w:t xml:space="preserve"> GbR, 46487 Wesel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Rußzahl (RZ)</w:t>
      </w:r>
    </w:p>
    <w:p>
      <w:pPr>
        <w:pStyle w:val="GesAbsatz"/>
      </w:pPr>
      <w:r>
        <w:t>Eignung:</w:t>
      </w:r>
    </w:p>
    <w:p>
      <w:pPr>
        <w:pStyle w:val="GesAbsatz"/>
      </w:pPr>
      <w:r>
        <w:t>Für Ölfeuerungsanlagen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>RZ 0 bis RZ 9</w:t>
      </w:r>
    </w:p>
    <w:p>
      <w:pPr>
        <w:pStyle w:val="GesAbsatz"/>
      </w:pPr>
      <w:r>
        <w:t>Hinweis:</w:t>
      </w:r>
    </w:p>
    <w:p>
      <w:pPr>
        <w:pStyle w:val="GesAbsatz"/>
      </w:pPr>
      <w:r>
        <w:lastRenderedPageBreak/>
        <w:t>Die Messeinrichtung ist nur in der Metallausführung eignungsgeprüft.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Industrie Service GmbH</w:t>
      </w:r>
    </w:p>
    <w:p>
      <w:pPr>
        <w:pStyle w:val="GesAbsatz"/>
      </w:pPr>
      <w:r>
        <w:t>TÜV Süd Gruppe Abteilung Feuerungs- und Wärmetechnik</w:t>
      </w:r>
    </w:p>
    <w:p>
      <w:pPr>
        <w:pStyle w:val="GesAbsatz"/>
      </w:pPr>
      <w:r>
        <w:t>Prüfbericht:</w:t>
      </w:r>
    </w:p>
    <w:p>
      <w:pPr>
        <w:pStyle w:val="GesAbsatz"/>
      </w:pPr>
      <w:r>
        <w:t>Nr. M-BI 1048-00/05 vom 21. Dezember 2005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243</w:t>
      </w:r>
    </w:p>
    <w:sectPr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21.02.2006 (BAnz. Nr. 70 S. 2655)</w:t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61.8-26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CA3979-17C2-4171-B6F8-B8CE8E3B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rPr>
      <w:rFonts w:ascii="Arial" w:hAnsi="Arial"/>
      <w:sz w:val="16"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253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Überwachung der Emissionen aus Kleinfeuerungsanlagen</vt:lpstr>
    </vt:vector>
  </TitlesOfParts>
  <Company>LUA</Company>
  <LinksUpToDate>false</LinksUpToDate>
  <CharactersWithSpaces>1859</CharactersWithSpaces>
  <SharedDoc>false</SharedDoc>
  <HLinks>
    <vt:vector size="18" baseType="variant"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_Toc134409968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_Toc134409967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_Toc134409966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Überwachung der Emissionen aus Kleinfeuerungsanlagen</dc:title>
  <dc:creator>natrop</dc:creator>
  <cp:lastModifiedBy>Rüter, Dr., Ingo</cp:lastModifiedBy>
  <cp:revision>3</cp:revision>
  <cp:lastPrinted>2006-05-05T12:47:00Z</cp:lastPrinted>
  <dcterms:created xsi:type="dcterms:W3CDTF">2014-08-06T13:06:00Z</dcterms:created>
  <dcterms:modified xsi:type="dcterms:W3CDTF">2024-07-18T08:23:00Z</dcterms:modified>
</cp:coreProperties>
</file>