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422551789"/>
      <w:bookmarkStart w:id="1" w:name="_Toc422551884"/>
      <w:bookmarkStart w:id="2" w:name="_Toc429374136"/>
      <w:bookmarkStart w:id="3" w:name="_Toc398106428"/>
      <w:bookmarkStart w:id="4" w:name="_Toc389900425"/>
      <w:bookmarkStart w:id="5" w:name="_Toc399128069"/>
      <w:bookmarkStart w:id="6" w:name="_Toc399128294"/>
      <w:bookmarkStart w:id="7" w:name="_Toc399128482"/>
      <w:bookmarkStart w:id="8" w:name="_Toc417367436"/>
      <w:bookmarkStart w:id="9" w:name="_Toc417367704"/>
      <w:bookmarkStart w:id="10" w:name="_Toc417367753"/>
      <w:bookmarkStart w:id="11" w:name="_Toc419017329"/>
      <w:bookmarkStart w:id="12" w:name="_Toc419017758"/>
      <w:bookmarkStart w:id="13" w:name="_Toc419080434"/>
      <w:bookmarkStart w:id="14" w:name="_Toc422039909"/>
      <w:bookmarkStart w:id="15" w:name="_Toc422041677"/>
      <w:bookmarkStart w:id="16" w:name="_Toc422041841"/>
      <w:bookmarkStart w:id="17" w:name="_GoBack"/>
      <w:bookmarkEnd w:id="17"/>
      <w:r>
        <w:t xml:space="preserve">Bundeseinheitliche Praxis bei der Überwachung der </w:t>
      </w:r>
      <w:r>
        <w:br/>
        <w:t>Emissionen und der Immissionen</w:t>
      </w:r>
      <w:bookmarkEnd w:id="0"/>
      <w:bookmarkEnd w:id="1"/>
      <w:bookmarkEnd w:id="2"/>
      <w:bookmarkEnd w:id="3"/>
    </w:p>
    <w:p>
      <w:pPr>
        <w:pStyle w:val="GesAbsatz"/>
        <w:jc w:val="center"/>
      </w:pPr>
      <w:bookmarkStart w:id="18" w:name="_Toc422551790"/>
      <w:bookmarkStart w:id="19" w:name="_Toc422551885"/>
      <w:bookmarkStart w:id="20" w:name="_Toc429374137"/>
      <w:r>
        <w:t xml:space="preserve">- RdSchr. d. BMU v. 01.06.1990 - IG I 2 </w:t>
      </w:r>
      <w:bookmarkEnd w:id="18"/>
      <w:bookmarkEnd w:id="19"/>
      <w:bookmarkEnd w:id="20"/>
      <w:r>
        <w:t>-</w:t>
      </w:r>
    </w:p>
    <w:p>
      <w:pPr>
        <w:pStyle w:val="GesAbsatz"/>
      </w:pPr>
    </w:p>
    <w:bookmarkStart w:id="21" w:name="_Toc422551791"/>
    <w:bookmarkStart w:id="22" w:name="_Toc422551886"/>
    <w:bookmarkStart w:id="23" w:name="_Toc429374138"/>
    <w:p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"1-3" </w:instrText>
      </w:r>
      <w:r>
        <w:rPr>
          <w:caps w:val="0"/>
        </w:rPr>
        <w:fldChar w:fldCharType="separate"/>
      </w:r>
      <w:r>
        <w:rPr>
          <w:noProof/>
        </w:rPr>
        <w:t>Bundeseinheitliche Praxis bei der Überwachung der  Emissionen und der Immissionen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I. Eignung von Meßeinrichtungen zur kontinuierlichen  Überwachung von Emissionen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 Staubförmige Emissionen: Massenkonzentration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1.1 FH 62 E - 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1.2 Beta - Staubmeter F - 904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2. Schwefeldioxid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2.1 DEFOR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2.2 GM 30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3. Stickstoffoxide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3.1 GM 30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4. Anorganische gasförmige Fluorverbindungen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4.1 COMPUR Ionotox HF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6. Summenbestimmung organischer Verbindungen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6.1 BA 3002 RC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II. Eignung von Meßeinrichtungen zur kontinuierlichen Messung von Bezugsgrößen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 Sauerstoff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1.1 DIRAS 218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III. Eignung von elektronischen Systemen zur Auswertung  kontinuierlicher Emissionsmessungen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 Klassiergeräte mit Bezugswertrechner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1.1 MEAC 1 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Bundeseinheitliche Praxis bei der Überwachung der  Emissionen und Immissionen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_Toc398106448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>
      <w:pPr>
        <w:pStyle w:val="berschrift2"/>
      </w:pPr>
      <w:r>
        <w:rPr>
          <w:rFonts w:ascii="Times New Roman" w:hAnsi="Times New Roman"/>
          <w:caps/>
        </w:rPr>
        <w:fldChar w:fldCharType="end"/>
      </w:r>
      <w:bookmarkStart w:id="24" w:name="_Toc398106429"/>
      <w:r>
        <w:t>I.</w:t>
      </w:r>
      <w:r>
        <w:br/>
        <w:t xml:space="preserve">Eignung von Meßeinrichtungen zur kontinuierlichen </w:t>
      </w:r>
      <w:r>
        <w:br/>
        <w:t>Überwachung von Emissionen</w:t>
      </w:r>
      <w:bookmarkEnd w:id="21"/>
      <w:bookmarkEnd w:id="22"/>
      <w:bookmarkEnd w:id="23"/>
      <w:bookmarkEnd w:id="24"/>
    </w:p>
    <w:p>
      <w:pPr>
        <w:pStyle w:val="GesAbsatz"/>
      </w:pPr>
      <w:r>
        <w:t>Unter Bezugnahme auf Nummer 3 der Richtlinien über die Eignungsprüfung, den Einbau, die Kalibrierung und die Wartung von Meßeinrichtungen für kontinuierliche Emissionsmessungen - RdSchr. d. BMU vom 1.3.1990 (GMBI S.226) - wird nach Abstimmung mit den zuständigen Länderressorts und den Prüfinstituten die Eignung der folgenden Meßeinrichtungen bekanntgegeben:</w:t>
      </w:r>
    </w:p>
    <w:p>
      <w:pPr>
        <w:pStyle w:val="berschrift3"/>
      </w:pPr>
      <w:bookmarkStart w:id="25" w:name="_Toc422551792"/>
      <w:bookmarkStart w:id="26" w:name="_Toc422551887"/>
      <w:bookmarkStart w:id="27" w:name="_Toc429374139"/>
      <w:bookmarkStart w:id="28" w:name="_Toc398106430"/>
      <w:r>
        <w:t>1.</w:t>
      </w:r>
      <w:r>
        <w:br/>
        <w:t>Staubförmige Emissionen: Massenkonzentration</w:t>
      </w:r>
      <w:bookmarkEnd w:id="25"/>
      <w:bookmarkEnd w:id="26"/>
      <w:bookmarkEnd w:id="27"/>
      <w:bookmarkEnd w:id="28"/>
    </w:p>
    <w:p>
      <w:pPr>
        <w:pStyle w:val="berschrift3"/>
      </w:pPr>
      <w:bookmarkStart w:id="29" w:name="_Toc422551793"/>
      <w:bookmarkStart w:id="30" w:name="_Toc422551888"/>
      <w:bookmarkStart w:id="31" w:name="_Toc429374140"/>
      <w:bookmarkStart w:id="32" w:name="_Toc398106431"/>
      <w:r>
        <w:t>1.1</w:t>
      </w:r>
      <w:r>
        <w:br/>
        <w:t>FH 62 E - NA</w:t>
      </w:r>
      <w:bookmarkEnd w:id="29"/>
      <w:bookmarkEnd w:id="30"/>
      <w:bookmarkEnd w:id="31"/>
      <w:bookmarkEnd w:id="32"/>
    </w:p>
    <w:p>
      <w:pPr>
        <w:pStyle w:val="GesAbsatz"/>
        <w:tabs>
          <w:tab w:val="clear" w:pos="425"/>
          <w:tab w:val="left" w:pos="1418"/>
        </w:tabs>
      </w:pPr>
      <w:r>
        <w:t>Hersteller:</w:t>
      </w:r>
      <w:r>
        <w:tab/>
        <w:t>FAG Kugelfischer Georg Schäfer KGaA, Erlangen</w:t>
      </w:r>
    </w:p>
    <w:p>
      <w:pPr>
        <w:pStyle w:val="GesAbsatz"/>
        <w:ind w:left="1418" w:hanging="1418"/>
      </w:pPr>
      <w:r>
        <w:t>Eignung:</w:t>
      </w:r>
      <w:r>
        <w:tab/>
        <w:t>für Feuerungs- und Müllverbrennungsanlagen für die Messung nach filternden Abscheidern und nach Nassabscheidern</w:t>
      </w:r>
    </w:p>
    <w:p>
      <w:pPr>
        <w:pStyle w:val="GesAbsatz"/>
      </w:pPr>
      <w:r>
        <w:t>Klelnster Meßbereich bei der Eignungsprüfung: 0-30 mg/m</w:t>
      </w:r>
      <w:r>
        <w:rPr>
          <w:vertAlign w:val="superscript"/>
        </w:rPr>
        <w:t>3</w:t>
      </w:r>
    </w:p>
    <w:p>
      <w:pPr>
        <w:pStyle w:val="GesAbsatz"/>
        <w:tabs>
          <w:tab w:val="clear" w:pos="425"/>
          <w:tab w:val="left" w:pos="1418"/>
        </w:tabs>
      </w:pPr>
      <w:r>
        <w:t>Hinweis:</w:t>
      </w:r>
      <w:r>
        <w:tab/>
        <w:t>Die Abgasgeschwindigkeit im Kamin darf 4 m/s nicht unterschreiten</w:t>
      </w:r>
    </w:p>
    <w:p>
      <w:pPr>
        <w:pStyle w:val="GesAbsatz"/>
        <w:tabs>
          <w:tab w:val="clear" w:pos="425"/>
          <w:tab w:val="left" w:pos="1418"/>
        </w:tabs>
      </w:pPr>
      <w:r>
        <w:t>Prüfbericht:</w:t>
      </w:r>
      <w:r>
        <w:tab/>
        <w:t>Technischer Überwachungs - Verein Bayern e. V.</w:t>
      </w:r>
    </w:p>
    <w:p>
      <w:pPr>
        <w:pStyle w:val="GesAbsatz"/>
        <w:tabs>
          <w:tab w:val="clear" w:pos="425"/>
          <w:tab w:val="left" w:pos="1418"/>
        </w:tabs>
      </w:pPr>
      <w:r>
        <w:tab/>
        <w:t>Nr. 1472356 - 2 vom März 1990</w:t>
      </w:r>
    </w:p>
    <w:p>
      <w:pPr>
        <w:pStyle w:val="berschrift3"/>
      </w:pPr>
      <w:bookmarkStart w:id="33" w:name="_Toc422551794"/>
      <w:bookmarkStart w:id="34" w:name="_Toc422551889"/>
      <w:bookmarkStart w:id="35" w:name="_Toc429374141"/>
      <w:bookmarkStart w:id="36" w:name="_Toc398106432"/>
      <w:r>
        <w:t>1.2</w:t>
      </w:r>
      <w:r>
        <w:br/>
        <w:t>Beta - Staubmeter F - 904</w:t>
      </w:r>
      <w:bookmarkEnd w:id="33"/>
      <w:bookmarkEnd w:id="34"/>
      <w:bookmarkEnd w:id="35"/>
      <w:bookmarkEnd w:id="36"/>
    </w:p>
    <w:p>
      <w:pPr>
        <w:pStyle w:val="GesAbsatz"/>
      </w:pPr>
      <w:r>
        <w:t>mit Verdünnungsluft - Probenahmesonde und manueller Rückspülung</w:t>
      </w:r>
    </w:p>
    <w:p>
      <w:pPr>
        <w:pStyle w:val="GesAbsatz"/>
      </w:pPr>
      <w:r>
        <w:t>Hersteller:</w:t>
      </w:r>
      <w:r>
        <w:tab/>
        <w:t>VEREWA Meß- und Regeltechnik, Mülheim a. d. Ruhr</w:t>
      </w:r>
    </w:p>
    <w:p>
      <w:pPr>
        <w:pStyle w:val="GesAbsatz"/>
      </w:pPr>
      <w:r>
        <w:t>Eignung:</w:t>
      </w:r>
      <w:r>
        <w:tab/>
        <w:t xml:space="preserve">Hinter Nassabscheidern von Feuerungs- und MüllverbrennungsanlagenA </w:t>
      </w:r>
    </w:p>
    <w:p>
      <w:pPr>
        <w:pStyle w:val="GesAbsatz"/>
      </w:pPr>
      <w:r>
        <w:lastRenderedPageBreak/>
        <w:t>Kleinster Meßbereich bei der Eignungsprüfung: 0-15 mg/m</w:t>
      </w:r>
      <w:r>
        <w:rPr>
          <w:vertAlign w:val="superscript"/>
        </w:rPr>
        <w:t>3</w:t>
      </w:r>
    </w:p>
    <w:p>
      <w:pPr>
        <w:pStyle w:val="GesAbsatz"/>
      </w:pPr>
      <w:r>
        <w:t>Hinweis:</w:t>
      </w:r>
      <w:r>
        <w:tab/>
        <w:t>Elektronische Meßwertverarbeitung ist nur mit dem Rechner MEAC 1 A möglich.</w:t>
      </w:r>
    </w:p>
    <w:p>
      <w:pPr>
        <w:pStyle w:val="GesAbsatz"/>
      </w:pPr>
      <w:r>
        <w:t>Prüfbericht:</w:t>
      </w:r>
      <w:r>
        <w:tab/>
        <w:t>Rheinisch - Westfälischer Technischer Überwachungs - Verein e. V.</w:t>
      </w:r>
    </w:p>
    <w:p>
      <w:pPr>
        <w:pStyle w:val="GesAbsatz"/>
      </w:pPr>
      <w:r>
        <w:tab/>
      </w:r>
      <w:r>
        <w:tab/>
      </w:r>
      <w:r>
        <w:tab/>
      </w:r>
      <w:r>
        <w:tab/>
        <w:t>Nr. 3.5.2 / 209 / 88 vom 5.3.1990</w:t>
      </w:r>
    </w:p>
    <w:p>
      <w:pPr>
        <w:pStyle w:val="berschrift3"/>
      </w:pPr>
      <w:bookmarkStart w:id="37" w:name="_Toc422551795"/>
      <w:bookmarkStart w:id="38" w:name="_Toc422551890"/>
      <w:bookmarkStart w:id="39" w:name="_Toc429374142"/>
      <w:bookmarkStart w:id="40" w:name="_Toc398106433"/>
      <w:r>
        <w:t>2.</w:t>
      </w:r>
      <w:r>
        <w:br/>
        <w:t>Schwefeldioxid</w:t>
      </w:r>
      <w:bookmarkEnd w:id="37"/>
      <w:bookmarkEnd w:id="38"/>
      <w:bookmarkEnd w:id="39"/>
      <w:bookmarkEnd w:id="40"/>
    </w:p>
    <w:p>
      <w:pPr>
        <w:pStyle w:val="berschrift3"/>
      </w:pPr>
      <w:bookmarkStart w:id="41" w:name="_Toc422551796"/>
      <w:bookmarkStart w:id="42" w:name="_Toc422551891"/>
      <w:bookmarkStart w:id="43" w:name="_Toc429374143"/>
      <w:bookmarkStart w:id="44" w:name="_Toc398106434"/>
      <w:r>
        <w:t>2.1</w:t>
      </w:r>
      <w:r>
        <w:br/>
        <w:t>DEFOR 3</w:t>
      </w:r>
      <w:bookmarkEnd w:id="41"/>
      <w:bookmarkEnd w:id="42"/>
      <w:bookmarkEnd w:id="43"/>
      <w:bookmarkEnd w:id="44"/>
    </w:p>
    <w:p>
      <w:pPr>
        <w:pStyle w:val="GesAbsatz"/>
      </w:pPr>
      <w:r>
        <w:t xml:space="preserve">Hersteller: </w:t>
      </w:r>
      <w:r>
        <w:tab/>
        <w:t>Maihak AG, Hamburg</w:t>
      </w:r>
    </w:p>
    <w:p>
      <w:pPr>
        <w:pStyle w:val="GesAbsatz"/>
      </w:pPr>
      <w:r>
        <w:t>Eignung:</w:t>
      </w:r>
      <w:r>
        <w:tab/>
        <w:t>Für Feuerungs- und Müllverbrennungsanlagen</w:t>
      </w:r>
    </w:p>
    <w:p>
      <w:pPr>
        <w:pStyle w:val="GesAbsatz"/>
      </w:pPr>
      <w:r>
        <w:t>Kleinster Meßbereich bei der Eignungsprüfung: 0-100 mg/m</w:t>
      </w:r>
      <w:r>
        <w:rPr>
          <w:vertAlign w:val="superscript"/>
        </w:rPr>
        <w:t>3</w:t>
      </w:r>
    </w:p>
    <w:p>
      <w:pPr>
        <w:pStyle w:val="GesAbsatz"/>
      </w:pPr>
      <w:r>
        <w:t>Einschränkungen:</w:t>
      </w:r>
    </w:p>
    <w:p>
      <w:pPr>
        <w:pStyle w:val="GesAbsatz"/>
      </w:pPr>
      <w:r>
        <w:tab/>
      </w:r>
      <w:r>
        <w:tab/>
      </w:r>
      <w:r>
        <w:tab/>
      </w:r>
      <w:r>
        <w:tab/>
        <w:t xml:space="preserve">Bei Stickstoffdioxid - Konzentrationen größer 15 mg/m3 muß der Analysator mit dem </w:t>
      </w:r>
      <w:r>
        <w:tab/>
      </w:r>
      <w:r>
        <w:tab/>
      </w:r>
      <w:r>
        <w:tab/>
      </w:r>
      <w:r>
        <w:tab/>
      </w:r>
      <w:r>
        <w:tab/>
        <w:t>Konverter MZE der Fa. Maihak betrieben werden.</w:t>
      </w:r>
    </w:p>
    <w:p>
      <w:pPr>
        <w:pStyle w:val="GesAbsatz"/>
      </w:pPr>
      <w:r>
        <w:t>Prüfbericht:</w:t>
      </w:r>
      <w:r>
        <w:tab/>
        <w:t>Technischer Überwachungs - Verein Norddeutschland e. V.</w:t>
      </w:r>
    </w:p>
    <w:p>
      <w:pPr>
        <w:pStyle w:val="GesAbsatz"/>
      </w:pPr>
      <w:r>
        <w:tab/>
      </w:r>
      <w:r>
        <w:tab/>
      </w:r>
      <w:r>
        <w:tab/>
      </w:r>
      <w:r>
        <w:tab/>
        <w:t>Nr. 128CGO1770 vom 13.3.1990</w:t>
      </w:r>
    </w:p>
    <w:p>
      <w:pPr>
        <w:pStyle w:val="berschrift3"/>
      </w:pPr>
      <w:bookmarkStart w:id="45" w:name="_Toc422551797"/>
      <w:bookmarkStart w:id="46" w:name="_Toc422551892"/>
      <w:bookmarkStart w:id="47" w:name="_Toc429374144"/>
      <w:bookmarkStart w:id="48" w:name="_Toc398106435"/>
      <w:r>
        <w:t>2.2</w:t>
      </w:r>
      <w:r>
        <w:br/>
        <w:t>GM 30</w:t>
      </w:r>
      <w:bookmarkEnd w:id="45"/>
      <w:bookmarkEnd w:id="46"/>
      <w:bookmarkEnd w:id="47"/>
      <w:bookmarkEnd w:id="48"/>
    </w:p>
    <w:p>
      <w:pPr>
        <w:pStyle w:val="GesAbsatz"/>
      </w:pPr>
      <w:r>
        <w:t>Hersteller:</w:t>
      </w:r>
      <w:r>
        <w:tab/>
        <w:t>E. Sick GmbH, Waldkirch</w:t>
      </w:r>
    </w:p>
    <w:p>
      <w:pPr>
        <w:pStyle w:val="GesAbsatz"/>
      </w:pPr>
      <w:r>
        <w:t>Eignung:</w:t>
      </w:r>
      <w:r>
        <w:tab/>
        <w:t>Als Schwefeldioxid - Meßeinrichtung für Feuerungs- und Müllverbrennungsanlagen.</w:t>
      </w:r>
    </w:p>
    <w:p>
      <w:pPr>
        <w:pStyle w:val="GesAbsatz"/>
      </w:pPr>
      <w:r>
        <w:t>Kleinster Meßbereich bei der Eignungsprüfung: 0-200 mg/m</w:t>
      </w:r>
      <w:r>
        <w:rPr>
          <w:vertAlign w:val="superscript"/>
        </w:rPr>
        <w:t>3</w:t>
      </w:r>
    </w:p>
    <w:p>
      <w:pPr>
        <w:pStyle w:val="GesAbsatz"/>
      </w:pPr>
      <w:r>
        <w:t>Prüfbericht:</w:t>
      </w:r>
      <w:r>
        <w:tab/>
        <w:t>Rheinisch - Westfälischer Technischer Überwachungs - Verein e. V.</w:t>
      </w:r>
    </w:p>
    <w:p>
      <w:pPr>
        <w:pStyle w:val="GesAbsatz"/>
      </w:pPr>
      <w:r>
        <w:tab/>
      </w:r>
      <w:r>
        <w:tab/>
      </w:r>
      <w:r>
        <w:tab/>
      </w:r>
      <w:r>
        <w:tab/>
        <w:t>Nr. 3.5.2 / 907 / 87 vom 21.12.1989</w:t>
      </w:r>
    </w:p>
    <w:p>
      <w:pPr>
        <w:pStyle w:val="berschrift3"/>
      </w:pPr>
      <w:bookmarkStart w:id="49" w:name="_Toc422551798"/>
      <w:bookmarkStart w:id="50" w:name="_Toc422551893"/>
      <w:bookmarkStart w:id="51" w:name="_Toc429374145"/>
      <w:bookmarkStart w:id="52" w:name="_Toc398106436"/>
      <w:r>
        <w:t>3.</w:t>
      </w:r>
      <w:r>
        <w:br/>
        <w:t>Stickstoffoxide</w:t>
      </w:r>
      <w:bookmarkEnd w:id="49"/>
      <w:bookmarkEnd w:id="50"/>
      <w:bookmarkEnd w:id="51"/>
      <w:bookmarkEnd w:id="52"/>
    </w:p>
    <w:p>
      <w:pPr>
        <w:pStyle w:val="berschrift3"/>
      </w:pPr>
      <w:bookmarkStart w:id="53" w:name="_Toc422551799"/>
      <w:bookmarkStart w:id="54" w:name="_Toc422551894"/>
      <w:bookmarkStart w:id="55" w:name="_Toc429374146"/>
      <w:bookmarkStart w:id="56" w:name="_Toc398106437"/>
      <w:r>
        <w:t>3.1</w:t>
      </w:r>
      <w:r>
        <w:br/>
        <w:t>GM 30</w:t>
      </w:r>
      <w:bookmarkEnd w:id="53"/>
      <w:bookmarkEnd w:id="54"/>
      <w:bookmarkEnd w:id="55"/>
      <w:bookmarkEnd w:id="56"/>
    </w:p>
    <w:p>
      <w:pPr>
        <w:pStyle w:val="GesAbsatz"/>
      </w:pPr>
      <w:r>
        <w:t>Hersteller:</w:t>
      </w:r>
      <w:r>
        <w:tab/>
        <w:t>E. Sick GmbH, Waldkirch</w:t>
      </w:r>
    </w:p>
    <w:p>
      <w:pPr>
        <w:pStyle w:val="GesAbsatz"/>
      </w:pPr>
      <w:r>
        <w:t>Eignung:</w:t>
      </w:r>
      <w:r>
        <w:tab/>
        <w:t>Als Schwefeldioxid - Meßeinrichtung für Feuerungs- und Müllverbrennungsanlagen.</w:t>
      </w:r>
    </w:p>
    <w:p>
      <w:pPr>
        <w:pStyle w:val="GesAbsatz"/>
      </w:pPr>
      <w:r>
        <w:t>Kleinster Meßbereich bei der Eignungsprüfung: 0-200 mg/m</w:t>
      </w:r>
      <w:r>
        <w:rPr>
          <w:vertAlign w:val="superscript"/>
        </w:rPr>
        <w:t>3</w:t>
      </w:r>
    </w:p>
    <w:p>
      <w:pPr>
        <w:pStyle w:val="GesAbsatz"/>
      </w:pPr>
      <w:r>
        <w:t>Prüfbericht:</w:t>
      </w:r>
      <w:r>
        <w:tab/>
        <w:t>Rheinisch - Westfälischer Technischer Überwachungs - Verein e. V.</w:t>
      </w:r>
    </w:p>
    <w:p>
      <w:pPr>
        <w:pStyle w:val="GesAbsatz"/>
      </w:pPr>
      <w:r>
        <w:tab/>
      </w:r>
      <w:r>
        <w:tab/>
      </w:r>
      <w:r>
        <w:tab/>
      </w:r>
      <w:r>
        <w:tab/>
        <w:t>Nr. 3.5.2 / 907 / 87 vom 21.12.1989</w:t>
      </w:r>
    </w:p>
    <w:p>
      <w:pPr>
        <w:pStyle w:val="berschrift3"/>
      </w:pPr>
      <w:bookmarkStart w:id="57" w:name="_Toc422551800"/>
      <w:bookmarkStart w:id="58" w:name="_Toc422551895"/>
      <w:bookmarkStart w:id="59" w:name="_Toc429374147"/>
      <w:bookmarkStart w:id="60" w:name="_Toc398106438"/>
      <w:r>
        <w:t>4.</w:t>
      </w:r>
      <w:r>
        <w:br/>
        <w:t>Anorganische gasförmige Fluorverbindungen</w:t>
      </w:r>
      <w:bookmarkEnd w:id="57"/>
      <w:bookmarkEnd w:id="58"/>
      <w:bookmarkEnd w:id="59"/>
      <w:bookmarkEnd w:id="60"/>
    </w:p>
    <w:p>
      <w:pPr>
        <w:pStyle w:val="berschrift3"/>
      </w:pPr>
      <w:bookmarkStart w:id="61" w:name="_Toc422551801"/>
      <w:bookmarkStart w:id="62" w:name="_Toc422551896"/>
      <w:bookmarkStart w:id="63" w:name="_Toc429374148"/>
      <w:bookmarkStart w:id="64" w:name="_Toc398106439"/>
      <w:r>
        <w:t>4.1</w:t>
      </w:r>
      <w:r>
        <w:br/>
        <w:t xml:space="preserve">COMPUR </w:t>
      </w:r>
      <w:proofErr w:type="spellStart"/>
      <w:r>
        <w:t>Ionotox</w:t>
      </w:r>
      <w:proofErr w:type="spellEnd"/>
      <w:r>
        <w:t xml:space="preserve"> HF</w:t>
      </w:r>
      <w:bookmarkEnd w:id="61"/>
      <w:bookmarkEnd w:id="62"/>
      <w:bookmarkEnd w:id="63"/>
      <w:bookmarkEnd w:id="64"/>
    </w:p>
    <w:p>
      <w:pPr>
        <w:pStyle w:val="GesAbsatz"/>
      </w:pPr>
      <w:r>
        <w:t>Hersteller:</w:t>
      </w:r>
      <w:r>
        <w:tab/>
        <w:t xml:space="preserve">Bayer </w:t>
      </w:r>
      <w:proofErr w:type="spellStart"/>
      <w:r>
        <w:t>Diagnostic</w:t>
      </w:r>
      <w:proofErr w:type="spellEnd"/>
      <w:r>
        <w:t xml:space="preserve"> GmbH, München</w:t>
      </w:r>
    </w:p>
    <w:p>
      <w:pPr>
        <w:pStyle w:val="GesAbsatz"/>
      </w:pPr>
      <w:r>
        <w:t>Eignung:</w:t>
      </w:r>
      <w:r>
        <w:tab/>
        <w:t>Für Säurepolieranlagen</w:t>
      </w:r>
    </w:p>
    <w:p>
      <w:pPr>
        <w:pStyle w:val="GesAbsatz"/>
      </w:pPr>
      <w:r>
        <w:t>Kleinster Meßbereich bei der Eignungsprüfung: 0-10 mg/m</w:t>
      </w:r>
      <w:r>
        <w:rPr>
          <w:vertAlign w:val="superscript"/>
        </w:rPr>
        <w:t>3</w:t>
      </w:r>
    </w:p>
    <w:p>
      <w:pPr>
        <w:pStyle w:val="GesAbsatz"/>
      </w:pPr>
      <w:r>
        <w:t>Einschränkungen:</w:t>
      </w:r>
    </w:p>
    <w:p>
      <w:pPr>
        <w:pStyle w:val="GesAbsatz"/>
        <w:ind w:left="426" w:hanging="426"/>
      </w:pPr>
      <w:r>
        <w:t>1.</w:t>
      </w:r>
      <w:r>
        <w:tab/>
        <w:t>Das Messsignal wird durch im Abgas enthaltene säurebindende Begleitstoffe und den Feuchtegehalt beeinflußt. Die Mindestanforderung wird eingehalten bei Anwesenheit von Chlorwasserstoff unter 60 mg/m</w:t>
      </w:r>
      <w:r>
        <w:rPr>
          <w:vertAlign w:val="superscript"/>
        </w:rPr>
        <w:t>3</w:t>
      </w:r>
      <w:r>
        <w:t xml:space="preserve"> </w:t>
      </w:r>
      <w:r>
        <w:lastRenderedPageBreak/>
        <w:t>im Abgas oder bei Anwesenheit von Schwefeldioxid unter 440 mg/m</w:t>
      </w:r>
      <w:r>
        <w:rPr>
          <w:vertAlign w:val="superscript"/>
        </w:rPr>
        <w:t>3</w:t>
      </w:r>
      <w:r>
        <w:t>. Bei gemeinsamem Auftre</w:t>
      </w:r>
      <w:r>
        <w:softHyphen/>
        <w:t xml:space="preserve">ten säurebildender Begleitkomponenten summieren sich die Einflüsse, Feuchtegehalte des Abgases zwischen 2 bis 5 Vol% beeinflussen das Meßsignal in den zulässigen Grenzen. Grundsätzlich kann der </w:t>
      </w:r>
      <w:proofErr w:type="spellStart"/>
      <w:r>
        <w:t>Feuchteeinfluß</w:t>
      </w:r>
      <w:proofErr w:type="spellEnd"/>
      <w:r>
        <w:t xml:space="preserve"> durch Eingabe eines Korrekturfaktors berücksichtigt werden, wenn die Schwankung des Feuchtegehaltes unter 3 Vol.% beträgt.</w:t>
      </w:r>
    </w:p>
    <w:p>
      <w:pPr>
        <w:pStyle w:val="GesAbsatz"/>
        <w:ind w:left="426" w:hanging="426"/>
      </w:pPr>
      <w:r>
        <w:t>2.</w:t>
      </w:r>
      <w:r>
        <w:tab/>
        <w:t>Die Reproduzierbarkeit beträgt 15.</w:t>
      </w:r>
    </w:p>
    <w:p>
      <w:pPr>
        <w:pStyle w:val="GesAbsatz"/>
      </w:pPr>
      <w:r>
        <w:t>Prüfbericht:</w:t>
      </w:r>
      <w:r>
        <w:tab/>
        <w:t>Technischer Überwachungs - Verein Bayern e. V.</w:t>
      </w:r>
    </w:p>
    <w:p>
      <w:pPr>
        <w:pStyle w:val="GesAbsatz"/>
      </w:pPr>
      <w:r>
        <w:tab/>
      </w:r>
      <w:r>
        <w:tab/>
      </w:r>
      <w:r>
        <w:tab/>
      </w:r>
      <w:r>
        <w:tab/>
        <w:t>Nr. 1447173 vom Februar 1990</w:t>
      </w:r>
    </w:p>
    <w:p>
      <w:pPr>
        <w:pStyle w:val="berschrift3"/>
      </w:pPr>
      <w:bookmarkStart w:id="65" w:name="_Toc422551802"/>
      <w:bookmarkStart w:id="66" w:name="_Toc422551897"/>
      <w:bookmarkStart w:id="67" w:name="_Toc429374149"/>
      <w:bookmarkStart w:id="68" w:name="_Toc398106440"/>
      <w:r>
        <w:t>6.</w:t>
      </w:r>
      <w:r>
        <w:br/>
        <w:t>Summenbestimmung organischer Verbindungen</w:t>
      </w:r>
      <w:bookmarkEnd w:id="65"/>
      <w:bookmarkEnd w:id="66"/>
      <w:bookmarkEnd w:id="67"/>
      <w:bookmarkEnd w:id="68"/>
    </w:p>
    <w:p>
      <w:pPr>
        <w:pStyle w:val="berschrift3"/>
      </w:pPr>
      <w:bookmarkStart w:id="69" w:name="_Toc422551803"/>
      <w:bookmarkStart w:id="70" w:name="_Toc422551898"/>
      <w:bookmarkStart w:id="71" w:name="_Toc429374150"/>
      <w:bookmarkStart w:id="72" w:name="_Toc398106441"/>
      <w:r>
        <w:t>6.1</w:t>
      </w:r>
      <w:r>
        <w:br/>
        <w:t>BA 3002 RC</w:t>
      </w:r>
      <w:bookmarkEnd w:id="69"/>
      <w:bookmarkEnd w:id="70"/>
      <w:bookmarkEnd w:id="71"/>
      <w:bookmarkEnd w:id="72"/>
    </w:p>
    <w:p>
      <w:pPr>
        <w:pStyle w:val="GesAbsatz"/>
      </w:pPr>
      <w:r>
        <w:rPr>
          <w:lang w:val="en-US"/>
        </w:rPr>
        <w:t>Hersteller:</w:t>
      </w:r>
      <w:r>
        <w:rPr>
          <w:lang w:val="en-US"/>
        </w:rPr>
        <w:tab/>
        <w:t xml:space="preserve">Bernath Atomic GmbH &amp; Co. </w:t>
      </w:r>
      <w:r>
        <w:t>KG, Wennigsen</w:t>
      </w:r>
    </w:p>
    <w:p>
      <w:pPr>
        <w:pStyle w:val="GesAbsatz"/>
      </w:pPr>
      <w:r>
        <w:t>Eignung:</w:t>
      </w:r>
      <w:r>
        <w:tab/>
        <w:t xml:space="preserve">Für Lösemittelrückgewinnungsanlagen. </w:t>
      </w:r>
    </w:p>
    <w:p>
      <w:pPr>
        <w:pStyle w:val="GesAbsatz"/>
      </w:pPr>
      <w:r>
        <w:tab/>
      </w:r>
      <w:r>
        <w:tab/>
      </w:r>
      <w:r>
        <w:tab/>
        <w:t xml:space="preserve">Für Anlagen zur Polymertrocknung. </w:t>
      </w:r>
    </w:p>
    <w:p>
      <w:pPr>
        <w:pStyle w:val="GesAbsatz"/>
      </w:pPr>
      <w:r>
        <w:tab/>
      </w:r>
      <w:r>
        <w:tab/>
      </w:r>
      <w:r>
        <w:tab/>
        <w:t xml:space="preserve">Für Anlagen zum Beschichten, Imprägnieren, Lackieren und Tränken von </w:t>
      </w:r>
      <w:r>
        <w:tab/>
      </w:r>
      <w:r>
        <w:tab/>
      </w:r>
      <w:r>
        <w:tab/>
      </w:r>
      <w:r>
        <w:tab/>
      </w:r>
      <w:r>
        <w:tab/>
        <w:t>Trägermaterialien.</w:t>
      </w:r>
    </w:p>
    <w:p>
      <w:pPr>
        <w:pStyle w:val="GesAbsatz"/>
      </w:pPr>
      <w:r>
        <w:tab/>
      </w:r>
      <w:r>
        <w:tab/>
      </w:r>
      <w:r>
        <w:tab/>
        <w:t xml:space="preserve">Für Lackier- und Trocknungsanlagen. </w:t>
      </w:r>
    </w:p>
    <w:p>
      <w:pPr>
        <w:pStyle w:val="GesAbsatz"/>
      </w:pPr>
      <w:r>
        <w:tab/>
      </w:r>
      <w:r>
        <w:tab/>
      </w:r>
      <w:r>
        <w:tab/>
        <w:t xml:space="preserve">Für Anlagen mit thermischer oder katalytischer Nachverbrennung für Konzentrationen &gt; 50 </w:t>
      </w:r>
      <w:r>
        <w:tab/>
      </w:r>
      <w:r>
        <w:tab/>
      </w:r>
      <w:r>
        <w:tab/>
        <w:t>mg/m</w:t>
      </w:r>
      <w:r>
        <w:rPr>
          <w:vertAlign w:val="superscript"/>
        </w:rPr>
        <w:t>3</w:t>
      </w:r>
    </w:p>
    <w:p>
      <w:pPr>
        <w:pStyle w:val="GesAbsatz"/>
      </w:pPr>
      <w:r>
        <w:t>Kleinster Meßbereich bei der Eignungsprüfung: 0-160 mg/m</w:t>
      </w:r>
      <w:r>
        <w:rPr>
          <w:vertAlign w:val="superscript"/>
        </w:rPr>
        <w:t>3</w:t>
      </w:r>
    </w:p>
    <w:p>
      <w:pPr>
        <w:pStyle w:val="GesAbsatz"/>
      </w:pPr>
      <w:r>
        <w:t>Einschränkungen:</w:t>
      </w:r>
    </w:p>
    <w:p>
      <w:pPr>
        <w:pStyle w:val="GesAbsatz"/>
        <w:ind w:left="1843" w:hanging="425"/>
      </w:pPr>
      <w:r>
        <w:t>1.</w:t>
      </w:r>
      <w:r>
        <w:tab/>
        <w:t>Sind in den Messproben Feinstäube bzw. zur Verhar</w:t>
      </w:r>
      <w:r>
        <w:softHyphen/>
        <w:t>zung neigende Stoffe enthalten, kommt der Probenfilterung besondere Bedeutung zu. Eine wöchentliche Wartung ist vorzusehen.</w:t>
      </w:r>
    </w:p>
    <w:p>
      <w:pPr>
        <w:pStyle w:val="GesAbsatz"/>
        <w:ind w:left="1843" w:hanging="425"/>
      </w:pPr>
      <w:r>
        <w:t>2.</w:t>
      </w:r>
      <w:r>
        <w:tab/>
        <w:t>Eine ausreichende Trocknung der Brennluft muß gewährleistet sein.</w:t>
      </w:r>
    </w:p>
    <w:p>
      <w:pPr>
        <w:pStyle w:val="GesAbsatz"/>
        <w:ind w:left="1843" w:hanging="425"/>
      </w:pPr>
      <w:r>
        <w:t>3.</w:t>
      </w:r>
      <w:r>
        <w:tab/>
        <w:t>Das Gerät darf nur in beheizten Innenräumen betrie</w:t>
      </w:r>
      <w:r>
        <w:softHyphen/>
        <w:t>ben werden.</w:t>
      </w:r>
    </w:p>
    <w:p>
      <w:pPr>
        <w:pStyle w:val="GesAbsatz"/>
      </w:pPr>
      <w:r>
        <w:t>Prüfbericht:</w:t>
      </w:r>
      <w:r>
        <w:tab/>
        <w:t>Technischer Überwachungs - Verein Norddeutschland e. V.</w:t>
      </w:r>
    </w:p>
    <w:p>
      <w:pPr>
        <w:pStyle w:val="GesAbsatz"/>
        <w:rPr>
          <w:lang w:val="en-US"/>
        </w:rPr>
      </w:pP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Nr. 128CO00530 vom 27.7.1987, </w:t>
      </w:r>
    </w:p>
    <w:p>
      <w:pPr>
        <w:pStyle w:val="GesAbsatz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Nr. 128CU00580 vom 8.8.1988 und </w:t>
      </w:r>
    </w:p>
    <w:p>
      <w:pPr>
        <w:pStyle w:val="GesAbsatz"/>
      </w:pPr>
      <w:r>
        <w:tab/>
      </w:r>
      <w:r>
        <w:tab/>
      </w:r>
      <w:r>
        <w:tab/>
      </w:r>
      <w:r>
        <w:tab/>
        <w:t>Nr. 128CU03490 vom 16.3.1990</w:t>
      </w:r>
    </w:p>
    <w:p>
      <w:pPr>
        <w:pStyle w:val="GesAbsatz"/>
      </w:pPr>
    </w:p>
    <w:p>
      <w:pPr>
        <w:pStyle w:val="berschrift2"/>
      </w:pPr>
      <w:bookmarkStart w:id="73" w:name="_Toc422551804"/>
      <w:bookmarkStart w:id="74" w:name="_Toc422551899"/>
      <w:bookmarkStart w:id="75" w:name="_Toc429374151"/>
      <w:bookmarkStart w:id="76" w:name="_Toc398106442"/>
      <w:r>
        <w:t>II.</w:t>
      </w:r>
      <w:r>
        <w:br/>
        <w:t>Eignung von Meßeinrichtungen zur kontinuierlichen</w:t>
      </w:r>
      <w:r>
        <w:br/>
        <w:t>Messung von Bezugsgrößen</w:t>
      </w:r>
      <w:bookmarkEnd w:id="73"/>
      <w:bookmarkEnd w:id="74"/>
      <w:bookmarkEnd w:id="75"/>
      <w:bookmarkEnd w:id="76"/>
    </w:p>
    <w:p>
      <w:pPr>
        <w:pStyle w:val="GesAbsatz"/>
      </w:pPr>
      <w:r>
        <w:t>Unter Bezugnahme auf Nummer 3 der Richtlinien über die Eignungsprüfung, den Einbau, die Kalibrierung und die Wartung von Meßeinrichtungen für kontinuierliche Emissionsmessungen - RdSchr. d. BMU vom 1.3.1990 (GMBI S.226) - wird nach Abstimmung mit den zuständigen Länderressorts und den Prüfinstituten die Eignung der folgenden Meßeinrichtungen bekanntgegeben:</w:t>
      </w:r>
    </w:p>
    <w:p>
      <w:pPr>
        <w:pStyle w:val="berschrift3"/>
      </w:pPr>
      <w:bookmarkStart w:id="77" w:name="_Toc422551805"/>
      <w:bookmarkStart w:id="78" w:name="_Toc422551900"/>
      <w:bookmarkStart w:id="79" w:name="_Toc429374152"/>
      <w:bookmarkStart w:id="80" w:name="_Toc398106443"/>
      <w:r>
        <w:t>1.</w:t>
      </w:r>
      <w:r>
        <w:br/>
        <w:t>Sauerstoff</w:t>
      </w:r>
      <w:bookmarkEnd w:id="77"/>
      <w:bookmarkEnd w:id="78"/>
      <w:bookmarkEnd w:id="79"/>
      <w:bookmarkEnd w:id="80"/>
    </w:p>
    <w:p>
      <w:pPr>
        <w:pStyle w:val="berschrift3"/>
      </w:pPr>
      <w:bookmarkStart w:id="81" w:name="_Toc422551806"/>
      <w:bookmarkStart w:id="82" w:name="_Toc422551901"/>
      <w:bookmarkStart w:id="83" w:name="_Toc429374153"/>
      <w:bookmarkStart w:id="84" w:name="_Toc398106444"/>
      <w:r>
        <w:t>1.1</w:t>
      </w:r>
      <w:r>
        <w:br/>
        <w:t>DIRAS 218</w:t>
      </w:r>
      <w:bookmarkEnd w:id="81"/>
      <w:bookmarkEnd w:id="82"/>
      <w:bookmarkEnd w:id="83"/>
      <w:bookmarkEnd w:id="84"/>
    </w:p>
    <w:p>
      <w:pPr>
        <w:pStyle w:val="GesAbsatz"/>
      </w:pPr>
      <w:r>
        <w:t>Hersteller:</w:t>
      </w:r>
      <w:r>
        <w:tab/>
        <w:t>Westinghouse-Controlmatic GmbH, Frankfurt a. M.</w:t>
      </w:r>
    </w:p>
    <w:p>
      <w:pPr>
        <w:pStyle w:val="GesAbsatz"/>
      </w:pPr>
      <w:r>
        <w:t>Meßbereiche bei der Eignungsprüfung: 0-21 Vol% und 0-25 Vol%</w:t>
      </w:r>
    </w:p>
    <w:p>
      <w:pPr>
        <w:pStyle w:val="GesAbsatz"/>
      </w:pPr>
      <w:r>
        <w:t>Hinweis:</w:t>
      </w:r>
      <w:r>
        <w:tab/>
        <w:t>Der Sauerstoffgehalt wird in feuchtem Abgas gemessen</w:t>
      </w:r>
    </w:p>
    <w:p>
      <w:pPr>
        <w:pStyle w:val="GesAbsatz"/>
      </w:pPr>
      <w:r>
        <w:lastRenderedPageBreak/>
        <w:t>Prüfbericht:</w:t>
      </w:r>
      <w:r>
        <w:tab/>
        <w:t>Rheinisch-Westfälischer Technischer Überwachungs - Verein e. V.</w:t>
      </w:r>
    </w:p>
    <w:p>
      <w:pPr>
        <w:pStyle w:val="GesAbsatz"/>
      </w:pPr>
      <w:r>
        <w:tab/>
      </w:r>
      <w:r>
        <w:tab/>
      </w:r>
      <w:r>
        <w:tab/>
      </w:r>
      <w:r>
        <w:tab/>
        <w:t>Nr. 3.5.2 / 576 / 89 - 338878 vom 28.2.1990</w:t>
      </w:r>
    </w:p>
    <w:p>
      <w:pPr>
        <w:pStyle w:val="GesAbsatz"/>
      </w:pPr>
    </w:p>
    <w:p>
      <w:pPr>
        <w:pStyle w:val="berschrift2"/>
      </w:pPr>
      <w:bookmarkStart w:id="85" w:name="_Toc422551807"/>
      <w:bookmarkStart w:id="86" w:name="_Toc422551902"/>
      <w:bookmarkStart w:id="87" w:name="_Toc429374154"/>
      <w:bookmarkStart w:id="88" w:name="_Toc398106445"/>
      <w:r>
        <w:t>III.</w:t>
      </w:r>
      <w:r>
        <w:br/>
        <w:t xml:space="preserve">Eignung von elektronischen Systemen zur Auswertung </w:t>
      </w:r>
      <w:r>
        <w:br/>
        <w:t>kontinuierlicher Emissionsmessungen</w:t>
      </w:r>
      <w:bookmarkEnd w:id="85"/>
      <w:bookmarkEnd w:id="86"/>
      <w:bookmarkEnd w:id="87"/>
      <w:bookmarkEnd w:id="88"/>
    </w:p>
    <w:p>
      <w:pPr>
        <w:pStyle w:val="GesAbsatz"/>
      </w:pPr>
      <w:r>
        <w:t>Unter Bezugnahme auf Nr. 2.5.2 der Richtlinien über die Auswertung kontinuierlicher Emissionsmessungen - RdSchr. d. BMU vom 26.7.1988 (GMBI Nr.23 S.426) - wird nach Abstimmung mit den zuständigen Länderressorts und den Prüfinstituten die Eignung der folgenden elektronischen Auswertesysteme bekanntgegeben:</w:t>
      </w:r>
    </w:p>
    <w:p>
      <w:pPr>
        <w:pStyle w:val="berschrift3"/>
      </w:pPr>
      <w:bookmarkStart w:id="89" w:name="_Toc422551808"/>
      <w:bookmarkStart w:id="90" w:name="_Toc422551903"/>
      <w:bookmarkStart w:id="91" w:name="_Toc429374155"/>
      <w:bookmarkStart w:id="92" w:name="_Toc398106446"/>
      <w:r>
        <w:t>1.</w:t>
      </w:r>
      <w:r>
        <w:br/>
        <w:t>Klassiergeräte mit Bezugswertrechner</w:t>
      </w:r>
      <w:bookmarkEnd w:id="89"/>
      <w:bookmarkEnd w:id="90"/>
      <w:bookmarkEnd w:id="91"/>
      <w:bookmarkEnd w:id="92"/>
    </w:p>
    <w:p>
      <w:pPr>
        <w:pStyle w:val="berschrift3"/>
      </w:pPr>
      <w:bookmarkStart w:id="93" w:name="_Toc422551809"/>
      <w:bookmarkStart w:id="94" w:name="_Toc422551904"/>
      <w:bookmarkStart w:id="95" w:name="_Toc429374156"/>
      <w:bookmarkStart w:id="96" w:name="_Toc398106447"/>
      <w:r>
        <w:t>1.1</w:t>
      </w:r>
      <w:r>
        <w:br/>
        <w:t>MEAC 1 AS</w:t>
      </w:r>
      <w:bookmarkEnd w:id="93"/>
      <w:bookmarkEnd w:id="94"/>
      <w:bookmarkEnd w:id="95"/>
      <w:bookmarkEnd w:id="96"/>
    </w:p>
    <w:p>
      <w:pPr>
        <w:pStyle w:val="GesAbsatz"/>
      </w:pPr>
      <w:r>
        <w:t>Hersteller:</w:t>
      </w:r>
      <w:r>
        <w:tab/>
        <w:t>Maihak AG, Hamburg</w:t>
      </w:r>
    </w:p>
    <w:p>
      <w:pPr>
        <w:pStyle w:val="GesAbsatz"/>
      </w:pPr>
      <w:r>
        <w:t>Eignung:</w:t>
      </w:r>
      <w:r>
        <w:tab/>
        <w:t xml:space="preserve">Integration mit Bezugswertrechnung und Klassierung der Meßsignale von kontinuierlich </w:t>
      </w:r>
      <w:r>
        <w:tab/>
      </w:r>
      <w:r>
        <w:tab/>
      </w:r>
      <w:r>
        <w:tab/>
      </w:r>
      <w:r>
        <w:tab/>
        <w:t xml:space="preserve">arbeitenden Emissionsmesseinrichtungen. Für die Meßsignalauswertung gemäß der </w:t>
      </w:r>
      <w:r>
        <w:tab/>
      </w:r>
      <w:r>
        <w:tab/>
      </w:r>
      <w:r>
        <w:tab/>
      </w:r>
      <w:r>
        <w:tab/>
      </w:r>
      <w:r>
        <w:tab/>
        <w:t>Verordnung über Großfeuerungsanlagen (13. BImSchV) und der TA Luft.</w:t>
      </w:r>
    </w:p>
    <w:p>
      <w:pPr>
        <w:pStyle w:val="GesAbsatz"/>
      </w:pPr>
      <w:r>
        <w:t>Prüfbericht:</w:t>
      </w:r>
      <w:r>
        <w:tab/>
        <w:t>Rheinisch - Westfälischer Technischer Überwachungs</w:t>
      </w:r>
      <w:r>
        <w:softHyphen/>
        <w:t xml:space="preserve"> Verein e. V.</w:t>
      </w:r>
    </w:p>
    <w:p>
      <w:pPr>
        <w:pStyle w:val="GesAbsatz"/>
      </w:pPr>
      <w:r>
        <w:tab/>
      </w:r>
      <w:r>
        <w:tab/>
      </w:r>
      <w:r>
        <w:tab/>
      </w:r>
      <w:r>
        <w:tab/>
        <w:t xml:space="preserve">Nr. IV.2.2 / 764 / 88 vom 16.9.1988 und </w:t>
      </w:r>
    </w:p>
    <w:p>
      <w:pPr>
        <w:pStyle w:val="GesAbsatz"/>
      </w:pPr>
      <w:r>
        <w:tab/>
      </w:r>
      <w:r>
        <w:tab/>
      </w:r>
      <w:r>
        <w:tab/>
      </w:r>
      <w:r>
        <w:tab/>
      </w:r>
      <w:bookmarkStart w:id="97" w:name="_Toc429374157"/>
      <w:r>
        <w:t>Nr. 3.5.2 / 764 / 88 vom 16.1.1990</w:t>
      </w:r>
      <w:bookmarkEnd w:id="97"/>
    </w:p>
    <w:p>
      <w:pPr>
        <w:pStyle w:val="GesAbsatz"/>
      </w:pPr>
    </w:p>
    <w:p>
      <w:pPr>
        <w:pStyle w:val="GesAbsatz"/>
      </w:pPr>
    </w:p>
    <w:p>
      <w:pPr>
        <w:pStyle w:val="berschrift1"/>
      </w:pPr>
      <w:bookmarkStart w:id="98" w:name="_Toc429374158"/>
      <w:bookmarkStart w:id="99" w:name="_Toc398106448"/>
      <w:r>
        <w:t xml:space="preserve">Bundeseinheitliche Praxis bei der Überwachung der </w:t>
      </w:r>
      <w:r>
        <w:br/>
        <w:t>Emissionen und Immissionen</w:t>
      </w:r>
      <w:bookmarkEnd w:id="98"/>
      <w:bookmarkEnd w:id="99"/>
    </w:p>
    <w:p>
      <w:pPr>
        <w:pStyle w:val="GesAbsatz"/>
        <w:jc w:val="center"/>
      </w:pPr>
      <w:bookmarkStart w:id="100" w:name="_Toc429374159"/>
      <w:r>
        <w:t>hier: Mitteilung zu den RdSchr. d. BMU v.</w:t>
      </w:r>
      <w:bookmarkEnd w:id="100"/>
    </w:p>
    <w:p>
      <w:pPr>
        <w:pStyle w:val="GesAbsatz"/>
        <w:jc w:val="center"/>
      </w:pPr>
      <w:bookmarkStart w:id="101" w:name="_Toc429374160"/>
      <w:r>
        <w:t>- 2.6.1993 - IG I 3 - 51 134/2 - (GMB11993, S. 468)</w:t>
      </w:r>
      <w:bookmarkEnd w:id="101"/>
    </w:p>
    <w:p>
      <w:pPr>
        <w:pStyle w:val="GesAbsatz"/>
        <w:jc w:val="center"/>
      </w:pPr>
      <w:bookmarkStart w:id="102" w:name="_Toc429374161"/>
      <w:r>
        <w:t>- 1.6.1990 - IG I 2 - (GMBI 1990, S. 399)</w:t>
      </w:r>
      <w:bookmarkEnd w:id="102"/>
    </w:p>
    <w:p>
      <w:pPr>
        <w:pStyle w:val="GesAbsatz"/>
        <w:jc w:val="center"/>
      </w:pPr>
      <w:bookmarkStart w:id="103" w:name="_Toc429374162"/>
      <w:r>
        <w:t>- 3.6.1996 - IG I 3 - 51 134/2 - (GMB11996, S. 592)</w:t>
      </w:r>
      <w:bookmarkEnd w:id="103"/>
    </w:p>
    <w:p>
      <w:pPr>
        <w:pStyle w:val="GesAbsatz"/>
      </w:pPr>
      <w:r>
        <w:t>Die in o.g. Rundschreiben aufgeführten Meßeinrichtungen OF 1200, F-904 und HM 1400 werden zukünftig durch Verewa Umwelt- und Prozeßmeßtechnik GmbH, Hamburg, hergestellt und vertrieben.</w:t>
      </w:r>
    </w:p>
    <w:p>
      <w:pPr>
        <w:pStyle w:val="GesAbsatz"/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>
      <w:pPr>
        <w:pStyle w:val="GesAbsatz"/>
      </w:pPr>
    </w:p>
    <w:sectPr>
      <w:headerReference w:type="default" r:id="rId7"/>
      <w:footerReference w:type="even" r:id="rId8"/>
      <w:footerReference w:type="default" r:id="rId9"/>
      <w:type w:val="continuous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01.06.1990 (GMBl. S. 399)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61.4-05</w:t>
    </w:r>
  </w:p>
  <w:p>
    <w:pPr>
      <w:pStyle w:val="Kopfzeile"/>
    </w:pPr>
    <w:r>
      <w:t>RdSchr BMU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5EF3"/>
    <w:multiLevelType w:val="singleLevel"/>
    <w:tmpl w:val="8D2427C8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1" w15:restartNumberingAfterBreak="0">
    <w:nsid w:val="69A81F7D"/>
    <w:multiLevelType w:val="singleLevel"/>
    <w:tmpl w:val="8D2427C8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9A91EA-1914-4B52-8049-190F31C3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3">
    <w:name w:val="toc 3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pPr>
      <w:spacing w:before="120" w:after="120"/>
      <w:ind w:left="0"/>
    </w:pPr>
    <w:rPr>
      <w:b/>
      <w:i w:val="0"/>
      <w:caps/>
    </w:rPr>
  </w:style>
  <w:style w:type="character" w:styleId="Hyperlink">
    <w:name w:val="Hyperlink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paragraph" w:styleId="Index1">
    <w:name w:val="index 1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200" w:hanging="200"/>
      <w:jc w:val="left"/>
    </w:pPr>
    <w:rPr>
      <w:rFonts w:ascii="Times New Roman" w:hAnsi="Times New Roman"/>
    </w:rPr>
  </w:style>
  <w:style w:type="paragraph" w:styleId="Index2">
    <w:name w:val="index 2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400" w:hanging="200"/>
      <w:jc w:val="left"/>
    </w:pPr>
    <w:rPr>
      <w:rFonts w:ascii="Times New Roman" w:hAnsi="Times New Roman"/>
    </w:rPr>
  </w:style>
  <w:style w:type="paragraph" w:styleId="Index3">
    <w:name w:val="index 3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600" w:hanging="200"/>
      <w:jc w:val="left"/>
    </w:pPr>
    <w:rPr>
      <w:rFonts w:ascii="Times New Roman" w:hAnsi="Times New Roman"/>
    </w:rPr>
  </w:style>
  <w:style w:type="paragraph" w:styleId="Index4">
    <w:name w:val="index 4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800" w:hanging="200"/>
      <w:jc w:val="left"/>
    </w:pPr>
    <w:rPr>
      <w:rFonts w:ascii="Times New Roman" w:hAnsi="Times New Roman"/>
    </w:rPr>
  </w:style>
  <w:style w:type="paragraph" w:styleId="Index5">
    <w:name w:val="index 5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000" w:hanging="200"/>
      <w:jc w:val="left"/>
    </w:pPr>
    <w:rPr>
      <w:rFonts w:ascii="Times New Roman" w:hAnsi="Times New Roman"/>
    </w:rPr>
  </w:style>
  <w:style w:type="paragraph" w:styleId="Index6">
    <w:name w:val="index 6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200" w:hanging="200"/>
      <w:jc w:val="left"/>
    </w:pPr>
    <w:rPr>
      <w:rFonts w:ascii="Times New Roman" w:hAnsi="Times New Roman"/>
    </w:rPr>
  </w:style>
  <w:style w:type="paragraph" w:styleId="Index7">
    <w:name w:val="index 7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400" w:hanging="200"/>
      <w:jc w:val="left"/>
    </w:pPr>
    <w:rPr>
      <w:rFonts w:ascii="Times New Roman" w:hAnsi="Times New Roman"/>
    </w:rPr>
  </w:style>
  <w:style w:type="paragraph" w:styleId="Index8">
    <w:name w:val="index 8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600" w:hanging="200"/>
      <w:jc w:val="left"/>
    </w:pPr>
    <w:rPr>
      <w:rFonts w:ascii="Times New Roman" w:hAnsi="Times New Roman"/>
    </w:rPr>
  </w:style>
  <w:style w:type="paragraph" w:styleId="Index9">
    <w:name w:val="index 9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800" w:hanging="200"/>
      <w:jc w:val="left"/>
    </w:pPr>
    <w:rPr>
      <w:rFonts w:ascii="Times New Roman" w:hAnsi="Times New Roman"/>
    </w:rPr>
  </w:style>
  <w:style w:type="paragraph" w:styleId="Indexberschrift">
    <w:name w:val="index heading"/>
    <w:basedOn w:val="Standard"/>
    <w:next w:val="Index1"/>
    <w:semiHidden/>
    <w:pPr>
      <w:tabs>
        <w:tab w:val="clear" w:pos="425"/>
        <w:tab w:val="right" w:leader="dot" w:pos="4458"/>
      </w:tabs>
      <w:spacing w:before="120"/>
      <w:jc w:val="left"/>
    </w:pPr>
    <w:rPr>
      <w:rFonts w:ascii="Times New Roman" w:hAnsi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4</Pages>
  <Words>1004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Bundeseinheitliche Praxis bei der Überwachung der Emissionen und der Immissionen</vt:lpstr>
    </vt:vector>
  </TitlesOfParts>
  <Company>LANUV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Bundeseinheitliche Praxis bei der Überwachung der Emissionen und der Immissionen</dc:title>
  <dc:creator>LUA</dc:creator>
  <cp:lastModifiedBy>Rüter, Dr., Ingo</cp:lastModifiedBy>
  <cp:revision>3</cp:revision>
  <cp:lastPrinted>1899-12-31T23:00:00Z</cp:lastPrinted>
  <dcterms:created xsi:type="dcterms:W3CDTF">2014-09-10T08:05:00Z</dcterms:created>
  <dcterms:modified xsi:type="dcterms:W3CDTF">2024-04-10T09:05:00Z</dcterms:modified>
</cp:coreProperties>
</file>