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Beka</w:t>
      </w:r>
      <w:bookmarkStart w:id="0" w:name="_GoBack"/>
      <w:bookmarkEnd w:id="0"/>
      <w:r>
        <w:t>nntmachung der Energiegehalte von Kraftstoffen</w:t>
      </w:r>
      <w:r>
        <w:br/>
        <w:t>gemäß § 37b Absatz 9 des</w:t>
      </w:r>
      <w:r>
        <w:br/>
        <w:t xml:space="preserve">Bundes-Immissionsschutzgesetzes zu den Energiegehalten </w:t>
      </w:r>
      <w:r>
        <w:br/>
        <w:t>von Kraftstoffen im Rahmen der Treibhausgasminderungsquote</w:t>
      </w:r>
    </w:p>
    <w:p>
      <w:pPr>
        <w:pStyle w:val="GesAbsatz"/>
        <w:jc w:val="center"/>
      </w:pPr>
      <w:r>
        <w:t>vom 6. April 2020</w:t>
      </w:r>
    </w:p>
    <w:p>
      <w:pPr>
        <w:pStyle w:val="GesAbsatz"/>
        <w:jc w:val="left"/>
      </w:pPr>
    </w:p>
    <w:p>
      <w:pPr>
        <w:pStyle w:val="GesAbsatz"/>
      </w:pPr>
      <w:r>
        <w:t>Auf Grund des § 37b Absatz 9 des Bundes-Immissionsschutzgesetzes, der durch Artikel 1 des Gesetzes vom 20. November 2014 (BGBl. I S. 1740) neu gefasst worden ist, werden hiermit die Energiegehalte der verschiedenen Kraftstoffe im Rahmen der Treibhausgasquote bekannt gemacht:</w:t>
      </w:r>
    </w:p>
    <w:p>
      <w:pPr>
        <w:pStyle w:val="Ges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12"/>
        <w:gridCol w:w="1516"/>
      </w:tblGrid>
      <w:tr>
        <w:tc>
          <w:tcPr>
            <w:tcW w:w="8112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Kraftstoffart</w:t>
            </w:r>
          </w:p>
        </w:tc>
        <w:tc>
          <w:tcPr>
            <w:tcW w:w="1516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Energiegehalt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Bioethanol (aus Biomasse hergestelltes Ethanol)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21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Bio-ETBE (auf der Grundlage von Bioethanol hergestellter Ethyl-Tertiär-Butylether)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27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Biomethanol (aus Biomasse hergestelltes Methanol zur Verwendung als Biokraftstoff)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16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Bio-MTBE (auf der Grundlage von Bioethanol hergestellter Methyl-Tertiär-Butylether)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26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Bio-DME (aus Biomasse hergestellter Dimethylether zur Verwendung als Biokraftstoff)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19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Bio-TAEE (auf der Grundlage von Bioethanol hergestellter Tertiär-Amyl-Ethyl-Ether)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29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Biobutanol (aus Biomasse hergestelltes Butanol zur Verwendung als Biokraftstoff)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27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Biodiesel (Methylester eines pflanzlichen oder tierischen Öls mit Dieselkraftstoffqualität zur Verwendung als Biokraftstoff)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33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Fischer-Tropsch-Diesel („</w:t>
            </w:r>
            <w:proofErr w:type="spellStart"/>
            <w:r>
              <w:t>BtL</w:t>
            </w:r>
            <w:proofErr w:type="spellEnd"/>
            <w:r>
              <w:t>-Kraftstoff“) (aus Biomasse hergestellter/s synthetischer/s Kohlenwasserstoff(-gemisch))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34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Hydrierte Pflanzenöle (thermochemisch mit Wasserstoff behandeltes Pflanzenöl) zur Verwendung als Dieselkraftstoffersatz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34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Hydrierte Pflanzenöle (thermochemisch mit Wasserstoff behandeltes Pflanzenöl) zur Verwendung als Ottokraftstoffersatz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30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Hydrierte Pflanzenöle (thermochemisch mit Wasserstoff behandeltes Pflanzenöl) nach §§ 10 und 11 der Siebenunddreißigsten</w:t>
            </w:r>
            <w:r>
              <w:t xml:space="preserve"> </w:t>
            </w:r>
            <w:r>
              <w:t>Verordnung zur Durchführung des Bundes-Immissionsschutzgesetzes bei gemeinsamer Hydrierung mit mineralölstämmigen Ölen in</w:t>
            </w:r>
            <w:r>
              <w:t xml:space="preserve"> </w:t>
            </w:r>
            <w:r>
              <w:t>einem raffinerietechnischen Verfahren zur Verwendung als Dieselkraftstoffersatz</w:t>
            </w:r>
          </w:p>
        </w:tc>
        <w:tc>
          <w:tcPr>
            <w:tcW w:w="1516" w:type="dxa"/>
          </w:tcPr>
          <w:p>
            <w:pPr>
              <w:pStyle w:val="GesAbsatz"/>
            </w:pPr>
            <w:r>
              <w:t>34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Hydrierte Pflanzenöle (thermochemisch mit Wasserstoff behandeltes Pflanzenöl) nach §§ 10 und 11 der Siebenunddreißigsten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Verordnung zur Durchführung des Bundes-Immissionsschutzgesetzes bei gemeinsamer Hydrierung mit mineralölstämmigen Ölen in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einem raffinerietechnischen Verfahren zur Verwendung als Ottokraftstoffersatz</w:t>
            </w:r>
          </w:p>
        </w:tc>
        <w:tc>
          <w:tcPr>
            <w:tcW w:w="1516" w:type="dxa"/>
          </w:tcPr>
          <w:p>
            <w:pPr>
              <w:pStyle w:val="GesAbsatz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Reines Pflanzenöl (durch Auspressen, Extraktion oder vergleichbare Verfahren aus Ölsaaten gewonnenes Öl, roh oder raffiniert,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jedoch chemisch unverändert, … Emissionsanforderungen erfüllt)</w:t>
            </w:r>
          </w:p>
        </w:tc>
        <w:tc>
          <w:tcPr>
            <w:tcW w:w="151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Biogas (aus Biomasse und/oder aus dem biologisch abbaubaren Teil von Abfällen hergestelltes Brenngas, oder Holzgas)</w:t>
            </w:r>
          </w:p>
        </w:tc>
        <w:tc>
          <w:tcPr>
            <w:tcW w:w="1516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Komprimiertes synthetisches Methan</w:t>
            </w:r>
          </w:p>
        </w:tc>
        <w:tc>
          <w:tcPr>
            <w:tcW w:w="1516" w:type="dxa"/>
          </w:tcPr>
          <w:p>
            <w:r>
              <w:t>50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Verflüssigtes Biomethan</w:t>
            </w:r>
          </w:p>
        </w:tc>
        <w:tc>
          <w:tcPr>
            <w:tcW w:w="1516" w:type="dxa"/>
          </w:tcPr>
          <w:p>
            <w:r>
              <w:t>50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Biogenes Flüssiggas (Bio-LPG)</w:t>
            </w:r>
          </w:p>
        </w:tc>
        <w:tc>
          <w:tcPr>
            <w:tcW w:w="1516" w:type="dxa"/>
          </w:tcPr>
          <w:p>
            <w:r>
              <w:t>46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Ottokraftstoff</w:t>
            </w:r>
          </w:p>
        </w:tc>
        <w:tc>
          <w:tcPr>
            <w:tcW w:w="1516" w:type="dxa"/>
          </w:tcPr>
          <w:p>
            <w:r>
              <w:t>32,2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lastRenderedPageBreak/>
              <w:t>Dieselkraftstoff</w:t>
            </w:r>
          </w:p>
        </w:tc>
        <w:tc>
          <w:tcPr>
            <w:tcW w:w="1516" w:type="dxa"/>
          </w:tcPr>
          <w:p>
            <w:r>
              <w:t>35,9 MJ/l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Komprimiertes Erdgas (CNG)</w:t>
            </w:r>
          </w:p>
        </w:tc>
        <w:tc>
          <w:tcPr>
            <w:tcW w:w="1516" w:type="dxa"/>
          </w:tcPr>
          <w:p>
            <w:r>
              <w:t>45,1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Verflüssigtes Erdgas (LNG)</w:t>
            </w:r>
          </w:p>
        </w:tc>
        <w:tc>
          <w:tcPr>
            <w:tcW w:w="1516" w:type="dxa"/>
          </w:tcPr>
          <w:p>
            <w:r>
              <w:t>45,1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Flüssiggas (LPG)</w:t>
            </w:r>
          </w:p>
        </w:tc>
        <w:tc>
          <w:tcPr>
            <w:tcW w:w="1516" w:type="dxa"/>
          </w:tcPr>
          <w:p>
            <w:r>
              <w:t>46,0 MJ/kg</w:t>
            </w:r>
          </w:p>
        </w:tc>
      </w:tr>
      <w:tr>
        <w:tc>
          <w:tcPr>
            <w:tcW w:w="8112" w:type="dxa"/>
          </w:tcPr>
          <w:p>
            <w:pPr>
              <w:pStyle w:val="GesAbsatz"/>
            </w:pPr>
            <w:r>
              <w:t>Wasserstoff</w:t>
            </w:r>
          </w:p>
        </w:tc>
        <w:tc>
          <w:tcPr>
            <w:tcW w:w="1516" w:type="dxa"/>
          </w:tcPr>
          <w:p>
            <w:r>
              <w:t>120,1 MJ/kg</w:t>
            </w:r>
          </w:p>
        </w:tc>
      </w:tr>
    </w:tbl>
    <w:p>
      <w:pPr>
        <w:pStyle w:val="GesAbsatz"/>
      </w:pPr>
    </w:p>
    <w:p>
      <w:pPr>
        <w:pStyle w:val="GesAbsatz"/>
      </w:pPr>
      <w:r>
        <w:t>Entsprechend Anhang III der Richtlinie (EU) 2018/2001 ist davon auszugehen, dass</w:t>
      </w:r>
    </w:p>
    <w:p>
      <w:pPr>
        <w:pStyle w:val="GesAbsatz"/>
      </w:pPr>
      <w:r>
        <w:t>Bio-ETBE zu 37 %,</w:t>
      </w:r>
    </w:p>
    <w:p>
      <w:pPr>
        <w:pStyle w:val="GesAbsatz"/>
      </w:pPr>
      <w:r>
        <w:t>Bio-MTBE zu 22 % und</w:t>
      </w:r>
    </w:p>
    <w:p>
      <w:pPr>
        <w:pStyle w:val="GesAbsatz"/>
      </w:pPr>
      <w:r>
        <w:t>Bio-TAEE zu 29 %</w:t>
      </w:r>
    </w:p>
    <w:p>
      <w:pPr>
        <w:pStyle w:val="GesAbsatz"/>
      </w:pPr>
      <w:r>
        <w:t>aus erneuerbaren Quellen hergestellt wird. Der auf die Erfüllung der Treibhausgasminderungsquote anrechenbare Anteil des Energiegehalts beträgt</w:t>
      </w:r>
    </w:p>
    <w:p>
      <w:pPr>
        <w:pStyle w:val="GesAbsatz"/>
      </w:pPr>
      <w:r>
        <w:t>dementsprechend</w:t>
      </w:r>
    </w:p>
    <w:p>
      <w:pPr>
        <w:pStyle w:val="GesAbsatz"/>
      </w:pPr>
      <w:r>
        <w:t>bei Bio-ETBE 9,99 MJ/l,</w:t>
      </w:r>
    </w:p>
    <w:p>
      <w:pPr>
        <w:pStyle w:val="GesAbsatz"/>
      </w:pPr>
      <w:r>
        <w:t>bei Bio-MTBE 5,72 MJ/l und</w:t>
      </w:r>
    </w:p>
    <w:p>
      <w:pPr>
        <w:pStyle w:val="GesAbsatz"/>
      </w:pPr>
      <w:r>
        <w:t>bei Bio-TAEE 8,41 MJ/l.</w:t>
      </w: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06.04.2020 (BAnz. AT v. 07.05.2020 B5)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60.1-140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5756B0-64CC-44B8-9B27-D03187C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388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Energiegehalte von Kraftstoffen</vt:lpstr>
    </vt:vector>
  </TitlesOfParts>
  <Company>LANUV NRW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Energiegehalte von Kraftstoffen</dc:title>
  <dc:creator>Natrop</dc:creator>
  <cp:lastModifiedBy>Rüter, Dr., Ingo</cp:lastModifiedBy>
  <cp:revision>8</cp:revision>
  <cp:lastPrinted>2004-12-14T11:08:00Z</cp:lastPrinted>
  <dcterms:created xsi:type="dcterms:W3CDTF">2014-10-21T07:05:00Z</dcterms:created>
  <dcterms:modified xsi:type="dcterms:W3CDTF">2022-01-19T09:37:00Z</dcterms:modified>
</cp:coreProperties>
</file>