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9598606"/>
      <w:r>
        <w:t>Zweiundvierzigste Verordnung zur Durchführung des</w:t>
      </w:r>
      <w:r>
        <w:br/>
        <w:t xml:space="preserve">Bundes-Immissionsschutzgesetzes - </w:t>
      </w:r>
      <w:r>
        <w:br/>
        <w:t xml:space="preserve">Verordnung </w:t>
      </w:r>
      <w:bookmarkStart w:id="1" w:name="_GoBack"/>
      <w:bookmarkEnd w:id="1"/>
      <w:r>
        <w:t>über Verdunstungskühlanlagen, Kühltürme und</w:t>
      </w:r>
      <w:r>
        <w:br/>
        <w:t>Nassabscheider - 42. BImSchV</w:t>
      </w:r>
      <w:bookmarkEnd w:id="0"/>
    </w:p>
    <w:p>
      <w:pPr>
        <w:pStyle w:val="GesAbsatz"/>
        <w:jc w:val="center"/>
      </w:pPr>
      <w:r>
        <w:t>vom 12. Juli 2017</w:t>
      </w:r>
    </w:p>
    <w:p>
      <w:pPr>
        <w:pStyle w:val="GesAbsatz"/>
        <w:rPr>
          <w:i/>
          <w:color w:val="0000FF"/>
        </w:rPr>
      </w:pPr>
      <w:r>
        <w:rPr>
          <w:i/>
          <w:color w:val="0000FF"/>
        </w:rPr>
        <w:t>Diese Verordnung ist am 19.08.2017 in Kraft getreten, § 13 am 19.07.2018.</w:t>
      </w:r>
    </w:p>
    <w:p>
      <w:pPr>
        <w:pStyle w:val="GesAbsatz"/>
      </w:pP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89598606" w:history="1">
        <w:r>
          <w:rPr>
            <w:rStyle w:val="Hyperlink"/>
            <w:noProof/>
          </w:rPr>
          <w:t>Verordnung über Verdunstungskühlanlagen, Kühltürme und Nassabscheider</w:t>
        </w:r>
        <w:r>
          <w:rPr>
            <w:noProof/>
            <w:webHidden/>
          </w:rPr>
          <w:tab/>
        </w:r>
        <w:r>
          <w:rPr>
            <w:noProof/>
            <w:webHidden/>
          </w:rPr>
          <w:fldChar w:fldCharType="begin"/>
        </w:r>
        <w:r>
          <w:rPr>
            <w:noProof/>
            <w:webHidden/>
          </w:rPr>
          <w:instrText xml:space="preserve"> PAGEREF _Toc489598606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07" w:history="1">
        <w:r>
          <w:rPr>
            <w:rStyle w:val="Hyperlink"/>
            <w:noProof/>
          </w:rPr>
          <w:t>Abschnitt 1 Allgemeine Vorschriften</w:t>
        </w:r>
        <w:r>
          <w:rPr>
            <w:noProof/>
            <w:webHidden/>
          </w:rPr>
          <w:tab/>
        </w:r>
        <w:r>
          <w:rPr>
            <w:noProof/>
            <w:webHidden/>
          </w:rPr>
          <w:fldChar w:fldCharType="begin"/>
        </w:r>
        <w:r>
          <w:rPr>
            <w:noProof/>
            <w:webHidden/>
          </w:rPr>
          <w:instrText xml:space="preserve"> PAGEREF _Toc489598607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08" w:history="1">
        <w:r>
          <w:rPr>
            <w:rStyle w:val="Hyperlink"/>
            <w:noProof/>
          </w:rPr>
          <w:t>§ 1 Anwendungsbereich</w:t>
        </w:r>
        <w:r>
          <w:rPr>
            <w:noProof/>
            <w:webHidden/>
          </w:rPr>
          <w:tab/>
        </w:r>
        <w:r>
          <w:rPr>
            <w:noProof/>
            <w:webHidden/>
          </w:rPr>
          <w:fldChar w:fldCharType="begin"/>
        </w:r>
        <w:r>
          <w:rPr>
            <w:noProof/>
            <w:webHidden/>
          </w:rPr>
          <w:instrText xml:space="preserve"> PAGEREF _Toc489598608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09" w:history="1">
        <w:r>
          <w:rPr>
            <w:rStyle w:val="Hyperlink"/>
            <w:noProof/>
          </w:rPr>
          <w:t>§ 2 Begriffsbestimmungen</w:t>
        </w:r>
        <w:r>
          <w:rPr>
            <w:noProof/>
            <w:webHidden/>
          </w:rPr>
          <w:tab/>
        </w:r>
        <w:r>
          <w:rPr>
            <w:noProof/>
            <w:webHidden/>
          </w:rPr>
          <w:fldChar w:fldCharType="begin"/>
        </w:r>
        <w:r>
          <w:rPr>
            <w:noProof/>
            <w:webHidden/>
          </w:rPr>
          <w:instrText xml:space="preserve"> PAGEREF _Toc489598609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10" w:history="1">
        <w:r>
          <w:rPr>
            <w:rStyle w:val="Hyperlink"/>
            <w:noProof/>
          </w:rPr>
          <w:t>Abschnitt 2 Anforderungen an die Errichtung, die Beschaffenheit und den Betrieb</w:t>
        </w:r>
        <w:r>
          <w:rPr>
            <w:noProof/>
            <w:webHidden/>
          </w:rPr>
          <w:tab/>
        </w:r>
        <w:r>
          <w:rPr>
            <w:noProof/>
            <w:webHidden/>
          </w:rPr>
          <w:fldChar w:fldCharType="begin"/>
        </w:r>
        <w:r>
          <w:rPr>
            <w:noProof/>
            <w:webHidden/>
          </w:rPr>
          <w:instrText xml:space="preserve"> PAGEREF _Toc489598610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11" w:history="1">
        <w:r>
          <w:rPr>
            <w:rStyle w:val="Hyperlink"/>
            <w:noProof/>
          </w:rPr>
          <w:t>§ 3 Allgemeine Anforderungen</w:t>
        </w:r>
        <w:r>
          <w:rPr>
            <w:noProof/>
            <w:webHidden/>
          </w:rPr>
          <w:tab/>
        </w:r>
        <w:r>
          <w:rPr>
            <w:noProof/>
            <w:webHidden/>
          </w:rPr>
          <w:fldChar w:fldCharType="begin"/>
        </w:r>
        <w:r>
          <w:rPr>
            <w:noProof/>
            <w:webHidden/>
          </w:rPr>
          <w:instrText xml:space="preserve"> PAGEREF _Toc489598611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12" w:history="1">
        <w:r>
          <w:rPr>
            <w:rStyle w:val="Hyperlink"/>
            <w:noProof/>
          </w:rPr>
          <w:t>Abschnitt 3 Anforderungen an den Betrieb von Verdunstungskühlanlagen und Nassabscheidern</w:t>
        </w:r>
        <w:r>
          <w:rPr>
            <w:noProof/>
            <w:webHidden/>
          </w:rPr>
          <w:tab/>
        </w:r>
        <w:r>
          <w:rPr>
            <w:noProof/>
            <w:webHidden/>
          </w:rPr>
          <w:fldChar w:fldCharType="begin"/>
        </w:r>
        <w:r>
          <w:rPr>
            <w:noProof/>
            <w:webHidden/>
          </w:rPr>
          <w:instrText xml:space="preserve"> PAGEREF _Toc489598612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13" w:history="1">
        <w:r>
          <w:rPr>
            <w:rStyle w:val="Hyperlink"/>
            <w:noProof/>
          </w:rPr>
          <w:t>§ 4 Ermittlung des Referenzwertes, betriebsinterne Überprüfungen und Laboruntersuchungen in Verdunstungskühlanlagen und Nassabscheidern</w:t>
        </w:r>
        <w:r>
          <w:rPr>
            <w:noProof/>
            <w:webHidden/>
          </w:rPr>
          <w:tab/>
        </w:r>
        <w:r>
          <w:rPr>
            <w:noProof/>
            <w:webHidden/>
          </w:rPr>
          <w:fldChar w:fldCharType="begin"/>
        </w:r>
        <w:r>
          <w:rPr>
            <w:noProof/>
            <w:webHidden/>
          </w:rPr>
          <w:instrText xml:space="preserve"> PAGEREF _Toc489598613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14" w:history="1">
        <w:r>
          <w:rPr>
            <w:rStyle w:val="Hyperlink"/>
            <w:noProof/>
          </w:rPr>
          <w:t>§ 5 Maßnahmen bei einem Anstieg der Konzentration der allgemeinen Koloniezahl</w:t>
        </w:r>
        <w:r>
          <w:rPr>
            <w:noProof/>
            <w:webHidden/>
          </w:rPr>
          <w:tab/>
        </w:r>
        <w:r>
          <w:rPr>
            <w:noProof/>
            <w:webHidden/>
          </w:rPr>
          <w:fldChar w:fldCharType="begin"/>
        </w:r>
        <w:r>
          <w:rPr>
            <w:noProof/>
            <w:webHidden/>
          </w:rPr>
          <w:instrText xml:space="preserve"> PAGEREF _Toc489598614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15" w:history="1">
        <w:r>
          <w:rPr>
            <w:rStyle w:val="Hyperlink"/>
            <w:noProof/>
          </w:rPr>
          <w:t>§ 6 Maßnahmen bei einer Überschreitung der Prüfwerte in Verdunstungskühlanlagen und Nassabscheidern</w:t>
        </w:r>
        <w:r>
          <w:rPr>
            <w:noProof/>
            <w:webHidden/>
          </w:rPr>
          <w:tab/>
        </w:r>
        <w:r>
          <w:rPr>
            <w:noProof/>
            <w:webHidden/>
          </w:rPr>
          <w:fldChar w:fldCharType="begin"/>
        </w:r>
        <w:r>
          <w:rPr>
            <w:noProof/>
            <w:webHidden/>
          </w:rPr>
          <w:instrText xml:space="preserve"> PAGEREF _Toc489598615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16" w:history="1">
        <w:r>
          <w:rPr>
            <w:rStyle w:val="Hyperlink"/>
            <w:noProof/>
          </w:rPr>
          <w:t>Abschnitt 4 Anforderungen an den Betrieb von Kühltürmen</w:t>
        </w:r>
        <w:r>
          <w:rPr>
            <w:noProof/>
            <w:webHidden/>
          </w:rPr>
          <w:tab/>
        </w:r>
        <w:r>
          <w:rPr>
            <w:noProof/>
            <w:webHidden/>
          </w:rPr>
          <w:fldChar w:fldCharType="begin"/>
        </w:r>
        <w:r>
          <w:rPr>
            <w:noProof/>
            <w:webHidden/>
          </w:rPr>
          <w:instrText xml:space="preserve"> PAGEREF _Toc489598616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17" w:history="1">
        <w:r>
          <w:rPr>
            <w:rStyle w:val="Hyperlink"/>
            <w:noProof/>
          </w:rPr>
          <w:t>§ 7 Betriebsinterne Überprüfungen und Laboruntersuchungen in Kühltürmen</w:t>
        </w:r>
        <w:r>
          <w:rPr>
            <w:noProof/>
            <w:webHidden/>
          </w:rPr>
          <w:tab/>
        </w:r>
        <w:r>
          <w:rPr>
            <w:noProof/>
            <w:webHidden/>
          </w:rPr>
          <w:fldChar w:fldCharType="begin"/>
        </w:r>
        <w:r>
          <w:rPr>
            <w:noProof/>
            <w:webHidden/>
          </w:rPr>
          <w:instrText xml:space="preserve"> PAGEREF _Toc489598617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18" w:history="1">
        <w:r>
          <w:rPr>
            <w:rStyle w:val="Hyperlink"/>
            <w:noProof/>
          </w:rPr>
          <w:t>§ 8 Maßnahmen bei einer Überschreitung der Prüfwerte in Kühltürmen</w:t>
        </w:r>
        <w:r>
          <w:rPr>
            <w:noProof/>
            <w:webHidden/>
          </w:rPr>
          <w:tab/>
        </w:r>
        <w:r>
          <w:rPr>
            <w:noProof/>
            <w:webHidden/>
          </w:rPr>
          <w:fldChar w:fldCharType="begin"/>
        </w:r>
        <w:r>
          <w:rPr>
            <w:noProof/>
            <w:webHidden/>
          </w:rPr>
          <w:instrText xml:space="preserve"> PAGEREF _Toc489598618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19" w:history="1">
        <w:r>
          <w:rPr>
            <w:rStyle w:val="Hyperlink"/>
            <w:noProof/>
          </w:rPr>
          <w:t>Abschnitt 5 Anforderungen bei Überschreitung der Maßnahmenwerte oder bei Störung des Betriebs</w:t>
        </w:r>
        <w:r>
          <w:rPr>
            <w:noProof/>
            <w:webHidden/>
          </w:rPr>
          <w:tab/>
        </w:r>
        <w:r>
          <w:rPr>
            <w:noProof/>
            <w:webHidden/>
          </w:rPr>
          <w:fldChar w:fldCharType="begin"/>
        </w:r>
        <w:r>
          <w:rPr>
            <w:noProof/>
            <w:webHidden/>
          </w:rPr>
          <w:instrText xml:space="preserve"> PAGEREF _Toc489598619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20" w:history="1">
        <w:r>
          <w:rPr>
            <w:rStyle w:val="Hyperlink"/>
            <w:noProof/>
          </w:rPr>
          <w:t>§ 9 Maßnahmen bei einer Überschreitung der Maßnahmenwerte</w:t>
        </w:r>
        <w:r>
          <w:rPr>
            <w:noProof/>
            <w:webHidden/>
          </w:rPr>
          <w:tab/>
        </w:r>
        <w:r>
          <w:rPr>
            <w:noProof/>
            <w:webHidden/>
          </w:rPr>
          <w:fldChar w:fldCharType="begin"/>
        </w:r>
        <w:r>
          <w:rPr>
            <w:noProof/>
            <w:webHidden/>
          </w:rPr>
          <w:instrText xml:space="preserve"> PAGEREF _Toc489598620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21" w:history="1">
        <w:r>
          <w:rPr>
            <w:rStyle w:val="Hyperlink"/>
            <w:noProof/>
          </w:rPr>
          <w:t>§ 10 Informationspflichten</w:t>
        </w:r>
        <w:r>
          <w:rPr>
            <w:noProof/>
            <w:webHidden/>
          </w:rPr>
          <w:tab/>
        </w:r>
        <w:r>
          <w:rPr>
            <w:noProof/>
            <w:webHidden/>
          </w:rPr>
          <w:fldChar w:fldCharType="begin"/>
        </w:r>
        <w:r>
          <w:rPr>
            <w:noProof/>
            <w:webHidden/>
          </w:rPr>
          <w:instrText xml:space="preserve"> PAGEREF _Toc489598621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22" w:history="1">
        <w:r>
          <w:rPr>
            <w:rStyle w:val="Hyperlink"/>
            <w:noProof/>
          </w:rPr>
          <w:t>§ 11 Störungen des Betriebs</w:t>
        </w:r>
        <w:r>
          <w:rPr>
            <w:noProof/>
            <w:webHidden/>
          </w:rPr>
          <w:tab/>
        </w:r>
        <w:r>
          <w:rPr>
            <w:noProof/>
            <w:webHidden/>
          </w:rPr>
          <w:fldChar w:fldCharType="begin"/>
        </w:r>
        <w:r>
          <w:rPr>
            <w:noProof/>
            <w:webHidden/>
          </w:rPr>
          <w:instrText xml:space="preserve"> PAGEREF _Toc489598622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23" w:history="1">
        <w:r>
          <w:rPr>
            <w:rStyle w:val="Hyperlink"/>
            <w:noProof/>
          </w:rPr>
          <w:t>Abschnitt 6 Anforderungen an die Überwachung</w:t>
        </w:r>
        <w:r>
          <w:rPr>
            <w:noProof/>
            <w:webHidden/>
          </w:rPr>
          <w:tab/>
        </w:r>
        <w:r>
          <w:rPr>
            <w:noProof/>
            <w:webHidden/>
          </w:rPr>
          <w:fldChar w:fldCharType="begin"/>
        </w:r>
        <w:r>
          <w:rPr>
            <w:noProof/>
            <w:webHidden/>
          </w:rPr>
          <w:instrText xml:space="preserve"> PAGEREF _Toc489598623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24" w:history="1">
        <w:r>
          <w:rPr>
            <w:rStyle w:val="Hyperlink"/>
            <w:noProof/>
          </w:rPr>
          <w:t>§ 12 Betriebstagebuch</w:t>
        </w:r>
        <w:r>
          <w:rPr>
            <w:noProof/>
            <w:webHidden/>
          </w:rPr>
          <w:tab/>
        </w:r>
        <w:r>
          <w:rPr>
            <w:noProof/>
            <w:webHidden/>
          </w:rPr>
          <w:fldChar w:fldCharType="begin"/>
        </w:r>
        <w:r>
          <w:rPr>
            <w:noProof/>
            <w:webHidden/>
          </w:rPr>
          <w:instrText xml:space="preserve"> PAGEREF _Toc489598624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25" w:history="1">
        <w:r>
          <w:rPr>
            <w:rStyle w:val="Hyperlink"/>
            <w:noProof/>
          </w:rPr>
          <w:t>§ 13 Anzeigepflichten</w:t>
        </w:r>
        <w:r>
          <w:rPr>
            <w:noProof/>
            <w:webHidden/>
          </w:rPr>
          <w:tab/>
        </w:r>
        <w:r>
          <w:rPr>
            <w:noProof/>
            <w:webHidden/>
          </w:rPr>
          <w:fldChar w:fldCharType="begin"/>
        </w:r>
        <w:r>
          <w:rPr>
            <w:noProof/>
            <w:webHidden/>
          </w:rPr>
          <w:instrText xml:space="preserve"> PAGEREF _Toc489598625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26" w:history="1">
        <w:r>
          <w:rPr>
            <w:rStyle w:val="Hyperlink"/>
            <w:noProof/>
          </w:rPr>
          <w:t>§ 14 Überprüfung der Anlagen</w:t>
        </w:r>
        <w:r>
          <w:rPr>
            <w:noProof/>
            <w:webHidden/>
          </w:rPr>
          <w:tab/>
        </w:r>
        <w:r>
          <w:rPr>
            <w:noProof/>
            <w:webHidden/>
          </w:rPr>
          <w:fldChar w:fldCharType="begin"/>
        </w:r>
        <w:r>
          <w:rPr>
            <w:noProof/>
            <w:webHidden/>
          </w:rPr>
          <w:instrText xml:space="preserve"> PAGEREF _Toc489598626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27" w:history="1">
        <w:r>
          <w:rPr>
            <w:rStyle w:val="Hyperlink"/>
            <w:noProof/>
          </w:rPr>
          <w:t>Abschnitt 7 Gemeinsame Vorschriften</w:t>
        </w:r>
        <w:r>
          <w:rPr>
            <w:noProof/>
            <w:webHidden/>
          </w:rPr>
          <w:tab/>
        </w:r>
        <w:r>
          <w:rPr>
            <w:noProof/>
            <w:webHidden/>
          </w:rPr>
          <w:fldChar w:fldCharType="begin"/>
        </w:r>
        <w:r>
          <w:rPr>
            <w:noProof/>
            <w:webHidden/>
          </w:rPr>
          <w:instrText xml:space="preserve"> PAGEREF _Toc489598627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28" w:history="1">
        <w:r>
          <w:rPr>
            <w:rStyle w:val="Hyperlink"/>
            <w:noProof/>
          </w:rPr>
          <w:t>§ 15 Zulassung von Ausnahmen</w:t>
        </w:r>
        <w:r>
          <w:rPr>
            <w:noProof/>
            <w:webHidden/>
          </w:rPr>
          <w:tab/>
        </w:r>
        <w:r>
          <w:rPr>
            <w:noProof/>
            <w:webHidden/>
          </w:rPr>
          <w:fldChar w:fldCharType="begin"/>
        </w:r>
        <w:r>
          <w:rPr>
            <w:noProof/>
            <w:webHidden/>
          </w:rPr>
          <w:instrText xml:space="preserve"> PAGEREF _Toc489598628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29" w:history="1">
        <w:r>
          <w:rPr>
            <w:rStyle w:val="Hyperlink"/>
            <w:noProof/>
          </w:rPr>
          <w:t>§ 16 Weitergehende Anforderungen</w:t>
        </w:r>
        <w:r>
          <w:rPr>
            <w:noProof/>
            <w:webHidden/>
          </w:rPr>
          <w:tab/>
        </w:r>
        <w:r>
          <w:rPr>
            <w:noProof/>
            <w:webHidden/>
          </w:rPr>
          <w:fldChar w:fldCharType="begin"/>
        </w:r>
        <w:r>
          <w:rPr>
            <w:noProof/>
            <w:webHidden/>
          </w:rPr>
          <w:instrText xml:space="preserve"> PAGEREF _Toc489598629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30" w:history="1">
        <w:r>
          <w:rPr>
            <w:rStyle w:val="Hyperlink"/>
            <w:noProof/>
          </w:rPr>
          <w:t>§ 17 Informationsformate und Übermittlungswege</w:t>
        </w:r>
        <w:r>
          <w:rPr>
            <w:noProof/>
            <w:webHidden/>
          </w:rPr>
          <w:tab/>
        </w:r>
        <w:r>
          <w:rPr>
            <w:noProof/>
            <w:webHidden/>
          </w:rPr>
          <w:fldChar w:fldCharType="begin"/>
        </w:r>
        <w:r>
          <w:rPr>
            <w:noProof/>
            <w:webHidden/>
          </w:rPr>
          <w:instrText xml:space="preserve"> PAGEREF _Toc489598630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31" w:history="1">
        <w:r>
          <w:rPr>
            <w:rStyle w:val="Hyperlink"/>
            <w:noProof/>
          </w:rPr>
          <w:t>Abschnitt 8 Schlussvorschriften</w:t>
        </w:r>
        <w:r>
          <w:rPr>
            <w:noProof/>
            <w:webHidden/>
          </w:rPr>
          <w:tab/>
        </w:r>
        <w:r>
          <w:rPr>
            <w:noProof/>
            <w:webHidden/>
          </w:rPr>
          <w:fldChar w:fldCharType="begin"/>
        </w:r>
        <w:r>
          <w:rPr>
            <w:noProof/>
            <w:webHidden/>
          </w:rPr>
          <w:instrText xml:space="preserve"> PAGEREF _Toc489598631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32" w:history="1">
        <w:r>
          <w:rPr>
            <w:rStyle w:val="Hyperlink"/>
            <w:noProof/>
          </w:rPr>
          <w:t>§ 18 Zugänglichkeit und Gleichwertigkeit von Normen</w:t>
        </w:r>
        <w:r>
          <w:rPr>
            <w:noProof/>
            <w:webHidden/>
          </w:rPr>
          <w:tab/>
        </w:r>
        <w:r>
          <w:rPr>
            <w:noProof/>
            <w:webHidden/>
          </w:rPr>
          <w:fldChar w:fldCharType="begin"/>
        </w:r>
        <w:r>
          <w:rPr>
            <w:noProof/>
            <w:webHidden/>
          </w:rPr>
          <w:instrText xml:space="preserve"> PAGEREF _Toc489598632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33" w:history="1">
        <w:r>
          <w:rPr>
            <w:rStyle w:val="Hyperlink"/>
            <w:noProof/>
          </w:rPr>
          <w:t>§ 19 Ordnungswidrigkeiten</w:t>
        </w:r>
        <w:r>
          <w:rPr>
            <w:noProof/>
            <w:webHidden/>
          </w:rPr>
          <w:tab/>
        </w:r>
        <w:r>
          <w:rPr>
            <w:noProof/>
            <w:webHidden/>
          </w:rPr>
          <w:fldChar w:fldCharType="begin"/>
        </w:r>
        <w:r>
          <w:rPr>
            <w:noProof/>
            <w:webHidden/>
          </w:rPr>
          <w:instrText xml:space="preserve"> PAGEREF _Toc489598633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98634" w:history="1">
        <w:r>
          <w:rPr>
            <w:rStyle w:val="Hyperlink"/>
            <w:noProof/>
          </w:rPr>
          <w:t>§ 20 Inkrafttreten</w:t>
        </w:r>
        <w:r>
          <w:rPr>
            <w:noProof/>
            <w:webHidden/>
          </w:rPr>
          <w:tab/>
        </w:r>
        <w:r>
          <w:rPr>
            <w:noProof/>
            <w:webHidden/>
          </w:rPr>
          <w:fldChar w:fldCharType="begin"/>
        </w:r>
        <w:r>
          <w:rPr>
            <w:noProof/>
            <w:webHidden/>
          </w:rPr>
          <w:instrText xml:space="preserve"> PAGEREF _Toc489598634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35" w:history="1">
        <w:r>
          <w:rPr>
            <w:rStyle w:val="Hyperlink"/>
            <w:noProof/>
          </w:rPr>
          <w:t>Anlage 1 (zu den §§ 3, 4, 6, 8 bis 10, zu Anlage 3 und Anlage 4)</w:t>
        </w:r>
        <w:r>
          <w:rPr>
            <w:noProof/>
            <w:webHidden/>
          </w:rPr>
          <w:tab/>
        </w:r>
        <w:r>
          <w:rPr>
            <w:noProof/>
            <w:webHidden/>
          </w:rPr>
          <w:fldChar w:fldCharType="begin"/>
        </w:r>
        <w:r>
          <w:rPr>
            <w:noProof/>
            <w:webHidden/>
          </w:rPr>
          <w:instrText xml:space="preserve"> PAGEREF _Toc489598635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36" w:history="1">
        <w:r>
          <w:rPr>
            <w:rStyle w:val="Hyperlink"/>
            <w:noProof/>
          </w:rPr>
          <w:t>Anlage 2 (zu § 3 Absatz 6)</w:t>
        </w:r>
        <w:r>
          <w:rPr>
            <w:noProof/>
            <w:webHidden/>
          </w:rPr>
          <w:tab/>
        </w:r>
        <w:r>
          <w:rPr>
            <w:noProof/>
            <w:webHidden/>
          </w:rPr>
          <w:fldChar w:fldCharType="begin"/>
        </w:r>
        <w:r>
          <w:rPr>
            <w:noProof/>
            <w:webHidden/>
          </w:rPr>
          <w:instrText xml:space="preserve"> PAGEREF _Toc489598636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37" w:history="1">
        <w:r>
          <w:rPr>
            <w:rStyle w:val="Hyperlink"/>
            <w:noProof/>
          </w:rPr>
          <w:t>Anlage 3 (zu § 10)</w:t>
        </w:r>
        <w:r>
          <w:rPr>
            <w:noProof/>
            <w:webHidden/>
          </w:rPr>
          <w:tab/>
        </w:r>
        <w:r>
          <w:rPr>
            <w:noProof/>
            <w:webHidden/>
          </w:rPr>
          <w:fldChar w:fldCharType="begin"/>
        </w:r>
        <w:r>
          <w:rPr>
            <w:noProof/>
            <w:webHidden/>
          </w:rPr>
          <w:instrText xml:space="preserve"> PAGEREF _Toc489598637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598638" w:history="1">
        <w:r>
          <w:rPr>
            <w:rStyle w:val="Hyperlink"/>
            <w:noProof/>
          </w:rPr>
          <w:t>Anlage 4 (zu § 12 und § 13)</w:t>
        </w:r>
        <w:r>
          <w:rPr>
            <w:noProof/>
            <w:webHidden/>
          </w:rPr>
          <w:tab/>
        </w:r>
        <w:r>
          <w:rPr>
            <w:noProof/>
            <w:webHidden/>
          </w:rPr>
          <w:fldChar w:fldCharType="begin"/>
        </w:r>
        <w:r>
          <w:rPr>
            <w:noProof/>
            <w:webHidden/>
          </w:rPr>
          <w:instrText xml:space="preserve"> PAGEREF _Toc489598638 \h </w:instrText>
        </w:r>
        <w:r>
          <w:rPr>
            <w:noProof/>
            <w:webHidden/>
          </w:rPr>
        </w:r>
        <w:r>
          <w:rPr>
            <w:noProof/>
            <w:webHidden/>
          </w:rPr>
          <w:fldChar w:fldCharType="separate"/>
        </w:r>
        <w:r>
          <w:rPr>
            <w:noProof/>
            <w:webHidden/>
          </w:rPr>
          <w:t>13</w:t>
        </w:r>
        <w:r>
          <w:rPr>
            <w:noProof/>
            <w:webHidden/>
          </w:rPr>
          <w:fldChar w:fldCharType="end"/>
        </w:r>
      </w:hyperlink>
    </w:p>
    <w:p>
      <w:pPr>
        <w:pStyle w:val="GesAbsatz"/>
        <w:rPr>
          <w:sz w:val="22"/>
        </w:rPr>
      </w:pPr>
      <w:r>
        <w:rPr>
          <w:b/>
          <w:sz w:val="22"/>
        </w:rPr>
        <w:fldChar w:fldCharType="end"/>
      </w:r>
    </w:p>
    <w:p>
      <w:pPr>
        <w:pStyle w:val="berschrift2"/>
      </w:pPr>
      <w:bookmarkStart w:id="2" w:name="_Toc489598607"/>
      <w:r>
        <w:t>Abschnitt 1</w:t>
      </w:r>
      <w:r>
        <w:br/>
        <w:t>Allgemeine Vorschriften</w:t>
      </w:r>
      <w:bookmarkEnd w:id="2"/>
    </w:p>
    <w:p>
      <w:pPr>
        <w:pStyle w:val="berschrift3"/>
      </w:pPr>
      <w:bookmarkStart w:id="3" w:name="_Toc489598608"/>
      <w:r>
        <w:t>§ 1</w:t>
      </w:r>
      <w:r>
        <w:br/>
        <w:t>Anwendungsbereich</w:t>
      </w:r>
      <w:bookmarkEnd w:id="3"/>
    </w:p>
    <w:p>
      <w:pPr>
        <w:pStyle w:val="GesAbsatz"/>
      </w:pPr>
      <w:r>
        <w:t>(1) Diese Verordnung gilt für die Errichtung, die Beschaffenheit und den Betrieb folgender Anlagen, in denen Wasser verrieselt oder versprüht wird oder anderweitig in Kontakt mit der Atmosphäre kommen kann:</w:t>
      </w:r>
    </w:p>
    <w:p>
      <w:pPr>
        <w:pStyle w:val="GesAbsatz"/>
      </w:pPr>
      <w:r>
        <w:t>1.</w:t>
      </w:r>
      <w:r>
        <w:tab/>
        <w:t>Verdunstungskühlanlagen,</w:t>
      </w:r>
    </w:p>
    <w:p>
      <w:pPr>
        <w:pStyle w:val="GesAbsatz"/>
      </w:pPr>
      <w:r>
        <w:t>2.</w:t>
      </w:r>
      <w:r>
        <w:tab/>
        <w:t>Kühltürme und</w:t>
      </w:r>
    </w:p>
    <w:p>
      <w:pPr>
        <w:pStyle w:val="GesAbsatz"/>
      </w:pPr>
      <w:r>
        <w:t>3.</w:t>
      </w:r>
      <w:r>
        <w:tab/>
        <w:t>Nassabscheider.</w:t>
      </w:r>
    </w:p>
    <w:p>
      <w:pPr>
        <w:pStyle w:val="GesAbsatz"/>
      </w:pPr>
      <w:r>
        <w:lastRenderedPageBreak/>
        <w:t>(2) Diese Verordnung gilt nicht für</w:t>
      </w:r>
    </w:p>
    <w:p>
      <w:pPr>
        <w:pStyle w:val="GesAbsatz"/>
        <w:ind w:left="426" w:hanging="426"/>
      </w:pPr>
      <w:r>
        <w:t>1.</w:t>
      </w:r>
      <w:r>
        <w:tab/>
        <w:t>Verdunstungskühlanlagen, bei denen Kondenswasserbildung durch Taupunktunterschreitung möglich ist, insbesondere Anlagen mit Kaltwassersätzen,</w:t>
      </w:r>
    </w:p>
    <w:p>
      <w:pPr>
        <w:pStyle w:val="GesAbsatz"/>
      </w:pPr>
      <w:r>
        <w:t>2.</w:t>
      </w:r>
      <w:r>
        <w:tab/>
        <w:t>Wärmeübertrager, in denen</w:t>
      </w:r>
    </w:p>
    <w:p>
      <w:pPr>
        <w:pStyle w:val="GesAbsatz"/>
        <w:ind w:left="851" w:hanging="425"/>
      </w:pPr>
      <w:r>
        <w:t>a)</w:t>
      </w:r>
      <w:r>
        <w:tab/>
        <w:t>das die Prozesswärme aufnehmende Fluid ausschließlich in einem geschlossenen Kreislauf geführt wird und</w:t>
      </w:r>
    </w:p>
    <w:p>
      <w:pPr>
        <w:pStyle w:val="GesAbsatz"/>
        <w:ind w:left="851" w:hanging="425"/>
      </w:pPr>
      <w:r>
        <w:t>b)</w:t>
      </w:r>
      <w:r>
        <w:tab/>
        <w:t>die Prozesswärme ausschließlich direkt über Luftwärmeübertragung an die zur Kühlung herangeführte Luft übertragen wird,</w:t>
      </w:r>
    </w:p>
    <w:p>
      <w:pPr>
        <w:pStyle w:val="GesAbsatz"/>
        <w:ind w:left="426" w:hanging="426"/>
      </w:pPr>
      <w:r>
        <w:t>3.</w:t>
      </w:r>
      <w:r>
        <w:tab/>
        <w:t>Befeuchtungseinrichtungen in Raumlufttechnischen Anlagen, die integrierter Bestandteil der luftführenden Bereiche dieser Anlagen sind und die bei Bedarf auch zur adiabaten Kühlung eingesetzt werden,</w:t>
      </w:r>
    </w:p>
    <w:p>
      <w:pPr>
        <w:pStyle w:val="GesAbsatz"/>
        <w:ind w:left="426" w:hanging="426"/>
      </w:pPr>
      <w:r>
        <w:t>4.</w:t>
      </w:r>
      <w:r>
        <w:tab/>
        <w:t>Anlagen, in denen das Nutzwasser und die Verrieselungsflächen eine dauerhaft konstante Temperatur von 60 Grad Celsius oder mehr haben,</w:t>
      </w:r>
    </w:p>
    <w:p>
      <w:pPr>
        <w:pStyle w:val="GesAbsatz"/>
        <w:ind w:left="426" w:hanging="426"/>
      </w:pPr>
      <w:r>
        <w:t>5.</w:t>
      </w:r>
      <w:r>
        <w:tab/>
        <w:t>Nassabscheider, in denen das Nutzwasser dauerhaft einen pH-Wert von 4 oder weniger oder einen pH-Wert von 10 oder mehr hat,</w:t>
      </w:r>
    </w:p>
    <w:p>
      <w:pPr>
        <w:pStyle w:val="GesAbsatz"/>
        <w:ind w:left="426" w:hanging="426"/>
      </w:pPr>
      <w:r>
        <w:t>6.</w:t>
      </w:r>
      <w:r>
        <w:tab/>
        <w:t>Nassabscheider, bei denen das Abgas nach Verlassen des Abscheiders für mindestens 10 Sekunden auf mindestens 72 Grad Celsius erhitzt wird, wodurch sichergestellt ist, dass trockenes Abgas abgeleitet wird,</w:t>
      </w:r>
    </w:p>
    <w:p>
      <w:pPr>
        <w:pStyle w:val="GesAbsatz"/>
        <w:ind w:left="426" w:hanging="426"/>
      </w:pPr>
      <w:r>
        <w:t>7.</w:t>
      </w:r>
      <w:r>
        <w:tab/>
        <w:t>Anlagen, in denen das Nutzwasser dauerhaft eine Salzkonzentration von mehr als 100 Gramm Halogenide je Liter hat,</w:t>
      </w:r>
    </w:p>
    <w:p>
      <w:pPr>
        <w:pStyle w:val="GesAbsatz"/>
      </w:pPr>
      <w:r>
        <w:t>8.</w:t>
      </w:r>
      <w:r>
        <w:tab/>
        <w:t>Nassabscheider, die ausschließlich mit Frischwasser im Durchlaufbetrieb betrieben werden, und</w:t>
      </w:r>
    </w:p>
    <w:p>
      <w:pPr>
        <w:pStyle w:val="GesAbsatz"/>
      </w:pPr>
      <w:r>
        <w:t>9.</w:t>
      </w:r>
      <w:r>
        <w:tab/>
        <w:t>Anlagen, die in einer Halle stehen und in diese emittieren.</w:t>
      </w:r>
    </w:p>
    <w:p>
      <w:pPr>
        <w:pStyle w:val="berschrift3"/>
      </w:pPr>
      <w:bookmarkStart w:id="4" w:name="_Toc489598609"/>
      <w:r>
        <w:t>§ 2</w:t>
      </w:r>
      <w:r>
        <w:br/>
        <w:t>Begriffsbestimmungen</w:t>
      </w:r>
      <w:bookmarkEnd w:id="4"/>
    </w:p>
    <w:p>
      <w:pPr>
        <w:pStyle w:val="GesAbsatz"/>
      </w:pPr>
      <w:r>
        <w:t>Im Sinne dieser Verordnung ist</w:t>
      </w:r>
    </w:p>
    <w:p>
      <w:pPr>
        <w:pStyle w:val="GesAbsatz"/>
      </w:pPr>
      <w:r>
        <w:t>1.</w:t>
      </w:r>
      <w:r>
        <w:tab/>
        <w:t>„Änderung einer Anlage“:</w:t>
      </w:r>
    </w:p>
    <w:p>
      <w:pPr>
        <w:pStyle w:val="GesAbsatz"/>
        <w:ind w:left="426"/>
      </w:pPr>
      <w:r>
        <w:t>die Änderung der Lage, der Beschaffenheit oder des Betriebs einer Anlage, die sich auf die Vermehrung oder die Ausbreitung von Legionellen auswirken kann;</w:t>
      </w:r>
    </w:p>
    <w:p>
      <w:pPr>
        <w:pStyle w:val="GesAbsatz"/>
      </w:pPr>
      <w:r>
        <w:t>2.</w:t>
      </w:r>
      <w:r>
        <w:tab/>
        <w:t>„Bestandsanlage“:</w:t>
      </w:r>
    </w:p>
    <w:p>
      <w:pPr>
        <w:pStyle w:val="GesAbsatz"/>
        <w:ind w:left="426"/>
      </w:pPr>
      <w:r>
        <w:t>eine Anlage, die vor dem 19. August 2017 errichtet und vor dem 19. Februar 2018 in Betrieb genommen worden ist;</w:t>
      </w:r>
    </w:p>
    <w:p>
      <w:pPr>
        <w:pStyle w:val="GesAbsatz"/>
      </w:pPr>
      <w:r>
        <w:t>3.</w:t>
      </w:r>
      <w:r>
        <w:tab/>
        <w:t>„Inbetriebnahme“:</w:t>
      </w:r>
    </w:p>
    <w:p>
      <w:pPr>
        <w:pStyle w:val="GesAbsatz"/>
        <w:ind w:left="426"/>
      </w:pPr>
      <w:r>
        <w:t>die erstmalige Aufnahme des Betriebs einer neu errichteten Anlage;</w:t>
      </w:r>
    </w:p>
    <w:p>
      <w:pPr>
        <w:pStyle w:val="GesAbsatz"/>
      </w:pPr>
      <w:r>
        <w:t>4.</w:t>
      </w:r>
      <w:r>
        <w:tab/>
        <w:t>„Koloniebildende Einheit“ (KBE):</w:t>
      </w:r>
    </w:p>
    <w:p>
      <w:pPr>
        <w:pStyle w:val="GesAbsatz"/>
        <w:ind w:left="426"/>
      </w:pPr>
      <w:r>
        <w:t>die Einheit, in der die Anzahl anzüchtbarer und auszählbarer Mikroorganismen ausgedrückt wird;</w:t>
      </w:r>
    </w:p>
    <w:p>
      <w:pPr>
        <w:pStyle w:val="GesAbsatz"/>
      </w:pPr>
      <w:r>
        <w:t>5.</w:t>
      </w:r>
      <w:r>
        <w:tab/>
        <w:t>„Kühlturm“:</w:t>
      </w:r>
    </w:p>
    <w:p>
      <w:pPr>
        <w:pStyle w:val="GesAbsatz"/>
        <w:ind w:left="426"/>
      </w:pPr>
      <w:r>
        <w:t>eine Anlage, bei der durch Verdunstung von Wasser Wärme an die Umgebungsluft abgeführt wird, insbesondere bestehend aus einer Verrieselungs- oder Verregnungseinrichtung für Kühlwasser und einem Wärmeübertrager, in der die Luft im Wesentlichen durch den natürlichen Zug, der im Kaminbauwerk des Kühlturms erzeugt wird, durch den Kühlturm gefördert wird und einer Kühlleistung von mehr als 200 Megawatt je Luftaustritt einschließlich der Nassabscheider, deren gereinigte Rauchgase über den Kühlturm abgeleitet werden; der Einsatz drückend angeordneter Ventilatoren zur Unterstützung der Luftzufuhr ist unschädlich, soweit diese das Charakteristikum des Kühlturms nur unwesentlich beeinflussen;</w:t>
      </w:r>
    </w:p>
    <w:p>
      <w:pPr>
        <w:pStyle w:val="GesAbsatz"/>
      </w:pPr>
      <w:r>
        <w:t>6.</w:t>
      </w:r>
      <w:r>
        <w:tab/>
        <w:t>„Legionellen“:</w:t>
      </w:r>
    </w:p>
    <w:p>
      <w:pPr>
        <w:pStyle w:val="GesAbsatz"/>
        <w:ind w:left="426"/>
      </w:pPr>
      <w:r>
        <w:t>ein Parameter zur Beurteilung der hygienischen Qualität des Nutzwassers; er umfasst alle Legionellenarten (Legionella spp.), die nach genormten Verfahren auf einem definierten Nährmedium anzüchtbar sind und Kolonien bilden;</w:t>
      </w:r>
    </w:p>
    <w:p>
      <w:pPr>
        <w:pStyle w:val="GesAbsatz"/>
      </w:pPr>
      <w:r>
        <w:t>7.</w:t>
      </w:r>
      <w:r>
        <w:tab/>
        <w:t>„Nassabscheider“:</w:t>
      </w:r>
    </w:p>
    <w:p>
      <w:pPr>
        <w:pStyle w:val="GesAbsatz"/>
        <w:ind w:left="426"/>
      </w:pPr>
      <w:r>
        <w:t xml:space="preserve">ein Abscheider, der dem Entfernen fester, flüssiger und gasförmiger Verunreinigungen aus einem Abgas mit Hilfe einer Waschflüssigkeit dient, wobei die Verunreinigungen an die in die Abgasströmung eingebrachte Waschflüssigkeit gebunden und mit dieser zusammen abgeschieden werden; nicht erfasst sind insbesondere Abscheider, bei denen die Reinigungsleistung durch Mikroorganismen bewirkt wird, wie </w:t>
      </w:r>
      <w:r>
        <w:lastRenderedPageBreak/>
        <w:t>Biofilter oder Rieselbettfilter, unbeschadet einer gegebenenfalls vorhandenen Berieselung des Filters zur Lebenserhaltung der die Abscheideleistung erbringenden Mikroorganismen;</w:t>
      </w:r>
    </w:p>
    <w:p>
      <w:pPr>
        <w:pStyle w:val="GesAbsatz"/>
      </w:pPr>
      <w:r>
        <w:t>8.</w:t>
      </w:r>
      <w:r>
        <w:tab/>
        <w:t>„Neuanlage“:</w:t>
      </w:r>
    </w:p>
    <w:p>
      <w:pPr>
        <w:pStyle w:val="GesAbsatz"/>
        <w:ind w:left="426"/>
      </w:pPr>
      <w:r>
        <w:t>eine Anlage, die keine Bestandsanlage ist;</w:t>
      </w:r>
    </w:p>
    <w:p>
      <w:pPr>
        <w:pStyle w:val="GesAbsatz"/>
      </w:pPr>
      <w:r>
        <w:t>9.</w:t>
      </w:r>
      <w:r>
        <w:tab/>
        <w:t>„Nutzwasser“:</w:t>
      </w:r>
    </w:p>
    <w:p>
      <w:pPr>
        <w:pStyle w:val="GesAbsatz"/>
        <w:ind w:left="851" w:hanging="425"/>
      </w:pPr>
      <w:r>
        <w:t>a)</w:t>
      </w:r>
      <w:r>
        <w:tab/>
        <w:t>das Wasser, das in einer Verdunstungskühlanlage oder einem Kühlturm zum Zweck der Wärmeabfuhr eingesetzt wird und dabei im Kontakt mit der Atmosphäre steht (Kühlwasser) und</w:t>
      </w:r>
    </w:p>
    <w:p>
      <w:pPr>
        <w:pStyle w:val="GesAbsatz"/>
        <w:ind w:left="851" w:hanging="425"/>
      </w:pPr>
      <w:r>
        <w:t>b)</w:t>
      </w:r>
      <w:r>
        <w:tab/>
        <w:t>das Wasser, das in einem Nassabscheider zum Zwecke der Reinigung eingesetzt wird und dabei im Kontakt mit der Atmosphäre steht (Waschflüssigkeit);</w:t>
      </w:r>
    </w:p>
    <w:p>
      <w:pPr>
        <w:pStyle w:val="GesAbsatz"/>
      </w:pPr>
      <w:r>
        <w:t>10.</w:t>
      </w:r>
      <w:r>
        <w:tab/>
        <w:t>„Referenzwert“:</w:t>
      </w:r>
    </w:p>
    <w:p>
      <w:pPr>
        <w:pStyle w:val="GesAbsatz"/>
        <w:ind w:left="426"/>
      </w:pPr>
      <w:r>
        <w:t>die sich bei ordnungsgemäßem Betrieb einstellende anlagentypische allgemeine Koloniezahl im Nutzwasser;</w:t>
      </w:r>
    </w:p>
    <w:p>
      <w:pPr>
        <w:pStyle w:val="GesAbsatz"/>
      </w:pPr>
      <w:r>
        <w:t>11.</w:t>
      </w:r>
      <w:r>
        <w:tab/>
        <w:t>„Verdunstungskühlanlage“:</w:t>
      </w:r>
    </w:p>
    <w:p>
      <w:pPr>
        <w:pStyle w:val="GesAbsatz"/>
        <w:ind w:left="426"/>
      </w:pPr>
      <w:r>
        <w:t>eine Anlage, bei der durch Verdunstung von Wasser Wärme an die Umgebungsluft abgeführt wird, insbesondere bestehend aus einer Verrieselungs- oder Verregnungseinrichtung für Kühlwasser und einem Wärmeübertrager, ausgenommen Kühltürme;</w:t>
      </w:r>
    </w:p>
    <w:p>
      <w:pPr>
        <w:pStyle w:val="GesAbsatz"/>
      </w:pPr>
      <w:r>
        <w:t>12.</w:t>
      </w:r>
      <w:r>
        <w:tab/>
        <w:t>„Wiederinbetriebnahme“:</w:t>
      </w:r>
    </w:p>
    <w:p>
      <w:pPr>
        <w:pStyle w:val="GesAbsatz"/>
        <w:ind w:left="426"/>
      </w:pPr>
      <w:r>
        <w:t>die erneute Aufnahme des Betriebs einer Anlage nach einer Änderung gemäß Nummer 1;</w:t>
      </w:r>
    </w:p>
    <w:p>
      <w:pPr>
        <w:pStyle w:val="GesAbsatz"/>
      </w:pPr>
      <w:r>
        <w:t>13.</w:t>
      </w:r>
      <w:r>
        <w:tab/>
        <w:t>„Zusatzwasser“:</w:t>
      </w:r>
    </w:p>
    <w:p>
      <w:pPr>
        <w:pStyle w:val="GesAbsatz"/>
        <w:ind w:left="426"/>
      </w:pPr>
      <w:r>
        <w:t>das Wasser, das dem Nutzwasser zugesetzt wird, insbesondere zum Ausgleich von Verdunstungsverlusten oder zur Begrenzung der Eindickung;</w:t>
      </w:r>
    </w:p>
    <w:p>
      <w:pPr>
        <w:pStyle w:val="GesAbsatz"/>
      </w:pPr>
      <w:r>
        <w:t>14.</w:t>
      </w:r>
      <w:r>
        <w:tab/>
        <w:t>„akkreditierte Inspektionsstelle Typ A“:</w:t>
      </w:r>
    </w:p>
    <w:p>
      <w:pPr>
        <w:pStyle w:val="GesAbsatz"/>
        <w:ind w:left="426"/>
      </w:pPr>
      <w:r>
        <w:t>von einer nationalen Akkreditierungsstelle im Sinne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in der jeweils geltenden Fassung für die Durchführung der erforderlichen Inspektionen akkreditierte Inspektionsstelle die Inspektionen gemäß DIN EN ISO/IEC 17020, Ausgabe Juli 2012, Absatz 4.1.6 Buchstabe a in Verbindung mit Abschnitt A.1 des Anhangs A als unabhängige Dritte anbietet;</w:t>
      </w:r>
    </w:p>
    <w:p>
      <w:pPr>
        <w:pStyle w:val="GesAbsatz"/>
      </w:pPr>
      <w:r>
        <w:t>15.</w:t>
      </w:r>
      <w:r>
        <w:tab/>
        <w:t>„akkreditiertes Prüflaboratorium“:</w:t>
      </w:r>
    </w:p>
    <w:p>
      <w:pPr>
        <w:pStyle w:val="GesAbsatz"/>
        <w:ind w:left="426"/>
      </w:pPr>
      <w:r>
        <w:t>von einer nationalen Akkreditierungsstelle im Sinne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in der jeweils geltenden Fassung für die Durchführung der erforderlichen Prüfverfahren in der Matrix Kühl- und Waschwasser akkreditiertes Labor;</w:t>
      </w:r>
    </w:p>
    <w:p>
      <w:pPr>
        <w:pStyle w:val="GesAbsatz"/>
      </w:pPr>
      <w:r>
        <w:t>16.</w:t>
      </w:r>
      <w:r>
        <w:tab/>
        <w:t>„allgemeine Koloniezahl“:</w:t>
      </w:r>
    </w:p>
    <w:p>
      <w:pPr>
        <w:pStyle w:val="GesAbsatz"/>
        <w:ind w:left="426"/>
      </w:pPr>
      <w:r>
        <w:t>ein Parameter zur Beurteilung der hygienischen Qualität des Nutzwassers; er umfasst alle Mikroorganismen, die nach genormten Verfahren auf oder in einem definierten Nähragarmedium anzüchtbar sind und Kolonien bilden;</w:t>
      </w:r>
    </w:p>
    <w:p>
      <w:pPr>
        <w:pStyle w:val="GesAbsatz"/>
      </w:pPr>
      <w:r>
        <w:t>17.</w:t>
      </w:r>
      <w:r>
        <w:tab/>
        <w:t>„mikrobiologische Untersuchung“:</w:t>
      </w:r>
    </w:p>
    <w:p>
      <w:pPr>
        <w:pStyle w:val="GesAbsatz"/>
        <w:ind w:left="851" w:hanging="425"/>
      </w:pPr>
      <w:r>
        <w:t>a)</w:t>
      </w:r>
      <w:r>
        <w:tab/>
        <w:t>die Untersuchung des Nutzwassers nach genormten Prüfverfahren durch ein dafür akkreditiertes Prüflaboratorium (Laboruntersuchung) und</w:t>
      </w:r>
    </w:p>
    <w:p>
      <w:pPr>
        <w:pStyle w:val="GesAbsatz"/>
        <w:ind w:left="851" w:hanging="425"/>
      </w:pPr>
      <w:r>
        <w:t>b)</w:t>
      </w:r>
      <w:r>
        <w:tab/>
        <w:t>die Untersuchung zur Differenzierung der Legionellen durch ein dafür akkreditiertes Prüflaboratorium;</w:t>
      </w:r>
    </w:p>
    <w:p>
      <w:pPr>
        <w:pStyle w:val="GesAbsatz"/>
      </w:pPr>
      <w:r>
        <w:t>18.</w:t>
      </w:r>
      <w:r>
        <w:tab/>
        <w:t>„öffentlich bestellter und vereidigter Sachverständiger“:</w:t>
      </w:r>
    </w:p>
    <w:p>
      <w:pPr>
        <w:pStyle w:val="GesAbsatz"/>
        <w:ind w:left="426"/>
      </w:pPr>
      <w:r>
        <w:t>ein nach § 36, gegebenenfalls in Verbindung mit § 36a, der Gewerbeordnung vom 22. Februar 1999 (BGBl. I S. 202), die zuletzt durch Artikel 626 Absatz 3 der Verordnung vom 31. August 2015 (BGBl. I S. 1474) geändert worden ist, öffentlich bestellter und vereidigter Sachverständiger;</w:t>
      </w:r>
    </w:p>
    <w:p>
      <w:pPr>
        <w:pStyle w:val="GesAbsatz"/>
      </w:pPr>
      <w:r>
        <w:t>19.</w:t>
      </w:r>
      <w:r>
        <w:tab/>
        <w:t>„hygienisch fachkundige Person“:</w:t>
      </w:r>
    </w:p>
    <w:p>
      <w:pPr>
        <w:pStyle w:val="GesAbsatz"/>
        <w:ind w:left="426"/>
      </w:pPr>
      <w:r>
        <w:lastRenderedPageBreak/>
        <w:t>Person, die an einer Schulung entsprechend der Richtlinie VDI 2047 Blatt 2, Ausgabe Januar 2015, oder der Richtlinie VDI 6022 Blatt 4, Ausgabe August 2012, oder vergleichbarer Art und vergleichbaren Umfangs teilgenommen hat.</w:t>
      </w:r>
    </w:p>
    <w:p>
      <w:pPr>
        <w:pStyle w:val="berschrift2"/>
      </w:pPr>
      <w:bookmarkStart w:id="5" w:name="_Toc489598610"/>
      <w:r>
        <w:t>Abschnitt 2</w:t>
      </w:r>
      <w:r>
        <w:br/>
        <w:t>Anforderungen an die Errichtung, die Beschaffenheit und den Betrieb</w:t>
      </w:r>
      <w:bookmarkEnd w:id="5"/>
    </w:p>
    <w:p>
      <w:pPr>
        <w:pStyle w:val="berschrift3"/>
      </w:pPr>
      <w:bookmarkStart w:id="6" w:name="_Toc489598611"/>
      <w:r>
        <w:t>§ 3</w:t>
      </w:r>
      <w:r>
        <w:br/>
        <w:t>Allgemeine Anforderungen</w:t>
      </w:r>
      <w:bookmarkEnd w:id="6"/>
    </w:p>
    <w:p>
      <w:pPr>
        <w:pStyle w:val="GesAbsatz"/>
      </w:pPr>
      <w:r>
        <w:t>(1) Anlagen im Anwendungsbereich dieser Verordnung sind so auszulegen, zu errichten und zu betreiben, dass Verunreinigungen des Nutzwassers durch Mikroorganismen, insbesondere Legionellen, nach dem Stand der Technik vermieden werden.</w:t>
      </w:r>
    </w:p>
    <w:p>
      <w:pPr>
        <w:pStyle w:val="GesAbsatz"/>
      </w:pPr>
      <w:r>
        <w:t>(2) Der Betreiber hat dafür zu sorgen, dass Anlagen so ausgelegt und errichtet werden, dass insbesondere</w:t>
      </w:r>
    </w:p>
    <w:p>
      <w:pPr>
        <w:pStyle w:val="GesAbsatz"/>
        <w:ind w:left="426" w:hanging="426"/>
      </w:pPr>
      <w:r>
        <w:t>1.</w:t>
      </w:r>
      <w:r>
        <w:tab/>
        <w:t>die eingesetzten Werkstoffe für die Wasserqualität und die einzusetzenden Betriebsstoffe, einschließlich Desinfektions- und Reinigungsmittel, geeignet sind,</w:t>
      </w:r>
    </w:p>
    <w:p>
      <w:pPr>
        <w:pStyle w:val="GesAbsatz"/>
        <w:ind w:left="426" w:hanging="426"/>
      </w:pPr>
      <w:r>
        <w:t>2.</w:t>
      </w:r>
      <w:r>
        <w:tab/>
        <w:t>Tropfenauswurf durch geeignete Tropfenabscheider oder gleichwertige Maßnahmen effektiv minimiert wird,</w:t>
      </w:r>
    </w:p>
    <w:p>
      <w:pPr>
        <w:pStyle w:val="GesAbsatz"/>
        <w:ind w:left="426" w:hanging="426"/>
      </w:pPr>
      <w:r>
        <w:t>3.</w:t>
      </w:r>
      <w:r>
        <w:tab/>
        <w:t>Totzonen, in denen das Wasser während des bestimmungsgemäßen Betriebs stagniert, möglichst vermieden werden,</w:t>
      </w:r>
    </w:p>
    <w:p>
      <w:pPr>
        <w:pStyle w:val="GesAbsatz"/>
      </w:pPr>
      <w:r>
        <w:t>4.</w:t>
      </w:r>
      <w:r>
        <w:tab/>
        <w:t>wasserführende Bauteile möglichst vollständig entleert werden können,</w:t>
      </w:r>
    </w:p>
    <w:p>
      <w:pPr>
        <w:pStyle w:val="GesAbsatz"/>
      </w:pPr>
      <w:r>
        <w:t>5.</w:t>
      </w:r>
      <w:r>
        <w:tab/>
        <w:t>Biozide dem Nutzwasser dosiert zugesetzt werden können,</w:t>
      </w:r>
    </w:p>
    <w:p>
      <w:pPr>
        <w:pStyle w:val="GesAbsatz"/>
        <w:ind w:left="426" w:hanging="426"/>
      </w:pPr>
      <w:r>
        <w:t>6.</w:t>
      </w:r>
      <w:r>
        <w:tab/>
        <w:t>Vorkehrungen für die regelmäßige Überprüfung relevanter chemischer, physikalischer oder mikrobiologischer Parameter getroffen werden,</w:t>
      </w:r>
    </w:p>
    <w:p>
      <w:pPr>
        <w:pStyle w:val="GesAbsatz"/>
        <w:ind w:left="426" w:hanging="426"/>
      </w:pPr>
      <w:r>
        <w:t>7.</w:t>
      </w:r>
      <w:r>
        <w:tab/>
        <w:t>Vorkehrungen für die regelmäßige Probenahme für mikrobiologische Untersuchungen getroffen werden und</w:t>
      </w:r>
    </w:p>
    <w:p>
      <w:pPr>
        <w:pStyle w:val="GesAbsatz"/>
      </w:pPr>
      <w:r>
        <w:t>8.</w:t>
      </w:r>
      <w:r>
        <w:tab/>
        <w:t>Vorkehrungen für die Durchführung regelmäßiger Instandhaltungen getroffen werden.</w:t>
      </w:r>
    </w:p>
    <w:p>
      <w:pPr>
        <w:pStyle w:val="GesAbsatz"/>
      </w:pPr>
      <w:r>
        <w:t>(3) Anlagen nach § 1 Absatz 1 dürfen nur mit Betriebsstoffen betrieben werden, die mit den in der Anlage vorhandenen Werkstoffen verträglich sind.</w:t>
      </w:r>
    </w:p>
    <w:p>
      <w:pPr>
        <w:pStyle w:val="GesAbsatz"/>
      </w:pPr>
      <w:r>
        <w:t>(4) Der Betreiber hat sicherzustellen, dass vor der Inbetriebnahme oder der Wiederinbetriebnahme für die Anlage eine Gefährdungsbeurteilung unter Beteiligung einer hygienisch fachkundigen Person erstellt wird; diese umfasst die Schritte Risikoanalyse, die mögliche Gefährdungen identifiziert und das Risiko hinsichtlich des potenziellen Schadensausmaßes und der Eintrittswahrscheinlichkeiten für Gefährdungen betrachtet, und der Risikobewertung, die Risiken hinsichtlich ihrer potenziellen Auswirkungen auf die hygienische Sicherheit und die daraus abzuleitenden Maßnahmen priorisiert. Der Betreiber hat vor dem in Satz 1 bestimmten Zeitpunkt die Erstellung der Gefährdungsbeurteilung im Betriebstagebuch zu dokumentieren.</w:t>
      </w:r>
    </w:p>
    <w:p>
      <w:pPr>
        <w:pStyle w:val="GesAbsatz"/>
      </w:pPr>
      <w:r>
        <w:t>(5) Der Betreiber hat sicherzustellen, dass dem Nutzwasser zugesetztes Zusatzwasser die in Anlage 1 genannten Prüfwerte 2 nicht überschreitet. Satz 1 gilt nicht für Anlagen, in denen die Verweilzeit des Kühlwassers nicht mehr als eine Stunde beträgt.</w:t>
      </w:r>
    </w:p>
    <w:p>
      <w:pPr>
        <w:pStyle w:val="GesAbsatz"/>
      </w:pPr>
      <w:r>
        <w:t>(6) Der Betreiber hat sicherzustellen, dass vor der Inbetriebnahme oder der Wiederinbetriebnahme einer Anlage die Prüfschritte gemäß Anlage 2 unter Beteiligung einer hygienisch fachkundigen Person durchgeführt wurden. Der Betreiber hat vor dem in Satz 1 bestimmten Zeitpunkt die Durchführung der Prüfschritte im Betriebstagebuch zu dokumentieren. Die Sätze 1 und 2 gelten auch für Anlagen oder Anlagenteile, die nach Trockenlegung oder nach Unterbrechung des Nutzwasserkreislaufs für mehr als eine Woche wieder angefahren werden.</w:t>
      </w:r>
    </w:p>
    <w:p>
      <w:pPr>
        <w:pStyle w:val="GesAbsatz"/>
      </w:pPr>
      <w:r>
        <w:t>(7) Der Betreiber hat innerhalb von vier Wochen nach der Inbetriebnahme oder der Wiederinbetriebnahme einer Anlage die erste regelmäßige Laboruntersuchung des Nutzwassers gemäß § 4 Absatz 2 und 3 oder § 7 Absatz 2 durchführen zu lassen (Erstuntersuchung). Der Betreiber einer bestehenden Anlage, für die bei Inkrafttreten dieser Verordnung noch keine Laboruntersuchung entsprechend Satz 1 durchgeführt wurde, hat die erste regelmäßige Laboruntersuchung des Nutzwassers bis zum 16. September 2017 durchführen zu lassen. Bei Anlagen, die bestimmungsgemäß an nicht mehr als 90 aufeinanderfolgenden Tagen im Jahr in Betrieb sind, hat der Betreiber innerhalb von zwei Wochen nach der jährlichen Wiederaufnahme des Betriebs die erste regelmäßige Laboruntersuchung des Nutzwassers durchführen zu lassen. Der Betreiber hat die Erstuntersuchung nach deren Veranlassung und die Ergebnisse der Erstuntersuchung nach deren Vorliegen unverzüglich im Betriebstagebuch zu dokumentieren.</w:t>
      </w:r>
    </w:p>
    <w:p>
      <w:pPr>
        <w:pStyle w:val="GesAbsatz"/>
      </w:pPr>
      <w:r>
        <w:lastRenderedPageBreak/>
        <w:t>(8) Der Betreiber hat die Laboruntersuchungen nach dieser Verordnung und die dafür erforderlichen Probenahmen jeweils von einem akkreditierten Prüflaboratorium durchführen zu lassen; die Probenahme und die Untersuchung zur Bestimmung der Legionellen sind nach genormten Verfahren, unter Berücksichtigung gegebenenfalls vorliegender Empfehlungen des Umweltbundesamtes, durchzuführen. Der Betreiber hat dem Labor und dem Probenehmer den Zeitpunkt einer erfolgten Biozidzugabe sowie die Menge und die Art des Biozids mitzuteilen.</w:t>
      </w:r>
    </w:p>
    <w:p>
      <w:pPr>
        <w:pStyle w:val="GesAbsatz"/>
      </w:pPr>
      <w:r>
        <w:t>(9) Der Betreiber hat sicherzustellen, dass während des Betriebs ohne oder mit verminderter Last die Vermehrung von Mikroorganismen und bei Wiederaufnahme des Betriebs unter Last sowie bei Reinigungs- und Desinfektionsmaßnahmen eine Freisetzung mikroorganismenhaltiger Aerosole in die Umgebungsluft weitgehend vermieden wird.</w:t>
      </w:r>
    </w:p>
    <w:p>
      <w:pPr>
        <w:pStyle w:val="berschrift2"/>
      </w:pPr>
      <w:bookmarkStart w:id="7" w:name="_Toc489598612"/>
      <w:r>
        <w:t>Abschnitt 3</w:t>
      </w:r>
      <w:r>
        <w:br/>
        <w:t>Anforderungen an den Betrieb von Verdunstungskühlanlagen und Nassabscheidern</w:t>
      </w:r>
      <w:bookmarkEnd w:id="7"/>
    </w:p>
    <w:p>
      <w:pPr>
        <w:pStyle w:val="berschrift3"/>
      </w:pPr>
      <w:bookmarkStart w:id="8" w:name="_Toc489598613"/>
      <w:r>
        <w:t>§ 4</w:t>
      </w:r>
      <w:r>
        <w:br/>
        <w:t>Ermittlung des Referenzwertes, betriebsinterne Überprüfungen und Laboruntersuchungen in</w:t>
      </w:r>
      <w:r>
        <w:br/>
        <w:t>Verdunstungskühlanlagen und Nassabscheidern</w:t>
      </w:r>
      <w:bookmarkEnd w:id="8"/>
    </w:p>
    <w:p>
      <w:pPr>
        <w:pStyle w:val="GesAbsatz"/>
      </w:pPr>
      <w:r>
        <w:t>(1) Nach der Inbetriebnahme oder der Wiederinbetriebnahme einer Verdunstungskühlanlage oder eines Nassabscheiders ist der Referenzwert des Nutzwassers aus mindestens sechs aufeinanderfolgenden Laboruntersuchungen auf den Parameter allgemeine Koloniezahl zu bestimmen. Bei bestehenden Anlagen, für die bei Inkrafttreten dieser Verordnung noch kein Referenzwert entsprechend Satz 1 bestimmt wurde, ist der Referenzwert aus den ersten sechs Laboruntersuchungen nach dem 19. August 2017 zu bestimmen. Die Sätze 1 und 2 finden keine Anwendung bei Anlagen, die bestimmungsgemäß an nicht mehr als 90 aufeinanderfolgenden Tagen im Jahr in Betrieb sind. Als Referenzwert heranzuziehen ist die bei der Erstuntersuchung nach § 3 Absatz 7 ermittelte Konzentration der allgemeinen Koloniezahl, jedoch nicht mehr als 10 000 KBE/Milliliter,</w:t>
      </w:r>
    </w:p>
    <w:p>
      <w:pPr>
        <w:pStyle w:val="GesAbsatz"/>
      </w:pPr>
      <w:r>
        <w:t>1.</w:t>
      </w:r>
      <w:r>
        <w:tab/>
        <w:t>bis zur Bestimmung des Referenzwertes nach Satz 1 oder 2,</w:t>
      </w:r>
    </w:p>
    <w:p>
      <w:pPr>
        <w:pStyle w:val="GesAbsatz"/>
        <w:ind w:left="426" w:hanging="426"/>
      </w:pPr>
      <w:r>
        <w:t>2.</w:t>
      </w:r>
      <w:r>
        <w:tab/>
        <w:t>bei Anlagen, die bestimmungsgemäß an nicht mehr als 90 aufeinanderfolgenden Tagen im Jahr in Betrieb sind, oder</w:t>
      </w:r>
    </w:p>
    <w:p>
      <w:pPr>
        <w:pStyle w:val="GesAbsatz"/>
        <w:ind w:left="426" w:hanging="426"/>
      </w:pPr>
      <w:r>
        <w:t>3.</w:t>
      </w:r>
      <w:r>
        <w:tab/>
        <w:t>bei Anlagen, für die der Betreiber erklärt, auf die Bestimmung des Referenzwertes nach Satz 1 oder 2 zu verzichten.</w:t>
      </w:r>
    </w:p>
    <w:p>
      <w:pPr>
        <w:pStyle w:val="GesAbsatz"/>
      </w:pPr>
      <w:r>
        <w:t>Der Betreiber hat unverzüglich nach der Inbetriebnahme oder der Wiederinbetriebnahme die Art der Bestimmung des Referenzwertes nach den Sätzen 1 bis 3 festzulegen und im Betriebstagebuch zu dokumentieren. In den Fällen der Sätze 1 und 2 hat der Betreiber nach Vorliegen des Ergebnisses der sechsten Laboruntersuchung unverzüglich die Höhe des Referenzwertes im Betriebstagebuch zu dokumentieren.</w:t>
      </w:r>
    </w:p>
    <w:p>
      <w:pPr>
        <w:pStyle w:val="GesAbsatz"/>
      </w:pPr>
      <w:r>
        <w:t>(2) Der Betreiber hat</w:t>
      </w:r>
    </w:p>
    <w:p>
      <w:pPr>
        <w:pStyle w:val="GesAbsatz"/>
        <w:ind w:left="426" w:hanging="426"/>
      </w:pPr>
      <w:r>
        <w:t>1.</w:t>
      </w:r>
      <w:r>
        <w:tab/>
        <w:t>zur Sicherstellung der hygienischen Beschaffenheit des Nutzwassers regelmäßig mindestens zweiwöchentliche betriebsinterne Überprüfungen chemischer, physikalischer oder mikrobiologischer Kenngrößen des Nutzwassers durchzuführen,</w:t>
      </w:r>
    </w:p>
    <w:p>
      <w:pPr>
        <w:pStyle w:val="GesAbsatz"/>
        <w:ind w:left="426" w:hanging="426"/>
      </w:pPr>
      <w:r>
        <w:t>2.</w:t>
      </w:r>
      <w:r>
        <w:tab/>
        <w:t>zur Überprüfung der Einhaltung des Referenzwertes regelmäßig mindestens alle drei Monate Laboruntersuchungen des Nutzwassers auf den Parameter allgemeine Koloniezahl durchführen zu lassen.</w:t>
      </w:r>
    </w:p>
    <w:p>
      <w:pPr>
        <w:pStyle w:val="GesAbsatz"/>
      </w:pPr>
      <w:r>
        <w:t>(3) Der Betreiber hat regelmäßig mindestens alle drei Monate Laboruntersuchungen des Nutzwassers auf den Parameter Legionellen durchführen zu lassen.</w:t>
      </w:r>
    </w:p>
    <w:p>
      <w:pPr>
        <w:pStyle w:val="GesAbsatz"/>
      </w:pPr>
      <w:r>
        <w:t>(4) Werden die in Anlage 1 genannten Prüfwerte 1 in zwei aufeinanderfolgenden Jahren bei keiner Laboruntersuchung nach Absatz 3 überschritten, können die regelmäßigen Laboruntersuchungen nach Absatz 3 alle sechs Monate durchgeführt werden. Dabei muss immer eine Laboruntersuchung zwischen dem 1. Juni und dem 31. August durchgeführt werden.</w:t>
      </w:r>
    </w:p>
    <w:p>
      <w:pPr>
        <w:pStyle w:val="GesAbsatz"/>
      </w:pPr>
      <w:r>
        <w:t>(5) Der Betreiber hat sicherzustellen, dass er über das Ergebnis der Laboruntersuchungen nach Absatz 2 Nummer 2 und Absatz 3 unverzüglich unterrichtet wird. Der Betreiber hat die betriebsinternen Überprüfungen, die Laboruntersuchungen nach Absatz 2 Nummer 2 und Absatz 3 nach deren Veranlassung und die Ergebnisse der betriebsinternen Überprüfungen und der Laboruntersuchungen jeweils nach deren Vorliegen unverzüglich im Betriebstagebuch zu dokumentieren. Zusätzlich ist der mikrobiologische Untersuchungsbefund als Anlage zum Betriebstagebuch zu nehmen.</w:t>
      </w:r>
    </w:p>
    <w:p>
      <w:pPr>
        <w:pStyle w:val="berschrift3"/>
      </w:pPr>
      <w:bookmarkStart w:id="9" w:name="_Toc489598614"/>
      <w:r>
        <w:lastRenderedPageBreak/>
        <w:t>§ 5</w:t>
      </w:r>
      <w:r>
        <w:br/>
        <w:t>Maßnahmen bei einem Anstieg der Konzentration der allgemeinen Koloniezahl</w:t>
      </w:r>
      <w:bookmarkEnd w:id="9"/>
    </w:p>
    <w:p>
      <w:pPr>
        <w:pStyle w:val="GesAbsatz"/>
      </w:pPr>
      <w:r>
        <w:t>(1) Ist aufgrund einer Laboruntersuchung nach § 4 Absatz 2 Nummer 2 ein Anstieg der Konzentration der allgemeinen Koloniezahl um den Faktor 100 oder mehr gegenüber dem Referenzwert festzustellen, hat der Betreiber unverzüglich</w:t>
      </w:r>
    </w:p>
    <w:p>
      <w:pPr>
        <w:pStyle w:val="GesAbsatz"/>
      </w:pPr>
      <w:r>
        <w:t>1.</w:t>
      </w:r>
      <w:r>
        <w:tab/>
        <w:t>Untersuchungen zur Aufklärung der Ursachen durchzuführen und</w:t>
      </w:r>
    </w:p>
    <w:p>
      <w:pPr>
        <w:pStyle w:val="GesAbsatz"/>
        <w:ind w:left="426" w:hanging="426"/>
      </w:pPr>
      <w:r>
        <w:t>2.</w:t>
      </w:r>
      <w:r>
        <w:tab/>
        <w:t>die erforderlichen Maßnahmen für einen ordnungsgemäßen Betrieb, insbesondere Sofortmaßnahmen zur Verminderung der mikrobiellen Belastung, zu ergreifen.</w:t>
      </w:r>
    </w:p>
    <w:p>
      <w:pPr>
        <w:pStyle w:val="GesAbsatz"/>
      </w:pPr>
      <w:r>
        <w:t>(2) Der Betreiber hat die ermittelten Ursachen und die gegebenenfalls ergriffenen Maßnahmen jeweils nach deren Durchführung unverzüglich im Betriebstagebuch zu dokumentieren.</w:t>
      </w:r>
    </w:p>
    <w:p>
      <w:pPr>
        <w:pStyle w:val="berschrift3"/>
      </w:pPr>
      <w:bookmarkStart w:id="10" w:name="_Toc489598615"/>
      <w:r>
        <w:t>§ 6</w:t>
      </w:r>
      <w:r>
        <w:br/>
        <w:t>Maßnahmen bei einer Überschreitung der Prüfwerte in</w:t>
      </w:r>
      <w:r>
        <w:br/>
        <w:t>Verdunstungskühlanlagen und Nassabscheidern</w:t>
      </w:r>
      <w:bookmarkEnd w:id="10"/>
    </w:p>
    <w:p>
      <w:pPr>
        <w:pStyle w:val="GesAbsatz"/>
      </w:pPr>
      <w:r>
        <w:t>(1) Wird bei einer Laboruntersuchung nach § 4 Absatz 3 eine Überschreitung der in Anlage 1 genannten Prüfwerte 1 oder 2 festgestellt, hat der Betreiber unverzüglich eine zusätzliche Laboruntersuchung auf den Parameter Legionellen durchführen zu lassen.</w:t>
      </w:r>
    </w:p>
    <w:p>
      <w:pPr>
        <w:pStyle w:val="GesAbsatz"/>
      </w:pPr>
      <w:r>
        <w:t>(2) Bestätigt die zusätzliche Laboruntersuchung nach Absatz 1 eine Überschreitung des in Anlage 1 genannten Prüfwertes 1, hat der Betreiber unverzüglich</w:t>
      </w:r>
    </w:p>
    <w:p>
      <w:pPr>
        <w:pStyle w:val="GesAbsatz"/>
      </w:pPr>
      <w:r>
        <w:t>1.</w:t>
      </w:r>
      <w:r>
        <w:tab/>
        <w:t>Untersuchungen zur Aufklärung der Ursachen durchzuführen,</w:t>
      </w:r>
    </w:p>
    <w:p>
      <w:pPr>
        <w:pStyle w:val="GesAbsatz"/>
      </w:pPr>
      <w:r>
        <w:t>2.</w:t>
      </w:r>
      <w:r>
        <w:tab/>
        <w:t>die erforderlichen Maßnahmen für einen ordnungsgemäßen Betrieb zu ergreifen,</w:t>
      </w:r>
    </w:p>
    <w:p>
      <w:pPr>
        <w:pStyle w:val="GesAbsatz"/>
      </w:pPr>
      <w:r>
        <w:t>3.</w:t>
      </w:r>
      <w:r>
        <w:tab/>
        <w:t>betriebsinterne Überprüfungen wöchentlich durchzuführen und</w:t>
      </w:r>
    </w:p>
    <w:p>
      <w:pPr>
        <w:pStyle w:val="GesAbsatz"/>
        <w:ind w:left="426" w:hanging="426"/>
      </w:pPr>
      <w:r>
        <w:t>4.</w:t>
      </w:r>
      <w:r>
        <w:tab/>
        <w:t>Laboruntersuchungen auf die Parameter allgemeine Koloniezahl und Legionellen monatlich durchführen zu lassen.</w:t>
      </w:r>
    </w:p>
    <w:p>
      <w:pPr>
        <w:pStyle w:val="GesAbsatz"/>
      </w:pPr>
      <w:r>
        <w:t>(3) Bestätigt die zusätzliche Laboruntersuchung nach Absatz 1 eine Überschreitung des in Anlage 1 genannten Prüfwertes 2, hat der Betreiber unverzüglich</w:t>
      </w:r>
    </w:p>
    <w:p>
      <w:pPr>
        <w:pStyle w:val="GesAbsatz"/>
      </w:pPr>
      <w:r>
        <w:t>1.</w:t>
      </w:r>
      <w:r>
        <w:tab/>
        <w:t>die Pflichten nach Absatz 2 zu erfüllen und</w:t>
      </w:r>
    </w:p>
    <w:p>
      <w:pPr>
        <w:pStyle w:val="GesAbsatz"/>
        <w:ind w:left="426" w:hanging="426"/>
      </w:pPr>
      <w:r>
        <w:t>2.</w:t>
      </w:r>
      <w:r>
        <w:tab/>
        <w:t>technische Maßnahmen nach dem Stand der Technik, insbesondere Sofortmaßnahmen zur Verminderung der mikrobiellen Belastung, zu ergreifen, um die Legionellenkonzentration im Nutzwasser unter den in Anlage 1 genannten Prüfwert 2 zu reduzieren.</w:t>
      </w:r>
    </w:p>
    <w:p>
      <w:pPr>
        <w:pStyle w:val="GesAbsatz"/>
      </w:pPr>
      <w:r>
        <w:t>(4) Der Betreiber hat die zusätzliche Laboruntersuchung nach Absatz 1 nach deren Veranlassung sowie die Ergebnisse der Laboruntersuchung und die Ergebnisse der Untersuchungen jeweils nach deren Vorliegen sowie die gegebenenfalls ergriffenen Maßnahmen nach den Absätzen 2 oder 3 jeweils nach deren Durchführung unverzüglich im Betriebstagebuch zu dokumentieren.</w:t>
      </w:r>
    </w:p>
    <w:p>
      <w:pPr>
        <w:pStyle w:val="GesAbsatz"/>
      </w:pPr>
      <w:r>
        <w:t>(5) Wird bei drei aufeinanderfolgenden Untersuchungen nach Absatz 2 Nummer 4 festgestellt, dass die in Anlage 1 genannten Prüfwerte 1 eingehalten werden, gelten ab dem Zeitpunkt der letzten Probenahme wieder die Prüfintervalle nach § 4 Absatz 2 und 3.</w:t>
      </w:r>
    </w:p>
    <w:p>
      <w:pPr>
        <w:pStyle w:val="berschrift2"/>
      </w:pPr>
      <w:bookmarkStart w:id="11" w:name="_Toc489598616"/>
      <w:r>
        <w:t>Abschnitt 4</w:t>
      </w:r>
      <w:r>
        <w:br/>
        <w:t>Anforderungen an den Betrieb von Kühltürmen</w:t>
      </w:r>
      <w:bookmarkEnd w:id="11"/>
    </w:p>
    <w:p>
      <w:pPr>
        <w:pStyle w:val="berschrift3"/>
      </w:pPr>
      <w:bookmarkStart w:id="12" w:name="_Toc489598617"/>
      <w:r>
        <w:t>§ 7</w:t>
      </w:r>
      <w:r>
        <w:br/>
        <w:t>Betriebsinterne Überprüfungen und Laboruntersuchungen in Kühltürmen</w:t>
      </w:r>
      <w:bookmarkEnd w:id="12"/>
    </w:p>
    <w:p>
      <w:pPr>
        <w:pStyle w:val="GesAbsatz"/>
      </w:pPr>
      <w:r>
        <w:t>(1) Der Betreiber hat durch regelmäßige mindestens zweiwöchentliche betriebsinterne Überprüfungen chemischer, physikalischer oder mikrobiologischer Kenngrößen die hygienische Beschaffenheit des Nutzwassers sicherzustellen.</w:t>
      </w:r>
    </w:p>
    <w:p>
      <w:pPr>
        <w:pStyle w:val="GesAbsatz"/>
      </w:pPr>
      <w:r>
        <w:t>(2) Der Betreiber hat regelmäßig mindestens monatlich Laboruntersuchungen des Nutzwassers auf den Parameter Legionellen durchführen zu lassen.</w:t>
      </w:r>
    </w:p>
    <w:p>
      <w:pPr>
        <w:pStyle w:val="GesAbsatz"/>
      </w:pPr>
      <w:r>
        <w:t>(3) Werden die in Anlage 1 genannten Prüfwerte 1 in zwei aufeinanderfolgenden Jahren bei keiner Laboruntersuchung nach Absatz 2 überschritten, können die regelmäßigen Untersuchungen nach Absatz 2 alle zwei Monate durchgeführt werden.</w:t>
      </w:r>
    </w:p>
    <w:p>
      <w:pPr>
        <w:pStyle w:val="GesAbsatz"/>
      </w:pPr>
      <w:r>
        <w:t xml:space="preserve">(4) Der Betreiber hat sicherzustellen, dass er über das Ergebnis der Laboruntersuchungen nach Absatz 2 unverzüglich unterrichtet wird. Der Betreiber hat die betriebsinternen Überprüfungen nach Absatz 1 und die </w:t>
      </w:r>
      <w:r>
        <w:lastRenderedPageBreak/>
        <w:t>Laboruntersuchungen nach Absatz 2 nach deren Veranlassung sowie deren jeweilige Ergebnisse nach Vorliegen unverzüglich im Betriebstagebuch zu dokumentieren. Zusätzlich ist der mikrobiologische Untersuchungsbefund als Anlage zum Betriebstagebuch zu nehmen.</w:t>
      </w:r>
    </w:p>
    <w:p>
      <w:pPr>
        <w:pStyle w:val="berschrift3"/>
      </w:pPr>
      <w:bookmarkStart w:id="13" w:name="_Toc489598618"/>
      <w:r>
        <w:t>§ 8</w:t>
      </w:r>
      <w:r>
        <w:br/>
        <w:t>Maßnahmen bei einer Überschreitung der Prüfwerte in Kühltürmen</w:t>
      </w:r>
      <w:bookmarkEnd w:id="13"/>
    </w:p>
    <w:p>
      <w:pPr>
        <w:pStyle w:val="GesAbsatz"/>
      </w:pPr>
      <w:r>
        <w:t>(1) Wird bei einer Laboruntersuchung nach § 7 Absatz 2 eine Überschreitung des in Anlage 1 genannten Prüfwertes 2 festgestellt, hat der Betreiber unverzüglich eine zusätzliche Laboruntersuchung auf den Parameter Legionellen durchführen zu lassen.</w:t>
      </w:r>
    </w:p>
    <w:p>
      <w:pPr>
        <w:pStyle w:val="GesAbsatz"/>
      </w:pPr>
      <w:r>
        <w:t>(2) Bestätigt die zusätzliche Laboruntersuchung nach Absatz 1 eine Überschreitung des in Anlage 1 genannten Prüfwertes 2, hat der Betreiber unverzüglich</w:t>
      </w:r>
    </w:p>
    <w:p>
      <w:pPr>
        <w:pStyle w:val="GesAbsatz"/>
      </w:pPr>
      <w:r>
        <w:t>1.</w:t>
      </w:r>
      <w:r>
        <w:tab/>
        <w:t>Untersuchungen zur Aufklärung der Ursachen durchzuführen,</w:t>
      </w:r>
    </w:p>
    <w:p>
      <w:pPr>
        <w:pStyle w:val="GesAbsatz"/>
        <w:ind w:left="426" w:hanging="426"/>
      </w:pPr>
      <w:r>
        <w:t>2.</w:t>
      </w:r>
      <w:r>
        <w:tab/>
        <w:t>die erforderlichen Maßnahmen für einen ordnungsgemäßen Betrieb, insbesondere Sofortmaßnahmen zur Verminderung der mikrobiellen Belastung, zu ergreifen,</w:t>
      </w:r>
    </w:p>
    <w:p>
      <w:pPr>
        <w:pStyle w:val="GesAbsatz"/>
        <w:ind w:left="426" w:hanging="426"/>
      </w:pPr>
      <w:r>
        <w:t>3.</w:t>
      </w:r>
      <w:r>
        <w:tab/>
        <w:t>technische Maßnahmen nach dem Stand der Technik zu ergreifen, um die Legionellenkonzentration im Nutzwasser unter den in Anlage 1 genannten Prüfwert 2 zu reduzieren.</w:t>
      </w:r>
    </w:p>
    <w:p>
      <w:pPr>
        <w:pStyle w:val="GesAbsatz"/>
      </w:pPr>
      <w:r>
        <w:t>(3) Der Betreiber hat die zusätzliche Laboruntersuchung nach Absatz 1 nach deren Veranlassung sowie die Ergebnisse der Laboruntersuchung und die Ergebnisse der Untersuchungen jeweils nach deren Vorliegen sowie die gegebenenfalls ergriffenen Maßnahmen nach Absatz 2 jeweils nach deren Durchführung unverzüglich im Betriebstagebuch zu dokumentieren.</w:t>
      </w:r>
    </w:p>
    <w:p>
      <w:pPr>
        <w:pStyle w:val="berschrift2"/>
      </w:pPr>
      <w:bookmarkStart w:id="14" w:name="_Toc489598619"/>
      <w:r>
        <w:t>Abschnitt 5</w:t>
      </w:r>
      <w:r>
        <w:br/>
        <w:t>Anforderungen bei Überschreitung der Maßnahmenwerte</w:t>
      </w:r>
      <w:r>
        <w:br/>
        <w:t>oder bei Störung des Betriebs</w:t>
      </w:r>
      <w:bookmarkEnd w:id="14"/>
    </w:p>
    <w:p>
      <w:pPr>
        <w:pStyle w:val="berschrift3"/>
      </w:pPr>
      <w:bookmarkStart w:id="15" w:name="_Toc489598620"/>
      <w:r>
        <w:t>§ 9</w:t>
      </w:r>
      <w:r>
        <w:br/>
        <w:t>Maßnahmen bei einer Überschreitung der Maßnahmenwerte</w:t>
      </w:r>
      <w:bookmarkEnd w:id="15"/>
    </w:p>
    <w:p>
      <w:pPr>
        <w:pStyle w:val="GesAbsatz"/>
      </w:pPr>
      <w:r>
        <w:t>(1) Wird bei einer Laboruntersuchung nach § 4 Absatz 3 oder § 7 Absatz 2 eine Überschreitung der in Anlage 1 genannten Maßnahmenwerte festgestellt, hat der Betreiber unverzüglich</w:t>
      </w:r>
    </w:p>
    <w:p>
      <w:pPr>
        <w:pStyle w:val="GesAbsatz"/>
      </w:pPr>
      <w:r>
        <w:t>1.</w:t>
      </w:r>
      <w:r>
        <w:tab/>
        <w:t>eine Untersuchung zur Differenzierung der nachgewiesenen Legionellen nach</w:t>
      </w:r>
    </w:p>
    <w:p>
      <w:pPr>
        <w:pStyle w:val="GesAbsatz"/>
        <w:ind w:left="851" w:hanging="425"/>
      </w:pPr>
      <w:r>
        <w:t>a)</w:t>
      </w:r>
      <w:r>
        <w:tab/>
        <w:t>Legionella pneumophila – Serogruppe 1,</w:t>
      </w:r>
    </w:p>
    <w:p>
      <w:pPr>
        <w:pStyle w:val="GesAbsatz"/>
        <w:ind w:left="851" w:hanging="425"/>
      </w:pPr>
      <w:r>
        <w:t>b)</w:t>
      </w:r>
      <w:r>
        <w:tab/>
        <w:t>Legionella pneumophila – andere Serogruppen und</w:t>
      </w:r>
    </w:p>
    <w:p>
      <w:pPr>
        <w:pStyle w:val="GesAbsatz"/>
        <w:ind w:left="851" w:hanging="425"/>
      </w:pPr>
      <w:r>
        <w:t>c)</w:t>
      </w:r>
      <w:r>
        <w:tab/>
        <w:t>andere Legionellenarten (Legionella non-pneumophila)</w:t>
      </w:r>
    </w:p>
    <w:p>
      <w:pPr>
        <w:pStyle w:val="GesAbsatz"/>
        <w:ind w:left="426"/>
      </w:pPr>
      <w:r>
        <w:t>durch ein akkreditiertes Prüflaboratorium durchführen zu lassen,</w:t>
      </w:r>
    </w:p>
    <w:p>
      <w:pPr>
        <w:pStyle w:val="GesAbsatz"/>
        <w:ind w:left="426" w:hanging="426"/>
      </w:pPr>
      <w:r>
        <w:t>2.</w:t>
      </w:r>
      <w:r>
        <w:tab/>
        <w:t>bei Verdunstungskühlanlagen und Nassabscheidern die Pflichten nach § 6 Absatz 2 Nummer 1 bis 4 und § 6 Absatz 3 Nummer 2 zu erfüllen oder bei Kühltürmen die Pflichten aus § 8 Absatz 2 zu erfüllen sowie</w:t>
      </w:r>
    </w:p>
    <w:p>
      <w:pPr>
        <w:pStyle w:val="GesAbsatz"/>
      </w:pPr>
      <w:r>
        <w:t>3.</w:t>
      </w:r>
      <w:r>
        <w:tab/>
        <w:t>eine zusätzliche Laboruntersuchung auf den Parameter Legionellen durchführen zu lassen.</w:t>
      </w:r>
    </w:p>
    <w:p>
      <w:pPr>
        <w:pStyle w:val="GesAbsatz"/>
      </w:pPr>
      <w:r>
        <w:t>(2) Bestätigt die zusätzliche Laboruntersuchung nach Absatz 1 Nummer 3 eine Überschreitung der in Anlage 1 genannten Maßnahmenwerte, hat der Betreiber unverzüglich zusätzlich Gefahrenabwehrmaßnahmen, insbesondere zur Vermeidung der Freisetzung mikroorganismenhaltiger Aerosole, zu ergreifen.</w:t>
      </w:r>
    </w:p>
    <w:p>
      <w:pPr>
        <w:pStyle w:val="GesAbsatz"/>
      </w:pPr>
      <w:r>
        <w:t>(3) Der Betreiber hat die Untersuchung zur Differenzierung der Legionellen nach Absatz 1 Nummer 1 und die zusätzliche Laboruntersuchung nach Absatz 1 Nummer 3 jeweils nach deren Veranlassung, die jeweiligen Ergebnisse nach deren Vorliegen, sowie die gegebenenfalls ergriffenen Gefahrenabwehrmaßnahmen nach Absatz 2 jeweils nach deren Durchführung unverzüglich im Betriebstagebuch zu dokumentieren.</w:t>
      </w:r>
    </w:p>
    <w:p>
      <w:pPr>
        <w:pStyle w:val="berschrift3"/>
      </w:pPr>
      <w:bookmarkStart w:id="16" w:name="_Toc489598621"/>
      <w:r>
        <w:t>§ 10</w:t>
      </w:r>
      <w:r>
        <w:br/>
        <w:t>Informationspflichten</w:t>
      </w:r>
      <w:bookmarkEnd w:id="16"/>
    </w:p>
    <w:p>
      <w:pPr>
        <w:pStyle w:val="GesAbsatz"/>
      </w:pPr>
      <w:r>
        <w:t>Wird bei einer Laboruntersuchung eine Überschreitung der in Anlage 1 genannten Maßnahmenwerte festgestellt, hat der Betreiber die zuständigen Behörden</w:t>
      </w:r>
    </w:p>
    <w:p>
      <w:pPr>
        <w:pStyle w:val="GesAbsatz"/>
      </w:pPr>
      <w:r>
        <w:t>1.</w:t>
      </w:r>
      <w:r>
        <w:tab/>
        <w:t>unverzüglich gemäß Anlage 3 Teil 1 zu informieren und</w:t>
      </w:r>
    </w:p>
    <w:p>
      <w:pPr>
        <w:pStyle w:val="GesAbsatz"/>
      </w:pPr>
      <w:r>
        <w:t>2.</w:t>
      </w:r>
      <w:r>
        <w:tab/>
        <w:t>innerhalb einer Frist von vier Wochen gemäß Anlage 3 Teil 2 zu informieren.</w:t>
      </w:r>
    </w:p>
    <w:p>
      <w:pPr>
        <w:pStyle w:val="GesAbsatz"/>
      </w:pPr>
      <w:r>
        <w:t>Informations- oder Meldepflichten nach anderen Vorschriften bleiben unberührt.</w:t>
      </w:r>
    </w:p>
    <w:p>
      <w:pPr>
        <w:pStyle w:val="berschrift3"/>
      </w:pPr>
      <w:bookmarkStart w:id="17" w:name="_Toc489598622"/>
      <w:r>
        <w:lastRenderedPageBreak/>
        <w:t>§ 11</w:t>
      </w:r>
      <w:r>
        <w:br/>
        <w:t>Störungen des Betriebs</w:t>
      </w:r>
      <w:bookmarkEnd w:id="17"/>
    </w:p>
    <w:p>
      <w:pPr>
        <w:pStyle w:val="GesAbsatz"/>
      </w:pPr>
      <w:r>
        <w:t>Können Anforderungen an den Betrieb einer Anlage im Anwendungsbereich dieser Verordnung aufgrund oder infolge eines technischen Defekts innerhalb oder außerhalb der Anlage, der zur Vermehrung oder Ausbreitung von Legionellen führen kann, nicht eingehalten werden, hat der Betreiber unverzüglich</w:t>
      </w:r>
    </w:p>
    <w:p>
      <w:pPr>
        <w:pStyle w:val="GesAbsatz"/>
      </w:pPr>
      <w:r>
        <w:t>1.</w:t>
      </w:r>
      <w:r>
        <w:tab/>
        <w:t>die Ursachen der Störung zu ermitteln und</w:t>
      </w:r>
    </w:p>
    <w:p>
      <w:pPr>
        <w:pStyle w:val="GesAbsatz"/>
      </w:pPr>
      <w:r>
        <w:t>2.</w:t>
      </w:r>
      <w:r>
        <w:tab/>
        <w:t>die erforderlichen Maßnahmen für einen ordnungsgemäßen Betrieb zu ergreifen.</w:t>
      </w:r>
    </w:p>
    <w:p>
      <w:pPr>
        <w:pStyle w:val="GesAbsatz"/>
      </w:pPr>
      <w:r>
        <w:t>Der Betreiber hat die Ursachen jeweils nach deren Ermittlung und die ergriffenen Maßnahmen jeweils nach deren Durchführung unverzüglich im Betriebstagebuch zu dokumentieren.</w:t>
      </w:r>
    </w:p>
    <w:p>
      <w:pPr>
        <w:pStyle w:val="berschrift2"/>
      </w:pPr>
      <w:bookmarkStart w:id="18" w:name="_Toc489598623"/>
      <w:r>
        <w:t>Abschnitt 6</w:t>
      </w:r>
      <w:r>
        <w:br/>
        <w:t>Anforderungen an die Überwachung</w:t>
      </w:r>
      <w:bookmarkEnd w:id="18"/>
    </w:p>
    <w:p>
      <w:pPr>
        <w:pStyle w:val="berschrift3"/>
      </w:pPr>
      <w:bookmarkStart w:id="19" w:name="_Toc489598624"/>
      <w:r>
        <w:t>§ 12</w:t>
      </w:r>
      <w:r>
        <w:br/>
        <w:t>Betriebstagebuch</w:t>
      </w:r>
      <w:bookmarkEnd w:id="19"/>
    </w:p>
    <w:p>
      <w:pPr>
        <w:pStyle w:val="GesAbsatz"/>
      </w:pPr>
      <w:r>
        <w:t>(1) Der Betreiber einer Anlage hat zur Überprüfung des ordnungsgemäßen Anlagenbetriebs ein Betriebstagebuch zu führen, in das unverzüglich mindestens die Informationen gemäß Anlage 4 Teil 1 einzustellen sind.</w:t>
      </w:r>
    </w:p>
    <w:p>
      <w:pPr>
        <w:pStyle w:val="GesAbsatz"/>
      </w:pPr>
      <w:r>
        <w:t>(2) Das Betriebstagebuch kann durch Speicherung der Angaben gemäß Absatz 1 mittels elektronischer Datenverarbeitung geführt werden. Das Betriebstagebuch muss jederzeit einsehbar sein und in Klarschrift vorgelegt werden können.</w:t>
      </w:r>
    </w:p>
    <w:p>
      <w:pPr>
        <w:pStyle w:val="GesAbsatz"/>
      </w:pPr>
      <w:r>
        <w:t>(3) Der Betreiber hat die in das Betriebstagebuch eingestellten Angaben der zuständigen Behörde sowie im Rahmen der Überprüfung den gemäß § 14 Beauftragten jederzeit in Klarschrift auf Verlangen vorzulegen. Der Betreiber hat das Betriebstagebuch samt Anlagen jeweils beginnend mit dem Datum der Einstellung des letzten Eintrags fünf Jahre aufzubewahren.</w:t>
      </w:r>
    </w:p>
    <w:p>
      <w:pPr>
        <w:pStyle w:val="berschrift3"/>
      </w:pPr>
      <w:bookmarkStart w:id="20" w:name="_Toc489598625"/>
      <w:r>
        <w:t>§ 13</w:t>
      </w:r>
      <w:r>
        <w:br/>
        <w:t>Anzeigepflichten</w:t>
      </w:r>
      <w:bookmarkEnd w:id="20"/>
    </w:p>
    <w:p>
      <w:pPr>
        <w:pStyle w:val="GesAbsatz"/>
      </w:pPr>
      <w:r>
        <w:t>(1) Der Betreiber einer Neuanlage hat diese spätestens einen Monat nach der Erstbefüllung mit Nutzwasser der zuständigen Behörde gemäß Anlage 4 Teil 2 anzuzeigen.</w:t>
      </w:r>
    </w:p>
    <w:p>
      <w:pPr>
        <w:pStyle w:val="GesAbsatz"/>
      </w:pPr>
      <w:r>
        <w:t>(2) Der Betreiber einer Bestandsanlage hat diese spätestens einen Monat nach dem 19. Juli 2018 der zuständigen Behörde gemäß Anlage 4 Teil 2 anzuzeigen.</w:t>
      </w:r>
    </w:p>
    <w:p>
      <w:pPr>
        <w:pStyle w:val="GesAbsatz"/>
      </w:pPr>
      <w:r>
        <w:t>(3) Der Betreiber hat unverzüglich, aber spätestens innerhalb eines Monats, Folgendes der zuständigen Behörde gemäß Anlage 4 Teil 2 anzuzeigen:</w:t>
      </w:r>
    </w:p>
    <w:p>
      <w:pPr>
        <w:pStyle w:val="GesAbsatz"/>
      </w:pPr>
      <w:r>
        <w:t>1.</w:t>
      </w:r>
      <w:r>
        <w:tab/>
        <w:t>Änderungen der Anlage und</w:t>
      </w:r>
    </w:p>
    <w:p>
      <w:pPr>
        <w:pStyle w:val="GesAbsatz"/>
      </w:pPr>
      <w:r>
        <w:t>2.</w:t>
      </w:r>
      <w:r>
        <w:tab/>
        <w:t>die Anlagenstilllegung.</w:t>
      </w:r>
    </w:p>
    <w:p>
      <w:pPr>
        <w:pStyle w:val="GesAbsatz"/>
      </w:pPr>
      <w:r>
        <w:t>(4) Bei einem Betreiberwechsel hat der neue Betreiber diesen Wechsel unverzüglich, aber spätestens innerhalb eines Monats, der zuständigen Behörde anzuzeigen.</w:t>
      </w:r>
    </w:p>
    <w:p>
      <w:pPr>
        <w:pStyle w:val="berschrift3"/>
      </w:pPr>
      <w:bookmarkStart w:id="21" w:name="_Toc489598626"/>
      <w:r>
        <w:t>§ 14</w:t>
      </w:r>
      <w:r>
        <w:br/>
        <w:t>Überprüfung der Anlagen</w:t>
      </w:r>
      <w:bookmarkEnd w:id="21"/>
    </w:p>
    <w:p>
      <w:pPr>
        <w:pStyle w:val="GesAbsatz"/>
      </w:pPr>
      <w:r>
        <w:t>(1) Der Betreiber hat nach der Inbetriebnahme regelmäßig alle fünf Jahre von</w:t>
      </w:r>
    </w:p>
    <w:p>
      <w:pPr>
        <w:pStyle w:val="GesAbsatz"/>
      </w:pPr>
      <w:r>
        <w:t>1.</w:t>
      </w:r>
      <w:r>
        <w:tab/>
        <w:t>einem öffentlich bestellten und vereidigten Sachverständigen oder</w:t>
      </w:r>
    </w:p>
    <w:p>
      <w:pPr>
        <w:pStyle w:val="GesAbsatz"/>
      </w:pPr>
      <w:r>
        <w:t>2.</w:t>
      </w:r>
      <w:r>
        <w:tab/>
        <w:t>einer akkreditierten Inspektionsstelle Typ A</w:t>
      </w:r>
    </w:p>
    <w:p>
      <w:pPr>
        <w:pStyle w:val="GesAbsatz"/>
      </w:pPr>
      <w:r>
        <w:t>eine Überprüfung des ordnungsgemäßen Anlagenbetriebs durchführen zu lassen. Für bestehende Anlagen ist die erste Überprüfung gemäß Satz 1 nach Inkrafttreten dieser Verordnung bis zu den nachstehenden Daten fällig:</w:t>
      </w:r>
    </w:p>
    <w:tbl>
      <w:tblPr>
        <w:tblStyle w:val="Tabellenraster"/>
        <w:tblW w:w="0" w:type="auto"/>
        <w:tblLook w:val="04A0" w:firstRow="1" w:lastRow="0" w:firstColumn="1" w:lastColumn="0" w:noHBand="0" w:noVBand="1"/>
      </w:tblPr>
      <w:tblGrid>
        <w:gridCol w:w="5211"/>
        <w:gridCol w:w="4394"/>
      </w:tblGrid>
      <w:tr>
        <w:tc>
          <w:tcPr>
            <w:tcW w:w="5211" w:type="dxa"/>
          </w:tcPr>
          <w:p>
            <w:pPr>
              <w:pStyle w:val="GesAbsatz"/>
              <w:tabs>
                <w:tab w:val="clear" w:pos="425"/>
              </w:tabs>
              <w:jc w:val="center"/>
            </w:pPr>
            <w:r>
              <w:t>für Anlagen, die in Betrieb gegangen sind vor dem</w:t>
            </w:r>
          </w:p>
        </w:tc>
        <w:tc>
          <w:tcPr>
            <w:tcW w:w="4394" w:type="dxa"/>
          </w:tcPr>
          <w:p>
            <w:pPr>
              <w:pStyle w:val="GesAbsatz"/>
              <w:tabs>
                <w:tab w:val="clear" w:pos="425"/>
              </w:tabs>
              <w:jc w:val="center"/>
            </w:pPr>
            <w:r>
              <w:t>erste Überprüfung bis zum</w:t>
            </w:r>
          </w:p>
        </w:tc>
      </w:tr>
      <w:tr>
        <w:tc>
          <w:tcPr>
            <w:tcW w:w="5211" w:type="dxa"/>
          </w:tcPr>
          <w:p>
            <w:pPr>
              <w:pStyle w:val="GesAbsatz"/>
              <w:tabs>
                <w:tab w:val="clear" w:pos="425"/>
              </w:tabs>
              <w:jc w:val="center"/>
              <w:rPr>
                <w:lang w:val="en-US"/>
              </w:rPr>
            </w:pPr>
            <w:r>
              <w:rPr>
                <w:lang w:val="en-US"/>
              </w:rPr>
              <w:t>19. August 2011</w:t>
            </w:r>
          </w:p>
        </w:tc>
        <w:tc>
          <w:tcPr>
            <w:tcW w:w="4394" w:type="dxa"/>
          </w:tcPr>
          <w:p>
            <w:pPr>
              <w:pStyle w:val="GesAbsatz"/>
              <w:tabs>
                <w:tab w:val="clear" w:pos="425"/>
              </w:tabs>
              <w:jc w:val="center"/>
              <w:rPr>
                <w:lang w:val="en-US"/>
              </w:rPr>
            </w:pPr>
            <w:r>
              <w:rPr>
                <w:lang w:val="en-US"/>
              </w:rPr>
              <w:t>19. August 2019</w:t>
            </w:r>
          </w:p>
        </w:tc>
      </w:tr>
      <w:tr>
        <w:tc>
          <w:tcPr>
            <w:tcW w:w="5211" w:type="dxa"/>
          </w:tcPr>
          <w:p>
            <w:pPr>
              <w:pStyle w:val="GesAbsatz"/>
              <w:tabs>
                <w:tab w:val="clear" w:pos="425"/>
              </w:tabs>
              <w:jc w:val="center"/>
              <w:rPr>
                <w:lang w:val="en-US"/>
              </w:rPr>
            </w:pPr>
            <w:r>
              <w:rPr>
                <w:lang w:val="en-US"/>
              </w:rPr>
              <w:t>19. August 2013</w:t>
            </w:r>
          </w:p>
        </w:tc>
        <w:tc>
          <w:tcPr>
            <w:tcW w:w="4394" w:type="dxa"/>
          </w:tcPr>
          <w:p>
            <w:pPr>
              <w:pStyle w:val="GesAbsatz"/>
              <w:tabs>
                <w:tab w:val="clear" w:pos="425"/>
              </w:tabs>
              <w:jc w:val="center"/>
              <w:rPr>
                <w:lang w:val="en-US"/>
              </w:rPr>
            </w:pPr>
            <w:r>
              <w:rPr>
                <w:lang w:val="en-US"/>
              </w:rPr>
              <w:t>19. August 2020</w:t>
            </w:r>
          </w:p>
        </w:tc>
      </w:tr>
      <w:tr>
        <w:tc>
          <w:tcPr>
            <w:tcW w:w="5211" w:type="dxa"/>
          </w:tcPr>
          <w:p>
            <w:pPr>
              <w:pStyle w:val="GesAbsatz"/>
              <w:tabs>
                <w:tab w:val="clear" w:pos="425"/>
              </w:tabs>
              <w:jc w:val="center"/>
              <w:rPr>
                <w:lang w:val="en-US"/>
              </w:rPr>
            </w:pPr>
            <w:r>
              <w:rPr>
                <w:lang w:val="en-US"/>
              </w:rPr>
              <w:t>19. August 2015</w:t>
            </w:r>
          </w:p>
        </w:tc>
        <w:tc>
          <w:tcPr>
            <w:tcW w:w="4394" w:type="dxa"/>
          </w:tcPr>
          <w:p>
            <w:pPr>
              <w:pStyle w:val="GesAbsatz"/>
              <w:tabs>
                <w:tab w:val="clear" w:pos="425"/>
              </w:tabs>
              <w:jc w:val="center"/>
            </w:pPr>
            <w:r>
              <w:rPr>
                <w:lang w:val="en-US"/>
              </w:rPr>
              <w:t xml:space="preserve">19. </w:t>
            </w:r>
            <w:r>
              <w:t>August 2021</w:t>
            </w:r>
          </w:p>
        </w:tc>
      </w:tr>
      <w:tr>
        <w:tc>
          <w:tcPr>
            <w:tcW w:w="5211" w:type="dxa"/>
          </w:tcPr>
          <w:p>
            <w:pPr>
              <w:pStyle w:val="GesAbsatz"/>
              <w:tabs>
                <w:tab w:val="clear" w:pos="425"/>
              </w:tabs>
              <w:jc w:val="center"/>
            </w:pPr>
            <w:r>
              <w:lastRenderedPageBreak/>
              <w:t>19. August 2017</w:t>
            </w:r>
          </w:p>
        </w:tc>
        <w:tc>
          <w:tcPr>
            <w:tcW w:w="4394" w:type="dxa"/>
          </w:tcPr>
          <w:p>
            <w:pPr>
              <w:pStyle w:val="GesAbsatz"/>
              <w:tabs>
                <w:tab w:val="clear" w:pos="425"/>
              </w:tabs>
              <w:jc w:val="center"/>
            </w:pPr>
            <w:r>
              <w:t>19. August 2022</w:t>
            </w:r>
          </w:p>
        </w:tc>
      </w:tr>
    </w:tbl>
    <w:p>
      <w:pPr>
        <w:pStyle w:val="GesAbsatz"/>
      </w:pPr>
    </w:p>
    <w:p>
      <w:pPr>
        <w:pStyle w:val="GesAbsatz"/>
      </w:pPr>
      <w:r>
        <w:t>(2) Der Betreiber hat den Sachverständigen und die Inspektionsstelle zu beauftragen, die Ergebnisse der Überprüfungen zeitgleich dem Betreiber und der zuständigen Behörde jeweils innerhalb von vier Wochen nach Abschluss der Überprüfung mitzuteilen.</w:t>
      </w:r>
    </w:p>
    <w:p>
      <w:pPr>
        <w:pStyle w:val="GesAbsatz"/>
      </w:pPr>
      <w:r>
        <w:t>(3) Für Anlagen, die als Anlagenteile oder Nebeneinrichtungen von immissionsschutzrechtlich genehmigungsbedürftigen Anlagen betrieben werden, kann die zuständige Behörde von den Absätzen 1 und 2 abweichende Anforderungen zur Überprüfung dieser Anlagen in der Genehmigung festlegen.</w:t>
      </w:r>
    </w:p>
    <w:p>
      <w:pPr>
        <w:pStyle w:val="berschrift2"/>
      </w:pPr>
      <w:bookmarkStart w:id="22" w:name="_Toc489598627"/>
      <w:r>
        <w:t>Abschnitt 7</w:t>
      </w:r>
      <w:r>
        <w:br/>
        <w:t>Gemeinsame Vorschriften</w:t>
      </w:r>
      <w:bookmarkEnd w:id="22"/>
    </w:p>
    <w:p>
      <w:pPr>
        <w:pStyle w:val="berschrift3"/>
      </w:pPr>
      <w:bookmarkStart w:id="23" w:name="_Toc489598628"/>
      <w:r>
        <w:t>§ 15</w:t>
      </w:r>
      <w:r>
        <w:br/>
        <w:t>Zulassung von Ausnahmen</w:t>
      </w:r>
      <w:bookmarkEnd w:id="23"/>
    </w:p>
    <w:p>
      <w:pPr>
        <w:pStyle w:val="GesAbsatz"/>
      </w:pPr>
      <w:r>
        <w:t>(1) Die zuständige Behörde kann auf Antrag des Betreibers Ausnahmen von den Anforderungen dieser Verordnung, ausgenommen die in Anlage 1 genannten Prüf- und Maßnahmenwerte, zulassen, soweit unter Berücksichtigung der besonderen Umstände des Einzelfalls</w:t>
      </w:r>
    </w:p>
    <w:p>
      <w:pPr>
        <w:pStyle w:val="GesAbsatz"/>
        <w:ind w:left="426" w:hanging="426"/>
      </w:pPr>
      <w:r>
        <w:t>1.</w:t>
      </w:r>
      <w:r>
        <w:tab/>
        <w:t>einzelne Anforderungen der Verordnung nicht oder nur mit unverhältnismäßigem Aufwand erfüllbar sind,</w:t>
      </w:r>
    </w:p>
    <w:p>
      <w:pPr>
        <w:pStyle w:val="GesAbsatz"/>
        <w:ind w:left="426" w:hanging="426"/>
      </w:pPr>
      <w:r>
        <w:t>2.</w:t>
      </w:r>
      <w:r>
        <w:tab/>
        <w:t>im Übrigen die dem Stand der Technik entsprechenden Maßnahmen zur Begrenzung der Vermehrung und Ausbreitung von Legionellen angewandt werden.</w:t>
      </w:r>
    </w:p>
    <w:p>
      <w:pPr>
        <w:pStyle w:val="GesAbsatz"/>
      </w:pPr>
      <w:r>
        <w:t>(2) Die zuständige Behörde soll auf Antrag des Betreibers zulassen, dass abweichend von den Anforderungen nach Abschnitt 3 Verdunstungskühlanlagen und Nassabscheider die Anforderungen nach Abschnitt 4 einzuhalten haben, mit der Maßgabe, dass die in Anlage 1 genannten Prüfwerte für Verdunstungskühlanlagen und Nassabscheider anzuwenden sind. Absatz 1 bleibt unberührt.</w:t>
      </w:r>
    </w:p>
    <w:p>
      <w:pPr>
        <w:pStyle w:val="GesAbsatz"/>
      </w:pPr>
      <w:r>
        <w:t>(3) Die zuständige Behörde kann auf Antrag des Betreibers weitere Ausnahmen von den Anforderungen dieser Verordnung zulassen, wenn dies nicht den Grundsätzen der Vorsorge und Gefahrenabwehr entgegensteht. Dies gilt insbesondere für Anlagen, durch deren Betriebsführung nachweislich ein signifikantes Legionellenwachstum über die Zeit ausgeschlossen werden kann.</w:t>
      </w:r>
    </w:p>
    <w:p>
      <w:pPr>
        <w:pStyle w:val="berschrift3"/>
      </w:pPr>
      <w:bookmarkStart w:id="24" w:name="_Toc489598629"/>
      <w:r>
        <w:t>§ 16</w:t>
      </w:r>
      <w:r>
        <w:br/>
        <w:t>Weitergehende Anforderungen</w:t>
      </w:r>
      <w:bookmarkEnd w:id="24"/>
    </w:p>
    <w:p>
      <w:pPr>
        <w:pStyle w:val="GesAbsatz"/>
      </w:pPr>
      <w:r>
        <w:t>(1) Die Befugnis der zuständigen Behörde, andere oder weitergehende Anforderungen, insbesondere zur Vermeidung schädlicher Umwelteinwirkungen nach § 22 Absatz 1 Satz 1 Nummer 1 des Bundes-Immissionsschutzgesetzes, zu stellen, bleibt unberührt.</w:t>
      </w:r>
    </w:p>
    <w:p>
      <w:pPr>
        <w:pStyle w:val="GesAbsatz"/>
      </w:pPr>
      <w:r>
        <w:t>(2) Hat die zuständige Behörde bei einer Anlage im Einzelfall bereits Anforderungen zur Vorsorge gegen schädliche Umwelteinwirkungen durch Luftverunreinigungen gestellt, die über die Anforderungen dieser Verordnung hinausgehen, sind diese weiterhin maßgeblich.</w:t>
      </w:r>
    </w:p>
    <w:p>
      <w:pPr>
        <w:pStyle w:val="berschrift3"/>
      </w:pPr>
      <w:bookmarkStart w:id="25" w:name="_Toc489598630"/>
      <w:r>
        <w:t>§ 17</w:t>
      </w:r>
      <w:r>
        <w:br/>
        <w:t>Informationsformate und Übermittlungswege</w:t>
      </w:r>
      <w:bookmarkEnd w:id="25"/>
    </w:p>
    <w:p>
      <w:pPr>
        <w:pStyle w:val="GesAbsatz"/>
      </w:pPr>
      <w:r>
        <w:t>Die zuständige oberste Landesbehörde oder die nach Landesrecht bestimmte Behörde kann vorschreiben, dass der Betreiber für Informationen nach § 10 oder Anzeigen nach § 13, die nach dieser Verordnung der Behörde zu übermitteln sind, das von ihr festgelegte Format und den elektronischen Weg zu nutzen hat.</w:t>
      </w:r>
    </w:p>
    <w:p>
      <w:pPr>
        <w:pStyle w:val="berschrift2"/>
      </w:pPr>
      <w:bookmarkStart w:id="26" w:name="_Toc489598631"/>
      <w:r>
        <w:t>Abschnitt 8</w:t>
      </w:r>
      <w:r>
        <w:br/>
        <w:t>Schlussvorschriften</w:t>
      </w:r>
      <w:bookmarkEnd w:id="26"/>
    </w:p>
    <w:p>
      <w:pPr>
        <w:pStyle w:val="berschrift3"/>
      </w:pPr>
      <w:bookmarkStart w:id="27" w:name="_Toc489598632"/>
      <w:r>
        <w:t>§ 18</w:t>
      </w:r>
      <w:r>
        <w:br/>
        <w:t>Zugänglichkeit und Gleichwertigkeit von Normen</w:t>
      </w:r>
      <w:bookmarkEnd w:id="27"/>
    </w:p>
    <w:p>
      <w:pPr>
        <w:pStyle w:val="GesAbsatz"/>
      </w:pPr>
      <w:r>
        <w:t>Die in § 2 genannten ISO-, DIN-Normen und VDI-Richtlinien sind in der Deutschen Nationalbibliothek archivmäßig gesichert niedergelegt und bei der Beuth Verlag GmbH, Berlin, zu beziehen.</w:t>
      </w:r>
    </w:p>
    <w:p>
      <w:pPr>
        <w:pStyle w:val="berschrift3"/>
      </w:pPr>
      <w:bookmarkStart w:id="28" w:name="_Toc489598633"/>
      <w:r>
        <w:lastRenderedPageBreak/>
        <w:t>§ 19</w:t>
      </w:r>
      <w:r>
        <w:br/>
        <w:t>Ordnungswidrigkeiten</w:t>
      </w:r>
      <w:bookmarkEnd w:id="28"/>
    </w:p>
    <w:p>
      <w:pPr>
        <w:pStyle w:val="GesAbsatz"/>
      </w:pPr>
      <w:r>
        <w:t>Ordnungswidrig im Sinne des § 62 Absatz 1 Nummer 7 des Bundes-Immissionsschutzgesetzes handelt, wer vorsätzlich oder fahrlässig</w:t>
      </w:r>
    </w:p>
    <w:p>
      <w:pPr>
        <w:pStyle w:val="GesAbsatz"/>
      </w:pPr>
      <w:r>
        <w:t>1.</w:t>
      </w:r>
      <w:r>
        <w:tab/>
        <w:t>entgegen § 3 Absatz 1 eine dort genannte Anlage nicht richtig errichtet oder nicht richtig betreibt,</w:t>
      </w:r>
    </w:p>
    <w:p>
      <w:pPr>
        <w:pStyle w:val="GesAbsatz"/>
        <w:ind w:left="426" w:hanging="426"/>
      </w:pPr>
      <w:r>
        <w:t>2.</w:t>
      </w:r>
      <w:r>
        <w:tab/>
        <w:t>entgegen § 3 Absatz 3 eine Anlage mit Betriebsstoffen betreibt, die mit den in der Anlage vorhandenen Werkstoffen nicht verträglich sind,</w:t>
      </w:r>
    </w:p>
    <w:p>
      <w:pPr>
        <w:pStyle w:val="GesAbsatz"/>
        <w:ind w:left="426" w:hanging="426"/>
      </w:pPr>
      <w:r>
        <w:t>3.</w:t>
      </w:r>
      <w:r>
        <w:tab/>
        <w:t>entgegen § 3 Absatz 4 Satz 1 erster Halbsatz nicht sicherstellt, dass eine Gefährdungsbeurteilung erstellt wird,</w:t>
      </w:r>
    </w:p>
    <w:p>
      <w:pPr>
        <w:pStyle w:val="GesAbsatz"/>
        <w:ind w:left="426" w:hanging="426"/>
      </w:pPr>
      <w:r>
        <w:t>4.</w:t>
      </w:r>
      <w:r>
        <w:tab/>
        <w:t>entgegen § 3 Absatz 4 Satz 2, Absatz 6 Satz 2 oder Absatz 7 Satz 4, § 4 Absatz 1 Satz 6 oder Absatz 5 Satz 2, § 5 Absatz 2, § 6 Absatz 4, § 7 Absatz 4 Satz 2, § 8 Absatz 3, § 9 Absatz 3 oder § 11 Satz 2 eine Dokumentation nicht, nicht richtig, nicht vollständig oder nicht rechtzeitig erstellt,</w:t>
      </w:r>
    </w:p>
    <w:p>
      <w:pPr>
        <w:pStyle w:val="GesAbsatz"/>
      </w:pPr>
      <w:r>
        <w:t>5.</w:t>
      </w:r>
      <w:r>
        <w:tab/>
        <w:t>entgegen § 3 Absatz 5 Satz 1 nicht sicherstellt, dass ein Prüfwert nicht überschritten wird,</w:t>
      </w:r>
    </w:p>
    <w:p>
      <w:pPr>
        <w:pStyle w:val="GesAbsatz"/>
      </w:pPr>
      <w:r>
        <w:t>6.</w:t>
      </w:r>
      <w:r>
        <w:tab/>
        <w:t>entgegen § 3 Absatz 6 Satz 1 nicht sicherstellt, dass dort genannte Prüfschritte durchgeführt werden,</w:t>
      </w:r>
    </w:p>
    <w:p>
      <w:pPr>
        <w:pStyle w:val="GesAbsatz"/>
        <w:ind w:left="426" w:hanging="426"/>
      </w:pPr>
      <w:r>
        <w:t>7.</w:t>
      </w:r>
      <w:r>
        <w:tab/>
        <w:t>entgegen § 3 Absatz 7 Satz 1, 2 oder 3, § 4 Absatz 2 Nummer 1 oder 2 oder Absatz 3, § 6 Absatz 1 oder 2 Nummer 4, § 7 Absatz 1 oder 2, § 8 Absatz 1 oder § 9 Absatz 1 Nummer 1 oder 3 eine dort genannte Untersuchung oder Überprüfung nicht, nicht richtig oder nicht rechtzeitig durchführt oder durchführen lässt,</w:t>
      </w:r>
    </w:p>
    <w:p>
      <w:pPr>
        <w:pStyle w:val="GesAbsatz"/>
        <w:ind w:left="426" w:hanging="426"/>
      </w:pPr>
      <w:r>
        <w:t>8.</w:t>
      </w:r>
      <w:r>
        <w:tab/>
        <w:t>entgegen § 4 Absatz 1 Satz 5 die Art der Bestimmung des Referenzwertes nicht, nicht richtig oder nicht rechtzeitig festlegt,</w:t>
      </w:r>
    </w:p>
    <w:p>
      <w:pPr>
        <w:pStyle w:val="GesAbsatz"/>
        <w:ind w:left="426" w:hanging="426"/>
      </w:pPr>
      <w:r>
        <w:t>9.</w:t>
      </w:r>
      <w:r>
        <w:tab/>
        <w:t>entgegen § 5 Absatz 1 Nummer 2, § 6 Absatz 2 Nummer 2 oder Absatz 3 Nummer 2, § 8 Absatz 2 Nummer 2 oder 3, § 9 Absatz 2 oder § 11 Satz 1 Nummer 2 eine dort genannte Maßnahme nicht, nicht richtig, nicht vollständig oder nicht rechtzeitig ergreift,</w:t>
      </w:r>
    </w:p>
    <w:p>
      <w:pPr>
        <w:pStyle w:val="GesAbsatz"/>
        <w:ind w:left="426" w:hanging="426"/>
      </w:pPr>
      <w:r>
        <w:t>10.</w:t>
      </w:r>
      <w:r>
        <w:tab/>
        <w:t>entgegen § 10 Satz 1 eine dort genannte Behörde nicht, nicht richtig, nicht vollständig oder nicht rechtzeitig informiert,</w:t>
      </w:r>
    </w:p>
    <w:p>
      <w:pPr>
        <w:pStyle w:val="GesAbsatz"/>
      </w:pPr>
      <w:r>
        <w:t>11.</w:t>
      </w:r>
      <w:r>
        <w:tab/>
        <w:t>entgegen § 12 Absatz 1 ein Betriebstagebuch nicht, nicht richtig oder nicht vollständig führt,</w:t>
      </w:r>
    </w:p>
    <w:p>
      <w:pPr>
        <w:pStyle w:val="GesAbsatz"/>
      </w:pPr>
      <w:r>
        <w:t>12.</w:t>
      </w:r>
      <w:r>
        <w:tab/>
        <w:t>entgegen § 12 Absatz 3 Satz 2 ein Betriebstagebuch nicht oder nicht mindestens fünf Jahre aufbewahrt,</w:t>
      </w:r>
    </w:p>
    <w:p>
      <w:pPr>
        <w:pStyle w:val="GesAbsatz"/>
        <w:ind w:left="426" w:hanging="426"/>
      </w:pPr>
      <w:r>
        <w:t>13.</w:t>
      </w:r>
      <w:r>
        <w:tab/>
        <w:t>entgegen § 13 Absatz 1 bis 3 oder 4 eine Anzeige nicht, nicht richtig, nicht vollständig oder nicht rechtzeitig erstattet,</w:t>
      </w:r>
    </w:p>
    <w:p>
      <w:pPr>
        <w:pStyle w:val="GesAbsatz"/>
        <w:ind w:left="426" w:hanging="426"/>
      </w:pPr>
      <w:r>
        <w:t>14.</w:t>
      </w:r>
      <w:r>
        <w:tab/>
        <w:t>entgegen § 14 Absatz 1 Satz 1 eine Überprüfung nicht, nicht richtig, nicht vollständig oder nicht rechtzeitig durchführen lässt oder</w:t>
      </w:r>
    </w:p>
    <w:p>
      <w:pPr>
        <w:pStyle w:val="GesAbsatz"/>
      </w:pPr>
      <w:r>
        <w:t>15.</w:t>
      </w:r>
      <w:r>
        <w:tab/>
        <w:t>entgegen § 14 Absatz 2 eine Mitteilung nicht, nicht richtig, nicht vollständig oder nicht rechtzeitig macht.</w:t>
      </w:r>
    </w:p>
    <w:p>
      <w:pPr>
        <w:pStyle w:val="berschrift3"/>
      </w:pPr>
      <w:bookmarkStart w:id="29" w:name="_Toc489598634"/>
      <w:r>
        <w:t>§ 20</w:t>
      </w:r>
      <w:r>
        <w:br/>
        <w:t>Inkrafttreten</w:t>
      </w:r>
      <w:bookmarkEnd w:id="29"/>
    </w:p>
    <w:p>
      <w:pPr>
        <w:pStyle w:val="GesAbsatz"/>
      </w:pPr>
      <w:r>
        <w:t>Diese Verordnung tritt einen Monat nach der Verkündung in Kraft. Abweichend von Satz 1 tritt § 13 zwölf Monate nach Verkündung der Verordnung in Kraft.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0" w:name="_Toc489341904"/>
      <w:bookmarkStart w:id="31" w:name="_Toc489598635"/>
      <w:r>
        <w:lastRenderedPageBreak/>
        <w:t>Anlage 1</w:t>
      </w:r>
      <w:r>
        <w:br/>
        <w:t>(zu den §§ 3, 4, 6, 8 bis 10, zu Anlage 3 und Anlage 4)</w:t>
      </w:r>
      <w:bookmarkEnd w:id="30"/>
      <w:bookmarkEnd w:id="31"/>
    </w:p>
    <w:p>
      <w:pPr>
        <w:pStyle w:val="GesAbsatz"/>
        <w:jc w:val="center"/>
        <w:rPr>
          <w:b/>
        </w:rPr>
      </w:pPr>
      <w:r>
        <w:rPr>
          <w:b/>
        </w:rPr>
        <w:t>Prüfwerte und Maßnahmenwerte</w:t>
      </w:r>
      <w:r>
        <w:rPr>
          <w:b/>
        </w:rPr>
        <w:br/>
        <w:t>für die Konzentration von Legionellen im Nutzwasser</w:t>
      </w:r>
    </w:p>
    <w:tbl>
      <w:tblPr>
        <w:tblStyle w:val="Tabellenraster"/>
        <w:tblW w:w="9874" w:type="dxa"/>
        <w:tblLook w:val="04A0" w:firstRow="1" w:lastRow="0" w:firstColumn="1" w:lastColumn="0" w:noHBand="0" w:noVBand="1"/>
      </w:tblPr>
      <w:tblGrid>
        <w:gridCol w:w="3085"/>
        <w:gridCol w:w="2257"/>
        <w:gridCol w:w="2085"/>
        <w:gridCol w:w="2447"/>
      </w:tblGrid>
      <w:tr>
        <w:tc>
          <w:tcPr>
            <w:tcW w:w="3085" w:type="dxa"/>
            <w:vMerge w:val="restart"/>
            <w:vAlign w:val="center"/>
          </w:tcPr>
          <w:p>
            <w:pPr>
              <w:pStyle w:val="GesAbsatz"/>
              <w:tabs>
                <w:tab w:val="clear" w:pos="425"/>
              </w:tabs>
              <w:jc w:val="center"/>
            </w:pPr>
            <w:r>
              <w:t>Art der Anlage</w:t>
            </w:r>
          </w:p>
        </w:tc>
        <w:tc>
          <w:tcPr>
            <w:tcW w:w="2257" w:type="dxa"/>
          </w:tcPr>
          <w:p>
            <w:pPr>
              <w:pStyle w:val="GesAbsatz"/>
              <w:tabs>
                <w:tab w:val="clear" w:pos="425"/>
              </w:tabs>
              <w:jc w:val="center"/>
            </w:pPr>
            <w:r>
              <w:t>Prüfwert 1</w:t>
            </w:r>
          </w:p>
        </w:tc>
        <w:tc>
          <w:tcPr>
            <w:tcW w:w="2085" w:type="dxa"/>
          </w:tcPr>
          <w:p>
            <w:pPr>
              <w:pStyle w:val="GesAbsatz"/>
              <w:tabs>
                <w:tab w:val="clear" w:pos="425"/>
              </w:tabs>
              <w:jc w:val="center"/>
            </w:pPr>
            <w:r>
              <w:t>Prüfwert 2</w:t>
            </w:r>
          </w:p>
        </w:tc>
        <w:tc>
          <w:tcPr>
            <w:tcW w:w="2447" w:type="dxa"/>
          </w:tcPr>
          <w:p>
            <w:pPr>
              <w:pStyle w:val="GesAbsatz"/>
              <w:tabs>
                <w:tab w:val="clear" w:pos="425"/>
              </w:tabs>
              <w:jc w:val="center"/>
            </w:pPr>
            <w:r>
              <w:t>Maßnahmenwert</w:t>
            </w:r>
          </w:p>
        </w:tc>
      </w:tr>
      <w:tr>
        <w:tc>
          <w:tcPr>
            <w:tcW w:w="3085" w:type="dxa"/>
            <w:vMerge/>
          </w:tcPr>
          <w:p>
            <w:pPr>
              <w:pStyle w:val="GesAbsatz"/>
              <w:tabs>
                <w:tab w:val="clear" w:pos="425"/>
              </w:tabs>
            </w:pPr>
          </w:p>
        </w:tc>
        <w:tc>
          <w:tcPr>
            <w:tcW w:w="6789" w:type="dxa"/>
            <w:gridSpan w:val="3"/>
          </w:tcPr>
          <w:p>
            <w:pPr>
              <w:pStyle w:val="GesAbsatz"/>
              <w:tabs>
                <w:tab w:val="clear" w:pos="425"/>
              </w:tabs>
              <w:jc w:val="center"/>
            </w:pPr>
            <w:r>
              <w:t>Legionellenkonzentration [KBE Legionella spp. je 100 ml]</w:t>
            </w:r>
          </w:p>
        </w:tc>
      </w:tr>
      <w:tr>
        <w:tc>
          <w:tcPr>
            <w:tcW w:w="3085" w:type="dxa"/>
          </w:tcPr>
          <w:p>
            <w:pPr>
              <w:pStyle w:val="GesAbsatz"/>
              <w:tabs>
                <w:tab w:val="clear" w:pos="425"/>
              </w:tabs>
            </w:pPr>
            <w:r>
              <w:t>Verdunstungskühlanlagen</w:t>
            </w:r>
          </w:p>
        </w:tc>
        <w:tc>
          <w:tcPr>
            <w:tcW w:w="2257" w:type="dxa"/>
          </w:tcPr>
          <w:p>
            <w:pPr>
              <w:pStyle w:val="GesAbsatz"/>
              <w:tabs>
                <w:tab w:val="clear" w:pos="425"/>
              </w:tabs>
              <w:jc w:val="center"/>
            </w:pPr>
            <w:r>
              <w:t>100</w:t>
            </w:r>
          </w:p>
        </w:tc>
        <w:tc>
          <w:tcPr>
            <w:tcW w:w="2085" w:type="dxa"/>
          </w:tcPr>
          <w:p>
            <w:pPr>
              <w:pStyle w:val="GesAbsatz"/>
              <w:tabs>
                <w:tab w:val="clear" w:pos="425"/>
              </w:tabs>
              <w:jc w:val="center"/>
            </w:pPr>
            <w:r>
              <w:t>1 000</w:t>
            </w:r>
          </w:p>
        </w:tc>
        <w:tc>
          <w:tcPr>
            <w:tcW w:w="2447" w:type="dxa"/>
          </w:tcPr>
          <w:p>
            <w:pPr>
              <w:pStyle w:val="GesAbsatz"/>
              <w:tabs>
                <w:tab w:val="clear" w:pos="425"/>
              </w:tabs>
              <w:jc w:val="center"/>
            </w:pPr>
            <w:r>
              <w:t>10 000</w:t>
            </w:r>
          </w:p>
        </w:tc>
      </w:tr>
      <w:tr>
        <w:tc>
          <w:tcPr>
            <w:tcW w:w="3085" w:type="dxa"/>
          </w:tcPr>
          <w:p>
            <w:pPr>
              <w:pStyle w:val="GesAbsatz"/>
              <w:tabs>
                <w:tab w:val="clear" w:pos="425"/>
              </w:tabs>
            </w:pPr>
            <w:r>
              <w:t>Nassabscheider</w:t>
            </w:r>
          </w:p>
        </w:tc>
        <w:tc>
          <w:tcPr>
            <w:tcW w:w="2257" w:type="dxa"/>
          </w:tcPr>
          <w:p>
            <w:pPr>
              <w:pStyle w:val="GesAbsatz"/>
              <w:tabs>
                <w:tab w:val="clear" w:pos="425"/>
              </w:tabs>
              <w:jc w:val="center"/>
            </w:pPr>
            <w:r>
              <w:t>100</w:t>
            </w:r>
          </w:p>
        </w:tc>
        <w:tc>
          <w:tcPr>
            <w:tcW w:w="2085" w:type="dxa"/>
          </w:tcPr>
          <w:p>
            <w:pPr>
              <w:pStyle w:val="GesAbsatz"/>
              <w:tabs>
                <w:tab w:val="clear" w:pos="425"/>
              </w:tabs>
              <w:jc w:val="center"/>
            </w:pPr>
            <w:r>
              <w:t>1 000</w:t>
            </w:r>
          </w:p>
        </w:tc>
        <w:tc>
          <w:tcPr>
            <w:tcW w:w="2447" w:type="dxa"/>
          </w:tcPr>
          <w:p>
            <w:pPr>
              <w:pStyle w:val="GesAbsatz"/>
              <w:tabs>
                <w:tab w:val="clear" w:pos="425"/>
              </w:tabs>
              <w:jc w:val="center"/>
            </w:pPr>
            <w:r>
              <w:t>10 000</w:t>
            </w:r>
          </w:p>
        </w:tc>
      </w:tr>
      <w:tr>
        <w:tc>
          <w:tcPr>
            <w:tcW w:w="3085" w:type="dxa"/>
          </w:tcPr>
          <w:p>
            <w:pPr>
              <w:pStyle w:val="GesAbsatz"/>
              <w:tabs>
                <w:tab w:val="clear" w:pos="425"/>
              </w:tabs>
            </w:pPr>
            <w:r>
              <w:t>Kühltürme</w:t>
            </w:r>
          </w:p>
        </w:tc>
        <w:tc>
          <w:tcPr>
            <w:tcW w:w="2257" w:type="dxa"/>
          </w:tcPr>
          <w:p>
            <w:pPr>
              <w:pStyle w:val="GesAbsatz"/>
              <w:tabs>
                <w:tab w:val="clear" w:pos="425"/>
              </w:tabs>
              <w:jc w:val="center"/>
            </w:pPr>
            <w:r>
              <w:t>500</w:t>
            </w:r>
          </w:p>
        </w:tc>
        <w:tc>
          <w:tcPr>
            <w:tcW w:w="2085" w:type="dxa"/>
          </w:tcPr>
          <w:p>
            <w:pPr>
              <w:pStyle w:val="GesAbsatz"/>
              <w:tabs>
                <w:tab w:val="clear" w:pos="425"/>
              </w:tabs>
              <w:jc w:val="center"/>
            </w:pPr>
            <w:r>
              <w:t>5 000</w:t>
            </w:r>
          </w:p>
        </w:tc>
        <w:tc>
          <w:tcPr>
            <w:tcW w:w="2447" w:type="dxa"/>
          </w:tcPr>
          <w:p>
            <w:pPr>
              <w:pStyle w:val="GesAbsatz"/>
              <w:tabs>
                <w:tab w:val="clear" w:pos="425"/>
              </w:tabs>
              <w:jc w:val="center"/>
            </w:pPr>
            <w:r>
              <w:t>50 000</w:t>
            </w:r>
          </w:p>
        </w:tc>
      </w:tr>
    </w:tbl>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2" w:name="_Toc489341905"/>
      <w:bookmarkStart w:id="33" w:name="_Toc489598636"/>
      <w:r>
        <w:lastRenderedPageBreak/>
        <w:t>Anlage 2</w:t>
      </w:r>
      <w:r>
        <w:br/>
        <w:t>(zu § 3 Absatz 6)</w:t>
      </w:r>
      <w:bookmarkEnd w:id="32"/>
      <w:bookmarkEnd w:id="33"/>
    </w:p>
    <w:p>
      <w:pPr>
        <w:tabs>
          <w:tab w:val="clear" w:pos="425"/>
          <w:tab w:val="left" w:pos="7656"/>
        </w:tabs>
        <w:jc w:val="center"/>
        <w:rPr>
          <w:b/>
        </w:rPr>
      </w:pPr>
      <w:r>
        <w:rPr>
          <w:b/>
        </w:rPr>
        <w:t>Maßnahmen vor Inbetriebnahme/Wiederinbetriebnahme</w:t>
      </w:r>
    </w:p>
    <w:p>
      <w:pPr>
        <w:tabs>
          <w:tab w:val="clear" w:pos="425"/>
          <w:tab w:val="left" w:pos="7656"/>
        </w:tabs>
      </w:pPr>
      <w:r>
        <w:rPr>
          <w:noProof/>
        </w:rPr>
        <w:drawing>
          <wp:inline distT="0" distB="0" distL="0" distR="0">
            <wp:extent cx="5809995" cy="8260080"/>
            <wp:effectExtent l="0" t="0" r="63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3292" cy="8264768"/>
                    </a:xfrm>
                    <a:prstGeom prst="rect">
                      <a:avLst/>
                    </a:prstGeom>
                    <a:noFill/>
                    <a:ln>
                      <a:noFill/>
                    </a:ln>
                  </pic:spPr>
                </pic:pic>
              </a:graphicData>
            </a:graphic>
          </wp:inline>
        </w:drawing>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4" w:name="_Toc489341906"/>
      <w:bookmarkStart w:id="35" w:name="_Toc489598637"/>
      <w:r>
        <w:lastRenderedPageBreak/>
        <w:t>Anlage 3</w:t>
      </w:r>
      <w:r>
        <w:br/>
        <w:t>(zu § 10)</w:t>
      </w:r>
      <w:bookmarkEnd w:id="34"/>
      <w:bookmarkEnd w:id="35"/>
    </w:p>
    <w:p>
      <w:pPr>
        <w:tabs>
          <w:tab w:val="clear" w:pos="425"/>
          <w:tab w:val="left" w:pos="7656"/>
        </w:tabs>
        <w:jc w:val="center"/>
        <w:rPr>
          <w:b/>
        </w:rPr>
      </w:pPr>
      <w:r>
        <w:rPr>
          <w:b/>
        </w:rPr>
        <w:t>Teil 1</w:t>
      </w:r>
      <w:r>
        <w:rPr>
          <w:b/>
        </w:rPr>
        <w:br/>
        <w:t>Inhalt der Meldung nach § 10 Satz 1 Nummer 1</w:t>
      </w:r>
    </w:p>
    <w:p>
      <w:pPr>
        <w:tabs>
          <w:tab w:val="clear" w:pos="425"/>
          <w:tab w:val="left" w:pos="426"/>
          <w:tab w:val="left" w:pos="7656"/>
        </w:tabs>
      </w:pPr>
      <w:r>
        <w:t>1.</w:t>
      </w:r>
      <w:r>
        <w:tab/>
        <w:t>Anlagen-ID</w:t>
      </w:r>
    </w:p>
    <w:p>
      <w:pPr>
        <w:tabs>
          <w:tab w:val="clear" w:pos="425"/>
          <w:tab w:val="left" w:pos="426"/>
          <w:tab w:val="left" w:pos="7656"/>
        </w:tabs>
      </w:pPr>
      <w:r>
        <w:t>2.</w:t>
      </w:r>
      <w:r>
        <w:tab/>
        <w:t>Angaben zum Standort der Anlage</w:t>
      </w:r>
    </w:p>
    <w:p>
      <w:pPr>
        <w:tabs>
          <w:tab w:val="clear" w:pos="425"/>
          <w:tab w:val="left" w:pos="426"/>
          <w:tab w:val="left" w:pos="7656"/>
        </w:tabs>
        <w:ind w:left="426"/>
      </w:pPr>
      <w:r>
        <w:t>(Geokoordinaten und Adresse des Anlagenstandorts)</w:t>
      </w:r>
    </w:p>
    <w:p>
      <w:pPr>
        <w:tabs>
          <w:tab w:val="clear" w:pos="425"/>
          <w:tab w:val="left" w:pos="426"/>
          <w:tab w:val="left" w:pos="7656"/>
        </w:tabs>
      </w:pPr>
      <w:r>
        <w:t>3.</w:t>
      </w:r>
      <w:r>
        <w:tab/>
        <w:t>Angaben zum Betreiber der Anlage</w:t>
      </w:r>
    </w:p>
    <w:p>
      <w:pPr>
        <w:tabs>
          <w:tab w:val="clear" w:pos="425"/>
          <w:tab w:val="left" w:pos="426"/>
          <w:tab w:val="left" w:pos="7656"/>
        </w:tabs>
        <w:ind w:left="426"/>
      </w:pPr>
      <w:r>
        <w:t>(Name, Adresse, Telefonnummer, E-Mail-Adresse, Ansprechpartner)</w:t>
      </w:r>
    </w:p>
    <w:p>
      <w:pPr>
        <w:tabs>
          <w:tab w:val="clear" w:pos="425"/>
          <w:tab w:val="left" w:pos="426"/>
          <w:tab w:val="left" w:pos="7656"/>
        </w:tabs>
        <w:ind w:left="426" w:hanging="426"/>
      </w:pPr>
      <w:r>
        <w:t>4.</w:t>
      </w:r>
      <w:r>
        <w:tab/>
        <w:t>Datum der Probenahme für die Laboruntersuchung bei der die Überschreitung des Maßnahmenwertes nach Anlage 1 festgestellt wurde</w:t>
      </w:r>
    </w:p>
    <w:p>
      <w:pPr>
        <w:tabs>
          <w:tab w:val="clear" w:pos="425"/>
          <w:tab w:val="left" w:pos="426"/>
          <w:tab w:val="left" w:pos="7656"/>
        </w:tabs>
        <w:ind w:left="426" w:hanging="426"/>
      </w:pPr>
      <w:r>
        <w:t>5.</w:t>
      </w:r>
      <w:r>
        <w:tab/>
        <w:t>Ergebnis der Laboruntersuchung, bei der die Überschreitung des Maßnahmenwertes nach Anlage 1 festgestellt wurde</w:t>
      </w:r>
    </w:p>
    <w:p>
      <w:pPr>
        <w:tabs>
          <w:tab w:val="clear" w:pos="425"/>
          <w:tab w:val="left" w:pos="426"/>
          <w:tab w:val="left" w:pos="7656"/>
        </w:tabs>
      </w:pPr>
      <w:r>
        <w:t>6.</w:t>
      </w:r>
      <w:r>
        <w:tab/>
        <w:t>Angabe des mit der Untersuchung beauftragten akkreditierten Prüflabors</w:t>
      </w:r>
    </w:p>
    <w:p>
      <w:pPr>
        <w:tabs>
          <w:tab w:val="clear" w:pos="425"/>
          <w:tab w:val="left" w:pos="426"/>
          <w:tab w:val="left" w:pos="7656"/>
        </w:tabs>
        <w:ind w:left="426"/>
      </w:pPr>
      <w:r>
        <w:t>(Name, Adresse, Ansprechpartner)</w:t>
      </w:r>
    </w:p>
    <w:p>
      <w:pPr>
        <w:pStyle w:val="GesAbsatz"/>
      </w:pPr>
    </w:p>
    <w:p>
      <w:pPr>
        <w:tabs>
          <w:tab w:val="clear" w:pos="425"/>
          <w:tab w:val="left" w:pos="426"/>
          <w:tab w:val="left" w:pos="7656"/>
        </w:tabs>
        <w:jc w:val="center"/>
      </w:pPr>
      <w:r>
        <w:rPr>
          <w:b/>
        </w:rPr>
        <w:t>Teil 2</w:t>
      </w:r>
      <w:r>
        <w:rPr>
          <w:b/>
        </w:rPr>
        <w:br/>
        <w:t>Inhalt der Meldung nach § 10 Satz 1 Nummer 2</w:t>
      </w:r>
    </w:p>
    <w:p>
      <w:pPr>
        <w:tabs>
          <w:tab w:val="clear" w:pos="425"/>
          <w:tab w:val="left" w:pos="426"/>
          <w:tab w:val="left" w:pos="7656"/>
        </w:tabs>
      </w:pPr>
      <w:r>
        <w:t>1.</w:t>
      </w:r>
      <w:r>
        <w:tab/>
        <w:t>Anlagen-ID</w:t>
      </w:r>
    </w:p>
    <w:p>
      <w:pPr>
        <w:tabs>
          <w:tab w:val="clear" w:pos="425"/>
          <w:tab w:val="left" w:pos="426"/>
          <w:tab w:val="left" w:pos="7656"/>
        </w:tabs>
      </w:pPr>
      <w:r>
        <w:t>2.</w:t>
      </w:r>
      <w:r>
        <w:tab/>
        <w:t>Angaben zum Standort der Anlage</w:t>
      </w:r>
    </w:p>
    <w:p>
      <w:pPr>
        <w:tabs>
          <w:tab w:val="clear" w:pos="425"/>
          <w:tab w:val="left" w:pos="426"/>
          <w:tab w:val="left" w:pos="7656"/>
        </w:tabs>
        <w:ind w:left="426"/>
      </w:pPr>
      <w:r>
        <w:t>(Geokoordinaten und Adresse des Anlagenstandorts)</w:t>
      </w:r>
    </w:p>
    <w:p>
      <w:pPr>
        <w:tabs>
          <w:tab w:val="clear" w:pos="425"/>
          <w:tab w:val="left" w:pos="426"/>
          <w:tab w:val="left" w:pos="7656"/>
        </w:tabs>
      </w:pPr>
      <w:r>
        <w:t>3.</w:t>
      </w:r>
      <w:r>
        <w:tab/>
        <w:t>Angaben zum Betreiber der Anlage</w:t>
      </w:r>
    </w:p>
    <w:p>
      <w:pPr>
        <w:tabs>
          <w:tab w:val="clear" w:pos="425"/>
          <w:tab w:val="left" w:pos="426"/>
          <w:tab w:val="left" w:pos="7656"/>
        </w:tabs>
        <w:ind w:left="426"/>
      </w:pPr>
      <w:r>
        <w:t>(Name, Adresse, Ansprechpartner)</w:t>
      </w:r>
    </w:p>
    <w:p>
      <w:pPr>
        <w:tabs>
          <w:tab w:val="clear" w:pos="425"/>
          <w:tab w:val="left" w:pos="426"/>
          <w:tab w:val="left" w:pos="7656"/>
        </w:tabs>
      </w:pPr>
      <w:r>
        <w:t>4.</w:t>
      </w:r>
      <w:r>
        <w:tab/>
        <w:t>Angaben zur Art der Anlage</w:t>
      </w:r>
    </w:p>
    <w:p>
      <w:pPr>
        <w:tabs>
          <w:tab w:val="clear" w:pos="425"/>
          <w:tab w:val="left" w:pos="426"/>
          <w:tab w:val="left" w:pos="7656"/>
        </w:tabs>
        <w:ind w:left="851" w:hanging="425"/>
      </w:pPr>
      <w:r>
        <w:t>a)</w:t>
      </w:r>
      <w:r>
        <w:tab/>
        <w:t>Verdunstungskühlanlage</w:t>
      </w:r>
    </w:p>
    <w:p>
      <w:pPr>
        <w:tabs>
          <w:tab w:val="clear" w:pos="425"/>
          <w:tab w:val="left" w:pos="426"/>
          <w:tab w:val="left" w:pos="7656"/>
        </w:tabs>
        <w:ind w:left="851" w:hanging="425"/>
      </w:pPr>
      <w:r>
        <w:t>b)</w:t>
      </w:r>
      <w:r>
        <w:tab/>
        <w:t>Nassabscheider</w:t>
      </w:r>
    </w:p>
    <w:p>
      <w:pPr>
        <w:tabs>
          <w:tab w:val="clear" w:pos="425"/>
          <w:tab w:val="left" w:pos="426"/>
          <w:tab w:val="left" w:pos="7656"/>
        </w:tabs>
        <w:ind w:left="851" w:hanging="425"/>
      </w:pPr>
      <w:r>
        <w:t>c)</w:t>
      </w:r>
      <w:r>
        <w:tab/>
        <w:t>Kühlturm</w:t>
      </w:r>
    </w:p>
    <w:p>
      <w:pPr>
        <w:tabs>
          <w:tab w:val="clear" w:pos="425"/>
          <w:tab w:val="left" w:pos="426"/>
          <w:tab w:val="left" w:pos="7656"/>
        </w:tabs>
        <w:ind w:left="426" w:hanging="426"/>
      </w:pPr>
      <w:r>
        <w:t>5.</w:t>
      </w:r>
      <w:r>
        <w:tab/>
        <w:t>Angaben zum Betriebszustand der Anlage, bei dem die Überschreitung des Maßnahmenwertes nach Anlage 1 festgestellt wurde</w:t>
      </w:r>
    </w:p>
    <w:p>
      <w:pPr>
        <w:tabs>
          <w:tab w:val="clear" w:pos="425"/>
          <w:tab w:val="left" w:pos="426"/>
          <w:tab w:val="left" w:pos="7656"/>
        </w:tabs>
      </w:pPr>
      <w:r>
        <w:t>6.</w:t>
      </w:r>
      <w:r>
        <w:tab/>
        <w:t>Ergebnis der Untersuchung zur Differenzierung der Legionellen nach § 9 Absatz 1 Nummer 1</w:t>
      </w:r>
    </w:p>
    <w:p>
      <w:pPr>
        <w:tabs>
          <w:tab w:val="clear" w:pos="425"/>
          <w:tab w:val="left" w:pos="426"/>
          <w:tab w:val="left" w:pos="7656"/>
        </w:tabs>
      </w:pPr>
      <w:r>
        <w:t>7.</w:t>
      </w:r>
      <w:r>
        <w:tab/>
        <w:t>Ergebnis der zusätzlichen Laboruntersuchung nach § 9 Absatz 1 Nummer 3</w:t>
      </w:r>
    </w:p>
    <w:p>
      <w:pPr>
        <w:tabs>
          <w:tab w:val="clear" w:pos="425"/>
          <w:tab w:val="left" w:pos="426"/>
          <w:tab w:val="left" w:pos="7656"/>
        </w:tabs>
      </w:pPr>
      <w:r>
        <w:t>8.</w:t>
      </w:r>
      <w:r>
        <w:tab/>
        <w:t>Auflistung der Ursachen für die Überschreitung des Maßnahmenwertes</w:t>
      </w:r>
    </w:p>
    <w:p>
      <w:pPr>
        <w:tabs>
          <w:tab w:val="clear" w:pos="425"/>
          <w:tab w:val="left" w:pos="426"/>
          <w:tab w:val="left" w:pos="7656"/>
        </w:tabs>
      </w:pPr>
      <w:r>
        <w:t>9.</w:t>
      </w:r>
      <w:r>
        <w:tab/>
        <w:t>Auflistung der Maßnahmen, die nach § 9 Absatz 1 Nummer 2 ergriffen wurden oder ergriffen werden</w:t>
      </w:r>
    </w:p>
    <w:p>
      <w:pPr>
        <w:tabs>
          <w:tab w:val="clear" w:pos="425"/>
          <w:tab w:val="left" w:pos="426"/>
          <w:tab w:val="left" w:pos="7656"/>
        </w:tabs>
      </w:pPr>
      <w:r>
        <w:t>10.</w:t>
      </w:r>
      <w:r>
        <w:tab/>
        <w:t>Angabe des/der mit der Untersuchung beauftragten akkreditierten Prüflabors/Prüflabore</w:t>
      </w:r>
    </w:p>
    <w:p>
      <w:pPr>
        <w:tabs>
          <w:tab w:val="clear" w:pos="425"/>
          <w:tab w:val="left" w:pos="426"/>
          <w:tab w:val="left" w:pos="7656"/>
        </w:tabs>
        <w:ind w:left="426"/>
      </w:pPr>
      <w:r>
        <w:t>(Name, Adresse, Ansprechpartner)</w:t>
      </w:r>
    </w:p>
    <w:p>
      <w:pPr>
        <w:pStyle w:val="GesAbsatz"/>
      </w:pPr>
    </w:p>
    <w:p>
      <w:pPr>
        <w:pStyle w:val="berschrift2"/>
        <w:jc w:val="left"/>
      </w:pPr>
      <w:bookmarkStart w:id="36" w:name="_Toc489341907"/>
      <w:bookmarkStart w:id="37" w:name="_Toc489598638"/>
      <w:r>
        <w:t>Anlage 4</w:t>
      </w:r>
      <w:r>
        <w:br/>
        <w:t>(zu § 12 und § 13)</w:t>
      </w:r>
      <w:bookmarkEnd w:id="36"/>
      <w:bookmarkEnd w:id="37"/>
    </w:p>
    <w:p>
      <w:pPr>
        <w:tabs>
          <w:tab w:val="clear" w:pos="425"/>
          <w:tab w:val="left" w:pos="426"/>
          <w:tab w:val="left" w:pos="7656"/>
        </w:tabs>
        <w:jc w:val="center"/>
        <w:rPr>
          <w:b/>
        </w:rPr>
      </w:pPr>
      <w:r>
        <w:rPr>
          <w:b/>
        </w:rPr>
        <w:t>Teil 1</w:t>
      </w:r>
      <w:r>
        <w:rPr>
          <w:b/>
        </w:rPr>
        <w:br/>
        <w:t>Inhalt des Betriebstagebuchs nach § 12</w:t>
      </w:r>
    </w:p>
    <w:p>
      <w:pPr>
        <w:tabs>
          <w:tab w:val="clear" w:pos="425"/>
          <w:tab w:val="left" w:pos="426"/>
          <w:tab w:val="left" w:pos="7656"/>
        </w:tabs>
      </w:pPr>
      <w:r>
        <w:t>1.</w:t>
      </w:r>
      <w:r>
        <w:tab/>
        <w:t>Anlage-ID</w:t>
      </w:r>
    </w:p>
    <w:p>
      <w:pPr>
        <w:tabs>
          <w:tab w:val="clear" w:pos="425"/>
          <w:tab w:val="left" w:pos="426"/>
          <w:tab w:val="left" w:pos="7656"/>
        </w:tabs>
      </w:pPr>
      <w:r>
        <w:t>2.</w:t>
      </w:r>
      <w:r>
        <w:tab/>
        <w:t>Angaben zum Standort der Anlage</w:t>
      </w:r>
    </w:p>
    <w:p>
      <w:pPr>
        <w:tabs>
          <w:tab w:val="clear" w:pos="425"/>
          <w:tab w:val="left" w:pos="426"/>
          <w:tab w:val="left" w:pos="7656"/>
        </w:tabs>
        <w:ind w:left="426"/>
      </w:pPr>
      <w:r>
        <w:t>(Geokoordinaten und Adresse des Anlagenstandorts)</w:t>
      </w:r>
    </w:p>
    <w:p>
      <w:pPr>
        <w:tabs>
          <w:tab w:val="clear" w:pos="425"/>
          <w:tab w:val="left" w:pos="426"/>
          <w:tab w:val="left" w:pos="7656"/>
        </w:tabs>
      </w:pPr>
      <w:r>
        <w:t>3.</w:t>
      </w:r>
      <w:r>
        <w:tab/>
        <w:t>Angaben zum Betreiber der Anlage</w:t>
      </w:r>
    </w:p>
    <w:p>
      <w:pPr>
        <w:tabs>
          <w:tab w:val="clear" w:pos="425"/>
          <w:tab w:val="left" w:pos="426"/>
          <w:tab w:val="left" w:pos="7656"/>
        </w:tabs>
        <w:ind w:left="426"/>
      </w:pPr>
      <w:r>
        <w:t>(Name, Adresse, Ansprechpartner)</w:t>
      </w:r>
    </w:p>
    <w:p>
      <w:pPr>
        <w:tabs>
          <w:tab w:val="clear" w:pos="425"/>
          <w:tab w:val="left" w:pos="426"/>
          <w:tab w:val="left" w:pos="7656"/>
        </w:tabs>
      </w:pPr>
      <w:r>
        <w:t>4.</w:t>
      </w:r>
      <w:r>
        <w:tab/>
        <w:t>Art der Anlage</w:t>
      </w:r>
    </w:p>
    <w:p>
      <w:pPr>
        <w:tabs>
          <w:tab w:val="clear" w:pos="425"/>
          <w:tab w:val="left" w:pos="426"/>
          <w:tab w:val="left" w:pos="7656"/>
        </w:tabs>
        <w:ind w:left="851" w:hanging="425"/>
      </w:pPr>
      <w:r>
        <w:t>a)</w:t>
      </w:r>
      <w:r>
        <w:tab/>
        <w:t>Verdunstungskühlanlage</w:t>
      </w:r>
    </w:p>
    <w:p>
      <w:pPr>
        <w:tabs>
          <w:tab w:val="clear" w:pos="425"/>
          <w:tab w:val="left" w:pos="426"/>
          <w:tab w:val="left" w:pos="7656"/>
        </w:tabs>
        <w:ind w:left="851" w:hanging="425"/>
      </w:pPr>
      <w:r>
        <w:t>b)</w:t>
      </w:r>
      <w:r>
        <w:tab/>
        <w:t>Nassabscheider</w:t>
      </w:r>
    </w:p>
    <w:p>
      <w:pPr>
        <w:tabs>
          <w:tab w:val="clear" w:pos="425"/>
          <w:tab w:val="left" w:pos="426"/>
          <w:tab w:val="left" w:pos="7656"/>
        </w:tabs>
        <w:ind w:left="851" w:hanging="425"/>
      </w:pPr>
      <w:r>
        <w:t>c)</w:t>
      </w:r>
      <w:r>
        <w:tab/>
        <w:t>Kühlturm</w:t>
      </w:r>
    </w:p>
    <w:p>
      <w:pPr>
        <w:tabs>
          <w:tab w:val="clear" w:pos="425"/>
          <w:tab w:val="left" w:pos="426"/>
          <w:tab w:val="left" w:pos="7656"/>
        </w:tabs>
      </w:pPr>
      <w:r>
        <w:t>5.</w:t>
      </w:r>
      <w:r>
        <w:tab/>
        <w:t>Datum der erstmaligen Inbetriebnahme</w:t>
      </w:r>
    </w:p>
    <w:p>
      <w:pPr>
        <w:tabs>
          <w:tab w:val="clear" w:pos="425"/>
          <w:tab w:val="left" w:pos="426"/>
          <w:tab w:val="left" w:pos="7656"/>
        </w:tabs>
        <w:ind w:left="426" w:hanging="426"/>
      </w:pPr>
      <w:r>
        <w:lastRenderedPageBreak/>
        <w:t>6.</w:t>
      </w:r>
      <w:r>
        <w:tab/>
        <w:t>Änderungen an der Anlage mit Angaben zur Art der Änderung, Zeitpunkt des Änderungsbeginns und der Wiederinbetriebnahme</w:t>
      </w:r>
    </w:p>
    <w:p>
      <w:pPr>
        <w:tabs>
          <w:tab w:val="clear" w:pos="425"/>
          <w:tab w:val="left" w:pos="426"/>
          <w:tab w:val="left" w:pos="7656"/>
        </w:tabs>
      </w:pPr>
      <w:r>
        <w:t>7.</w:t>
      </w:r>
      <w:r>
        <w:tab/>
        <w:t>Datum der Stilllegung</w:t>
      </w:r>
    </w:p>
    <w:p>
      <w:pPr>
        <w:tabs>
          <w:tab w:val="clear" w:pos="425"/>
          <w:tab w:val="left" w:pos="426"/>
          <w:tab w:val="left" w:pos="7656"/>
        </w:tabs>
        <w:ind w:left="426" w:hanging="426"/>
      </w:pPr>
      <w:r>
        <w:t>8.</w:t>
      </w:r>
      <w:r>
        <w:tab/>
        <w:t>Angaben zum Betriebszustand der Anlage mit Datum der Zustandsänderungen, insbesondere Betrieb unter Last, Betrieb ohne Last mit aktiviertem Nutzwasserkreislauf, Betriebsunterbrechung mit gefülltem Nutzwasserkreislauf, Entleerung und Wiederbefüllung des Nutzwasserkreislaufs</w:t>
      </w:r>
    </w:p>
    <w:p>
      <w:pPr>
        <w:tabs>
          <w:tab w:val="clear" w:pos="425"/>
          <w:tab w:val="left" w:pos="426"/>
          <w:tab w:val="left" w:pos="7656"/>
        </w:tabs>
      </w:pPr>
      <w:r>
        <w:t>9.</w:t>
      </w:r>
      <w:r>
        <w:tab/>
        <w:t>Überschreitungen der in Anlage 1 genannten Prüfwerte</w:t>
      </w:r>
    </w:p>
    <w:p>
      <w:pPr>
        <w:tabs>
          <w:tab w:val="clear" w:pos="425"/>
          <w:tab w:val="left" w:pos="426"/>
          <w:tab w:val="left" w:pos="7656"/>
        </w:tabs>
        <w:ind w:left="851" w:hanging="425"/>
      </w:pPr>
      <w:r>
        <w:t>a)</w:t>
      </w:r>
      <w:r>
        <w:tab/>
        <w:t>wurden Überschreitungen im Berichtszeitraum festgestellt?</w:t>
      </w:r>
      <w:r>
        <w:tab/>
        <w:t>„Ja/Nein“</w:t>
      </w:r>
    </w:p>
    <w:p>
      <w:pPr>
        <w:tabs>
          <w:tab w:val="clear" w:pos="425"/>
          <w:tab w:val="left" w:pos="426"/>
          <w:tab w:val="left" w:pos="7656"/>
        </w:tabs>
        <w:ind w:left="851" w:hanging="425"/>
      </w:pPr>
      <w:r>
        <w:t>b)</w:t>
      </w:r>
      <w:r>
        <w:tab/>
        <w:t>welcher Prüfwert (PW) wurde überschritten?</w:t>
      </w:r>
      <w:r>
        <w:tab/>
        <w:t>„PW1/PW2“</w:t>
      </w:r>
    </w:p>
    <w:p>
      <w:pPr>
        <w:tabs>
          <w:tab w:val="clear" w:pos="425"/>
          <w:tab w:val="left" w:pos="426"/>
          <w:tab w:val="left" w:pos="7656"/>
        </w:tabs>
        <w:ind w:left="851" w:hanging="425"/>
      </w:pPr>
      <w:r>
        <w:t>c)</w:t>
      </w:r>
      <w:r>
        <w:tab/>
        <w:t>wurden Maßnahmen ergriffen?</w:t>
      </w:r>
      <w:r>
        <w:tab/>
        <w:t>„Ja/Nein“</w:t>
      </w:r>
    </w:p>
    <w:p>
      <w:pPr>
        <w:tabs>
          <w:tab w:val="clear" w:pos="425"/>
          <w:tab w:val="left" w:pos="426"/>
          <w:tab w:val="left" w:pos="7656"/>
        </w:tabs>
        <w:ind w:left="851"/>
      </w:pPr>
      <w:r>
        <w:t>falls ja, Angaben zu den ergriffenen Maßnahmen</w:t>
      </w:r>
    </w:p>
    <w:p>
      <w:pPr>
        <w:tabs>
          <w:tab w:val="clear" w:pos="425"/>
          <w:tab w:val="left" w:pos="426"/>
          <w:tab w:val="left" w:pos="7656"/>
        </w:tabs>
        <w:ind w:left="851" w:hanging="425"/>
      </w:pPr>
      <w:r>
        <w:t>d)</w:t>
      </w:r>
      <w:r>
        <w:tab/>
        <w:t>welche Legionellenkonzentration wurde nach Abschluss der Maßnahmen</w:t>
      </w:r>
      <w:r>
        <w:br/>
        <w:t>nach § 6 Absatz 3 Nummer 2 oder § 8 Absatz 2 Nummer 3 erreicht?</w:t>
      </w:r>
      <w:r>
        <w:tab/>
        <w:t>„&lt; PW1/&lt; PW2“</w:t>
      </w:r>
    </w:p>
    <w:p>
      <w:pPr>
        <w:tabs>
          <w:tab w:val="clear" w:pos="425"/>
          <w:tab w:val="left" w:pos="426"/>
          <w:tab w:val="left" w:pos="7656"/>
        </w:tabs>
      </w:pPr>
      <w:r>
        <w:t>10.</w:t>
      </w:r>
      <w:r>
        <w:tab/>
        <w:t>Überschreitungen der in Anlage 1 genannten Maßnahmenwerte</w:t>
      </w:r>
    </w:p>
    <w:p>
      <w:pPr>
        <w:tabs>
          <w:tab w:val="clear" w:pos="425"/>
          <w:tab w:val="left" w:pos="426"/>
          <w:tab w:val="left" w:pos="7656"/>
        </w:tabs>
        <w:ind w:left="851" w:hanging="425"/>
      </w:pPr>
      <w:r>
        <w:t>a)</w:t>
      </w:r>
      <w:r>
        <w:tab/>
        <w:t>wurden Überschreitungen im Berichtszeitraum festgestellt?</w:t>
      </w:r>
      <w:r>
        <w:tab/>
        <w:t>„Ja/Nein“</w:t>
      </w:r>
    </w:p>
    <w:p>
      <w:pPr>
        <w:tabs>
          <w:tab w:val="clear" w:pos="425"/>
          <w:tab w:val="left" w:pos="426"/>
          <w:tab w:val="left" w:pos="7656"/>
        </w:tabs>
        <w:ind w:left="851" w:hanging="425"/>
      </w:pPr>
      <w:r>
        <w:t>b)</w:t>
      </w:r>
      <w:r>
        <w:tab/>
        <w:t>Angaben zu den ergriffenen Maßnahmen</w:t>
      </w:r>
    </w:p>
    <w:p>
      <w:pPr>
        <w:tabs>
          <w:tab w:val="clear" w:pos="425"/>
          <w:tab w:val="left" w:pos="426"/>
          <w:tab w:val="left" w:pos="7656"/>
        </w:tabs>
        <w:ind w:left="851" w:hanging="425"/>
      </w:pPr>
      <w:r>
        <w:t>c)</w:t>
      </w:r>
      <w:r>
        <w:tab/>
        <w:t>welche Legionellenkonzentration wurde nach Abschluss der Maßnahmen</w:t>
      </w:r>
      <w:r>
        <w:br/>
        <w:t>nach § 9 Absatz 1 und 2 erreicht?</w:t>
      </w:r>
      <w:r>
        <w:tab/>
        <w:t>„&lt; PW1/&lt; PW2“</w:t>
      </w:r>
    </w:p>
    <w:p>
      <w:pPr>
        <w:tabs>
          <w:tab w:val="clear" w:pos="425"/>
          <w:tab w:val="left" w:pos="426"/>
          <w:tab w:val="left" w:pos="7656"/>
        </w:tabs>
      </w:pPr>
      <w:r>
        <w:t>11.</w:t>
      </w:r>
      <w:r>
        <w:tab/>
        <w:t>Angaben zur Biozidzugabe (Zeitpunkt, Menge und Art des Biozids)</w:t>
      </w:r>
    </w:p>
    <w:p>
      <w:pPr>
        <w:tabs>
          <w:tab w:val="clear" w:pos="425"/>
          <w:tab w:val="left" w:pos="426"/>
          <w:tab w:val="left" w:pos="7656"/>
        </w:tabs>
      </w:pPr>
      <w:r>
        <w:t>12.</w:t>
      </w:r>
      <w:r>
        <w:tab/>
        <w:t>sonstige Nachweise gemäß dieser Verordnung</w:t>
      </w:r>
    </w:p>
    <w:p>
      <w:pPr>
        <w:tabs>
          <w:tab w:val="clear" w:pos="425"/>
          <w:tab w:val="left" w:pos="426"/>
          <w:tab w:val="left" w:pos="7656"/>
        </w:tabs>
      </w:pPr>
      <w:r>
        <w:t>13.</w:t>
      </w:r>
      <w:r>
        <w:tab/>
        <w:t>Überprüfung nach § 14</w:t>
      </w:r>
    </w:p>
    <w:p>
      <w:pPr>
        <w:tabs>
          <w:tab w:val="clear" w:pos="425"/>
          <w:tab w:val="left" w:pos="426"/>
          <w:tab w:val="left" w:pos="7656"/>
        </w:tabs>
        <w:ind w:left="851" w:hanging="425"/>
      </w:pPr>
      <w:r>
        <w:t>a)</w:t>
      </w:r>
      <w:r>
        <w:tab/>
        <w:t>Datum der letzten Überprüfung nach Absatz 1</w:t>
      </w:r>
    </w:p>
    <w:p>
      <w:pPr>
        <w:tabs>
          <w:tab w:val="clear" w:pos="425"/>
          <w:tab w:val="left" w:pos="426"/>
          <w:tab w:val="left" w:pos="7656"/>
        </w:tabs>
        <w:ind w:left="851" w:hanging="425"/>
      </w:pPr>
      <w:r>
        <w:t>b)</w:t>
      </w:r>
      <w:r>
        <w:tab/>
        <w:t>überprüfende Stelle (Name, Adresse, Ansprechpartner) nach Absatz 2</w:t>
      </w:r>
    </w:p>
    <w:p>
      <w:pPr>
        <w:pStyle w:val="GesAbsatz"/>
      </w:pPr>
    </w:p>
    <w:p>
      <w:pPr>
        <w:pStyle w:val="GesAbsatz"/>
      </w:pPr>
    </w:p>
    <w:p>
      <w:pPr>
        <w:tabs>
          <w:tab w:val="clear" w:pos="425"/>
          <w:tab w:val="left" w:pos="426"/>
          <w:tab w:val="left" w:pos="7656"/>
        </w:tabs>
        <w:jc w:val="center"/>
        <w:rPr>
          <w:b/>
        </w:rPr>
      </w:pPr>
      <w:r>
        <w:rPr>
          <w:b/>
        </w:rPr>
        <w:t>Teil 2</w:t>
      </w:r>
      <w:r>
        <w:rPr>
          <w:b/>
        </w:rPr>
        <w:br/>
        <w:t>Inhalt der Anzeigen nach § 13</w:t>
      </w:r>
    </w:p>
    <w:p>
      <w:pPr>
        <w:tabs>
          <w:tab w:val="clear" w:pos="425"/>
          <w:tab w:val="left" w:pos="426"/>
          <w:tab w:val="left" w:pos="7656"/>
        </w:tabs>
      </w:pPr>
      <w:r>
        <w:t>1.</w:t>
      </w:r>
      <w:r>
        <w:tab/>
        <w:t>Anzeigen nach § 13 Absatz 1 umfassen die Angaben nach Teil 1 Nummer 2 bis 5</w:t>
      </w:r>
    </w:p>
    <w:p>
      <w:pPr>
        <w:tabs>
          <w:tab w:val="clear" w:pos="425"/>
          <w:tab w:val="left" w:pos="426"/>
          <w:tab w:val="left" w:pos="7656"/>
        </w:tabs>
      </w:pPr>
      <w:r>
        <w:t>2.</w:t>
      </w:r>
      <w:r>
        <w:tab/>
        <w:t>Anzeigen nach § 13 Absatz 2 umfassen die Angaben nach Teil 1 Nummer 2 bis 5</w:t>
      </w:r>
    </w:p>
    <w:p>
      <w:pPr>
        <w:tabs>
          <w:tab w:val="clear" w:pos="425"/>
          <w:tab w:val="left" w:pos="426"/>
          <w:tab w:val="left" w:pos="7656"/>
        </w:tabs>
      </w:pPr>
      <w:r>
        <w:t>3.</w:t>
      </w:r>
      <w:r>
        <w:tab/>
        <w:t>Anzeigen nach § 13 Absatz 3 Nummer 1 umfassen die Angaben nach Teil 1 Nummer 1 bis 6</w:t>
      </w:r>
    </w:p>
    <w:p>
      <w:pPr>
        <w:tabs>
          <w:tab w:val="clear" w:pos="425"/>
          <w:tab w:val="left" w:pos="426"/>
          <w:tab w:val="left" w:pos="7656"/>
        </w:tabs>
      </w:pPr>
      <w:r>
        <w:t>4.</w:t>
      </w:r>
      <w:r>
        <w:tab/>
        <w:t>Anzeigen nach § 13 Absatz 3 Nummer 2 umfassen die Angaben nach Teil 1 Nummer 1 bis 5 und 7</w:t>
      </w: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 xml:space="preserve">Stand 12.07.2017 (BGBl. I S. 2379, </w:t>
    </w:r>
    <w:proofErr w:type="spellStart"/>
    <w:r>
      <w:t>ber</w:t>
    </w:r>
    <w:proofErr w:type="spellEnd"/>
    <w:r>
      <w:t>. 09.02.2018 / FNA 2129-8-42)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60.1-131</w:t>
    </w:r>
  </w:p>
  <w:p>
    <w:pPr>
      <w:pStyle w:val="Kopfzeile"/>
    </w:pPr>
    <w:r>
      <w:t>42.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67803E-67AA-433A-9106-A3DF85F1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zweiundvierzigste-verordnung-zur-durchf%C3%BChrung-des-bundes-immissionsschutzgesetzes-verordnung-%C3%BCber-verdunstungsk%C3%BChlanlagen-k%C3%BChlt%C3%BCrme/8065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1234-854F-4FC1-B5F5-DA327C1D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14</Pages>
  <Words>5020</Words>
  <Characters>33971</Characters>
  <Application>Microsoft Office Word</Application>
  <DocSecurity>0</DocSecurity>
  <Lines>283</Lines>
  <Paragraphs>77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4</cp:revision>
  <cp:lastPrinted>2004-12-14T12:08:00Z</cp:lastPrinted>
  <dcterms:created xsi:type="dcterms:W3CDTF">2018-02-16T06:27:00Z</dcterms:created>
  <dcterms:modified xsi:type="dcterms:W3CDTF">2024-03-20T10:58:00Z</dcterms:modified>
</cp:coreProperties>
</file>