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61827938"/>
      <w:r>
        <w:t>Gesetz über den Hand</w:t>
      </w:r>
      <w:bookmarkStart w:id="1" w:name="_GoBack"/>
      <w:bookmarkEnd w:id="1"/>
      <w:r>
        <w:t>el mit Berechtigungen zur Emission</w:t>
      </w:r>
      <w:r>
        <w:br/>
        <w:t xml:space="preserve">von Treibhausgasen - </w:t>
      </w:r>
      <w:r>
        <w:br/>
        <w:t>Treibhausgas-Emissionshandelsgesetz - TEHG</w:t>
      </w:r>
      <w:r>
        <w:rPr>
          <w:vertAlign w:val="superscript"/>
        </w:rPr>
        <w:footnoteReference w:customMarkFollows="1" w:id="1"/>
        <w:t>*)</w:t>
      </w:r>
      <w:bookmarkEnd w:id="0"/>
    </w:p>
    <w:p>
      <w:pPr>
        <w:pStyle w:val="GesAbsatz"/>
      </w:pPr>
    </w:p>
    <w:p>
      <w:pPr>
        <w:pStyle w:val="GesAbsatz"/>
        <w:jc w:val="left"/>
        <w:rPr>
          <w:i/>
          <w:color w:val="7030A0"/>
        </w:rPr>
      </w:pPr>
      <w:r>
        <w:rPr>
          <w:i/>
          <w:color w:val="7030A0"/>
        </w:rPr>
        <w:t>Die violett markierten Änderungen sind am 01.01.2024 in Kraft getreten.</w:t>
      </w:r>
    </w:p>
    <w:p>
      <w:pPr>
        <w:pStyle w:val="GesAbsatz"/>
        <w:tabs>
          <w:tab w:val="clear" w:pos="425"/>
          <w:tab w:val="left" w:pos="2268"/>
        </w:tabs>
        <w:jc w:val="left"/>
      </w:pPr>
      <w:hyperlink w:anchor="Änderungen" w:history="1">
        <w:r>
          <w:rPr>
            <w:rStyle w:val="Hyperlink"/>
            <w:iCs/>
          </w:rPr>
          <w:t>Gesetzeshistorie</w:t>
        </w:r>
      </w:hyperlink>
      <w:r>
        <w:tab/>
      </w:r>
      <w:hyperlink r:id="rId7"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caps w:val="0"/>
          <w:sz w:val="22"/>
        </w:rPr>
        <w:fldChar w:fldCharType="begin"/>
      </w:r>
      <w:r>
        <w:rPr>
          <w:caps w:val="0"/>
          <w:sz w:val="22"/>
        </w:rPr>
        <w:instrText xml:space="preserve"> TOC \o "1-3" \h \z \u </w:instrText>
      </w:r>
      <w:r>
        <w:rPr>
          <w:caps w:val="0"/>
          <w:sz w:val="22"/>
        </w:rPr>
        <w:fldChar w:fldCharType="separate"/>
      </w:r>
      <w:hyperlink w:anchor="_Toc161827938" w:history="1">
        <w:r>
          <w:rPr>
            <w:rStyle w:val="Hyperlink"/>
            <w:noProof/>
          </w:rPr>
          <w:t>Treibhausgas-Emissionshandelsgesetz - TEHG</w:t>
        </w:r>
        <w:r>
          <w:rPr>
            <w:rStyle w:val="Hyperlink"/>
            <w:noProof/>
            <w:vertAlign w:val="superscript"/>
          </w:rPr>
          <w:t>*)</w:t>
        </w:r>
        <w:r>
          <w:rPr>
            <w:noProof/>
            <w:webHidden/>
          </w:rPr>
          <w:tab/>
        </w:r>
        <w:r>
          <w:rPr>
            <w:noProof/>
            <w:webHidden/>
          </w:rPr>
          <w:fldChar w:fldCharType="begin"/>
        </w:r>
        <w:r>
          <w:rPr>
            <w:noProof/>
            <w:webHidden/>
          </w:rPr>
          <w:instrText xml:space="preserve"> PAGEREF _Toc161827938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827939" w:history="1">
        <w:r>
          <w:rPr>
            <w:rStyle w:val="Hyperlink"/>
            <w:noProof/>
          </w:rPr>
          <w:t>Abschnitt 1 Allgemeine Vorschriften</w:t>
        </w:r>
        <w:r>
          <w:rPr>
            <w:noProof/>
            <w:webHidden/>
          </w:rPr>
          <w:tab/>
        </w:r>
        <w:r>
          <w:rPr>
            <w:noProof/>
            <w:webHidden/>
          </w:rPr>
          <w:fldChar w:fldCharType="begin"/>
        </w:r>
        <w:r>
          <w:rPr>
            <w:noProof/>
            <w:webHidden/>
          </w:rPr>
          <w:instrText xml:space="preserve"> PAGEREF _Toc161827939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40" w:history="1">
        <w:r>
          <w:rPr>
            <w:rStyle w:val="Hyperlink"/>
            <w:noProof/>
          </w:rPr>
          <w:t>§ 1 Zweck des Gesetzes</w:t>
        </w:r>
        <w:r>
          <w:rPr>
            <w:noProof/>
            <w:webHidden/>
          </w:rPr>
          <w:tab/>
        </w:r>
        <w:r>
          <w:rPr>
            <w:noProof/>
            <w:webHidden/>
          </w:rPr>
          <w:fldChar w:fldCharType="begin"/>
        </w:r>
        <w:r>
          <w:rPr>
            <w:noProof/>
            <w:webHidden/>
          </w:rPr>
          <w:instrText xml:space="preserve"> PAGEREF _Toc161827940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41" w:history="1">
        <w:r>
          <w:rPr>
            <w:rStyle w:val="Hyperlink"/>
            <w:noProof/>
          </w:rPr>
          <w:t>§ 2 Anwendungsbereich</w:t>
        </w:r>
        <w:r>
          <w:rPr>
            <w:noProof/>
            <w:webHidden/>
          </w:rPr>
          <w:tab/>
        </w:r>
        <w:r>
          <w:rPr>
            <w:noProof/>
            <w:webHidden/>
          </w:rPr>
          <w:fldChar w:fldCharType="begin"/>
        </w:r>
        <w:r>
          <w:rPr>
            <w:noProof/>
            <w:webHidden/>
          </w:rPr>
          <w:instrText xml:space="preserve"> PAGEREF _Toc161827941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42" w:history="1">
        <w:r>
          <w:rPr>
            <w:rStyle w:val="Hyperlink"/>
            <w:noProof/>
          </w:rPr>
          <w:t>§ 3 Begriffsbestimmungen</w:t>
        </w:r>
        <w:r>
          <w:rPr>
            <w:noProof/>
            <w:webHidden/>
          </w:rPr>
          <w:tab/>
        </w:r>
        <w:r>
          <w:rPr>
            <w:noProof/>
            <w:webHidden/>
          </w:rPr>
          <w:fldChar w:fldCharType="begin"/>
        </w:r>
        <w:r>
          <w:rPr>
            <w:noProof/>
            <w:webHidden/>
          </w:rPr>
          <w:instrText xml:space="preserve"> PAGEREF _Toc161827942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827943" w:history="1">
        <w:r>
          <w:rPr>
            <w:rStyle w:val="Hyperlink"/>
            <w:noProof/>
          </w:rPr>
          <w:t>Abschnitt 2 Genehmigung und Überwachung von Emissionen</w:t>
        </w:r>
        <w:r>
          <w:rPr>
            <w:noProof/>
            <w:webHidden/>
          </w:rPr>
          <w:tab/>
        </w:r>
        <w:r>
          <w:rPr>
            <w:noProof/>
            <w:webHidden/>
          </w:rPr>
          <w:fldChar w:fldCharType="begin"/>
        </w:r>
        <w:r>
          <w:rPr>
            <w:noProof/>
            <w:webHidden/>
          </w:rPr>
          <w:instrText xml:space="preserve"> PAGEREF _Toc161827943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44" w:history="1">
        <w:r>
          <w:rPr>
            <w:rStyle w:val="Hyperlink"/>
            <w:noProof/>
          </w:rPr>
          <w:t>§ 4 Emissionsgenehmigung</w:t>
        </w:r>
        <w:r>
          <w:rPr>
            <w:noProof/>
            <w:webHidden/>
          </w:rPr>
          <w:tab/>
        </w:r>
        <w:r>
          <w:rPr>
            <w:noProof/>
            <w:webHidden/>
          </w:rPr>
          <w:fldChar w:fldCharType="begin"/>
        </w:r>
        <w:r>
          <w:rPr>
            <w:noProof/>
            <w:webHidden/>
          </w:rPr>
          <w:instrText xml:space="preserve"> PAGEREF _Toc161827944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45" w:history="1">
        <w:r>
          <w:rPr>
            <w:rStyle w:val="Hyperlink"/>
            <w:noProof/>
          </w:rPr>
          <w:t>§ 5 Ermittlung von Emissionen und Emissionsbericht</w:t>
        </w:r>
        <w:r>
          <w:rPr>
            <w:noProof/>
            <w:webHidden/>
          </w:rPr>
          <w:tab/>
        </w:r>
        <w:r>
          <w:rPr>
            <w:noProof/>
            <w:webHidden/>
          </w:rPr>
          <w:fldChar w:fldCharType="begin"/>
        </w:r>
        <w:r>
          <w:rPr>
            <w:noProof/>
            <w:webHidden/>
          </w:rPr>
          <w:instrText xml:space="preserve"> PAGEREF _Toc161827945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46" w:history="1">
        <w:r>
          <w:rPr>
            <w:rStyle w:val="Hyperlink"/>
            <w:noProof/>
          </w:rPr>
          <w:t>§ 6 Überwachungsplan</w:t>
        </w:r>
        <w:r>
          <w:rPr>
            <w:noProof/>
            <w:webHidden/>
          </w:rPr>
          <w:tab/>
        </w:r>
        <w:r>
          <w:rPr>
            <w:noProof/>
            <w:webHidden/>
          </w:rPr>
          <w:fldChar w:fldCharType="begin"/>
        </w:r>
        <w:r>
          <w:rPr>
            <w:noProof/>
            <w:webHidden/>
          </w:rPr>
          <w:instrText xml:space="preserve"> PAGEREF _Toc161827946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827947" w:history="1">
        <w:r>
          <w:rPr>
            <w:rStyle w:val="Hyperlink"/>
            <w:noProof/>
          </w:rPr>
          <w:t>Abschnitt 3 Berechtigungen und Zuteilung</w:t>
        </w:r>
        <w:r>
          <w:rPr>
            <w:noProof/>
            <w:webHidden/>
          </w:rPr>
          <w:tab/>
        </w:r>
        <w:r>
          <w:rPr>
            <w:noProof/>
            <w:webHidden/>
          </w:rPr>
          <w:fldChar w:fldCharType="begin"/>
        </w:r>
        <w:r>
          <w:rPr>
            <w:noProof/>
            <w:webHidden/>
          </w:rPr>
          <w:instrText xml:space="preserve"> PAGEREF _Toc161827947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48" w:history="1">
        <w:r>
          <w:rPr>
            <w:rStyle w:val="Hyperlink"/>
            <w:noProof/>
          </w:rPr>
          <w:t>§ 7 Berechtigungen</w:t>
        </w:r>
        <w:r>
          <w:rPr>
            <w:noProof/>
            <w:webHidden/>
          </w:rPr>
          <w:tab/>
        </w:r>
        <w:r>
          <w:rPr>
            <w:noProof/>
            <w:webHidden/>
          </w:rPr>
          <w:fldChar w:fldCharType="begin"/>
        </w:r>
        <w:r>
          <w:rPr>
            <w:noProof/>
            <w:webHidden/>
          </w:rPr>
          <w:instrText xml:space="preserve"> PAGEREF _Toc161827948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49" w:history="1">
        <w:r>
          <w:rPr>
            <w:rStyle w:val="Hyperlink"/>
            <w:noProof/>
          </w:rPr>
          <w:t>§ 8 Versteigerung von Berechtigungen</w:t>
        </w:r>
        <w:r>
          <w:rPr>
            <w:noProof/>
            <w:webHidden/>
          </w:rPr>
          <w:tab/>
        </w:r>
        <w:r>
          <w:rPr>
            <w:noProof/>
            <w:webHidden/>
          </w:rPr>
          <w:fldChar w:fldCharType="begin"/>
        </w:r>
        <w:r>
          <w:rPr>
            <w:noProof/>
            <w:webHidden/>
          </w:rPr>
          <w:instrText xml:space="preserve"> PAGEREF _Toc161827949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50" w:history="1">
        <w:r>
          <w:rPr>
            <w:rStyle w:val="Hyperlink"/>
            <w:noProof/>
          </w:rPr>
          <w:t>§ 9 Zuteilung von kostenlosen Berechtigungen an Anlagenbetreiber</w:t>
        </w:r>
        <w:r>
          <w:rPr>
            <w:noProof/>
            <w:webHidden/>
          </w:rPr>
          <w:tab/>
        </w:r>
        <w:r>
          <w:rPr>
            <w:noProof/>
            <w:webHidden/>
          </w:rPr>
          <w:fldChar w:fldCharType="begin"/>
        </w:r>
        <w:r>
          <w:rPr>
            <w:noProof/>
            <w:webHidden/>
          </w:rPr>
          <w:instrText xml:space="preserve"> PAGEREF _Toc161827950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51" w:history="1">
        <w:r>
          <w:rPr>
            <w:rStyle w:val="Hyperlink"/>
            <w:noProof/>
          </w:rPr>
          <w:t>§ 10 (aufgehoben)</w:t>
        </w:r>
        <w:r>
          <w:rPr>
            <w:noProof/>
            <w:webHidden/>
          </w:rPr>
          <w:tab/>
        </w:r>
        <w:r>
          <w:rPr>
            <w:noProof/>
            <w:webHidden/>
          </w:rPr>
          <w:fldChar w:fldCharType="begin"/>
        </w:r>
        <w:r>
          <w:rPr>
            <w:noProof/>
            <w:webHidden/>
          </w:rPr>
          <w:instrText xml:space="preserve"> PAGEREF _Toc161827951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52" w:history="1">
        <w:r>
          <w:rPr>
            <w:rStyle w:val="Hyperlink"/>
            <w:noProof/>
          </w:rPr>
          <w:t>§ 11 Zuteilung von kostenlosen Berechtigungen an Luftfahrzeugbetreiber</w:t>
        </w:r>
        <w:r>
          <w:rPr>
            <w:noProof/>
            <w:webHidden/>
          </w:rPr>
          <w:tab/>
        </w:r>
        <w:r>
          <w:rPr>
            <w:noProof/>
            <w:webHidden/>
          </w:rPr>
          <w:fldChar w:fldCharType="begin"/>
        </w:r>
        <w:r>
          <w:rPr>
            <w:noProof/>
            <w:webHidden/>
          </w:rPr>
          <w:instrText xml:space="preserve"> PAGEREF _Toc161827952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53" w:history="1">
        <w:r>
          <w:rPr>
            <w:rStyle w:val="Hyperlink"/>
            <w:noProof/>
          </w:rPr>
          <w:t>§ 12 (aufgehoben)</w:t>
        </w:r>
        <w:r>
          <w:rPr>
            <w:noProof/>
            <w:webHidden/>
          </w:rPr>
          <w:tab/>
        </w:r>
        <w:r>
          <w:rPr>
            <w:noProof/>
            <w:webHidden/>
          </w:rPr>
          <w:fldChar w:fldCharType="begin"/>
        </w:r>
        <w:r>
          <w:rPr>
            <w:noProof/>
            <w:webHidden/>
          </w:rPr>
          <w:instrText xml:space="preserve"> PAGEREF _Toc161827953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54" w:history="1">
        <w:r>
          <w:rPr>
            <w:rStyle w:val="Hyperlink"/>
            <w:noProof/>
          </w:rPr>
          <w:t>§ 13 (aufgehoben)</w:t>
        </w:r>
        <w:r>
          <w:rPr>
            <w:noProof/>
            <w:webHidden/>
          </w:rPr>
          <w:tab/>
        </w:r>
        <w:r>
          <w:rPr>
            <w:noProof/>
            <w:webHidden/>
          </w:rPr>
          <w:fldChar w:fldCharType="begin"/>
        </w:r>
        <w:r>
          <w:rPr>
            <w:noProof/>
            <w:webHidden/>
          </w:rPr>
          <w:instrText xml:space="preserve"> PAGEREF _Toc161827954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55" w:history="1">
        <w:r>
          <w:rPr>
            <w:rStyle w:val="Hyperlink"/>
            <w:noProof/>
          </w:rPr>
          <w:t>§ 14 Ausgabe von Berechtigungen</w:t>
        </w:r>
        <w:r>
          <w:rPr>
            <w:noProof/>
            <w:webHidden/>
          </w:rPr>
          <w:tab/>
        </w:r>
        <w:r>
          <w:rPr>
            <w:noProof/>
            <w:webHidden/>
          </w:rPr>
          <w:fldChar w:fldCharType="begin"/>
        </w:r>
        <w:r>
          <w:rPr>
            <w:noProof/>
            <w:webHidden/>
          </w:rPr>
          <w:instrText xml:space="preserve"> PAGEREF _Toc161827955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56" w:history="1">
        <w:r>
          <w:rPr>
            <w:rStyle w:val="Hyperlink"/>
            <w:noProof/>
          </w:rPr>
          <w:t>§ 15 Durchsetzung von Rückgabeverpflichtungen</w:t>
        </w:r>
        <w:r>
          <w:rPr>
            <w:noProof/>
            <w:webHidden/>
          </w:rPr>
          <w:tab/>
        </w:r>
        <w:r>
          <w:rPr>
            <w:noProof/>
            <w:webHidden/>
          </w:rPr>
          <w:fldChar w:fldCharType="begin"/>
        </w:r>
        <w:r>
          <w:rPr>
            <w:noProof/>
            <w:webHidden/>
          </w:rPr>
          <w:instrText xml:space="preserve"> PAGEREF _Toc161827956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57" w:history="1">
        <w:r>
          <w:rPr>
            <w:rStyle w:val="Hyperlink"/>
            <w:noProof/>
          </w:rPr>
          <w:t>§ 16 Anerkennung von Emissionsberechtigungen</w:t>
        </w:r>
        <w:r>
          <w:rPr>
            <w:noProof/>
            <w:webHidden/>
          </w:rPr>
          <w:tab/>
        </w:r>
        <w:r>
          <w:rPr>
            <w:noProof/>
            <w:webHidden/>
          </w:rPr>
          <w:fldChar w:fldCharType="begin"/>
        </w:r>
        <w:r>
          <w:rPr>
            <w:noProof/>
            <w:webHidden/>
          </w:rPr>
          <w:instrText xml:space="preserve"> PAGEREF _Toc161827957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58" w:history="1">
        <w:r>
          <w:rPr>
            <w:rStyle w:val="Hyperlink"/>
            <w:noProof/>
          </w:rPr>
          <w:t>§ 17 Emissionshandelsregister</w:t>
        </w:r>
        <w:r>
          <w:rPr>
            <w:noProof/>
            <w:webHidden/>
          </w:rPr>
          <w:tab/>
        </w:r>
        <w:r>
          <w:rPr>
            <w:noProof/>
            <w:webHidden/>
          </w:rPr>
          <w:fldChar w:fldCharType="begin"/>
        </w:r>
        <w:r>
          <w:rPr>
            <w:noProof/>
            <w:webHidden/>
          </w:rPr>
          <w:instrText xml:space="preserve"> PAGEREF _Toc161827958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827959" w:history="1">
        <w:r>
          <w:rPr>
            <w:rStyle w:val="Hyperlink"/>
            <w:noProof/>
          </w:rPr>
          <w:t>Abschnitt 4 Globaler marktbasierter Mechanismus für den internationalen Luftverkehr</w:t>
        </w:r>
        <w:r>
          <w:rPr>
            <w:noProof/>
            <w:webHidden/>
          </w:rPr>
          <w:tab/>
        </w:r>
        <w:r>
          <w:rPr>
            <w:noProof/>
            <w:webHidden/>
          </w:rPr>
          <w:fldChar w:fldCharType="begin"/>
        </w:r>
        <w:r>
          <w:rPr>
            <w:noProof/>
            <w:webHidden/>
          </w:rPr>
          <w:instrText xml:space="preserve"> PAGEREF _Toc161827959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60" w:history="1">
        <w:r>
          <w:rPr>
            <w:rStyle w:val="Hyperlink"/>
            <w:noProof/>
          </w:rPr>
          <w:t>§ 18 Überwachung, Berichterstattung und Prüfung</w:t>
        </w:r>
        <w:r>
          <w:rPr>
            <w:noProof/>
            <w:webHidden/>
          </w:rPr>
          <w:tab/>
        </w:r>
        <w:r>
          <w:rPr>
            <w:noProof/>
            <w:webHidden/>
          </w:rPr>
          <w:fldChar w:fldCharType="begin"/>
        </w:r>
        <w:r>
          <w:rPr>
            <w:noProof/>
            <w:webHidden/>
          </w:rPr>
          <w:instrText xml:space="preserve"> PAGEREF _Toc161827960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827961" w:history="1">
        <w:r>
          <w:rPr>
            <w:rStyle w:val="Hyperlink"/>
            <w:noProof/>
          </w:rPr>
          <w:t>Abschnitt 5 Gemeinsame Vorschriften</w:t>
        </w:r>
        <w:r>
          <w:rPr>
            <w:noProof/>
            <w:webHidden/>
          </w:rPr>
          <w:tab/>
        </w:r>
        <w:r>
          <w:rPr>
            <w:noProof/>
            <w:webHidden/>
          </w:rPr>
          <w:fldChar w:fldCharType="begin"/>
        </w:r>
        <w:r>
          <w:rPr>
            <w:noProof/>
            <w:webHidden/>
          </w:rPr>
          <w:instrText xml:space="preserve"> PAGEREF _Toc161827961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62" w:history="1">
        <w:r>
          <w:rPr>
            <w:rStyle w:val="Hyperlink"/>
            <w:noProof/>
          </w:rPr>
          <w:t>§ 19 Zuständigkeiten</w:t>
        </w:r>
        <w:r>
          <w:rPr>
            <w:noProof/>
            <w:webHidden/>
          </w:rPr>
          <w:tab/>
        </w:r>
        <w:r>
          <w:rPr>
            <w:noProof/>
            <w:webHidden/>
          </w:rPr>
          <w:fldChar w:fldCharType="begin"/>
        </w:r>
        <w:r>
          <w:rPr>
            <w:noProof/>
            <w:webHidden/>
          </w:rPr>
          <w:instrText xml:space="preserve"> PAGEREF _Toc161827962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63" w:history="1">
        <w:r>
          <w:rPr>
            <w:rStyle w:val="Hyperlink"/>
            <w:noProof/>
          </w:rPr>
          <w:t>§ 20 Überwachung, Datenübermittlung</w:t>
        </w:r>
        <w:r>
          <w:rPr>
            <w:noProof/>
            <w:webHidden/>
          </w:rPr>
          <w:tab/>
        </w:r>
        <w:r>
          <w:rPr>
            <w:noProof/>
            <w:webHidden/>
          </w:rPr>
          <w:fldChar w:fldCharType="begin"/>
        </w:r>
        <w:r>
          <w:rPr>
            <w:noProof/>
            <w:webHidden/>
          </w:rPr>
          <w:instrText xml:space="preserve"> PAGEREF _Toc161827963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64" w:history="1">
        <w:r>
          <w:rPr>
            <w:rStyle w:val="Hyperlink"/>
            <w:noProof/>
          </w:rPr>
          <w:t>§ 21 Prüfstellen</w:t>
        </w:r>
        <w:r>
          <w:rPr>
            <w:noProof/>
            <w:webHidden/>
          </w:rPr>
          <w:tab/>
        </w:r>
        <w:r>
          <w:rPr>
            <w:noProof/>
            <w:webHidden/>
          </w:rPr>
          <w:fldChar w:fldCharType="begin"/>
        </w:r>
        <w:r>
          <w:rPr>
            <w:noProof/>
            <w:webHidden/>
          </w:rPr>
          <w:instrText xml:space="preserve"> PAGEREF _Toc161827964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65" w:history="1">
        <w:r>
          <w:rPr>
            <w:rStyle w:val="Hyperlink"/>
            <w:noProof/>
          </w:rPr>
          <w:t>§ 22 (weggefallen)</w:t>
        </w:r>
        <w:r>
          <w:rPr>
            <w:noProof/>
            <w:webHidden/>
          </w:rPr>
          <w:tab/>
        </w:r>
        <w:r>
          <w:rPr>
            <w:noProof/>
            <w:webHidden/>
          </w:rPr>
          <w:fldChar w:fldCharType="begin"/>
        </w:r>
        <w:r>
          <w:rPr>
            <w:noProof/>
            <w:webHidden/>
          </w:rPr>
          <w:instrText xml:space="preserve"> PAGEREF _Toc161827965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66" w:history="1">
        <w:r>
          <w:rPr>
            <w:rStyle w:val="Hyperlink"/>
            <w:noProof/>
          </w:rPr>
          <w:t>§ 23 Elektronische Kommunikation</w:t>
        </w:r>
        <w:r>
          <w:rPr>
            <w:noProof/>
            <w:webHidden/>
          </w:rPr>
          <w:tab/>
        </w:r>
        <w:r>
          <w:rPr>
            <w:noProof/>
            <w:webHidden/>
          </w:rPr>
          <w:fldChar w:fldCharType="begin"/>
        </w:r>
        <w:r>
          <w:rPr>
            <w:noProof/>
            <w:webHidden/>
          </w:rPr>
          <w:instrText xml:space="preserve"> PAGEREF _Toc161827966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67" w:history="1">
        <w:r>
          <w:rPr>
            <w:rStyle w:val="Hyperlink"/>
            <w:noProof/>
          </w:rPr>
          <w:t>§ 24 Einheitliche Anlage</w:t>
        </w:r>
        <w:r>
          <w:rPr>
            <w:noProof/>
            <w:webHidden/>
          </w:rPr>
          <w:tab/>
        </w:r>
        <w:r>
          <w:rPr>
            <w:noProof/>
            <w:webHidden/>
          </w:rPr>
          <w:fldChar w:fldCharType="begin"/>
        </w:r>
        <w:r>
          <w:rPr>
            <w:noProof/>
            <w:webHidden/>
          </w:rPr>
          <w:instrText xml:space="preserve"> PAGEREF _Toc161827967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68" w:history="1">
        <w:r>
          <w:rPr>
            <w:rStyle w:val="Hyperlink"/>
            <w:noProof/>
          </w:rPr>
          <w:t>§ 25 Änderung der Identität oder Rechtsform des Betreibers</w:t>
        </w:r>
        <w:r>
          <w:rPr>
            <w:noProof/>
            <w:webHidden/>
          </w:rPr>
          <w:tab/>
        </w:r>
        <w:r>
          <w:rPr>
            <w:noProof/>
            <w:webHidden/>
          </w:rPr>
          <w:fldChar w:fldCharType="begin"/>
        </w:r>
        <w:r>
          <w:rPr>
            <w:noProof/>
            <w:webHidden/>
          </w:rPr>
          <w:instrText xml:space="preserve"> PAGEREF _Toc161827968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69" w:history="1">
        <w:r>
          <w:rPr>
            <w:rStyle w:val="Hyperlink"/>
            <w:noProof/>
          </w:rPr>
          <w:t>§ 26 Ausschluss der aufschiebenden Wirkung</w:t>
        </w:r>
        <w:r>
          <w:rPr>
            <w:noProof/>
            <w:webHidden/>
          </w:rPr>
          <w:tab/>
        </w:r>
        <w:r>
          <w:rPr>
            <w:noProof/>
            <w:webHidden/>
          </w:rPr>
          <w:fldChar w:fldCharType="begin"/>
        </w:r>
        <w:r>
          <w:rPr>
            <w:noProof/>
            <w:webHidden/>
          </w:rPr>
          <w:instrText xml:space="preserve"> PAGEREF _Toc161827969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70" w:history="1">
        <w:r>
          <w:rPr>
            <w:rStyle w:val="Hyperlink"/>
            <w:noProof/>
          </w:rPr>
          <w:t>§ 27 Kleinemittenten, Verordnungsermächtigung</w:t>
        </w:r>
        <w:r>
          <w:rPr>
            <w:noProof/>
            <w:webHidden/>
          </w:rPr>
          <w:tab/>
        </w:r>
        <w:r>
          <w:rPr>
            <w:noProof/>
            <w:webHidden/>
          </w:rPr>
          <w:fldChar w:fldCharType="begin"/>
        </w:r>
        <w:r>
          <w:rPr>
            <w:noProof/>
            <w:webHidden/>
          </w:rPr>
          <w:instrText xml:space="preserve"> PAGEREF _Toc161827970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71" w:history="1">
        <w:r>
          <w:rPr>
            <w:rStyle w:val="Hyperlink"/>
            <w:noProof/>
          </w:rPr>
          <w:t>§ 28 Verordnungsermächtigungen</w:t>
        </w:r>
        <w:r>
          <w:rPr>
            <w:noProof/>
            <w:webHidden/>
          </w:rPr>
          <w:tab/>
        </w:r>
        <w:r>
          <w:rPr>
            <w:noProof/>
            <w:webHidden/>
          </w:rPr>
          <w:fldChar w:fldCharType="begin"/>
        </w:r>
        <w:r>
          <w:rPr>
            <w:noProof/>
            <w:webHidden/>
          </w:rPr>
          <w:instrText xml:space="preserve"> PAGEREF _Toc161827971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827972" w:history="1">
        <w:r>
          <w:rPr>
            <w:rStyle w:val="Hyperlink"/>
            <w:noProof/>
          </w:rPr>
          <w:t>Abschnitt 6 Sanktionen</w:t>
        </w:r>
        <w:r>
          <w:rPr>
            <w:noProof/>
            <w:webHidden/>
          </w:rPr>
          <w:tab/>
        </w:r>
        <w:r>
          <w:rPr>
            <w:noProof/>
            <w:webHidden/>
          </w:rPr>
          <w:fldChar w:fldCharType="begin"/>
        </w:r>
        <w:r>
          <w:rPr>
            <w:noProof/>
            <w:webHidden/>
          </w:rPr>
          <w:instrText xml:space="preserve"> PAGEREF _Toc161827972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73" w:history="1">
        <w:r>
          <w:rPr>
            <w:rStyle w:val="Hyperlink"/>
            <w:noProof/>
          </w:rPr>
          <w:t>§ 29 Durchsetzung der Berichtspflicht</w:t>
        </w:r>
        <w:r>
          <w:rPr>
            <w:noProof/>
            <w:webHidden/>
          </w:rPr>
          <w:tab/>
        </w:r>
        <w:r>
          <w:rPr>
            <w:noProof/>
            <w:webHidden/>
          </w:rPr>
          <w:fldChar w:fldCharType="begin"/>
        </w:r>
        <w:r>
          <w:rPr>
            <w:noProof/>
            <w:webHidden/>
          </w:rPr>
          <w:instrText xml:space="preserve"> PAGEREF _Toc161827973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74" w:history="1">
        <w:r>
          <w:rPr>
            <w:rStyle w:val="Hyperlink"/>
            <w:noProof/>
          </w:rPr>
          <w:t>§ 30 Durchsetzung der Abgabepflicht</w:t>
        </w:r>
        <w:r>
          <w:rPr>
            <w:noProof/>
            <w:webHidden/>
          </w:rPr>
          <w:tab/>
        </w:r>
        <w:r>
          <w:rPr>
            <w:noProof/>
            <w:webHidden/>
          </w:rPr>
          <w:fldChar w:fldCharType="begin"/>
        </w:r>
        <w:r>
          <w:rPr>
            <w:noProof/>
            <w:webHidden/>
          </w:rPr>
          <w:instrText xml:space="preserve"> PAGEREF _Toc161827974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75" w:history="1">
        <w:r>
          <w:rPr>
            <w:rStyle w:val="Hyperlink"/>
            <w:noProof/>
          </w:rPr>
          <w:t>§ 31 Betriebsuntersagung gegen Luftfahrzeugbetreiber</w:t>
        </w:r>
        <w:r>
          <w:rPr>
            <w:noProof/>
            <w:webHidden/>
          </w:rPr>
          <w:tab/>
        </w:r>
        <w:r>
          <w:rPr>
            <w:noProof/>
            <w:webHidden/>
          </w:rPr>
          <w:fldChar w:fldCharType="begin"/>
        </w:r>
        <w:r>
          <w:rPr>
            <w:noProof/>
            <w:webHidden/>
          </w:rPr>
          <w:instrText xml:space="preserve"> PAGEREF _Toc161827975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76" w:history="1">
        <w:r>
          <w:rPr>
            <w:rStyle w:val="Hyperlink"/>
            <w:noProof/>
          </w:rPr>
          <w:t>§ 32 Bußgeldvorschriften</w:t>
        </w:r>
        <w:r>
          <w:rPr>
            <w:noProof/>
            <w:webHidden/>
          </w:rPr>
          <w:tab/>
        </w:r>
        <w:r>
          <w:rPr>
            <w:noProof/>
            <w:webHidden/>
          </w:rPr>
          <w:fldChar w:fldCharType="begin"/>
        </w:r>
        <w:r>
          <w:rPr>
            <w:noProof/>
            <w:webHidden/>
          </w:rPr>
          <w:instrText xml:space="preserve"> PAGEREF _Toc161827976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827977" w:history="1">
        <w:r>
          <w:rPr>
            <w:rStyle w:val="Hyperlink"/>
            <w:noProof/>
          </w:rPr>
          <w:t>Abschnitt 7 Übergangsregelungen</w:t>
        </w:r>
        <w:r>
          <w:rPr>
            <w:noProof/>
            <w:webHidden/>
          </w:rPr>
          <w:tab/>
        </w:r>
        <w:r>
          <w:rPr>
            <w:noProof/>
            <w:webHidden/>
          </w:rPr>
          <w:fldChar w:fldCharType="begin"/>
        </w:r>
        <w:r>
          <w:rPr>
            <w:noProof/>
            <w:webHidden/>
          </w:rPr>
          <w:instrText xml:space="preserve"> PAGEREF _Toc161827977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78" w:history="1">
        <w:r>
          <w:rPr>
            <w:rStyle w:val="Hyperlink"/>
            <w:noProof/>
          </w:rPr>
          <w:t>§ 33 Übergangsregelung zur Gebührenerhebung</w:t>
        </w:r>
        <w:r>
          <w:rPr>
            <w:noProof/>
            <w:webHidden/>
          </w:rPr>
          <w:tab/>
        </w:r>
        <w:r>
          <w:rPr>
            <w:noProof/>
            <w:webHidden/>
          </w:rPr>
          <w:fldChar w:fldCharType="begin"/>
        </w:r>
        <w:r>
          <w:rPr>
            <w:noProof/>
            <w:webHidden/>
          </w:rPr>
          <w:instrText xml:space="preserve"> PAGEREF _Toc161827978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79" w:history="1">
        <w:r>
          <w:rPr>
            <w:rStyle w:val="Hyperlink"/>
            <w:noProof/>
          </w:rPr>
          <w:t>§ 34 Übergangsregelung für Anlagenbetreiber</w:t>
        </w:r>
        <w:r>
          <w:rPr>
            <w:noProof/>
            <w:webHidden/>
          </w:rPr>
          <w:tab/>
        </w:r>
        <w:r>
          <w:rPr>
            <w:noProof/>
            <w:webHidden/>
          </w:rPr>
          <w:fldChar w:fldCharType="begin"/>
        </w:r>
        <w:r>
          <w:rPr>
            <w:noProof/>
            <w:webHidden/>
          </w:rPr>
          <w:instrText xml:space="preserve"> PAGEREF _Toc161827979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80" w:history="1">
        <w:r>
          <w:rPr>
            <w:rStyle w:val="Hyperlink"/>
            <w:noProof/>
          </w:rPr>
          <w:t>§ 35 Übergangsregelung für Luftfahrzeugbetreiber</w:t>
        </w:r>
        <w:r>
          <w:rPr>
            <w:noProof/>
            <w:webHidden/>
          </w:rPr>
          <w:tab/>
        </w:r>
        <w:r>
          <w:rPr>
            <w:noProof/>
            <w:webHidden/>
          </w:rPr>
          <w:fldChar w:fldCharType="begin"/>
        </w:r>
        <w:r>
          <w:rPr>
            <w:noProof/>
            <w:webHidden/>
          </w:rPr>
          <w:instrText xml:space="preserve"> PAGEREF _Toc161827980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827981" w:history="1">
        <w:r>
          <w:rPr>
            <w:rStyle w:val="Hyperlink"/>
            <w:noProof/>
          </w:rPr>
          <w:t>§ 36 Übergangsregelung zur Einbeziehung von Polymerisationsanlagen</w:t>
        </w:r>
        <w:r>
          <w:rPr>
            <w:noProof/>
            <w:webHidden/>
          </w:rPr>
          <w:tab/>
        </w:r>
        <w:r>
          <w:rPr>
            <w:noProof/>
            <w:webHidden/>
          </w:rPr>
          <w:fldChar w:fldCharType="begin"/>
        </w:r>
        <w:r>
          <w:rPr>
            <w:noProof/>
            <w:webHidden/>
          </w:rPr>
          <w:instrText xml:space="preserve"> PAGEREF _Toc161827981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827982" w:history="1">
        <w:r>
          <w:rPr>
            <w:rStyle w:val="Hyperlink"/>
            <w:noProof/>
          </w:rPr>
          <w:t>Anhang 1</w:t>
        </w:r>
        <w:r>
          <w:rPr>
            <w:noProof/>
            <w:webHidden/>
          </w:rPr>
          <w:tab/>
        </w:r>
        <w:r>
          <w:rPr>
            <w:noProof/>
            <w:webHidden/>
          </w:rPr>
          <w:fldChar w:fldCharType="begin"/>
        </w:r>
        <w:r>
          <w:rPr>
            <w:noProof/>
            <w:webHidden/>
          </w:rPr>
          <w:instrText xml:space="preserve"> PAGEREF _Toc161827982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827983" w:history="1">
        <w:r>
          <w:rPr>
            <w:rStyle w:val="Hyperlink"/>
            <w:noProof/>
          </w:rPr>
          <w:t>Anhang 2</w:t>
        </w:r>
        <w:r>
          <w:rPr>
            <w:noProof/>
            <w:webHidden/>
          </w:rPr>
          <w:tab/>
        </w:r>
        <w:r>
          <w:rPr>
            <w:noProof/>
            <w:webHidden/>
          </w:rPr>
          <w:fldChar w:fldCharType="begin"/>
        </w:r>
        <w:r>
          <w:rPr>
            <w:noProof/>
            <w:webHidden/>
          </w:rPr>
          <w:instrText xml:space="preserve"> PAGEREF _Toc161827983 \h </w:instrText>
        </w:r>
        <w:r>
          <w:rPr>
            <w:noProof/>
            <w:webHidden/>
          </w:rPr>
        </w:r>
        <w:r>
          <w:rPr>
            <w:noProof/>
            <w:webHidden/>
          </w:rPr>
          <w:fldChar w:fldCharType="separate"/>
        </w:r>
        <w:r>
          <w:rPr>
            <w:noProof/>
            <w:webHidden/>
          </w:rPr>
          <w:t>20</w:t>
        </w:r>
        <w:r>
          <w:rPr>
            <w:noProof/>
            <w:webHidden/>
          </w:rPr>
          <w:fldChar w:fldCharType="end"/>
        </w:r>
      </w:hyperlink>
    </w:p>
    <w:p>
      <w:pPr>
        <w:pStyle w:val="GesAbsatz"/>
      </w:pPr>
      <w:r>
        <w:rPr>
          <w:rFonts w:ascii="Times New Roman" w:hAnsi="Times New Roman"/>
          <w:caps/>
          <w:color w:val="auto"/>
          <w:sz w:val="22"/>
        </w:rPr>
        <w:fldChar w:fldCharType="end"/>
      </w:r>
    </w:p>
    <w:p>
      <w:pPr>
        <w:pStyle w:val="berschrift2"/>
      </w:pPr>
      <w:bookmarkStart w:id="2" w:name="_Toc161827939"/>
      <w:r>
        <w:t>Abschnitt 1</w:t>
      </w:r>
      <w:r>
        <w:br/>
        <w:t>Allgemeine Vorschriften</w:t>
      </w:r>
      <w:bookmarkEnd w:id="2"/>
    </w:p>
    <w:p>
      <w:pPr>
        <w:pStyle w:val="berschrift3"/>
      </w:pPr>
      <w:bookmarkStart w:id="3" w:name="_Toc161827940"/>
      <w:r>
        <w:t>§ 1</w:t>
      </w:r>
      <w:r>
        <w:br/>
        <w:t>Zweck des Gesetzes</w:t>
      </w:r>
      <w:bookmarkEnd w:id="3"/>
    </w:p>
    <w:p>
      <w:pPr>
        <w:pStyle w:val="GesAbsatz"/>
      </w:pPr>
      <w:r>
        <w:t>Zweck dieses Gesetzes ist es, für die in Anhang 1 Teil 2 genannten Tätigkeiten, durch die in besonderem Maße Treibhausgase emittiert werden, die Grundlagen für den Handel mit Berechtigungen zur Emission von Treibhausgasen in einem gemeinschaftsweiten Emissionshandelssystem zu schaffen, um damit durch eine kosteneffiziente Verringerung von Treibhausgasen zum weltweiten Klimaschutz beizutragen. Das Gesetz dient auch der Umsetzung der europäischen und internationalen Vorgaben zur Einbeziehung des Luftverkehrs in Maßnahmen zur Erfassung, Reduktion und Kompensation von Treibhausgasen und zur Umsetzung der europäischen Vorgaben zur Erfassung von Treibhausgasen im Seeverkehr.</w:t>
      </w:r>
    </w:p>
    <w:p>
      <w:pPr>
        <w:pStyle w:val="berschrift3"/>
      </w:pPr>
      <w:bookmarkStart w:id="4" w:name="_Toc161827941"/>
      <w:r>
        <w:t>§ 2</w:t>
      </w:r>
      <w:r>
        <w:br/>
        <w:t>Anwendungsbereich</w:t>
      </w:r>
      <w:bookmarkEnd w:id="4"/>
    </w:p>
    <w:p>
      <w:pPr>
        <w:pStyle w:val="GesAbsatz"/>
      </w:pPr>
      <w:r>
        <w:t>(1) Dieses Gesetz gilt für die Emission der in Anhang 1 Teil 2 genannten Treibhausgase durch die dort genannten Tätigkeiten. Für die in Anhang 1 Teil 2 genannten Anlagen gilt dieses Gesetz auch dann, wenn sie Teile oder Nebeneinrichtungen einer Anlage sind, die nicht in Anhang 1 Teil 2 aufgeführt ist.</w:t>
      </w:r>
    </w:p>
    <w:p>
      <w:pPr>
        <w:pStyle w:val="GesAbsatz"/>
      </w:pPr>
      <w:r>
        <w:t>(2) Der Anwendungsbereich dieses Gesetzes erstreckt sich bei den in Anhang 1 Teil 2 Nummer 2 bis 31 genannten Anlagen auf alle</w:t>
      </w:r>
    </w:p>
    <w:p>
      <w:pPr>
        <w:pStyle w:val="GesAbsatz"/>
      </w:pPr>
      <w:r>
        <w:t>1.</w:t>
      </w:r>
      <w:r>
        <w:tab/>
        <w:t>Anlagenteile und Verfahrensschritte, die zum Betrieb notwendig sind, und</w:t>
      </w:r>
    </w:p>
    <w:p>
      <w:pPr>
        <w:pStyle w:val="GesAbsatz"/>
        <w:ind w:left="426" w:hanging="426"/>
      </w:pPr>
      <w:r>
        <w:t>2.</w:t>
      </w:r>
      <w:r>
        <w:tab/>
        <w:t>Nebeneinrichtungen, die mit den Anlagenteilen und Verfahrensschritten nach Nummer 1 in einem räumlichen und betriebstechnischen Zusammenhang stehen und die für das Entstehen von den in Anhang 1 Teil 2 genannten Treibhausgasen von Bedeutung sein können.</w:t>
      </w:r>
    </w:p>
    <w:p>
      <w:pPr>
        <w:pStyle w:val="GesAbsatz"/>
      </w:pPr>
      <w:r>
        <w:t>Satz 1 gilt für Verbrennungseinheiten nach Anhang 1 Teil 2 Nummer 1 entsprechend.</w:t>
      </w:r>
    </w:p>
    <w:p>
      <w:pPr>
        <w:pStyle w:val="GesAbsatz"/>
      </w:pPr>
      <w:r>
        <w:t>(3) Die in Anhang 1 bestimmten Voraussetzungen liegen auch vor, wenn mehrere Anlagen derselben Art in einem engen räumlichen und betrieblichen Zusammenhang stehen und zusammen die nach Anhang 1 maßgeblichen Leistungsgrenzen oder Anlagengrößen erreichen oder überschreiten werden. Ein enger räumlicher und betrieblicher Zusammenhang ist gegeben, wenn die Anlagen</w:t>
      </w:r>
    </w:p>
    <w:p>
      <w:pPr>
        <w:pStyle w:val="GesAbsatz"/>
      </w:pPr>
      <w:r>
        <w:t>1.</w:t>
      </w:r>
      <w:r>
        <w:tab/>
        <w:t>auf demselben Betriebsgelände liegen,</w:t>
      </w:r>
    </w:p>
    <w:p>
      <w:pPr>
        <w:pStyle w:val="GesAbsatz"/>
      </w:pPr>
      <w:r>
        <w:t>2.</w:t>
      </w:r>
      <w:r>
        <w:tab/>
        <w:t>mit gemeinsamen Betriebseinrichtungen verbunden sind und</w:t>
      </w:r>
    </w:p>
    <w:p>
      <w:pPr>
        <w:pStyle w:val="GesAbsatz"/>
      </w:pPr>
      <w:r>
        <w:t>3.</w:t>
      </w:r>
      <w:r>
        <w:tab/>
        <w:t>einem vergleichbaren technischen Zweck dienen.</w:t>
      </w:r>
    </w:p>
    <w:p>
      <w:pPr>
        <w:pStyle w:val="GesAbsatz"/>
      </w:pPr>
      <w:r>
        <w:t>(4) Bedürfen Anlagen nach Anhang 1 Teil 2 Nummer 2 bis 30 einer Genehmigung nach § 4 Absatz 1 Satz 3 des Bundes-Immissionsschutzgesetzes, so sind hinsichtlich der Abgrenzung der Anlagen nach den Absätzen 2 und 3 die Festlegungen in der immissionsschutzrechtlichen Genehmigung für die Anlage maßgeblich. Satz 1 gilt für Verbrennungseinheiten nach Anhang 1 Teil 2 Nummer 1 entsprechend. In den Fällen des Absatzes 1 Satz 2 gilt Satz 1 hinsichtlich der Festlegungen in der immissionsschutzrechtlichen Genehmigung zu den Anlagenteilen oder Nebeneinrichtungen entsprechend.</w:t>
      </w:r>
    </w:p>
    <w:p>
      <w:pPr>
        <w:pStyle w:val="GesAbsatz"/>
      </w:pPr>
      <w:r>
        <w:t>(5) Dieses Gesetz gilt nicht für:</w:t>
      </w:r>
    </w:p>
    <w:p>
      <w:pPr>
        <w:pStyle w:val="GesAbsatz"/>
        <w:ind w:left="426" w:hanging="426"/>
      </w:pPr>
      <w:r>
        <w:t>1.</w:t>
      </w:r>
      <w:r>
        <w:tab/>
        <w:t>Anlagen oder Anlagenteile, soweit sie der Forschung oder der Entwicklung oder Erprobung neuer Einsatzstoffe, Brennstoffe, Erzeugnisse oder Verfahren im Labor- oder Technikumsmaßstab dienen; hierunter fallen auch solche Anlagen im Labor- oder Technikumsmaßstab, in denen neue Erzeugnisse in der für die Erprobung ihrer Eigenschaften durch Dritte erforderlichen Menge vor der Markteinführung hergestellt werden, soweit die neuen Erzeugnisse noch weiter erforscht oder entwickelt werden,</w:t>
      </w:r>
    </w:p>
    <w:p>
      <w:pPr>
        <w:pStyle w:val="GesAbsatz"/>
        <w:ind w:left="426" w:hanging="426"/>
      </w:pPr>
      <w:r>
        <w:t>2.</w:t>
      </w:r>
      <w:r>
        <w:tab/>
        <w:t>Anlagen, die nach § 4 Absatz 1 Satz 3 des Bundes-Immissionsschutzgesetzes genehmigungsbedürftig sind und bei denen nach ihrer immissionsschutzrechtlichen Genehmigung außer für Zwecke der Zünd- und Stützfeuerung als Brennstoff nur Klärgas, Deponiegas, Biogas oder Biomasse im Sinne des Artikels 2 Absatz 2 Satz 2 Buchstabe a und e der Richtlinie 2009/28/EG des Europäischen Parlaments und des Rates vom 23. April 2009 zur Förderung der Nutzung von Energie aus erneuerbaren Quellen und zur Änderung und anschließenden Aufhebung der Richtlinien 2001/77/EG und 2003/30/EG (ABl. L 140 vom 5.6.2009, S. 16) in der jeweils geltenden Fassung eingesetzt werden darf und</w:t>
      </w:r>
    </w:p>
    <w:p>
      <w:pPr>
        <w:pStyle w:val="GesAbsatz"/>
        <w:ind w:left="426" w:hanging="426"/>
      </w:pPr>
      <w:r>
        <w:lastRenderedPageBreak/>
        <w:t>3.</w:t>
      </w:r>
      <w:r>
        <w:tab/>
        <w:t>Anlagen oder Verbrennungseinheiten nach Anhang 1 Teil 2 Nummer 1 bis 6 zur Verbrennung von gefährlichen Abfällen oder Siedlungsabfällen, die nach Nummer 8.1 des Anhangs zur Verordnung über genehmigungsbedürftige Anlagen genehmigungsbedürftig sind.</w:t>
      </w:r>
    </w:p>
    <w:p>
      <w:pPr>
        <w:pStyle w:val="GesAbsatz"/>
      </w:pPr>
      <w:r>
        <w:t>(6) Bei Luftverkehrstätigkeiten erstreckt sich der Anwendungsbereich dieses Gesetzes auf alle Emissionen eines Luftfahrzeugs, die durch den Verbrauch von Treibstoffen entstehen. Zum Treibstoffverbrauch eines Luftfahrzeugs zählt auch der Treibstoffverbrauch von Hilfsmotoren. Dieses Gesetz gilt nur für Luftverkehrstätigkeiten, die von Luftfahrzeugbetreibern durchgeführt werden,</w:t>
      </w:r>
    </w:p>
    <w:p>
      <w:pPr>
        <w:pStyle w:val="GesAbsatz"/>
        <w:ind w:left="426" w:hanging="426"/>
      </w:pPr>
      <w:r>
        <w:t>1.</w:t>
      </w:r>
      <w:r>
        <w:tab/>
        <w:t>die eine gültige deutsche Betriebsgenehmigung im Sinne des Artikels 3 der Verordnung (EG) Nr. 1008/2008 des Europäischen Parlaments und des Rates vom 24. September 2008 über gemeinsame Vorschriften für die Durchführung von Luftverkehrsdiensten in der Gemeinschaft (ABl. L 293 vom 31.10.2008, S. 3) in der jeweils geltenden Fassung besitzen oder</w:t>
      </w:r>
    </w:p>
    <w:p>
      <w:pPr>
        <w:pStyle w:val="GesAbsatz"/>
        <w:ind w:left="426" w:hanging="426"/>
      </w:pPr>
      <w:r>
        <w:t>2.</w:t>
      </w:r>
      <w:r>
        <w:tab/>
        <w:t>die der Bundesrepublik Deutschland als zuständigem Verwaltungsmitgliedstaat zugewiesen sind nach der Verordnung (EG) Nr. 748/2009 der Kommission vom 5. August 2009 über die Liste der Luftfahrzeugbetreiber, die am oder nach dem 1. Januar 2006 einer Luftverkehrstätigkeit im Sinne von Anhang I der Richtlinie 2003/87/EG nachgekommen sind, mit Angabe des für die einzelnen Luftfahrzeugbetreiber zuständigen Verwaltungsmitgliedstaats (ABl. L 219 vom 22.8.2009, S. 1), die durch die Verordnung (EU) Nr. 82/2010 (ABl. L 25 vom 29.1.2010, S. 12) geändert worden ist, in der jeweils geltenden Fassung, und keine gültige Betriebsgenehmigung eines anderen Vertragsstaats des Abkommens über den Europäischen Wirtschaftsraum besitzen.</w:t>
      </w:r>
    </w:p>
    <w:p>
      <w:pPr>
        <w:pStyle w:val="GesAbsatz"/>
      </w:pPr>
      <w:r>
        <w:t>Alle Luftverkehrstätigkeiten, die der Luftfahrzeugbetreiber ab Beginn des Kalenderjahres durchführt, in dem die Voraussetzungen nach Satz 3 erstmals erfüllt sind, fallen in den Anwendungsbereich dieses Gesetzes.</w:t>
      </w:r>
    </w:p>
    <w:p>
      <w:pPr>
        <w:pStyle w:val="GesAbsatz"/>
      </w:pPr>
      <w:r>
        <w:t>(7) Dieses Gesetz gilt auch für Aufgaben im Zusammenhang mit der Bewilligung von Beihilfen zur Kompensation indirekter CO</w:t>
      </w:r>
      <w:r>
        <w:rPr>
          <w:vertAlign w:val="subscript"/>
        </w:rPr>
        <w:t>2</w:t>
      </w:r>
      <w:r>
        <w:t>-Kosten, soweit solche Beihilfen nach einer Förderrichtlinie nach Artikel 10a Absatz 6 der Richtlinie 2003/87/EG vorgesehen sind.</w:t>
      </w:r>
    </w:p>
    <w:p>
      <w:pPr>
        <w:pStyle w:val="GesAbsatz"/>
      </w:pPr>
      <w:r>
        <w:t>(8) Dieses Gesetz gilt auch für Aufgaben im Zusammenhang mit der Überwachung und der Ahndung von Verstößen gegen die Überwachungs- und Berichterstattungspflichten der MRV-Seeverkehrsverordnung.</w:t>
      </w:r>
    </w:p>
    <w:p>
      <w:pPr>
        <w:pStyle w:val="GesAbsatz"/>
      </w:pPr>
      <w:r>
        <w:t>(9) Für Luftfahrzeugbetreiber nach Absatz 6 Satz 3 Nummer 1 gelten im Hinblick auf ihre Verpflichtungen nach dem globalen marktbasierten Mechanismus der Internationalen Zivilluftfahrt-Organisation gemäß einer nach Artikel 28c der Richtlinie 2003/87/EG erlassenen Verordnung zur Überwachung, Berichterstattung oder Prüfung von Treibhausgasemissionen nach dem globalen marktbasierten Mechanismus Abschnitt 4 sowie § 32 Absatz 3 Nummer 6 dieses Gesetzes.</w:t>
      </w:r>
    </w:p>
    <w:p>
      <w:pPr>
        <w:pStyle w:val="berschrift3"/>
      </w:pPr>
      <w:bookmarkStart w:id="5" w:name="_Toc161827942"/>
      <w:r>
        <w:t>§ 3</w:t>
      </w:r>
      <w:r>
        <w:br/>
        <w:t>Begriffsbestimmungen</w:t>
      </w:r>
      <w:bookmarkEnd w:id="5"/>
    </w:p>
    <w:p>
      <w:pPr>
        <w:pStyle w:val="GesAbsatz"/>
      </w:pPr>
      <w:r>
        <w:t>Für dieses Gesetz gelten die folgenden Begriffsbestimmungen:</w:t>
      </w:r>
    </w:p>
    <w:p>
      <w:pPr>
        <w:pStyle w:val="GesAbsatz"/>
      </w:pPr>
      <w:r>
        <w:t>1.</w:t>
      </w:r>
      <w:r>
        <w:tab/>
        <w:t>Anlage</w:t>
      </w:r>
    </w:p>
    <w:p>
      <w:pPr>
        <w:pStyle w:val="GesAbsatz"/>
        <w:ind w:left="426"/>
      </w:pPr>
      <w:r>
        <w:t>eine Betriebsstätte oder sonstige ortsfeste Einrichtung;</w:t>
      </w:r>
    </w:p>
    <w:p>
      <w:pPr>
        <w:pStyle w:val="GesAbsatz"/>
      </w:pPr>
      <w:r>
        <w:t>2.</w:t>
      </w:r>
      <w:r>
        <w:tab/>
        <w:t>Anlagenbetreiber</w:t>
      </w:r>
    </w:p>
    <w:p>
      <w:pPr>
        <w:pStyle w:val="GesAbsatz"/>
        <w:ind w:left="426"/>
      </w:pPr>
      <w:r>
        <w:t xml:space="preserve">eine natürliche oder juristische Person oder </w:t>
      </w:r>
      <w:r>
        <w:rPr>
          <w:color w:val="7030A0"/>
        </w:rPr>
        <w:t>rechtsfähige Personengesellschaft</w:t>
      </w:r>
      <w:r>
        <w:t>, die die unmittelbare Entscheidungsgewalt über eine Anlage innehat, in der eine Tätigkeit nach Anhang 1 Teil 2 Nummer 1 bis 32 durchgeführt wird, und die dabei die wirtschaftlichen Risiken trägt; wer im Sinne des Bundes-Immissionsschutzgesetzes eine genehmigungsbedürftige Anlage betreibt, in der eine Tätigkeit nach Anhang 1 Teil 2 Nummer 1 bis 30 durchgeführt wird, ist Anlagenbetreiber nach Halbsatz 1;</w:t>
      </w:r>
    </w:p>
    <w:p>
      <w:pPr>
        <w:pStyle w:val="GesAbsatz"/>
      </w:pPr>
      <w:r>
        <w:t>3.</w:t>
      </w:r>
      <w:r>
        <w:tab/>
        <w:t>Berechtigung</w:t>
      </w:r>
    </w:p>
    <w:p>
      <w:pPr>
        <w:pStyle w:val="GesAbsatz"/>
        <w:ind w:left="426"/>
      </w:pPr>
      <w:r>
        <w:t>die Befugnis zur Emission von einer Tonne Kohlendioxidäquivalent in einem bestimmten Zeitraum; eine Tonne Kohlendioxidäquivalent ist eine Tonne Kohlendioxid oder die Menge eines anderen Treibhausgases, die in ihrem Potenzial zur Erwärmung der Atmosphäre einer Tonne Kohlendioxid entspricht;</w:t>
      </w:r>
    </w:p>
    <w:p>
      <w:pPr>
        <w:pStyle w:val="GesAbsatz"/>
      </w:pPr>
      <w:r>
        <w:t>4.</w:t>
      </w:r>
      <w:r>
        <w:tab/>
        <w:t>Betreiber</w:t>
      </w:r>
    </w:p>
    <w:p>
      <w:pPr>
        <w:pStyle w:val="GesAbsatz"/>
        <w:ind w:left="426"/>
      </w:pPr>
      <w:r>
        <w:t>ein Anlagenbetreiber oder Luftfahrzeugbetreiber;</w:t>
      </w:r>
    </w:p>
    <w:p>
      <w:pPr>
        <w:pStyle w:val="GesAbsatz"/>
      </w:pPr>
      <w:r>
        <w:t>5.</w:t>
      </w:r>
      <w:r>
        <w:tab/>
        <w:t>Emission</w:t>
      </w:r>
    </w:p>
    <w:p>
      <w:pPr>
        <w:pStyle w:val="GesAbsatz"/>
        <w:ind w:left="426"/>
      </w:pPr>
      <w:r>
        <w:t>die Freisetzung von Treibhausgasen durch eine Tätigkeit nach Anhang 1 Teil 2; die Weiterleitung von Treibhausgasen steht nach Maßgabe der Monitoring-Verordnung der Freisetzung gleich;</w:t>
      </w:r>
    </w:p>
    <w:p>
      <w:pPr>
        <w:pStyle w:val="GesAbsatz"/>
      </w:pPr>
      <w:r>
        <w:t>6.</w:t>
      </w:r>
      <w:r>
        <w:tab/>
        <w:t>(aufgehoben)</w:t>
      </w:r>
    </w:p>
    <w:p>
      <w:pPr>
        <w:pStyle w:val="GesAbsatz"/>
      </w:pPr>
      <w:r>
        <w:lastRenderedPageBreak/>
        <w:t>7.</w:t>
      </w:r>
      <w:r>
        <w:tab/>
        <w:t>Luftfahrzeugbetreiber</w:t>
      </w:r>
    </w:p>
    <w:p>
      <w:pPr>
        <w:pStyle w:val="GesAbsatz"/>
        <w:ind w:left="426"/>
      </w:pPr>
      <w:r>
        <w:t xml:space="preserve">eine natürliche oder juristische Person oder </w:t>
      </w:r>
      <w:r>
        <w:rPr>
          <w:color w:val="7030A0"/>
        </w:rPr>
        <w:t>rechtsfähige Personengesellschaft</w:t>
      </w:r>
      <w:r>
        <w:t>, die die unmittelbare Entscheidungsgewalt über ein Luftfahrzeug zu dem Zeitpunkt innehat, zu dem mit diesem eine Luftverkehrstätigkeit durchgeführt wird, und die dabei die wirtschaftlichen Risiken der Luftverkehrstätigkeit trägt, oder, wenn die Identität dieser Person nicht bekannt ist oder vom Luftfahrzeugeigentümer nicht angegeben wird, der Eigentümer des Luftfahrzeugs;</w:t>
      </w:r>
    </w:p>
    <w:p>
      <w:pPr>
        <w:pStyle w:val="GesAbsatz"/>
      </w:pPr>
      <w:r>
        <w:t>8.</w:t>
      </w:r>
      <w:r>
        <w:tab/>
        <w:t>Luftverkehrsberechtigung</w:t>
      </w:r>
    </w:p>
    <w:p>
      <w:pPr>
        <w:pStyle w:val="GesAbsatz"/>
        <w:ind w:left="426"/>
      </w:pPr>
      <w:r>
        <w:t>eine Berechtigung, die für Emissionen des Luftverkehrs vergeben wird;</w:t>
      </w:r>
    </w:p>
    <w:p>
      <w:pPr>
        <w:pStyle w:val="GesAbsatz"/>
      </w:pPr>
      <w:r>
        <w:t>9.</w:t>
      </w:r>
      <w:r>
        <w:tab/>
        <w:t>Luftverkehrstätigkeit</w:t>
      </w:r>
    </w:p>
    <w:p>
      <w:pPr>
        <w:pStyle w:val="GesAbsatz"/>
        <w:ind w:left="426"/>
      </w:pPr>
      <w:r>
        <w:t>eine Tätigkeit nach Anhang 1 Teil 2 Nummer 33;</w:t>
      </w:r>
    </w:p>
    <w:p>
      <w:pPr>
        <w:pStyle w:val="GesAbsatz"/>
      </w:pPr>
      <w:r>
        <w:t>10.</w:t>
      </w:r>
      <w:r>
        <w:tab/>
        <w:t>Monitoring-Verordnung</w:t>
      </w:r>
    </w:p>
    <w:p>
      <w:pPr>
        <w:pStyle w:val="GesAbsatz"/>
        <w:ind w:left="426"/>
      </w:pPr>
      <w:r>
        <w:t>die Verordnung (EU) Nr. 601/2012 der Kommission vom 21. Juni 2012 über die Überwachung von und die Berichterstattung über Treibhausgasemissionen gemäß der Richtlinie 2003/87/EG des Europäischen Parlaments und des Rates (ABl. L 181 vom 12.7.2012, S. 30) in der jeweils geltenden Fassung;</w:t>
      </w:r>
    </w:p>
    <w:p>
      <w:pPr>
        <w:pStyle w:val="GesAbsatz"/>
        <w:ind w:left="426" w:hanging="426"/>
      </w:pPr>
      <w:r>
        <w:t>11.</w:t>
      </w:r>
      <w:r>
        <w:tab/>
        <w:t>MRV-Seeverkehrsverordnung</w:t>
      </w:r>
    </w:p>
    <w:p>
      <w:pPr>
        <w:pStyle w:val="GesAbsatz"/>
        <w:ind w:left="426"/>
      </w:pPr>
      <w:r>
        <w:t>die Verordnung (EU) 2015/757 des Europäischen Parlaments und des Rates vom 29. April 2015 über die Überwachung von Kohlendioxidemissionen aus dem Seeverkehr, die Berichterstattung darüber und die Prüfung dieser Emissionen und zur Änderung der Richtlinie 2009/16/EG (ABl. L 123 vom 19.5.2015, S. 55);</w:t>
      </w:r>
    </w:p>
    <w:p>
      <w:pPr>
        <w:pStyle w:val="GesAbsatz"/>
        <w:ind w:left="426" w:hanging="426"/>
      </w:pPr>
      <w:r>
        <w:t>12.</w:t>
      </w:r>
      <w:r>
        <w:tab/>
        <w:t>(aufgehoben)</w:t>
      </w:r>
    </w:p>
    <w:p>
      <w:pPr>
        <w:pStyle w:val="GesAbsatz"/>
      </w:pPr>
      <w:r>
        <w:t>13.</w:t>
      </w:r>
      <w:r>
        <w:tab/>
        <w:t>Produktionsleistung</w:t>
      </w:r>
    </w:p>
    <w:p>
      <w:pPr>
        <w:pStyle w:val="GesAbsatz"/>
        <w:ind w:left="426"/>
      </w:pPr>
      <w:r>
        <w:t>die tatsächlich und rechtlich maximal mögliche Produktionsmenge pro Jahr;</w:t>
      </w:r>
    </w:p>
    <w:p>
      <w:pPr>
        <w:pStyle w:val="GesAbsatz"/>
      </w:pPr>
      <w:r>
        <w:t>14.</w:t>
      </w:r>
      <w:r>
        <w:tab/>
        <w:t>Tätigkeit</w:t>
      </w:r>
    </w:p>
    <w:p>
      <w:pPr>
        <w:pStyle w:val="GesAbsatz"/>
        <w:ind w:left="426"/>
      </w:pPr>
      <w:r>
        <w:t>eine in Anhang 1 Teil 2 genannte Tätigkeit;</w:t>
      </w:r>
    </w:p>
    <w:p>
      <w:pPr>
        <w:pStyle w:val="GesAbsatz"/>
      </w:pPr>
      <w:r>
        <w:t>15.</w:t>
      </w:r>
      <w:r>
        <w:tab/>
        <w:t>Transportleistung</w:t>
      </w:r>
    </w:p>
    <w:p>
      <w:pPr>
        <w:pStyle w:val="GesAbsatz"/>
        <w:ind w:left="426"/>
      </w:pPr>
      <w:r>
        <w:t>das Produkt aus Flugstrecke und Nutzlast;</w:t>
      </w:r>
    </w:p>
    <w:p>
      <w:pPr>
        <w:pStyle w:val="GesAbsatz"/>
      </w:pPr>
      <w:r>
        <w:t>16.</w:t>
      </w:r>
      <w:r>
        <w:tab/>
        <w:t>Treibhausgase</w:t>
      </w:r>
    </w:p>
    <w:p>
      <w:pPr>
        <w:pStyle w:val="GesAbsatz"/>
        <w:ind w:left="426"/>
      </w:pPr>
      <w:r>
        <w:t>Kohlendioxid (CO</w:t>
      </w:r>
      <w:r>
        <w:rPr>
          <w:vertAlign w:val="subscript"/>
        </w:rPr>
        <w:t>2</w:t>
      </w:r>
      <w:r>
        <w:t>), Methan (CH</w:t>
      </w:r>
      <w:r>
        <w:rPr>
          <w:vertAlign w:val="subscript"/>
        </w:rPr>
        <w:t>4</w:t>
      </w:r>
      <w:r>
        <w:t>), Distickstoffoxid (N</w:t>
      </w:r>
      <w:r>
        <w:rPr>
          <w:vertAlign w:val="subscript"/>
        </w:rPr>
        <w:t>2</w:t>
      </w:r>
      <w:r>
        <w:t>O), teilfluorierte Kohlenwasserstoffe (HFKW), perfluorierte Kohlenwasserstoffe (PFC) und Schwefelhexafluorid (SF</w:t>
      </w:r>
      <w:r>
        <w:rPr>
          <w:vertAlign w:val="subscript"/>
        </w:rPr>
        <w:t>6</w:t>
      </w:r>
      <w:r>
        <w:t>);</w:t>
      </w:r>
    </w:p>
    <w:p>
      <w:pPr>
        <w:pStyle w:val="GesAbsatz"/>
      </w:pPr>
      <w:r>
        <w:t>17.</w:t>
      </w:r>
      <w:r>
        <w:tab/>
        <w:t>Überwachungsplan</w:t>
      </w:r>
    </w:p>
    <w:p>
      <w:pPr>
        <w:pStyle w:val="GesAbsatz"/>
        <w:ind w:left="426"/>
      </w:pPr>
      <w:r>
        <w:t>eine Darstellung der Methode, die ein Betreiber anwendet, um seine Emissionen zu ermitteln und darüber Bericht zu erstatten;</w:t>
      </w:r>
    </w:p>
    <w:p>
      <w:pPr>
        <w:pStyle w:val="GesAbsatz"/>
      </w:pPr>
      <w:r>
        <w:t>18.</w:t>
      </w:r>
      <w:r>
        <w:tab/>
        <w:t>(aufgehoben).</w:t>
      </w:r>
    </w:p>
    <w:p>
      <w:pPr>
        <w:pStyle w:val="berschrift2"/>
      </w:pPr>
      <w:bookmarkStart w:id="6" w:name="_Toc161827943"/>
      <w:r>
        <w:t>Abschnitt 2</w:t>
      </w:r>
      <w:r>
        <w:br/>
        <w:t>Genehmigung und Überwachung von Emissionen</w:t>
      </w:r>
      <w:bookmarkEnd w:id="6"/>
    </w:p>
    <w:p>
      <w:pPr>
        <w:pStyle w:val="berschrift3"/>
      </w:pPr>
      <w:bookmarkStart w:id="7" w:name="_Toc161827944"/>
      <w:r>
        <w:t>§ 4</w:t>
      </w:r>
      <w:r>
        <w:br/>
        <w:t>Emissionsgenehmigung</w:t>
      </w:r>
      <w:bookmarkEnd w:id="7"/>
    </w:p>
    <w:p>
      <w:pPr>
        <w:pStyle w:val="GesAbsatz"/>
      </w:pPr>
      <w:r>
        <w:t>(1) Der Anlagenbetreiber bedarf zur Freisetzung von Treibhausgasen durch eine Tätigkeit nach Anhang 1 Teil 2 Nummer 1 bis 32 einer Genehmigung. Die Genehmigung ist auf Antrag des Anlagenbetreibers von der zuständigen Behörde zu erteilen, wenn die zuständige Behörde auf der Grundlage der vorgelegten Antragsunterlagen die Angaben nach Absatz 3 feststellen kann.</w:t>
      </w:r>
    </w:p>
    <w:p>
      <w:pPr>
        <w:pStyle w:val="GesAbsatz"/>
      </w:pPr>
      <w:r>
        <w:t>(2) Der Antragsteller hat dem Genehmigungsantrag insbesondere folgende Angaben beizufügen:</w:t>
      </w:r>
    </w:p>
    <w:p>
      <w:pPr>
        <w:pStyle w:val="GesAbsatz"/>
      </w:pPr>
      <w:r>
        <w:t>1.</w:t>
      </w:r>
      <w:r>
        <w:tab/>
        <w:t>Name und Anschrift des Anlagenbetreibers,</w:t>
      </w:r>
    </w:p>
    <w:p>
      <w:pPr>
        <w:pStyle w:val="GesAbsatz"/>
        <w:ind w:left="426" w:hanging="426"/>
      </w:pPr>
      <w:r>
        <w:t>2.</w:t>
      </w:r>
      <w:r>
        <w:tab/>
        <w:t>eine Beschreibung der Tätigkeit, des Standorts und der Art und des Umfangs der dort durchgeführten Verrichtungen und der verwendeten Technologien,</w:t>
      </w:r>
    </w:p>
    <w:p>
      <w:pPr>
        <w:pStyle w:val="GesAbsatz"/>
        <w:ind w:left="426" w:hanging="426"/>
      </w:pPr>
      <w:r>
        <w:t>3.</w:t>
      </w:r>
      <w:r>
        <w:tab/>
        <w:t>in den Fällen des § 2 Absatz 1 Satz 2 eine Beschreibung der räumlichen Abgrenzung der Anlagenteile, Verfahrensschritte und Nebeneinrichtungen nach § 2 Absatz 2,</w:t>
      </w:r>
    </w:p>
    <w:p>
      <w:pPr>
        <w:pStyle w:val="GesAbsatz"/>
      </w:pPr>
      <w:r>
        <w:t>4.</w:t>
      </w:r>
      <w:r>
        <w:tab/>
        <w:t>die Quellen von Emissionen und</w:t>
      </w:r>
    </w:p>
    <w:p>
      <w:pPr>
        <w:pStyle w:val="GesAbsatz"/>
      </w:pPr>
      <w:r>
        <w:lastRenderedPageBreak/>
        <w:t>5.</w:t>
      </w:r>
      <w:r>
        <w:tab/>
        <w:t>den Zeitpunkt, zu dem die Anlage in Betrieb genommen worden ist oder werden soll.</w:t>
      </w:r>
    </w:p>
    <w:p>
      <w:pPr>
        <w:pStyle w:val="GesAbsatz"/>
      </w:pPr>
      <w:r>
        <w:t>(3) Die Genehmigung enthält folgende Angaben:</w:t>
      </w:r>
    </w:p>
    <w:p>
      <w:pPr>
        <w:pStyle w:val="GesAbsatz"/>
      </w:pPr>
      <w:r>
        <w:t>1.</w:t>
      </w:r>
      <w:r>
        <w:tab/>
        <w:t>Name und Anschrift des Anlagenbetreibers,</w:t>
      </w:r>
    </w:p>
    <w:p>
      <w:pPr>
        <w:pStyle w:val="GesAbsatz"/>
      </w:pPr>
      <w:r>
        <w:t>2.</w:t>
      </w:r>
      <w:r>
        <w:tab/>
        <w:t>eine Beschreibung der Tätigkeit und des Standorts, an dem die Tätigkeit durchgeführt wird,</w:t>
      </w:r>
    </w:p>
    <w:p>
      <w:pPr>
        <w:pStyle w:val="GesAbsatz"/>
        <w:ind w:left="426" w:hanging="426"/>
      </w:pPr>
      <w:r>
        <w:t>3.</w:t>
      </w:r>
      <w:r>
        <w:tab/>
        <w:t>in den Fällen des § 2 Absatz 1 Satz 2 eine Beschreibung der räumlichen Abgrenzung der einbezogenen Anlagenteile, Verfahrensschritte und Nebeneinrichtungen nach § 2 Absatz 2 und</w:t>
      </w:r>
    </w:p>
    <w:p>
      <w:pPr>
        <w:pStyle w:val="GesAbsatz"/>
      </w:pPr>
      <w:r>
        <w:t>4.</w:t>
      </w:r>
      <w:r>
        <w:tab/>
        <w:t>eine Auflistung der einbezogenen Quellen von Emissionen.</w:t>
      </w:r>
    </w:p>
    <w:p>
      <w:pPr>
        <w:pStyle w:val="GesAbsatz"/>
      </w:pPr>
      <w:r>
        <w:t>(4) Bei Anlagen, die vor dem 1. Januar 2013 nach den Vorschriften des Bundes-Immissionsschutzgesetzes genehmigt worden sind, ist die immissionsschutzrechtliche Genehmigung die Genehmigung nach Absatz 1. Der Anlagenbetreiber kann aber auch im Fall des Satzes 1 eine gesonderte Genehmigung nach Absatz 1 beantragen. In diesem Fall ist Satz 1 nur bis zur Erteilung der gesonderten Genehmigung anwendbar.</w:t>
      </w:r>
    </w:p>
    <w:p>
      <w:pPr>
        <w:pStyle w:val="GesAbsatz"/>
      </w:pPr>
      <w:r>
        <w:t>(5) Der Anlagenbetreiber ist verpflichtet, der zuständigen Behörde eine geplante Änderung der Tätigkeit in Bezug auf die Angaben nach Absatz 3 mindestens einen Monat vor ihrer Verwirklichung vollständig und richtig anzuzeigen, soweit diese Änderung Auswirkungen auf die Emissionen haben kann. Die zuständige Behörde ändert die Genehmigung entsprechend. Die zuständige Behörde überprüft unabhängig von Satz 2 mindestens alle fünf Jahre die Angaben nach Absatz 3 und ändert die Genehmigung im Bedarfsfall entsprechend. Für die genannten Änderungen der Genehmigung gilt Absatz 4 Satz 3 entsprechend.</w:t>
      </w:r>
    </w:p>
    <w:p>
      <w:pPr>
        <w:pStyle w:val="GesAbsatz"/>
      </w:pPr>
      <w:r>
        <w:t>(6) In den Verfahren zur Erteilung oder Änderung der Emissionsgenehmigung nach den Absätzen 1, 4 Satz 2 und Absatz 5 ist der nach § 19 Absatz 1 Nummer 3 zuständigen Behörde Gelegenheit zur Stellungnahme in angemessener Frist zu geben.</w:t>
      </w:r>
    </w:p>
    <w:p>
      <w:pPr>
        <w:pStyle w:val="berschrift3"/>
      </w:pPr>
      <w:bookmarkStart w:id="8" w:name="_Toc161827945"/>
      <w:r>
        <w:t>§ 5</w:t>
      </w:r>
      <w:r>
        <w:br/>
        <w:t>Ermittlung von Emissionen und Emissionsbericht</w:t>
      </w:r>
      <w:bookmarkEnd w:id="8"/>
    </w:p>
    <w:p>
      <w:pPr>
        <w:pStyle w:val="GesAbsatz"/>
      </w:pPr>
      <w:r>
        <w:t>(1) Der Betreiber hat die durch seine Tätigkeit in einem Kalenderjahr verursachten Emissionen nach Maßgabe des Anhangs 2 Teil 2 zu ermitteln und der zuständigen Behörde bis zum 31. März des Folgejahres über die Emissionen zu berichten.</w:t>
      </w:r>
    </w:p>
    <w:p>
      <w:pPr>
        <w:pStyle w:val="GesAbsatz"/>
      </w:pPr>
      <w:r>
        <w:t>(2) Die Angaben im Emissionsbericht nach Absatz 1 müssen von einer Prüfstelle nach § 21 verifiziert worden sein.</w:t>
      </w:r>
    </w:p>
    <w:p>
      <w:pPr>
        <w:pStyle w:val="berschrift3"/>
      </w:pPr>
      <w:bookmarkStart w:id="9" w:name="_Toc161827946"/>
      <w:r>
        <w:t>§ 6</w:t>
      </w:r>
      <w:r>
        <w:br/>
        <w:t>Überwachungsplan</w:t>
      </w:r>
      <w:bookmarkEnd w:id="9"/>
    </w:p>
    <w:p>
      <w:pPr>
        <w:pStyle w:val="GesAbsatz"/>
      </w:pPr>
      <w:r>
        <w:t>(1) Der Betreiber ist verpflichtet, bei der zuständigen Behörde für jede Handelsperiode einen Überwachungsplan für die Emissionsermittlung und Berichterstattung nach § 5 Absatz 1 einzureichen. Dabei hat er die in Anhang 2 Teil 1 Nummer 1 genannten Fristen einzuhalten.</w:t>
      </w:r>
    </w:p>
    <w:p>
      <w:pPr>
        <w:pStyle w:val="GesAbsatz"/>
      </w:pPr>
      <w:r>
        <w:t>(2) Die Genehmigung ist zu erteilen, wenn der Überwachungsplan den Vorgaben der Monitoring-Verordnung, der Rechtsverordnung nach § 28 Absatz 2 Nummer 1 und, soweit diese keine Regelungen treffen, des Anhangs 2 Teil 2 Satz 3 entspricht. Entspricht ein vorgelegter Überwachungsplan nicht diesen Vorgaben, ist der Betreiber verpflichtet, die festgestellten Mängel innerhalb einer von der zuständigen Behörde festzusetzenden Frist zu beseitigen und den geänderten Überwachungsplan vorzulegen. Im Verfahren zur Genehmigung des Überwachungsplans ist in den Fällen des § 19 Absatz 1 Nummer 1 der danach zuständigen Behörde Gelegenheit zur Stellungnahme zu geben. Die zuständige Behörde kann die Genehmigung mit Auflagen für die Überwachung von und Berichterstattung über Emissionen verbinden.</w:t>
      </w:r>
    </w:p>
    <w:p>
      <w:pPr>
        <w:pStyle w:val="GesAbsatz"/>
      </w:pPr>
      <w:r>
        <w:t>(3) Der Betreiber ist verpflichtet, den Überwachungsplan innerhalb einer Handelsperiode unverzüglich anzupassen und bei der zuständigen Behörde einzureichen, soweit sich folgende Änderungen bezüglich der Anforderungen an die Emissionsermittlung oder an ihre Berichterstattung ergeben:</w:t>
      </w:r>
    </w:p>
    <w:p>
      <w:pPr>
        <w:pStyle w:val="GesAbsatz"/>
      </w:pPr>
      <w:r>
        <w:t>1.</w:t>
      </w:r>
      <w:r>
        <w:tab/>
        <w:t>Änderung der Vorgaben nach Absatz 2 Satz 2,</w:t>
      </w:r>
    </w:p>
    <w:p>
      <w:pPr>
        <w:pStyle w:val="GesAbsatz"/>
      </w:pPr>
      <w:r>
        <w:t>2.</w:t>
      </w:r>
      <w:r>
        <w:tab/>
        <w:t>Änderung seiner Emissionsgenehmigung oder</w:t>
      </w:r>
    </w:p>
    <w:p>
      <w:pPr>
        <w:pStyle w:val="GesAbsatz"/>
      </w:pPr>
      <w:r>
        <w:t>3.</w:t>
      </w:r>
      <w:r>
        <w:tab/>
        <w:t>eine erhebliche Änderung der Überwachung nach Artikel 15 Absatz 3 und 4 der Monitoring-Verordnung.</w:t>
      </w:r>
    </w:p>
    <w:p>
      <w:pPr>
        <w:pStyle w:val="GesAbsatz"/>
      </w:pPr>
      <w:r>
        <w:t>Für den angepassten Überwachungsplan gilt Absatz 2 entsprechend.</w:t>
      </w:r>
    </w:p>
    <w:p>
      <w:pPr>
        <w:pStyle w:val="berschrift2"/>
      </w:pPr>
      <w:bookmarkStart w:id="10" w:name="_Toc161827947"/>
      <w:r>
        <w:lastRenderedPageBreak/>
        <w:t>Abschnitt 3</w:t>
      </w:r>
      <w:r>
        <w:br/>
        <w:t>Berechtigungen und Zuteilung</w:t>
      </w:r>
      <w:bookmarkEnd w:id="10"/>
    </w:p>
    <w:p>
      <w:pPr>
        <w:pStyle w:val="berschrift3"/>
      </w:pPr>
      <w:bookmarkStart w:id="11" w:name="_Toc161827948"/>
      <w:r>
        <w:t>§ 7</w:t>
      </w:r>
      <w:r>
        <w:br/>
        <w:t>Berechtigungen</w:t>
      </w:r>
      <w:bookmarkEnd w:id="11"/>
    </w:p>
    <w:p>
      <w:pPr>
        <w:pStyle w:val="GesAbsatz"/>
      </w:pPr>
      <w:r>
        <w:t>(1) Der Betreiber hat jährlich bis zum 30. April an die zuständige Behörde eine Anzahl von Berechtigungen abzugeben, die den durch seine Tätigkeit im vorangegangenen Kalenderjahr verursachten Emissionen entspricht.</w:t>
      </w:r>
    </w:p>
    <w:p>
      <w:pPr>
        <w:pStyle w:val="GesAbsatz"/>
      </w:pPr>
      <w:r>
        <w:t>(2) Berechtigungen, die ab dem 1. Januar 2013 ausgegeben werden, sind unbegrenzt gültig. Beginnend mit der Ausgabe für die am 1. Januar 2021 beginnende Handelsperiode ist auf den Berechtigungen die Zuordnung zu einer jeweils zehnjährigen Handelsperiode erkennbar; diese Berechtigungen sind für Emissionen ab dem ersten Jahr der jeweiligen Handelsperiode gültig. Der Inhaber von Berechtigungen kann jederzeit auf sie verzichten und ihre Löschung verlangen.</w:t>
      </w:r>
    </w:p>
    <w:p>
      <w:pPr>
        <w:pStyle w:val="GesAbsatz"/>
      </w:pPr>
      <w:r>
        <w:t>(3) Berechtigungen sind übertragbar. Die Übertragung von Berechtigungen erfolgt durch Einigung und Eintragung auf dem Konto des Erwerbers im Emissionshandelsregister nach § 17. Die Eintragung erfolgt auf Anweisung des Veräußerers an die kontoführende Stelle, Berechtigungen von seinem Konto auf das Konto des Erwerbers zu übertragen.</w:t>
      </w:r>
    </w:p>
    <w:p>
      <w:pPr>
        <w:pStyle w:val="GesAbsatz"/>
      </w:pPr>
      <w:r>
        <w:t>(4) Soweit für jemanden eine Berechtigung in das Emissionshandelsregister eingetragen ist, gilt der Inhalt des Registers als richtig. Dies gilt nicht für den Empfänger ausgegebener Berechtigungen, wenn ihm die Unrichtigkeit bei Ausgabe bekannt ist.</w:t>
      </w:r>
    </w:p>
    <w:p>
      <w:pPr>
        <w:pStyle w:val="berschrift3"/>
      </w:pPr>
      <w:bookmarkStart w:id="12" w:name="_Toc161827949"/>
      <w:r>
        <w:t>§ 8</w:t>
      </w:r>
      <w:r>
        <w:br/>
        <w:t>Versteigerung von Berechtigungen</w:t>
      </w:r>
      <w:bookmarkEnd w:id="12"/>
    </w:p>
    <w:p>
      <w:pPr>
        <w:pStyle w:val="GesAbsatz"/>
      </w:pPr>
      <w:r>
        <w:t>(1) Die Versteigerung von Berechtigungen erfolgt nach den Regeln der Verordnung (EU) Nr. 1031/2010 der Kommission vom 12. November 2010 über den zeitlichen und administrativen Ablauf sowie sonstige Aspekte der Versteigerung von Treibhausgasemissionszertifikaten gemäß der Richtlinie 2003/87/EG des Europäischen Parlaments und des Rates über ein System für den Handel mit Treibhausgasemissionszertifikaten in der Gemeinschaft (ABl. L 302 vom 18.11.2010, S. 1) in der jeweils geltenden Fassung. Im Fall des Verbots der Kohleverfeuerung nach Teil 6 des Gesetzes zur Reduzierung und zur Beendigung der Kohleverstromung werden Berechtigungen aus der zu versteigernden Menge an Berechtigungen in dem Umfang gelöscht, der der zusätzlichen Emissionsminderung durch die Stilllegung der Stromerzeugungskapazitäten entspricht, soweit diese Menge dem Markt nicht durch die mit dem Beschluss (EU) 2015/1814 des Europäischen Parlaments und des Rates vom 6. Oktober 2015 über die Einrichtung und Anwendung einer Marktstabilitätsreserve für das System für den Handel mit Treibhausgasemissionszertifikaten in der Union und zur Änderung der Richtlinie 2003/87/EG (ABl. L 264 vom 9.10.2015, S. 1) eingerichtete Marktstabilitätsreserve entzogen wird und soweit dies den Vorgaben nach Artikel 12 Absatz 4 der Richtlinie 2003/87/EG entspricht. Diese Menge wird für das jeweils vorangegangene Kalenderjahr ermittelt und durch Beschluss der Bundesregierung festgestellt.</w:t>
      </w:r>
    </w:p>
    <w:p>
      <w:pPr>
        <w:pStyle w:val="GesAbsatz"/>
      </w:pPr>
      <w:r>
        <w:t>(2) Das Bundesministerium für Umwelt, Naturschutz und nukleare Sicherheit beauftragt im Einvernehmen mit dem Bundesministerium der Finanzen und dem Bundesministerium für Wirtschaft und Energie eine geeignete Stelle mit der Durchführung der Versteigerung.</w:t>
      </w:r>
    </w:p>
    <w:p>
      <w:pPr>
        <w:pStyle w:val="GesAbsatz"/>
      </w:pPr>
      <w:r>
        <w:t>(3) Die Erlöse aus der Versteigerung der Berechtigungen nach Absatz 1 stehen dem Bund zu. Die Kosten, die dem Bund durch die Wahrnehmung der ihm im Rahmen des Emissionshandels zugewiesenen Aufgaben entstehen und nicht durch Gebühren nach dem Bundesgebührengesetz und der Besonderen Gebührenverordnung des Bundesministeriums für Umwelt, Naturschutz und nukleare Sicherheit nach § 22 Absatz 4 des Bundesgebührengesetzes gedeckt sind, werden aus den Erlösen nach Satz 1 gedeckt.</w:t>
      </w:r>
    </w:p>
    <w:p>
      <w:pPr>
        <w:pStyle w:val="GesAbsatz"/>
      </w:pPr>
      <w:r>
        <w:t xml:space="preserve">(4) Zur Gebotseinstellung auf eigene Rechnung oder im Namen der Kunden ihres Hauptgeschäftes bedürfen die in § 3 Absatz 1 Nummer 8 des Wertpapierhandelsgesetzes genannten Unternehmen einer Erlaubnis der Bundesanstalt für Finanzdienstleistungsaufsicht (Bundesanstalt). Die Erlaubnis wird erteilt, sofern </w:t>
      </w:r>
      <w:proofErr w:type="gramStart"/>
      <w:r>
        <w:t>das</w:t>
      </w:r>
      <w:proofErr w:type="gramEnd"/>
      <w:r>
        <w:t xml:space="preserve"> Unternehmen die Bedingungen des Artikels 59 Absatz 5 der Verordnung (EU) Nr. 1031/2010 erfüllt. Die Bundesanstalt kann die Erlaubnis außer nach den Vorschriften des Verwaltungsverfahrensgesetzes aufheben, wenn ihr Tatsachen bekannt werden, welche eine Erteilung der Erlaubnis nach Satz 2 ausschließen würden.</w:t>
      </w:r>
    </w:p>
    <w:p>
      <w:pPr>
        <w:pStyle w:val="berschrift3"/>
      </w:pPr>
      <w:bookmarkStart w:id="13" w:name="_Toc161827950"/>
      <w:r>
        <w:t>§ 9</w:t>
      </w:r>
      <w:r>
        <w:br/>
        <w:t>Zuteilung von kostenlosen Berechtigungen an Anlagenbetreiber</w:t>
      </w:r>
      <w:bookmarkEnd w:id="13"/>
    </w:p>
    <w:p>
      <w:pPr>
        <w:pStyle w:val="GesAbsatz"/>
      </w:pPr>
      <w:r>
        <w:t>(1) Anlagenbetreiber erhalten eine Zuteilung von kostenlosen Berechtigungen nach Maßgabe einer nach Artikel 10a Absatz 1 Satz 1 der Richtlinie 2003/87/EG erlassenen Verordnung der Kommission.</w:t>
      </w:r>
    </w:p>
    <w:p>
      <w:pPr>
        <w:pStyle w:val="GesAbsatz"/>
      </w:pPr>
      <w:r>
        <w:lastRenderedPageBreak/>
        <w:t>(2) Die Zuteilung von kostenlosen Berechtigungen setzt einen Antrag bei der zuständigen Behörde voraus. Der Antrag auf Zuteilung ist innerhalb einer Frist zu stellen, die von der zuständigen Behörde mindestens drei Monate vor Fristablauf im Bundesanzeiger bekannt gegeben wird. Dem Antrag sind die zur Prüfung des Anspruchs erforderlichen Unterlagen beizufügen. Die tatsächlichen Angaben im Zuteilungsantrag müssen von einer Prüfstelle nach § 21 verifiziert worden sein. Bei verspätetem Antrag besteht kein Anspruch auf kostenlose Zuteilung.</w:t>
      </w:r>
    </w:p>
    <w:p>
      <w:pPr>
        <w:pStyle w:val="GesAbsatz"/>
      </w:pPr>
      <w:r>
        <w:t>(3) Die zuständige Behörde berechnet die vorläufigen Zuteilungsmengen, veröffentlicht eine Liste aller unter den Anwendungsbereich dieses Gesetzes fallenden Anlagen und der vorläufigen Zuteilungsmengen im Bundesanzeiger und meldet die Liste der Europäischen Kommission. Bei der Berechnung der vorläufigen Zuteilungsmengen werden nur solche Angaben des Betreibers berücksichtigt, deren Richtigkeit ausreichend gesichert ist. Rechtsbehelfe im Hinblick auf die Meldung der Zuteilungsmengen können nur gleichzeitig mit den gegen die Zuteilungsentscheidung zulässigen Rechtsbehelfen geltend gemacht werden.</w:t>
      </w:r>
    </w:p>
    <w:p>
      <w:pPr>
        <w:pStyle w:val="GesAbsatz"/>
      </w:pPr>
      <w:r>
        <w:t xml:space="preserve">(4) Die zuständige Behörde entscheidet vor Beginn der Handelsperiode über die Zuteilung von kostenlosen Berechtigungen für eine Anlage an Anlagenbetreiber, die innerhalb der nach Absatz 2 Satz 2 bekannt gegebenen Frist einen Antrag gestellt haben. Im Übrigen gelten für </w:t>
      </w:r>
      <w:proofErr w:type="gramStart"/>
      <w:r>
        <w:t>das</w:t>
      </w:r>
      <w:proofErr w:type="gramEnd"/>
      <w:r>
        <w:t xml:space="preserve"> Zuteilungsverfahren die Vorschriften des Verwaltungsverfahrensgesetzes.</w:t>
      </w:r>
    </w:p>
    <w:p>
      <w:pPr>
        <w:pStyle w:val="GesAbsatz"/>
      </w:pPr>
      <w:r>
        <w:t>(5) Die Zuteilungsentscheidung ist aufzuheben, soweit sie auf Grund eines Rechtsakts der Europäischen Union nachträglich geändert werden muss. Die §§ 48 und 49 des Verwaltungsverfahrensgesetzes bleiben im Übrigen unberührt.</w:t>
      </w:r>
    </w:p>
    <w:p>
      <w:pPr>
        <w:pStyle w:val="berschrift3"/>
      </w:pPr>
      <w:bookmarkStart w:id="14" w:name="_Toc161827951"/>
      <w:r>
        <w:t>§ 10</w:t>
      </w:r>
      <w:r>
        <w:br/>
        <w:t>(aufgehoben)</w:t>
      </w:r>
      <w:bookmarkEnd w:id="14"/>
    </w:p>
    <w:p>
      <w:pPr>
        <w:pStyle w:val="berschrift3"/>
      </w:pPr>
      <w:bookmarkStart w:id="15" w:name="_Toc161827952"/>
      <w:r>
        <w:t>§ 11</w:t>
      </w:r>
      <w:r>
        <w:br/>
        <w:t>Zuteilung von kostenlosen Berechtigungen an Luftfahrzeugbetreiber</w:t>
      </w:r>
      <w:bookmarkEnd w:id="15"/>
    </w:p>
    <w:p>
      <w:pPr>
        <w:pStyle w:val="GesAbsatz"/>
      </w:pPr>
      <w:r>
        <w:t>(1) Für Luftfahrzeugbetreiber, die nach § 11 oder § 12 in der bis zum 24. Januar 2019 geltenden Fassung eine Zuteilung von kostenlosen Berechtigungen für die Handelsperiode 2013 bis 2020 erhalten haben, gilt die Zuteilung in Höhe der für das Jahr 2020 zugeteilten Anzahl an Berechtigungen für die Jahre 2021 bis 2023 nach Artikel 28a Absatz 2 der Richtlinie 2003/87/EG fort. Auf die Zuteilung ist der für die Jahre ab 2021 geltende lineare Reduktionsfaktor nach Artikel 9 der Richtlinie 2003/87/EG anzuwenden.</w:t>
      </w:r>
    </w:p>
    <w:p>
      <w:pPr>
        <w:pStyle w:val="GesAbsatz"/>
      </w:pPr>
      <w:r>
        <w:t>(2) Die Zuteilung für die nachfolgende Zuteilungsperiode setzt einen Antrag bei der zuständigen Behörde voraus, der spätestens zwölf Monate vor Beginn der Zuteilungsperiode gestellt werden muss. Bei einem verspäteten Antrag besteht kein Anspruch mehr auf Zuteilung kostenloser Luftverkehrsberechtigungen.</w:t>
      </w:r>
    </w:p>
    <w:p>
      <w:pPr>
        <w:pStyle w:val="GesAbsatz"/>
      </w:pPr>
      <w:r>
        <w:t>(3) In dem Antrag muss der Antragsteller die nach Artikel 56 der Monitoring-Verordnung ermittelte Transportleistung angeben, die er im Basisjahr durch seine Luftverkehrstätigkeit erbracht hat. Die Angaben zur Transportleistung müssen von einer Prüfstelle nach § 21 verifiziert worden sein.</w:t>
      </w:r>
    </w:p>
    <w:p>
      <w:pPr>
        <w:pStyle w:val="GesAbsatz"/>
      </w:pPr>
      <w:r>
        <w:t>(4) Die zuständige Behörde überprüft die Angaben des Antragstellers zur Transportleistung und übermittelt nur solche Angaben an die Europäische Kommission, deren Richtigkeit ausreichend gesichert ist. Der Luftfahrzeugbetreiber ist verpflichtet, auf Verlangen der zuständigen Behörde zur Prüfung des Antrags zusätzliche Angaben oder Nachweise zu übermitteln.</w:t>
      </w:r>
    </w:p>
    <w:p>
      <w:pPr>
        <w:pStyle w:val="GesAbsatz"/>
      </w:pPr>
      <w:r>
        <w:t>(5) Die zuständige Behörde veröffentlicht im Bundesanzeiger eine Liste mit den Namen der Luftfahrzeugbetreiber und der Höhe der zugeteilten Berechtigungen.</w:t>
      </w:r>
    </w:p>
    <w:p>
      <w:pPr>
        <w:pStyle w:val="GesAbsatz"/>
      </w:pPr>
      <w:r>
        <w:t>(6) Die Zuteilungsentscheidung ist aufzuheben, soweit sie auf Grund eines Rechtsakts der Europäischen Union, insbesondere auch in Folge der Überprüfung nach Artikel 28b der Richtlinie 2003/87/EG, nachträglich geändert werden muss oder wenn ein Luftfahrzeugbetreiber keine Luftverkehrstätigkeit mehr ausübt. Die §§ 48 und 49 des Verwaltungsverfahrensgesetzes bleiben im Übrigen unberührt.</w:t>
      </w:r>
    </w:p>
    <w:p>
      <w:pPr>
        <w:pStyle w:val="berschrift3"/>
      </w:pPr>
      <w:bookmarkStart w:id="16" w:name="_Toc161827953"/>
      <w:r>
        <w:t>§ 12</w:t>
      </w:r>
      <w:r>
        <w:br/>
        <w:t>(aufgehoben)</w:t>
      </w:r>
      <w:bookmarkEnd w:id="16"/>
    </w:p>
    <w:p>
      <w:pPr>
        <w:pStyle w:val="berschrift3"/>
      </w:pPr>
      <w:bookmarkStart w:id="17" w:name="_Toc161827954"/>
      <w:r>
        <w:t>§ 13</w:t>
      </w:r>
      <w:r>
        <w:br/>
        <w:t>(aufgehoben)</w:t>
      </w:r>
      <w:bookmarkEnd w:id="17"/>
    </w:p>
    <w:p>
      <w:pPr>
        <w:pStyle w:val="berschrift3"/>
      </w:pPr>
      <w:bookmarkStart w:id="18" w:name="_Toc161827955"/>
      <w:r>
        <w:t>§ 14</w:t>
      </w:r>
      <w:r>
        <w:br/>
        <w:t>Ausgabe von Berechtigungen</w:t>
      </w:r>
      <w:bookmarkEnd w:id="18"/>
    </w:p>
    <w:p>
      <w:pPr>
        <w:pStyle w:val="GesAbsatz"/>
      </w:pPr>
      <w:r>
        <w:t>(1) Die zuständige Behörde gibt die nach § 9 Absatz 4 zugeteilten Berechtigungen nach Maßgabe der Zuteilungsentscheidung bis zum 28. Februar eines Jahres, für das Berechtigungen abzugeben sind, aus.</w:t>
      </w:r>
    </w:p>
    <w:p>
      <w:pPr>
        <w:pStyle w:val="GesAbsatz"/>
      </w:pPr>
      <w:r>
        <w:lastRenderedPageBreak/>
        <w:t>(2) Abweichend von Absatz 1 werden für Anlagen, die nach Beginn der Handelsperiode in Betrieb genommen wurden, für das erste Betriebsjahr zugeteilte Berechtigungen unverzüglich nach der Zuteilungsentscheidung ausgegeben. Ergeht die Zuteilungsentscheidung vor dem 28. Februar eines Kalenderjahres, so werden Berechtigungen nach Satz 1 erstmals zum 28. Februar desselben Jahres ausgegeben.</w:t>
      </w:r>
    </w:p>
    <w:p>
      <w:pPr>
        <w:pStyle w:val="GesAbsatz"/>
      </w:pPr>
      <w:r>
        <w:t>(3) Bei der Zuteilung für Luftfahrzeugbetreiber nach § 11 gibt die zuständige Behörde die Luftverkehrsberechtigungen jeweils bis zum 28. Februar eines Jahres aus.</w:t>
      </w:r>
    </w:p>
    <w:p>
      <w:pPr>
        <w:pStyle w:val="berschrift3"/>
      </w:pPr>
      <w:bookmarkStart w:id="19" w:name="_Toc161827956"/>
      <w:r>
        <w:t>§ 15</w:t>
      </w:r>
      <w:r>
        <w:br/>
        <w:t>Durchsetzung von Rückgabeverpflichtungen</w:t>
      </w:r>
      <w:bookmarkEnd w:id="19"/>
    </w:p>
    <w:p>
      <w:pPr>
        <w:pStyle w:val="GesAbsatz"/>
      </w:pPr>
      <w:r>
        <w:t>Soweit der Betreiber im Fall der Aufhebung der Zuteilungsentscheidung zur Rückgabe zu viel ausgegebener Berechtigungen verpflichtet ist, kann die zuständige Behörde diese Verpflichtung nach den Vorschriften des Verwaltungs-Vollstreckungsgesetzes durchsetzen. Die Höhe des Zwangsgeldes beträgt bis zu 500 000 Euro.</w:t>
      </w:r>
    </w:p>
    <w:p>
      <w:pPr>
        <w:pStyle w:val="berschrift3"/>
      </w:pPr>
      <w:bookmarkStart w:id="20" w:name="_Toc161827957"/>
      <w:r>
        <w:t>§ 16</w:t>
      </w:r>
      <w:r>
        <w:br/>
        <w:t>Anerkennung von Emissionsberechtigungen</w:t>
      </w:r>
      <w:bookmarkEnd w:id="20"/>
    </w:p>
    <w:p>
      <w:pPr>
        <w:pStyle w:val="GesAbsatz"/>
      </w:pPr>
      <w:r>
        <w:t>Emissionsberechtigungen, die von Drittländern ausgegeben werden, mit denen Abkommen über die gegenseitige Anerkennung von Berechtigungen gemäß Artikel 25 Absatz 1 der Richtlinie 2003/87/EG geschlossen wurden, stehen nach Maßgabe der Vorgaben einer nach Artikel 19 Absatz 3 und 4 der Richtlinie 2003/87/EG erlassenen Verordnung der Kommission Berechtigungen gleich.</w:t>
      </w:r>
    </w:p>
    <w:p>
      <w:pPr>
        <w:pStyle w:val="berschrift3"/>
      </w:pPr>
      <w:bookmarkStart w:id="21" w:name="_Toc161827958"/>
      <w:r>
        <w:t>§ 17</w:t>
      </w:r>
      <w:r>
        <w:br/>
        <w:t>Emissionshandelsregister</w:t>
      </w:r>
      <w:bookmarkEnd w:id="21"/>
    </w:p>
    <w:p>
      <w:pPr>
        <w:pStyle w:val="GesAbsatz"/>
      </w:pPr>
      <w:r>
        <w:t>Berechtigungen werden in einem Emissionshandelsregister nach der Verordnung gemäß Artikel 19 Absatz 3 der Richtlinie 2003/87/EG gehalten und übertragen.</w:t>
      </w:r>
    </w:p>
    <w:p>
      <w:pPr>
        <w:pStyle w:val="berschrift2"/>
      </w:pPr>
      <w:bookmarkStart w:id="22" w:name="_Toc161827959"/>
      <w:r>
        <w:t>Abschnitt 4</w:t>
      </w:r>
      <w:r>
        <w:br/>
        <w:t>Globaler marktbasierter Mechanismus für den internationalen Luftverkehr</w:t>
      </w:r>
      <w:bookmarkEnd w:id="22"/>
    </w:p>
    <w:p>
      <w:pPr>
        <w:pStyle w:val="berschrift3"/>
      </w:pPr>
      <w:bookmarkStart w:id="23" w:name="_Toc161827960"/>
      <w:r>
        <w:t>§ 18</w:t>
      </w:r>
      <w:r>
        <w:br/>
        <w:t>Überwachung, Berichterstattung und Prüfung</w:t>
      </w:r>
      <w:bookmarkEnd w:id="23"/>
    </w:p>
    <w:p>
      <w:pPr>
        <w:pStyle w:val="GesAbsatz"/>
      </w:pPr>
      <w:r>
        <w:t>(1) Die Verpflichtungen für Luftfahrzeugbetreiber zur Überwachung, Berichterstattung und Prüfung der von ihnen bei internationalen Flügen freigesetzten Treibhausgase nach dem globalen marktbasierten Mechanismus der Internationalen Zivilluftfahrt-Organisation bestimmen sich nach einer nach Artikel 28c der Richtlinie 2003/87/EG erlassenen Verordnung und der Rechtsverordnung nach Absatz 4.</w:t>
      </w:r>
    </w:p>
    <w:p>
      <w:pPr>
        <w:pStyle w:val="GesAbsatz"/>
      </w:pPr>
      <w:r>
        <w:t>(2) Das Umweltbundesamt ist die zuständige Behörde für den Vollzug des globalen marktbasierten Mechanismus. § 19 Absatz 2 gilt entsprechend.</w:t>
      </w:r>
    </w:p>
    <w:p>
      <w:pPr>
        <w:pStyle w:val="GesAbsatz"/>
      </w:pPr>
      <w:r>
        <w:t>(3) Die §§ 3, 20 und 22 Absatz 3 sowie § 23 gelten entsprechend.</w:t>
      </w:r>
    </w:p>
    <w:p>
      <w:pPr>
        <w:pStyle w:val="GesAbsatz"/>
      </w:pPr>
      <w:r>
        <w:t>(4) Die Bundesregierung wird ermächtigt, durch Rechtsverordnung, die nicht der Zustimmung des Bundesrates bedarf, Einzelheiten zur Ermittlung von und Berichterstattung über Emissionen nach dem globalen marktbasierten Mechanismus sowie zur Verifizierung der berichteten Angaben zu regeln, soweit diese Sachverhalte in einer nach Artikel 28c der Richtlinie 2003/87/EG erlassenen Verordnung nicht abschließend geregelt sind.</w:t>
      </w:r>
    </w:p>
    <w:p>
      <w:pPr>
        <w:pStyle w:val="berschrift2"/>
      </w:pPr>
      <w:bookmarkStart w:id="24" w:name="_Toc161827961"/>
      <w:r>
        <w:t>Abschnitt 5</w:t>
      </w:r>
      <w:r>
        <w:br/>
        <w:t>Gemeinsame Vorschriften</w:t>
      </w:r>
      <w:bookmarkEnd w:id="24"/>
    </w:p>
    <w:p>
      <w:pPr>
        <w:pStyle w:val="berschrift3"/>
      </w:pPr>
      <w:bookmarkStart w:id="25" w:name="_Toc161827962"/>
      <w:r>
        <w:t>§ 19</w:t>
      </w:r>
      <w:r>
        <w:br/>
        <w:t>Zuständigkeiten</w:t>
      </w:r>
      <w:bookmarkEnd w:id="25"/>
    </w:p>
    <w:p>
      <w:pPr>
        <w:pStyle w:val="GesAbsatz"/>
      </w:pPr>
      <w:r>
        <w:t>(1) Zuständige Behörde ist</w:t>
      </w:r>
    </w:p>
    <w:p>
      <w:pPr>
        <w:pStyle w:val="GesAbsatz"/>
        <w:ind w:left="426" w:hanging="426"/>
      </w:pPr>
      <w:r>
        <w:t>1.</w:t>
      </w:r>
      <w:r>
        <w:tab/>
        <w:t>für den Vollzug des § 4 bei genehmigungsbedürftigen Anlagen nach § 4 Absatz 1 Satz 3 des Bundes-Immissionsschutzgesetzes die nach Landesrecht für den Vollzug des § 4 zuständige Behörde,</w:t>
      </w:r>
    </w:p>
    <w:p>
      <w:pPr>
        <w:pStyle w:val="GesAbsatz"/>
        <w:ind w:left="426" w:hanging="426"/>
      </w:pPr>
      <w:r>
        <w:t>1a.</w:t>
      </w:r>
      <w:r>
        <w:tab/>
        <w:t>für den Vollzug des § 2 Absatz 8 im Rahmen der Hafenstaatkontrolle die Berufsgenossenschaft Verkehrswirtschaft Post-Logistik Telekommunikation; hiervon ausgenommen sind die Aufgaben der Bußgeldbehörde,</w:t>
      </w:r>
    </w:p>
    <w:p>
      <w:pPr>
        <w:pStyle w:val="GesAbsatz"/>
        <w:ind w:left="426" w:hanging="426"/>
      </w:pPr>
      <w:r>
        <w:lastRenderedPageBreak/>
        <w:t>2.</w:t>
      </w:r>
      <w:r>
        <w:tab/>
        <w:t>für den Vollzug des § 31 Absatz 2 im Fall eines gewerblichen Luftfahrzeugbetreibers das Luftfahrt- Bundesamt,</w:t>
      </w:r>
    </w:p>
    <w:p>
      <w:pPr>
        <w:pStyle w:val="GesAbsatz"/>
      </w:pPr>
      <w:r>
        <w:t>3.</w:t>
      </w:r>
      <w:r>
        <w:tab/>
        <w:t>im Übrigen das Umweltbundesamt.</w:t>
      </w:r>
    </w:p>
    <w:p>
      <w:pPr>
        <w:pStyle w:val="GesAbsatz"/>
      </w:pPr>
      <w:r>
        <w:t>(2) Ist für Streitigkeiten nach diesem Gesetz der Verwaltungsrechtsweg gegeben, ist für Klagen, die sich gegen eine Handlung oder Unterlassung des Umweltbundesamtes richten, das Verwaltungsgericht am Sitz der Deutschen Emissionshandelsstelle im Umweltbundesamt örtlich zuständig.</w:t>
      </w:r>
    </w:p>
    <w:p>
      <w:pPr>
        <w:pStyle w:val="GesAbsatz"/>
      </w:pPr>
      <w:r>
        <w:t>(3) Soweit die nach Absatz 1 Nummer 3 zuständige Behörde Aufgaben nach § 2 Absatz 7 wahrnimmt, unterliegt sie der gemeinsamen Fachaufsicht durch das Bundesministerium für Wirtschaft und Energie und das Bundesministerium für Umwelt, Naturschutz und nukleare Sicherheit.</w:t>
      </w:r>
    </w:p>
    <w:p>
      <w:pPr>
        <w:pStyle w:val="GesAbsatz"/>
      </w:pPr>
      <w:r>
        <w:t>(4) Die Berufsgenossenschaft Verkehrswirtschaft Post-Logistik Telekommunikation überprüft im Rahmen der Hafenstaatkontrolle nach § 6 Absatz 1 des Seeaufgabengesetzes in der Fassung der Bekanntmachung vom 17. Juni 2016 (BGBl. I S. 1489), das zuletzt durch Artikel 21 des Gesetzes vom 13. Oktober 2016 (BGBl. I S. 2258) geändert worden ist, in Verbindung mit § 12 der Schiffssicherheitsverordnung vom 18. September 1998 (BGBl. I S. 3013, 3023), die zuletzt durch Artikel 177 des Gesetzes vom 29. März 2017 (BGBl. I S. 626) geändert worden ist, auch, ob eine gültige Konformitätsbescheinigung nach Artikel 18 der MRV-Seeverkehrsverordnung an Bord mitgeführt wird. Zu diesem Zweck kann sie in den Betriebsräumen des Schiffes zu den üblichen Betriebs- und Geschäftszeiten Kontrollen durchführen. Stellt die Berufsgenossenschaft Verkehrswirtschaft Post-Logistik Telekommunikation fest, dass eine gültige Konformitätsbescheinigung nach Satz 1 fehlt, meldet sie dies an die nach Nummer 3 zuständige Behörde zur Prüfung, ob ein Verstoß gegen § 32 Absatz 3a vorliegt. § 9e des Seeaufgabengesetzes ist in diesem Fall entsprechend anzuwenden.</w:t>
      </w:r>
    </w:p>
    <w:p>
      <w:pPr>
        <w:pStyle w:val="berschrift3"/>
      </w:pPr>
      <w:bookmarkStart w:id="26" w:name="_Toc161827963"/>
      <w:r>
        <w:t>§ 20</w:t>
      </w:r>
      <w:r>
        <w:br/>
        <w:t>Überwachung, Datenübermittlung</w:t>
      </w:r>
      <w:bookmarkEnd w:id="26"/>
    </w:p>
    <w:p>
      <w:pPr>
        <w:pStyle w:val="GesAbsatz"/>
      </w:pPr>
      <w:r>
        <w:t>(1) Die nach § 19 jeweils zuständige Behörde hat die Durchführung dieses Gesetzes und der auf dieses Gesetz gestützten Rechtsverordnungen zu überwachen.</w:t>
      </w:r>
    </w:p>
    <w:p>
      <w:pPr>
        <w:pStyle w:val="GesAbsatz"/>
      </w:pPr>
      <w:r>
        <w:t>(2) Betreiber sowie Eigentümer und Besitzer von Luftfahrzeugen oder von Grundstücken, auf denen sich Luftfahrzeuge befinden oder auf denen Anlagen betrieben werden, sind verpflichtet, den Angehörigen der zuständigen Behörde und deren Beauftragten unverzüglich</w:t>
      </w:r>
    </w:p>
    <w:p>
      <w:pPr>
        <w:pStyle w:val="GesAbsatz"/>
      </w:pPr>
      <w:r>
        <w:t>1.</w:t>
      </w:r>
      <w:r>
        <w:tab/>
        <w:t>den Zutritt zu den Anlagen, Luftfahrzeugen oder Grundstücken zu den Geschäftszeiten zu gestatten,</w:t>
      </w:r>
    </w:p>
    <w:p>
      <w:pPr>
        <w:pStyle w:val="GesAbsatz"/>
        <w:ind w:left="426" w:hanging="426"/>
      </w:pPr>
      <w:r>
        <w:t>2.</w:t>
      </w:r>
      <w:r>
        <w:tab/>
        <w:t>die Vornahme von Prüfungen einschließlich der Ermittlung von Emissionen zu den Geschäftszeiten zu gestatten sowie</w:t>
      </w:r>
    </w:p>
    <w:p>
      <w:pPr>
        <w:pStyle w:val="GesAbsatz"/>
        <w:ind w:left="426" w:hanging="426"/>
      </w:pPr>
      <w:r>
        <w:t>3.</w:t>
      </w:r>
      <w:r>
        <w:tab/>
        <w:t>auf Anforderung die Auskünfte zu erteilen und die Unterlagen vorzulegen, die zur Erfüllung ihrer Aufgaben erforderlich sind.</w:t>
      </w:r>
    </w:p>
    <w:p>
      <w:pPr>
        <w:pStyle w:val="GesAbsatz"/>
      </w:pPr>
      <w:r>
        <w:t>Im Rahmen der Pflichten nach Satz 1 haben die Betreiber Arbeitskräfte sowie Hilfsmittel bereitzustellen.</w:t>
      </w:r>
    </w:p>
    <w:p>
      <w:pPr>
        <w:pStyle w:val="GesAbsatz"/>
      </w:pPr>
      <w:r>
        <w:t>(3) Für die zur Auskunft verpflichtete Person gilt § 55 der Strafprozessordnung entsprechend.</w:t>
      </w:r>
    </w:p>
    <w:p>
      <w:pPr>
        <w:pStyle w:val="GesAbsatz"/>
      </w:pPr>
      <w:r>
        <w:t>(4) Auf Ersuchen einer nach § 19 Absatz 1 Nummer 1 zuständigen Behörde kann das Umweltbundesamt nach § 5 übermittelte Daten von Anlagen aus dem betroffenen Land an die ersuchende Behörde übermitteln, soweit diese Daten zur Erfüllung der Aufgaben der ersuchenden Behörde erforderlich sind. Die ersuchende Behörde hat darzulegen, für welche Zwecke und in welchem Umfang sie die Daten benötigt. Enthalten die Daten Betriebs- und Geschäftsgeheimnisse, weist das Umweltbundesamt die ersuchende Behörde ausdrücklich darauf hin. Die ersuchende Behörde ist für den Schutz der Vertraulichkeit der übermittelten Daten verantwortlich.</w:t>
      </w:r>
    </w:p>
    <w:p>
      <w:pPr>
        <w:pStyle w:val="berschrift3"/>
      </w:pPr>
      <w:bookmarkStart w:id="27" w:name="_Toc161827964"/>
      <w:r>
        <w:t>§ 21</w:t>
      </w:r>
      <w:r>
        <w:br/>
        <w:t>Prüfstellen</w:t>
      </w:r>
      <w:bookmarkEnd w:id="27"/>
    </w:p>
    <w:p>
      <w:pPr>
        <w:pStyle w:val="GesAbsatz"/>
      </w:pPr>
      <w:r>
        <w:t xml:space="preserve">(1) Zur Prüfung von Emissionsberichten nach § 5 Absatz 2 und zur Prüfung von Zuteilungsanträgen nach § 9 Absatz 2 Satz 4, § 11 Absatz 3 Satz 2 sind berechtigt: </w:t>
      </w:r>
    </w:p>
    <w:p>
      <w:pPr>
        <w:pStyle w:val="GesAbsatz"/>
        <w:ind w:left="426" w:hanging="426"/>
      </w:pPr>
      <w:r>
        <w:t>1.</w:t>
      </w:r>
      <w:r>
        <w:tab/>
        <w:t>akkreditierte Prüfstellen nach der Verordnung (EU) Nr. 600/2012 der Kommission vom 21. Juni 2012 über die Prüfung von Treibhausgasemissionsberichten und Tonnenkilometerberichten sowie die Akkreditierung von Prüfstellen gemäß der Richtlinie 2003/87/EG des Europäischen Parlaments und des Rates (ABl. L 181 vom 12.7.2012, S. 1) in der jeweils geltenden Fassung,</w:t>
      </w:r>
    </w:p>
    <w:p>
      <w:pPr>
        <w:pStyle w:val="GesAbsatz"/>
        <w:ind w:left="426" w:hanging="426"/>
      </w:pPr>
      <w:r>
        <w:t>2.</w:t>
      </w:r>
      <w:r>
        <w:tab/>
        <w:t>zertifizierte Prüfstellen, die durch die auf Grundlage des § 28 Absatz 4 Satz 1 Nummer 1 beliehene Zulassungsstelle oder durch die entsprechende nationale Behörde eines anderen Mitgliedstaates nach Artikel 54 Absatz 2 der Verordnung (EU) Nr. 600/2012 zertifiziert sind.</w:t>
      </w:r>
    </w:p>
    <w:p>
      <w:pPr>
        <w:pStyle w:val="GesAbsatz"/>
      </w:pPr>
      <w:r>
        <w:lastRenderedPageBreak/>
        <w:t>(2) Die Prüfstelle hat die Emissionsberichte, die Zuteilungsanträge und die Datenmitteilungen nach den Vorgaben der Verordnung (EU) Nr. 600/2012 in der jeweils geltenden Fassung, einer nach Artikel 10a Absatz 1 Satz 1 der Richtlinie 2003/87/EG erlassenen Verordnung sowie den nach § 28 Absatz 1 Nummer 3 und Absatz 2 Nummer 1 erlassenen Rechtsverordnungen zu prüfen.</w:t>
      </w:r>
    </w:p>
    <w:p>
      <w:pPr>
        <w:pStyle w:val="GesAbsatz"/>
        <w:ind w:left="426" w:hanging="426"/>
      </w:pPr>
      <w:r>
        <w:t>(3) Die Prüfstelle nimmt die ihr nach Absatz 2 zugewiesenen Aufgaben nur im öffentlichen Interesse wahr.</w:t>
      </w:r>
    </w:p>
    <w:p>
      <w:pPr>
        <w:pStyle w:val="berschrift3"/>
      </w:pPr>
      <w:bookmarkStart w:id="28" w:name="_Toc161827965"/>
      <w:r>
        <w:t>§ 22</w:t>
      </w:r>
      <w:r>
        <w:br/>
        <w:t>(weggefallen)</w:t>
      </w:r>
      <w:bookmarkEnd w:id="28"/>
    </w:p>
    <w:p>
      <w:pPr>
        <w:pStyle w:val="berschrift3"/>
      </w:pPr>
      <w:bookmarkStart w:id="29" w:name="_Toc161827966"/>
      <w:r>
        <w:t>§ 23</w:t>
      </w:r>
      <w:r>
        <w:br/>
        <w:t>Elektronische Kommunikation</w:t>
      </w:r>
      <w:bookmarkEnd w:id="29"/>
    </w:p>
    <w:p>
      <w:pPr>
        <w:pStyle w:val="GesAbsatz"/>
      </w:pPr>
      <w:r>
        <w:t>(1) Die zuständige Behörde kann für die in Satz 3 genannten Dokumente, für die Bekanntgabe von Entscheidungen und für die sonstige Kommunikation die Verwendung der Schriftform oder der elektronischen Form vorschreiben. Wird die elektronische Form vorgeschrieben, kann die zuständige Behörde eine bestimmte Verschlüsselung sowie die Eröffnung eines Zugangs für die Übermittlung elektronischer Dokumente vorschreiben. Die zuständige Behörde kann auch vorschreiben, dass Betreiber oder Prüfstellen zur Erstellung von Überwachungsplänen oder Berichten oder zur Stellung von Anträgen nur die auf ihrer Internetseite zur Verfügung gestellten elektronischen Formularvorlagen zu benutzen und die ausgefüllten Formularvorlagen in elektronischer Form sowie unter Verwendung einer qualifizierten Signatur zu übermitteln haben. Wenn die Benutzung elektronischer Formatvorlagen vorgeschrieben ist, ist die Übermittlung zusätzlicher Dokumente als Ergänzung der Formatvorlagen unter Beachtung der Formvorschriften des Satzes 3 möglich. Soweit das Umweltbundesamt zuständige Behörde ist, werden Anordnungen nach den Sätzen 1 bis 3 im Bundesanzeiger bekannt gemacht; im Übrigen werden sie im amtlichen Veröffentlichungsblatt der zuständigen Behörde bekannt gemacht.</w:t>
      </w:r>
    </w:p>
    <w:p>
      <w:pPr>
        <w:pStyle w:val="GesAbsatz"/>
      </w:pPr>
      <w:r>
        <w:t>(2) Für Verfahren zur Bewilligung von Beihilfen im Sinne von § 2 Absatz 7 gilt Absatz 1 entsprechend.</w:t>
      </w:r>
    </w:p>
    <w:p>
      <w:pPr>
        <w:pStyle w:val="berschrift3"/>
      </w:pPr>
      <w:bookmarkStart w:id="30" w:name="_Toc161827967"/>
      <w:r>
        <w:t>§ 24</w:t>
      </w:r>
      <w:r>
        <w:br/>
        <w:t>Einheitliche Anlage</w:t>
      </w:r>
      <w:bookmarkEnd w:id="30"/>
    </w:p>
    <w:p>
      <w:pPr>
        <w:pStyle w:val="GesAbsatz"/>
      </w:pPr>
      <w:r>
        <w:t>Auf Antrag stellt die zuständige Behörde fest, dass das Betreiben mehrerer Anlagen im Sinne von Anhang 1 Teil 2 Nummer 7 sowie Nummer 8 bis 11, die von demselben Betreiber an demselben Standort in einem technischen Verbund betrieben werden, zur Anwendung der §§ 5 bis 7 und 9 als Betrieb einer einheitlichen Anlage gilt, wenn die erforderliche Genauigkeit bei der Ermittlung der Emissionen gewährleistet ist.</w:t>
      </w:r>
    </w:p>
    <w:p>
      <w:pPr>
        <w:pStyle w:val="berschrift3"/>
      </w:pPr>
      <w:bookmarkStart w:id="31" w:name="_Toc161827968"/>
      <w:r>
        <w:t>§ 25</w:t>
      </w:r>
      <w:r>
        <w:br/>
        <w:t>Änderung der Identität oder Rechtsform des Betreibers</w:t>
      </w:r>
      <w:bookmarkEnd w:id="31"/>
    </w:p>
    <w:p>
      <w:pPr>
        <w:pStyle w:val="GesAbsatz"/>
      </w:pPr>
      <w:r>
        <w:t>(1) Ändert sich die Identität oder die Rechtsform eines Betreibers, so hat der neue Betreiber dies unverzüglich nach der Änderung der Behörde anzuzeigen, die für den Vollzug von § 6 Absatz 3 Satz 1 zuständig ist, und bei immissionsschutzrechtlich genehmigten Anlagen der Behörde, die für den Vollzug von § 4 Absatz 5 Satz 1 zuständig ist. Der neue Betreiber übernimmt die noch nicht erfüllten Pflichten des ursprünglichen Betreibers nach den §§ 5 und 7.</w:t>
      </w:r>
    </w:p>
    <w:p>
      <w:pPr>
        <w:pStyle w:val="GesAbsatz"/>
      </w:pPr>
      <w:r>
        <w:t>(2) Ein Wechsel des Betreibers im Verlauf der Handelsperiode lässt die Zuteilungsentscheidung unberührt. Noch nicht ausgegebene Berechtigungen werden ab dem Nachweis des Betreiberwechsels an den neuen Betreiber ausgegeben, soweit er die Tätigkeit übernommen hat.</w:t>
      </w:r>
    </w:p>
    <w:p>
      <w:pPr>
        <w:pStyle w:val="GesAbsatz"/>
      </w:pPr>
      <w:r>
        <w:t>(3) Wird über das Vermögen eines Betreibers das Insolvenzverfahren eröffnet, hat der Insolvenzverwalter die zuständige Behörde unverzüglich darüber zu unterrichten. Soweit der Betrieb im Rahmen eines Insolvenzverfahrens fortgeführt wird, bestehen die Verpflichtungen des Betreibers aus diesem Gesetz fort. Der Insolvenzverwalter teilt der zuständigen Behörde die natürlichen Personen mit, die während des Insolvenzverfahrens berechtigt sind, Übertragungen nach § 7 Absatz 3 vorzunehmen. Die Sätze 1 bis 3 gelten entsprechend für den vorläufigen Insolvenzverwalter mit Verfügungsbefugnis über das Vermögen des Betreibers sowie für den Betreiber als eigenverwaltenden Schuldner.</w:t>
      </w:r>
    </w:p>
    <w:p>
      <w:pPr>
        <w:pStyle w:val="berschrift3"/>
      </w:pPr>
      <w:bookmarkStart w:id="32" w:name="_Toc161827969"/>
      <w:r>
        <w:t>§ 26</w:t>
      </w:r>
      <w:r>
        <w:br/>
        <w:t>Ausschluss der aufschiebenden Wirkung</w:t>
      </w:r>
      <w:bookmarkEnd w:id="32"/>
    </w:p>
    <w:p>
      <w:pPr>
        <w:pStyle w:val="GesAbsatz"/>
      </w:pPr>
      <w:r>
        <w:t>Widerspruch und Anfechtungsklage gegen Zuteilungsentscheidungen oder Entscheidungen nach § 29 Satz 1 oder § 31 Absatz 2 Satz 1 haben keine aufschiebende Wirkung.</w:t>
      </w:r>
    </w:p>
    <w:p>
      <w:pPr>
        <w:pStyle w:val="berschrift3"/>
      </w:pPr>
      <w:bookmarkStart w:id="33" w:name="_Toc161827970"/>
      <w:r>
        <w:lastRenderedPageBreak/>
        <w:t>§ 27</w:t>
      </w:r>
      <w:r>
        <w:br/>
        <w:t>Kleinemittenten, Verordnungsermächtigung</w:t>
      </w:r>
      <w:bookmarkEnd w:id="33"/>
    </w:p>
    <w:p>
      <w:pPr>
        <w:pStyle w:val="GesAbsatz"/>
      </w:pPr>
      <w:r>
        <w:t>Die Bundesregierung wird ermächtigt, durch Rechtsverordnung, die nicht der Zustimmung des Bundesrates bedarf, im Rahmen der Vorgaben der Artikel 27 und 27a der Richtlinie 2003/87/EG den Ausschluss von Kleinemittenten aus dem europäischen Emissionshandelssystem auf Antrag des Anlagenbetreibers sowie weitere Erleichterungen für Kleinemittenten zu regeln, insbesondere</w:t>
      </w:r>
    </w:p>
    <w:p>
      <w:pPr>
        <w:pStyle w:val="GesAbsatz"/>
        <w:ind w:left="425" w:hanging="425"/>
      </w:pPr>
      <w:r>
        <w:t>1.</w:t>
      </w:r>
      <w:r>
        <w:tab/>
        <w:t>Erleichterungen bei der Emissionsberichterstattung für Anlagen mit jährlichen Emissionen von bis zu 5 000 Tonnen Kohlendioxid,</w:t>
      </w:r>
    </w:p>
    <w:p>
      <w:pPr>
        <w:pStyle w:val="GesAbsatz"/>
        <w:ind w:left="425" w:hanging="425"/>
      </w:pPr>
      <w:r>
        <w:t>2.</w:t>
      </w:r>
      <w:r>
        <w:tab/>
        <w:t>vereinfachte Emissionsnachweise für Anlagen mit jährlichen Emissionen von bis zu 2 500 Tonnen Kohlendioxid,</w:t>
      </w:r>
    </w:p>
    <w:p>
      <w:pPr>
        <w:pStyle w:val="GesAbsatz"/>
      </w:pPr>
      <w:r>
        <w:t>3.</w:t>
      </w:r>
      <w:r>
        <w:tab/>
        <w:t>Vereinfachungen für die Verifizierung von Emissionsberichten,</w:t>
      </w:r>
    </w:p>
    <w:p>
      <w:pPr>
        <w:pStyle w:val="GesAbsatz"/>
      </w:pPr>
      <w:r>
        <w:t>4.</w:t>
      </w:r>
      <w:r>
        <w:tab/>
        <w:t>Ausnahmen für die Verifizierung von Emissionsberichten,</w:t>
      </w:r>
    </w:p>
    <w:p>
      <w:pPr>
        <w:pStyle w:val="GesAbsatz"/>
        <w:ind w:left="425" w:hanging="425"/>
      </w:pPr>
      <w:r>
        <w:t>5.</w:t>
      </w:r>
      <w:r>
        <w:tab/>
        <w:t>im Rahmen der Umsetzung des Artikels 27 der Richtlinie 2003/87/EG die Festlegung gleichwertiger Maßnahmen, insbesondere die Zahlung eines Ausgleichsbetrages als Kompensation für die wirtschaftlichen Vorteile aus der Freistellung von der Pflicht nach § 7, einschließlich Regelungen zur Erhöhung dieses Ausgleichsbetrages im Falle nicht rechtzeitiger Zahlung; die Höhe des Ausgleichsbetrages orientiert sich am Zukaufbedarf von Berechtigungen für die Anlage,</w:t>
      </w:r>
    </w:p>
    <w:p>
      <w:pPr>
        <w:pStyle w:val="GesAbsatz"/>
      </w:pPr>
      <w:r>
        <w:t>6.</w:t>
      </w:r>
      <w:r>
        <w:tab/>
        <w:t>den Ausschluss von Kleinemittenten auf einzelne Zuteilungsperioden zu begrenzen.</w:t>
      </w:r>
    </w:p>
    <w:p>
      <w:pPr>
        <w:pStyle w:val="berschrift3"/>
      </w:pPr>
      <w:bookmarkStart w:id="34" w:name="_Toc161827971"/>
      <w:r>
        <w:t>§ 28</w:t>
      </w:r>
      <w:r>
        <w:br/>
        <w:t>Verordnungsermächtigungen</w:t>
      </w:r>
      <w:bookmarkEnd w:id="34"/>
    </w:p>
    <w:p>
      <w:pPr>
        <w:pStyle w:val="GesAbsatz"/>
      </w:pPr>
      <w:r>
        <w:t>(1) Die Bundesregierung wird ermächtigt, durch Rechtsverordnung, die nicht der Zustimmung des Bundesrates bedarf,</w:t>
      </w:r>
    </w:p>
    <w:p>
      <w:pPr>
        <w:pStyle w:val="GesAbsatz"/>
        <w:ind w:left="426" w:hanging="426"/>
      </w:pPr>
      <w:r>
        <w:t>1.</w:t>
      </w:r>
      <w:r>
        <w:tab/>
        <w:t>die Kohlendioxidäquivalente im Sinne des § 3 Absatz 1 Nummer 3 für die einzelnen Treibhausgase nach Maßgabe internationaler Standards zu bestimmen;</w:t>
      </w:r>
    </w:p>
    <w:p>
      <w:pPr>
        <w:pStyle w:val="GesAbsatz"/>
        <w:ind w:left="426" w:hanging="426"/>
      </w:pPr>
      <w:r>
        <w:t>2.</w:t>
      </w:r>
      <w:r>
        <w:tab/>
        <w:t>Einzelheiten für die Versteigerung nach § 8 vorzusehen; dabei kann die Bundesregierung insbesondere Vorschriften erlassen über die Zulassung von Stellen, die Versteigerungen durchführen, über die Aufsicht über diese Stellen sowie über die Zulassung von weiteren Bietern;</w:t>
      </w:r>
    </w:p>
    <w:p>
      <w:pPr>
        <w:pStyle w:val="GesAbsatz"/>
        <w:ind w:left="426" w:hanging="426"/>
      </w:pPr>
      <w:r>
        <w:t>3.</w:t>
      </w:r>
      <w:r>
        <w:tab/>
        <w:t>Einzelheiten zu regeln für die Zuteilung von kostenlosen Berechtigungen an Anlagenbetreiber nach § 9 Absatz 1, soweit diese Sachverhalte nicht in einer nach Artikel 10a Absatz 1 Satz 1 der Richtlinie 2003/87/EG erlassenen Verordnung abschließend geregelt sind, sowie weiterhin Einzelheiten zu regeln für die Anpassung der Zuteilung zur Umsetzung des Durchführungsrechtsakts nach Artikel 10a Absatz 21 der Richtlinie 2003/87/EG; insbesondere:</w:t>
      </w:r>
    </w:p>
    <w:p>
      <w:pPr>
        <w:pStyle w:val="GesAbsatz"/>
        <w:tabs>
          <w:tab w:val="clear" w:pos="425"/>
        </w:tabs>
        <w:ind w:left="851" w:hanging="426"/>
      </w:pPr>
      <w:r>
        <w:t>a)</w:t>
      </w:r>
      <w:r>
        <w:tab/>
        <w:t>die Erhebung von Daten über die Emissionen und die Produktion von Anlagen und sonstiger für das Zuteilungsverfahren relevanter Daten,</w:t>
      </w:r>
    </w:p>
    <w:p>
      <w:pPr>
        <w:pStyle w:val="GesAbsatz"/>
        <w:tabs>
          <w:tab w:val="clear" w:pos="425"/>
        </w:tabs>
        <w:ind w:left="851" w:hanging="426"/>
      </w:pPr>
      <w:r>
        <w:t>b)</w:t>
      </w:r>
      <w:r>
        <w:tab/>
        <w:t>die Bestimmung der Produktionsmenge oder sonstiger Größen, die zur Berechnung der Zuteilungsmenge und ihrer dynamischen Anpassung während der Handelsperiode erforderlich sind,</w:t>
      </w:r>
    </w:p>
    <w:p>
      <w:pPr>
        <w:pStyle w:val="GesAbsatz"/>
        <w:tabs>
          <w:tab w:val="clear" w:pos="425"/>
        </w:tabs>
        <w:ind w:left="851" w:hanging="426"/>
      </w:pPr>
      <w:r>
        <w:t>c)</w:t>
      </w:r>
      <w:r>
        <w:tab/>
        <w:t>die Zuteilung für Neuanlagen, einschließlich der Bestimmung der Auslastung dieser Anlagen,</w:t>
      </w:r>
    </w:p>
    <w:p>
      <w:pPr>
        <w:pStyle w:val="GesAbsatz"/>
        <w:tabs>
          <w:tab w:val="clear" w:pos="425"/>
        </w:tabs>
        <w:ind w:left="851" w:hanging="426"/>
      </w:pPr>
      <w:r>
        <w:t>d)</w:t>
      </w:r>
      <w:r>
        <w:tab/>
        <w:t>die Bestimmung der jährlich auszugebenden Mengen von kostenlosen Berechtigungen in der Zuteilungsentscheidung sowie den Übergang der Zuteilung im Falle der Teilung oder Zusammenlegung von Anlagen,</w:t>
      </w:r>
    </w:p>
    <w:p>
      <w:pPr>
        <w:pStyle w:val="GesAbsatz"/>
        <w:tabs>
          <w:tab w:val="clear" w:pos="425"/>
        </w:tabs>
        <w:ind w:left="851" w:hanging="426"/>
      </w:pPr>
      <w:r>
        <w:t>e)</w:t>
      </w:r>
      <w:r>
        <w:tab/>
        <w:t>die im Antrag nach § 9 Absatz 2 Satz 1</w:t>
      </w:r>
    </w:p>
    <w:p>
      <w:pPr>
        <w:pStyle w:val="GesAbsatz"/>
        <w:tabs>
          <w:tab w:val="clear" w:pos="425"/>
        </w:tabs>
        <w:ind w:left="1276" w:hanging="426"/>
      </w:pPr>
      <w:proofErr w:type="spellStart"/>
      <w:r>
        <w:t>aa</w:t>
      </w:r>
      <w:proofErr w:type="spellEnd"/>
      <w:r>
        <w:t>)</w:t>
      </w:r>
      <w:r>
        <w:tab/>
        <w:t>erforderlichen Angaben und</w:t>
      </w:r>
    </w:p>
    <w:p>
      <w:pPr>
        <w:pStyle w:val="GesAbsatz"/>
        <w:tabs>
          <w:tab w:val="clear" w:pos="425"/>
        </w:tabs>
        <w:ind w:left="1276" w:hanging="426"/>
      </w:pPr>
      <w:proofErr w:type="spellStart"/>
      <w:r>
        <w:t>bb</w:t>
      </w:r>
      <w:proofErr w:type="spellEnd"/>
      <w:r>
        <w:t>)</w:t>
      </w:r>
      <w:r>
        <w:tab/>
        <w:t>erforderlichen Unterlagen sowie die Art der beizubringenden Nachweise und</w:t>
      </w:r>
    </w:p>
    <w:p>
      <w:pPr>
        <w:pStyle w:val="GesAbsatz"/>
        <w:tabs>
          <w:tab w:val="clear" w:pos="425"/>
        </w:tabs>
        <w:ind w:left="851" w:hanging="426"/>
      </w:pPr>
      <w:r>
        <w:t>f)</w:t>
      </w:r>
      <w:r>
        <w:tab/>
        <w:t>die Anforderungen an die Verifizierung von Zuteilungsanträgen und Datenmitteilungen im Zusammenhang mit der Zuteilung sowie Ausnahmen von der Verifizierungspflicht;</w:t>
      </w:r>
    </w:p>
    <w:p>
      <w:pPr>
        <w:pStyle w:val="GesAbsatz"/>
        <w:ind w:left="426" w:hanging="426"/>
      </w:pPr>
      <w:r>
        <w:t>4.</w:t>
      </w:r>
      <w:r>
        <w:tab/>
        <w:t>Einzelheiten zur Anwendung des § 24 für Anlagen, die von demselben Betreiber am gleichen Standort in einem technischen Verbund betrieben werden, zu regeln; dies umfasst insbesondere Regelungen, dass</w:t>
      </w:r>
    </w:p>
    <w:p>
      <w:pPr>
        <w:pStyle w:val="GesAbsatz"/>
        <w:ind w:left="851" w:hanging="425"/>
      </w:pPr>
      <w:r>
        <w:t>a)</w:t>
      </w:r>
      <w:r>
        <w:tab/>
        <w:t>der Antrag nach § 24 auch zulässig ist für einheitliche Anlagen aus Anlagen nach Anhang 1 Teil 2 Nummer 1 bis 6 und anderen Anlagen nach Anhang 1 Teil 2,</w:t>
      </w:r>
    </w:p>
    <w:p>
      <w:pPr>
        <w:pStyle w:val="GesAbsatz"/>
        <w:ind w:left="851" w:hanging="425"/>
      </w:pPr>
      <w:r>
        <w:t>b)</w:t>
      </w:r>
      <w:r>
        <w:tab/>
        <w:t>bei Anlagen nach Anhang 1 Teil 2 Nummer 8 bis 11 die Produktionsmengen der in den einbezogenen Anlagen hergestellten Produkte anzugeben sind,</w:t>
      </w:r>
    </w:p>
    <w:p>
      <w:pPr>
        <w:pStyle w:val="GesAbsatz"/>
        <w:ind w:left="851" w:hanging="425"/>
      </w:pPr>
      <w:r>
        <w:lastRenderedPageBreak/>
        <w:t>c)</w:t>
      </w:r>
      <w:r>
        <w:tab/>
        <w:t>Anlagen nach Anhang 1 Teil 2 Nummer 7 mit sonstigen in Anhang 1 Teil 2 aufgeführten Anlagen als einheitliche Anlage gelten;</w:t>
      </w:r>
    </w:p>
    <w:p>
      <w:pPr>
        <w:pStyle w:val="GesAbsatz"/>
        <w:ind w:left="426" w:hanging="426"/>
      </w:pPr>
      <w:r>
        <w:t>5.</w:t>
      </w:r>
      <w:r>
        <w:tab/>
        <w:t>Einzelheiten zur Erstellung und Änderung des Überwachungsplans nach § 6 zu regeln, soweit diese Sachverhalte nicht in der Monitoring-Verordnung abschließend geregelt sind; abweichend von § 6 Absatz 3 Satz 1 können dabei auch für bestimmte Fallgruppen von Änderungen der Überwachung verlängerte Fristen für die Vorlage des geänderten Überwachungsplans festgelegt werden.</w:t>
      </w:r>
    </w:p>
    <w:p>
      <w:pPr>
        <w:pStyle w:val="GesAbsatz"/>
      </w:pPr>
      <w:r>
        <w:t>(2) Das Bundesministerium für Umwelt, Naturschutz und nukleare Sicherheit wird ermächtigt, durch Rechtsverordnung, die nicht der Zustimmung des Bundesrates bedarf, zu regeln:</w:t>
      </w:r>
    </w:p>
    <w:p>
      <w:pPr>
        <w:pStyle w:val="GesAbsatz"/>
        <w:ind w:left="426" w:hanging="426"/>
      </w:pPr>
      <w:r>
        <w:t>1.</w:t>
      </w:r>
      <w:r>
        <w:tab/>
        <w:t>Einzelheiten zur Ermittlung von und Berichterstattung über Emissionen nach § 5 Absatz 1, zur Verifizierung der Angaben in Emissionsberichten nach § 5 Absatz 2 und zur Verifizierung der Angaben zur Transportleistung in Anträgen nach § 11 Absatz 3 Satz 2, soweit diese Sachverhalte nicht den Vollzug des § 4 betreffen und nicht in der Monitoring-Verordnung oder in der Verordnung (EU) Nr. 600/2012 in ihrer jeweils geltenden Fassung abschließend geregelt sind;</w:t>
      </w:r>
    </w:p>
    <w:p>
      <w:pPr>
        <w:pStyle w:val="GesAbsatz"/>
        <w:ind w:left="426" w:hanging="426"/>
      </w:pPr>
      <w:r>
        <w:t>2.</w:t>
      </w:r>
      <w:r>
        <w:tab/>
        <w:t>im Einvernehmen mit dem Bundesministerium für Wirtschaft und Energie Einzelheiten zur Überführung von Emissionsberechtigungen, die von Drittländern ausgegeben werden, nach § 16 und</w:t>
      </w:r>
    </w:p>
    <w:p>
      <w:pPr>
        <w:pStyle w:val="GesAbsatz"/>
        <w:ind w:left="426" w:hanging="426"/>
      </w:pPr>
      <w:r>
        <w:t>3.</w:t>
      </w:r>
      <w:r>
        <w:tab/>
        <w:t>Einzelheiten zur Einrichtung und Führung eines Emissionshandelsregisters nach § 17, insbesondere die in der Verordnung nach Artikel 19 Absatz 3 der Richtlinie 2003/87/EG aufgeführten Sachverhalte zur ergänzenden Regelung durch die Mitgliedstaaten.</w:t>
      </w:r>
    </w:p>
    <w:p>
      <w:pPr>
        <w:pStyle w:val="GesAbsatz"/>
      </w:pPr>
      <w:r>
        <w:t>(3) Das Bundesministerium für Umwelt, Naturschutz und nukleare Sicherheit wird ermächtigt, durch Rechtsverordnung, die nicht der Zustimmung des Bundesrates bedarf, eine juristische Person des Privatrechts mit der Wahrnehmung aller oder eines Teils der Aufgaben des Umweltbundesamtes nach diesem Gesetz und den hierfür erforderlichen hoheitlichen Befugnissen zu beleihen, wenn diese Gewähr dafür bietet, dass die übertragenen Aufgaben ordnungsgemäß und zentral für das Bundesgebiet erfüllt werden. Dies gilt nicht für Befugnisse nach § 20 Absatz 2 Nummer 1 und 2 und Abschnitt 6 dieses Gesetzes sowie für Maßnahmen nach dem Verwaltungs-Vollstreckungsgesetz. Eine juristische Person bietet Gewähr im Sinne des Satzes 1, wenn</w:t>
      </w:r>
    </w:p>
    <w:p>
      <w:pPr>
        <w:pStyle w:val="GesAbsatz"/>
        <w:ind w:left="426" w:hanging="426"/>
      </w:pPr>
      <w:r>
        <w:t>1.</w:t>
      </w:r>
      <w:r>
        <w:tab/>
        <w:t>diejenigen, die die Geschäftsführung oder die Vertretung der juristischen Person wahrnehmen, zuverlässig und fachlich geeignet sind,</w:t>
      </w:r>
    </w:p>
    <w:p>
      <w:pPr>
        <w:pStyle w:val="GesAbsatz"/>
        <w:ind w:left="426" w:hanging="426"/>
      </w:pPr>
      <w:r>
        <w:t>2.</w:t>
      </w:r>
      <w:r>
        <w:tab/>
        <w:t>die juristische Person über die zur Erfüllung ihrer Aufgaben notwendige Ausstattung und Organisation verfügt und ein ausreichendes Anfangskapital hat und</w:t>
      </w:r>
    </w:p>
    <w:p>
      <w:pPr>
        <w:pStyle w:val="GesAbsatz"/>
        <w:ind w:left="426" w:hanging="426"/>
      </w:pPr>
      <w:r>
        <w:t>3.</w:t>
      </w:r>
      <w:r>
        <w:tab/>
        <w:t>eine wirtschaftliche oder organisatorische Nähe zu Personen ausgeschlossen ist, die dem Anwendungsbereich dieses Gesetzes unterfallen.</w:t>
      </w:r>
    </w:p>
    <w:p>
      <w:pPr>
        <w:pStyle w:val="GesAbsatz"/>
      </w:pPr>
      <w:r>
        <w:t>Die Beliehene untersteht der Aufsicht des Umweltbundesamtes.</w:t>
      </w:r>
    </w:p>
    <w:p>
      <w:pPr>
        <w:pStyle w:val="GesAbsatz"/>
      </w:pPr>
      <w:r>
        <w:t>(4) Das Bundesministerium für Umwelt, Naturschutz und nukleare Sicherheit wird ermächtigt, durch Rechtsverordnung, die nicht der Zustimmung des Bundesrates bedarf,</w:t>
      </w:r>
    </w:p>
    <w:p>
      <w:pPr>
        <w:pStyle w:val="GesAbsatz"/>
        <w:ind w:left="426" w:hanging="426"/>
      </w:pPr>
      <w:r>
        <w:t>1.</w:t>
      </w:r>
      <w:r>
        <w:tab/>
        <w:t>eine juristische Person mit den Aufgaben und Befugnissen einer Zulassungsstelle für Prüfstellen zu beleihen;</w:t>
      </w:r>
    </w:p>
    <w:p>
      <w:pPr>
        <w:pStyle w:val="GesAbsatz"/>
        <w:ind w:left="426" w:hanging="426"/>
      </w:pPr>
      <w:r>
        <w:t>2.</w:t>
      </w:r>
      <w:r>
        <w:tab/>
        <w:t>Anforderungen an die Zulassungsstelle und den Informationsaustausch mit der zuständigen Behörde nach § 19 Absatz 1 Nummer 3 sowie mit den für den Emissionshandel zuständigen Behörden anderer Mitgliedstaaten zu regeln;</w:t>
      </w:r>
    </w:p>
    <w:p>
      <w:pPr>
        <w:pStyle w:val="GesAbsatz"/>
        <w:ind w:left="426" w:hanging="426"/>
      </w:pPr>
      <w:r>
        <w:t>3.</w:t>
      </w:r>
      <w:r>
        <w:tab/>
        <w:t>Einzelheiten zum Zertifizierungsverfahren, insbesondere zu Anforderungen an die zu zertifizierenden Prüfstellen nach § 21 und zu deren Aufgaben und Pflichten, sowie zur Aufsicht über die Prüfstellen zu regeln;</w:t>
      </w:r>
    </w:p>
    <w:p>
      <w:pPr>
        <w:pStyle w:val="GesAbsatz"/>
        <w:ind w:left="426" w:hanging="426"/>
      </w:pPr>
      <w:r>
        <w:t>4.</w:t>
      </w:r>
      <w:r>
        <w:tab/>
        <w:t>die Erhebung von Gebühren und Auslagen für Amtshandlungen der Zulassungsstelle zu regeln.</w:t>
      </w:r>
    </w:p>
    <w:p>
      <w:pPr>
        <w:pStyle w:val="GesAbsatz"/>
      </w:pPr>
      <w:r>
        <w:t>Die Beleihung nach Satz 1 Nummer 1 ist nur zulässig, wenn die zu beleihende juristische Person die Gewähr für die ordnungsgemäße Erfüllung der Aufgaben der Zulassungsstelle im Einklang mit den Anforderungen der Verordnung (EU) Nr. 600/2012 in ihrer jeweils geltenden Fassung bietet; die Beliehene untersteht der Aufsicht des Bundesministeriums für Umwelt, Naturschutz und nukleare Sicherheit.</w:t>
      </w:r>
    </w:p>
    <w:p>
      <w:pPr>
        <w:pStyle w:val="berschrift2"/>
      </w:pPr>
      <w:bookmarkStart w:id="35" w:name="_Toc161827972"/>
      <w:r>
        <w:lastRenderedPageBreak/>
        <w:t>Abschnitt 6</w:t>
      </w:r>
      <w:r>
        <w:br/>
        <w:t>Sanktionen</w:t>
      </w:r>
      <w:bookmarkEnd w:id="35"/>
    </w:p>
    <w:p>
      <w:pPr>
        <w:pStyle w:val="berschrift3"/>
      </w:pPr>
      <w:bookmarkStart w:id="36" w:name="_Toc161827973"/>
      <w:r>
        <w:t>§ 29</w:t>
      </w:r>
      <w:r>
        <w:br/>
        <w:t>Durchsetzung der Berichtspflicht</w:t>
      </w:r>
      <w:bookmarkEnd w:id="36"/>
    </w:p>
    <w:p>
      <w:pPr>
        <w:pStyle w:val="GesAbsatz"/>
      </w:pPr>
      <w:r>
        <w:t>Kommt ein Betreiber seiner Berichtspflicht nach § 5 Absatz 1 nicht nach, so verfügt die zuständige Behörde die Sperrung seines Kontos. Die Sperrung ist unverzüglich aufzuheben, sobald der Betreiber der zuständigen Behörde einen den Anforderungen nach § 5 entsprechenden Bericht vorlegt oder eine Schätzung der Emissionen nach § 30 Absatz 2 Satz 1 erfolgt.</w:t>
      </w:r>
    </w:p>
    <w:p>
      <w:pPr>
        <w:pStyle w:val="berschrift3"/>
      </w:pPr>
      <w:bookmarkStart w:id="37" w:name="_Toc161827974"/>
      <w:r>
        <w:t>§ 30</w:t>
      </w:r>
      <w:r>
        <w:br/>
        <w:t>Durchsetzung der Abgabepflicht</w:t>
      </w:r>
      <w:bookmarkEnd w:id="37"/>
    </w:p>
    <w:p>
      <w:pPr>
        <w:pStyle w:val="GesAbsatz"/>
      </w:pPr>
      <w:r>
        <w:t>(1) Kommt ein Betreiber seiner Pflicht nach § 7 Absatz 1 nicht nach, so setzt die zuständige Behörde für jede emittierte Tonne Kohlendioxidäquivalent, für die der Betreiber keine Berechtigungen abgegeben hat, eine Zahlungspflicht von 100 Euro fest. Die Zahlungspflicht erhöht sich entsprechend dem Anstieg des Europäischen Verbraucherpreisindex für das Berichtsjahr gegenüber dem Bezugsjahr 2012; diese Jahresindizes werden vom Statistischen Amt der Europäischen Union (Eurostat) veröffentlicht. Von der Festsetzung einer Zahlungspflicht kann abgesehen werden, wenn der Betreiber seiner Pflicht nach § 7 Absatz 1 auf Grund höherer Gewalt nicht nachkommen konnte.</w:t>
      </w:r>
    </w:p>
    <w:p>
      <w:pPr>
        <w:pStyle w:val="GesAbsatz"/>
      </w:pPr>
      <w:r>
        <w:t>(2) Soweit ein Betreiber nicht ordnungsgemäß über die durch seine Tätigkeit verursachten Emissionen berichtet hat, schätzt die zuständige Behörde die durch die Tätigkeit verursachten Emissionen entsprechend den Vorgaben des Anhangs 2 Teil 2. Die Schätzung ist Basis für die Verpflichtung nach § 7 Absatz 1. Die Schätzung unterbleibt, wenn der Betreiber im Rahmen der Anhörung zum Festsetzungsbescheid nach Absatz 1 seiner Berichtspflicht ordnungsgemäß nachkommt.</w:t>
      </w:r>
    </w:p>
    <w:p>
      <w:pPr>
        <w:pStyle w:val="GesAbsatz"/>
      </w:pPr>
      <w:r>
        <w:t>(3) Der Betreiber bleibt verpflichtet, die fehlenden Berechtigungen bis zum 31. Januar des Folgejahres abzugeben; sind die Emissionen nach Absatz 2 geschätzt worden, so sind die Berechtigungen nach Maßgabe der erfolgten Schätzung abzugeben. Gibt der Betreiber die fehlenden Berechtigungen nicht bis zum 31. Januar des Folgejahres ab, so werden Berechtigungen, auf deren Zuteilung oder Ausgabe der Betreiber einen Anspruch hat, auf seine Verpflichtung nach Satz 1 angerechnet.</w:t>
      </w:r>
    </w:p>
    <w:p>
      <w:pPr>
        <w:pStyle w:val="GesAbsatz"/>
      </w:pPr>
      <w:r>
        <w:t>(4) Die Namen der Betreiber, die gegen ihre Verpflichtung nach § 7 Absatz 1 verstoßen, werden im Bundesanzeiger veröffentlicht. Die Veröffentlichung setzt einen bestandskräftigen Zahlungsbescheid voraus.</w:t>
      </w:r>
    </w:p>
    <w:p>
      <w:pPr>
        <w:pStyle w:val="berschrift3"/>
      </w:pPr>
      <w:bookmarkStart w:id="38" w:name="_Toc161827975"/>
      <w:r>
        <w:t>§ 31</w:t>
      </w:r>
      <w:r>
        <w:br/>
        <w:t>Betriebsuntersagung gegen Luftfahrzeugbetreiber</w:t>
      </w:r>
      <w:bookmarkEnd w:id="38"/>
    </w:p>
    <w:p>
      <w:pPr>
        <w:pStyle w:val="GesAbsatz"/>
      </w:pPr>
      <w:r>
        <w:t>(1) Erfüllt ein Luftfahrzeugbetreiber seine Pflichten aus diesem Gesetz nicht und konnte die Einhaltung der Vorschriften nicht durch andere Durchsetzungsmaßnahmen gewährleistet werden, so kann die zuständige Behörde die Europäische Kommission ersuchen, eine Betriebsuntersagung für den betreffenden Luftfahrzeugbetreiber zu beschließen. Die zuständige Behörde hat dabei eine Empfehlung für den Geltungsbereich der Betriebsuntersagung und für Auflagen, die zu erfüllen sind, abzugeben. Die zuständige Behörde hat bei dem Ersuchen im Fall eines gewerblichen Luftfahrzeugbetreibers Einvernehmen mit dem Luftfahrt-Bundesamt herzustellen.</w:t>
      </w:r>
    </w:p>
    <w:p>
      <w:pPr>
        <w:pStyle w:val="GesAbsatz"/>
      </w:pPr>
      <w:r>
        <w:t xml:space="preserve">(2) Hat die Europäische Kommission gemäß Artikel 16 Absatz 10 der Richtlinie 2003/87/EG die Verhängung einer Betriebsuntersagung gegen einen Luftfahrzeugbetreiber beschlossen, so ergreift im Fall eines gewerblichen Luftfahrzeugbetreibers das Luftfahrt-Bundesamt und im Fall eines nichtgewerblichen Luftfahrzeugbetreibers </w:t>
      </w:r>
      <w:proofErr w:type="gramStart"/>
      <w:r>
        <w:t>das</w:t>
      </w:r>
      <w:proofErr w:type="gramEnd"/>
      <w:r>
        <w:t xml:space="preserve"> Umweltbundesamt die zur Durchsetzung dieses Beschlusses erforderlichen Maßnahmen. Dazu können sie insbesondere</w:t>
      </w:r>
    </w:p>
    <w:p>
      <w:pPr>
        <w:pStyle w:val="GesAbsatz"/>
      </w:pPr>
      <w:r>
        <w:t>1.</w:t>
      </w:r>
      <w:r>
        <w:tab/>
        <w:t>ein Startverbot verhängen,</w:t>
      </w:r>
    </w:p>
    <w:p>
      <w:pPr>
        <w:pStyle w:val="GesAbsatz"/>
      </w:pPr>
      <w:r>
        <w:t>2.</w:t>
      </w:r>
      <w:r>
        <w:tab/>
        <w:t>ein Einflugverbot verhängen und</w:t>
      </w:r>
    </w:p>
    <w:p>
      <w:pPr>
        <w:pStyle w:val="GesAbsatz"/>
        <w:ind w:left="426" w:hanging="426"/>
      </w:pPr>
      <w:r>
        <w:t>3.</w:t>
      </w:r>
      <w:r>
        <w:tab/>
        <w:t>die Erlaubnis nach § 2 Absatz 7 des Luftverkehrsgesetzes oder die Betriebsgenehmigung nach § 20 Absatz 4 oder § 21a des Luftverkehrsgesetzes, soweit vorhanden, widerrufen.</w:t>
      </w:r>
    </w:p>
    <w:p>
      <w:pPr>
        <w:pStyle w:val="berschrift3"/>
      </w:pPr>
      <w:bookmarkStart w:id="39" w:name="_Toc161827976"/>
      <w:r>
        <w:t>§ 32</w:t>
      </w:r>
      <w:r>
        <w:br/>
        <w:t>Bußgeldvorschriften</w:t>
      </w:r>
      <w:bookmarkEnd w:id="39"/>
    </w:p>
    <w:p>
      <w:pPr>
        <w:pStyle w:val="GesAbsatz"/>
      </w:pPr>
      <w:r>
        <w:t>(1) Ordnungswidrig handelt, wer</w:t>
      </w:r>
    </w:p>
    <w:p>
      <w:pPr>
        <w:pStyle w:val="GesAbsatz"/>
        <w:ind w:left="425" w:hanging="425"/>
      </w:pPr>
      <w:r>
        <w:lastRenderedPageBreak/>
        <w:t>1.</w:t>
      </w:r>
      <w:r>
        <w:tab/>
        <w:t>entgegen § 5 Absatz 1 in Verbindung mit Anhang 2 Teil 2 Satz 1 einen Bericht nicht, nicht richtig, nicht vollständig oder nicht rechtzeitig erstattet,</w:t>
      </w:r>
    </w:p>
    <w:p>
      <w:pPr>
        <w:pStyle w:val="GesAbsatz"/>
      </w:pPr>
      <w:r>
        <w:t>2.</w:t>
      </w:r>
      <w:r>
        <w:tab/>
        <w:t>entgegen § 11 Absatz 3 Satz 1 eine Angabe nicht richtig macht,</w:t>
      </w:r>
    </w:p>
    <w:p>
      <w:pPr>
        <w:pStyle w:val="GesAbsatz"/>
        <w:ind w:left="426" w:hanging="426"/>
      </w:pPr>
      <w:r>
        <w:t>3.</w:t>
      </w:r>
      <w:r>
        <w:tab/>
        <w:t>entgegen § 11 Absatz 4 Satz 2 eine Angabe oder einen Nachweis nicht, nicht richtig, nicht vollständig oder nicht rechtzeitig übermittelt oder</w:t>
      </w:r>
    </w:p>
    <w:p>
      <w:pPr>
        <w:pStyle w:val="GesAbsatz"/>
        <w:ind w:left="426" w:hanging="426"/>
      </w:pPr>
      <w:r>
        <w:t>4.</w:t>
      </w:r>
      <w:r>
        <w:tab/>
        <w:t xml:space="preserve">einer Rechtsverordnung nach § 28 Absatz 1 Nummer 3 Buchstabe e Doppelbuchstabe </w:t>
      </w:r>
      <w:proofErr w:type="spellStart"/>
      <w:r>
        <w:t>aa</w:t>
      </w:r>
      <w:proofErr w:type="spellEnd"/>
      <w:r>
        <w:t xml:space="preserve"> oder einer vollziehbaren Anordnung auf Grund einer solchen Rechtsverordnung zuwiderhandelt, soweit die Rechtsverordnung für einen bestimmten Tatbestand auf diese Bußgeldvorschrift verweist.</w:t>
      </w:r>
    </w:p>
    <w:p>
      <w:pPr>
        <w:pStyle w:val="GesAbsatz"/>
      </w:pPr>
      <w:r>
        <w:t>(2) Ordnungswidrig handelt, wer eine in Absatz 1 bezeichnete Handlung fahrlässig begeht.</w:t>
      </w:r>
    </w:p>
    <w:p>
      <w:pPr>
        <w:pStyle w:val="GesAbsatz"/>
      </w:pPr>
      <w:r>
        <w:t>(3) Ordnungswidrig handelt, wer vorsätzlich oder fahrlässig</w:t>
      </w:r>
    </w:p>
    <w:p>
      <w:pPr>
        <w:pStyle w:val="GesAbsatz"/>
      </w:pPr>
      <w:r>
        <w:t>1.</w:t>
      </w:r>
      <w:r>
        <w:tab/>
        <w:t>ohne Genehmigung nach § 4 Absatz 1 Satz 1 Treibhausgase freisetzt,</w:t>
      </w:r>
    </w:p>
    <w:p>
      <w:pPr>
        <w:pStyle w:val="GesAbsatz"/>
      </w:pPr>
      <w:r>
        <w:t>2.</w:t>
      </w:r>
      <w:r>
        <w:tab/>
        <w:t>entgegen § 4 Absatz 2 eine Angabe nicht richtig oder nicht vollständig beifügt,</w:t>
      </w:r>
    </w:p>
    <w:p>
      <w:pPr>
        <w:pStyle w:val="GesAbsatz"/>
        <w:ind w:left="426" w:hanging="426"/>
      </w:pPr>
      <w:r>
        <w:t>3.</w:t>
      </w:r>
      <w:r>
        <w:tab/>
        <w:t>entgegen § 4 Absatz 5 Satz 1 oder § 25 Absatz 1 Satz 1 eine Anzeige nicht, nicht richtig, nicht vollständig oder nicht rechtzeitig erstattet,</w:t>
      </w:r>
    </w:p>
    <w:p>
      <w:pPr>
        <w:pStyle w:val="GesAbsatz"/>
        <w:ind w:left="425" w:hanging="425"/>
      </w:pPr>
      <w:r>
        <w:t>4.</w:t>
      </w:r>
      <w:r>
        <w:tab/>
        <w:t>entgegen § 6 Absatz 1 oder 3 Satz 1 einen Überwachungsplan nicht, nicht richtig, nicht vollständig oder nicht rechtzeitig einreicht,</w:t>
      </w:r>
    </w:p>
    <w:p>
      <w:pPr>
        <w:pStyle w:val="GesAbsatz"/>
      </w:pPr>
      <w:r>
        <w:t>5.</w:t>
      </w:r>
      <w:r>
        <w:tab/>
        <w:t>(aufgehoben),</w:t>
      </w:r>
    </w:p>
    <w:p>
      <w:pPr>
        <w:pStyle w:val="GesAbsatz"/>
        <w:ind w:left="426" w:hanging="426"/>
      </w:pPr>
      <w:r>
        <w:t>6.</w:t>
      </w:r>
      <w:r>
        <w:tab/>
        <w:t xml:space="preserve">einer Rechtsverordnung nach § 18 Absatz 4, § 27 Nummer 1 bis 3 oder § 28 Absatz 1 Nummer 3 Buchstabe a oder Buchstabe e Doppelbuchstabe </w:t>
      </w:r>
      <w:proofErr w:type="spellStart"/>
      <w:r>
        <w:t>bb</w:t>
      </w:r>
      <w:proofErr w:type="spellEnd"/>
      <w:r>
        <w:t xml:space="preserve"> oder einer vollziehbaren Anordnung auf Grund einer solchen Rechtsverordnung zuwiderhandelt, soweit die Rechtsverordnung für einen bestimmten Tatbestand auf diese Bußgeldvorschrift verweist, oder</w:t>
      </w:r>
    </w:p>
    <w:p>
      <w:pPr>
        <w:pStyle w:val="GesAbsatz"/>
        <w:ind w:left="426" w:hanging="426"/>
      </w:pPr>
      <w:r>
        <w:t>7.</w:t>
      </w:r>
      <w:r>
        <w:tab/>
        <w:t>entgegen § 20 Absatz 2 eine dort genannte Handlung nicht gestattet, eine Auskunft nicht, nicht richtig, nicht vollständig oder nicht rechtzeitig erteilt, eine Unterlage nicht, nicht richtig oder nicht rechtzeitig vorlegt oder eine Arbeitskraft oder ein Hilfsmittel nicht oder nicht rechtzeitig bereitstellt.</w:t>
      </w:r>
    </w:p>
    <w:p>
      <w:pPr>
        <w:pStyle w:val="GesAbsatz"/>
      </w:pPr>
      <w:r>
        <w:t>(3a) Ordnungswidrig handelt, wer vorsätzlich oder fahrlässig entgegen Artikel 11 Absatz 1 der Verordnung (EU) 2015/757 des Europäischen Parlaments und des Rates vom 29. April 2015 über die Überwachung von Kohlendioxidemissionen aus dem Seeverkehr, die Berichterstattung darüber und die Prüfung dieser Emissionen und zur Änderung der Richtlinie 2009/16/EG (ABl. L 123 vom 19.5.2015, S. 55) einen Emissionsbericht zu den CO</w:t>
      </w:r>
      <w:r>
        <w:rPr>
          <w:vertAlign w:val="subscript"/>
        </w:rPr>
        <w:t>2</w:t>
      </w:r>
      <w:r>
        <w:t>-Emissionen nicht oder nicht rechtzeitig vorlegt.</w:t>
      </w:r>
    </w:p>
    <w:p>
      <w:pPr>
        <w:pStyle w:val="GesAbsatz"/>
      </w:pPr>
      <w:r>
        <w:t>(4) Die Ordnungswidrigkeit kann in den Fällen des Absatzes 1 mit einer Geldbuße bis zu fünfhunderttausend Euro und in den Fällen der Absätze 2 bis 3a mit einer Geldbuße bis zu fünfzigtausend Euro geahndet werden.</w:t>
      </w:r>
    </w:p>
    <w:p>
      <w:pPr>
        <w:pStyle w:val="GesAbsatz"/>
      </w:pPr>
      <w:r>
        <w:t>(5) (aufgehoben)</w:t>
      </w:r>
    </w:p>
    <w:p>
      <w:pPr>
        <w:pStyle w:val="berschrift2"/>
      </w:pPr>
      <w:bookmarkStart w:id="40" w:name="_Toc161827977"/>
      <w:r>
        <w:t>Abschnitt 7</w:t>
      </w:r>
      <w:r>
        <w:br/>
        <w:t>Übergangsregelungen</w:t>
      </w:r>
      <w:bookmarkEnd w:id="40"/>
    </w:p>
    <w:p>
      <w:pPr>
        <w:pStyle w:val="berschrift3"/>
      </w:pPr>
      <w:bookmarkStart w:id="41" w:name="_Toc161827978"/>
      <w:r>
        <w:t>§ 33</w:t>
      </w:r>
      <w:r>
        <w:br/>
        <w:t>Übergangsregelung zur Gebührenerhebung</w:t>
      </w:r>
      <w:bookmarkEnd w:id="41"/>
    </w:p>
    <w:p>
      <w:pPr>
        <w:pStyle w:val="GesAbsatz"/>
      </w:pPr>
      <w:r>
        <w:t>§ 22 Absatz 1 ist für die Erhebung von Gebühren für die Eröffnung und Verwaltung von Konten erst ab der Handelsperiode 2021 bis 2030 anzuwenden. § 22 Absatz 1 in der bis zum Ablauf des 24. Januar 2019 geltenden Fassung, ist für die Verwaltung von Konten für die Handelsperiode 2013 bis 2020 weiter anzuwenden.</w:t>
      </w:r>
    </w:p>
    <w:p>
      <w:pPr>
        <w:pStyle w:val="berschrift3"/>
      </w:pPr>
      <w:bookmarkStart w:id="42" w:name="_Toc161827979"/>
      <w:r>
        <w:t>§ 34</w:t>
      </w:r>
      <w:r>
        <w:br/>
        <w:t>Übergangsregelung für Anlagenbetreiber</w:t>
      </w:r>
      <w:bookmarkEnd w:id="42"/>
    </w:p>
    <w:p>
      <w:pPr>
        <w:pStyle w:val="GesAbsatz"/>
      </w:pPr>
      <w:r>
        <w:t>(1) Für die Freisetzung von Treibhausgasen durch Tätigkeiten im Sinne des Anhangs 1 sind in Bezug auf die Handelsperiode 2013 bis 2020 die §§ 1 bis 36 in der bis zum Ablauf des 24. Januar 2019 geltenden Fassung weiter anzuwenden. Dies gilt auch, wenn die Anlage, in der die Tätigkeit ausgeübt wird, erst zwischen dem 25. Januar 2019 und dem 31. Dezember 2020 in Betrieb genommen wird.</w:t>
      </w:r>
    </w:p>
    <w:p>
      <w:pPr>
        <w:pStyle w:val="GesAbsatz"/>
      </w:pPr>
      <w:r>
        <w:t xml:space="preserve">(2) Für Anlagenbetreiber gelten die Pflichten nach den §§ 4, 5 und 7 erst ab dem 1. Januar 2021. Soweit sich diese Vorschriften auf Emissionen beziehen, sind sie für Treibhausgase, die ab dem 1. Januar 2021 freigesetzt werden, anzuwenden. Die §§ 9 und 14 sind erst auf die Zuteilung und die Ausgabe von Berechtigungen für die Handelsperiode 2021 bis 2030 anzuwenden. § 24 ist auf die Feststellung einheitlicher Anlagen ab der Handelsperiode 2021 bis 2030 anzuwenden. Die zuständige Behörde kann Feststellungen nach § 24 in der </w:t>
      </w:r>
      <w:r>
        <w:lastRenderedPageBreak/>
        <w:t>bis zum Ablauf des 24. Januar 2019 geltenden Fassung mit Wirkung ab der Handelsperiode 2021 bis 2030 widerrufen, sofern diese Feststellungen nach § 24 oder nach der Rechtsverordnung nach § 28 Absatz 1 Nummer 4 nicht getroffen werden durften.</w:t>
      </w:r>
    </w:p>
    <w:p>
      <w:pPr>
        <w:pStyle w:val="berschrift3"/>
      </w:pPr>
      <w:bookmarkStart w:id="43" w:name="_Toc161827980"/>
      <w:r>
        <w:t>§ 35</w:t>
      </w:r>
      <w:r>
        <w:br/>
        <w:t>Übergangsregelung für Luftfahrzeugbetreiber</w:t>
      </w:r>
      <w:bookmarkEnd w:id="43"/>
    </w:p>
    <w:p>
      <w:pPr>
        <w:pStyle w:val="GesAbsatz"/>
      </w:pPr>
      <w:r>
        <w:t>(1) Für die Freisetzung von Treibhausgasen durch Luftverkehrstätigkeiten im Sinne des Anhangs 1 Teil 2 Nummer 33 sind in Bezug auf die Handelsperiode 2013 bis 2020 die §§ 1 bis 36 in der bis zum Ablauf des 24. Januar 2019 geltenden Fassung weiter anzuwenden. Dies gilt auch, wenn die Luftverkehrstätigkeit erst zwischen dem 25. Januar 2019 und dem 31. Dezember 2020 aufgenommen wird.</w:t>
      </w:r>
    </w:p>
    <w:p>
      <w:pPr>
        <w:pStyle w:val="GesAbsatz"/>
      </w:pPr>
      <w:r>
        <w:t xml:space="preserve">(2) Abweichend von § 6 Absatz 1 und 2 gilt der für das Jahr 2020 genehmigte Überwachungsplan für die Jahre 2021 bis 2023 fort. </w:t>
      </w:r>
    </w:p>
    <w:p>
      <w:pPr>
        <w:pStyle w:val="berschrift3"/>
      </w:pPr>
      <w:bookmarkStart w:id="44" w:name="_Toc161827981"/>
      <w:r>
        <w:t>§ 36</w:t>
      </w:r>
      <w:r>
        <w:br/>
        <w:t>Übergangsregelung zur Einbeziehung von Polymerisationsanlagen</w:t>
      </w:r>
      <w:bookmarkEnd w:id="44"/>
    </w:p>
    <w:p>
      <w:pPr>
        <w:pStyle w:val="GesAbsatz"/>
      </w:pPr>
      <w:r>
        <w:t>(1) Auf Betreiber von Polymerisationsanlagen sind die Pflichten nach den §§ 4, 5 und 7 erst ab dem 1. Januar 2018 anzuwenden; soweit sich diese Vorschriften auf Emissionen beziehen, sind sie für Treibhausgase, die ab diesem Datum freigesetzt werden, anzuwenden. Die §§ 9 und 14 sind in der Handelsperiode 2013 bis 2020 nur auf die Jahre 2018 bis 2020 anzuwenden.</w:t>
      </w:r>
    </w:p>
    <w:p>
      <w:pPr>
        <w:pStyle w:val="GesAbsatz"/>
      </w:pPr>
      <w:r>
        <w:t>(2) Abweichend von Anhang 2 Teil 1 Nummer 1 Buchstabe a und b gelten für die Einreichung eines Überwachungsplans nach § 6 Absatz 1 Satz 1 folgende Fristen:</w:t>
      </w:r>
    </w:p>
    <w:p>
      <w:pPr>
        <w:pStyle w:val="GesAbsatz"/>
        <w:ind w:left="426" w:hanging="426"/>
      </w:pPr>
      <w:r>
        <w:t>1.</w:t>
      </w:r>
      <w:r>
        <w:tab/>
        <w:t>Betreiber von Polymerisationsanlagen, die vor dem 31. Oktober 2017 in Betrieb genommen wurden, müssen den Überwachungsplan bis zu diesem Datum vorlegen;</w:t>
      </w:r>
    </w:p>
    <w:p>
      <w:pPr>
        <w:pStyle w:val="GesAbsatz"/>
        <w:ind w:left="426" w:hanging="426"/>
      </w:pPr>
      <w:r>
        <w:t>2.</w:t>
      </w:r>
      <w:r>
        <w:tab/>
        <w:t>Betreiber von Polymerisationsanlagen, die nach dem 31. Oktober 2017 in Betrieb genommen werden, müssen den Überwachungsplan vor Inbetriebnahme der Anlage vorlegen.</w:t>
      </w:r>
    </w:p>
    <w:p>
      <w:pPr>
        <w:pStyle w:val="GesAbsatz"/>
      </w:pPr>
      <w:r>
        <w:t>(3) Soweit ein Anspruch auf Zuteilung von kostenlosen Berechtigungen nach § 9 Absatz 1 besteht, der nach dem Treibhausgas-Emissionshandelsgesetz in seiner bis zum 19. Juli 2017 geltenden Fassung noch nicht bestanden hat, ist der Antrag auf Zuteilung von kostenlosen Berechtigungen für die Jahre 2018 bis 2020 abweichend von § 9 Absatz 2 Satz 2 bis zum 31. Oktober 2017 zu stellen.</w:t>
      </w:r>
    </w:p>
    <w:p>
      <w:pPr>
        <w:pStyle w:val="GesAbsatz"/>
      </w:pPr>
      <w:r>
        <w:t>(4) Für Anlagen, die Wärme oder Restgas mit Polymerisationsanlagen austauschen, wird die vorläufige Zuteilungsmenge für die Handelsperiode 2013 bis 2020 nach Maßgabe von Satz 2 neu berechnet. Für die Berechnung der vorläufigen Zuteilungsmenge nach den Vorgaben der Rechtsverordnung nach § 10 für die Jahre 2013 bis 2017 gilt die Polymerisationsanlage in der gesamten Handelsperiode 2013 bis 2020 als nicht vom Anwendungsbereich dieses Gesetzes erfasst, für die Jahre 2018 bis 2020 gilt die Polymerisationsanlage hingegen in der gesamten Handelsperiode 2013 bis 2020 als vom Anwendungsbereich dieses Gesetzes erfasst. Soweit die Neuberechnung der vorläufigen Zuteilungsmenge von der Berechnung in der ursprünglichen Zuteilungsentscheidung für die Handelsperiode 2013 bis 2020 abweicht, wird die Zuteilung von Amts wegen um die Differenzmenge angepasst. Sofern eine Polymerisationsanlage bereits vor dem 1. Januar 2018 aufgrund einer anderen Tätigkeit als der Herstellung von Polymeren vom Anwendungsbereich dieses Gesetzes erfasst war, wird die Zuteilung für die Jahre 2018 bis 2020 ebenfalls von Amts wegen nach Maßgabe der Sätze 1 bis 3 angepasst.</w:t>
      </w:r>
    </w:p>
    <w:p>
      <w:pPr>
        <w:pStyle w:val="GesAbsatz"/>
      </w:pPr>
      <w:r>
        <w:t>(5) Soweit für Polymerisationsanlagen § 18 Absatz 2 Nummer 2 einschlägig ist, sind anstelle der Emissionen in der Handelsperiode 2013 bis 2020 die Emissionen in den Jahren 2018 bis 2020 maßgeblich.</w:t>
      </w:r>
    </w:p>
    <w:p>
      <w:pPr>
        <w:pStyle w:val="GesAbsatz"/>
      </w:pPr>
      <w:r>
        <w:t>(6) § 27 ist für Polymerisationsanlagen für die Jahre 2018 bis 2020 nicht anzuwenden.</w:t>
      </w:r>
    </w:p>
    <w:p>
      <w:pPr>
        <w:pStyle w:val="berschrift2"/>
        <w:jc w:val="left"/>
      </w:pPr>
      <w:r>
        <w:br w:type="page"/>
      </w:r>
      <w:bookmarkStart w:id="45" w:name="_Toc161827982"/>
      <w:r>
        <w:lastRenderedPageBreak/>
        <w:t>Anhang 1</w:t>
      </w:r>
      <w:bookmarkEnd w:id="45"/>
    </w:p>
    <w:p>
      <w:pPr>
        <w:pStyle w:val="GesAbsatz"/>
        <w:rPr>
          <w:b/>
          <w:sz w:val="24"/>
          <w:szCs w:val="24"/>
        </w:rPr>
      </w:pPr>
      <w:r>
        <w:rPr>
          <w:b/>
          <w:sz w:val="24"/>
          <w:szCs w:val="24"/>
        </w:rPr>
        <w:t>(zu § 1, § 2 Absatz 1 bis 3 Satz 1, Absatz 4 Satz 1, Absatz 5 Nummer 3, § 3 Nummer 2, 5 und 9, § 4 Absatz 1 Satz 1, § 7 Absatz 2 Satz 1 Nummer 1, § 24 und § 28 Absatz 1 Nummer 4)</w:t>
      </w:r>
    </w:p>
    <w:p>
      <w:pPr>
        <w:pStyle w:val="GesAbsatz"/>
        <w:jc w:val="center"/>
        <w:rPr>
          <w:b/>
        </w:rPr>
      </w:pPr>
      <w:r>
        <w:rPr>
          <w:b/>
        </w:rPr>
        <w:t>Einbezogene Tätigkeiten und Treibhausgase</w:t>
      </w:r>
    </w:p>
    <w:p>
      <w:pPr>
        <w:pStyle w:val="GesAbsatz"/>
        <w:jc w:val="center"/>
        <w:rPr>
          <w:b/>
        </w:rPr>
      </w:pPr>
      <w:r>
        <w:rPr>
          <w:b/>
        </w:rPr>
        <w:t>Teil 1</w:t>
      </w:r>
      <w:r>
        <w:rPr>
          <w:b/>
        </w:rPr>
        <w:br/>
        <w:t>Grundsätze</w:t>
      </w:r>
    </w:p>
    <w:p>
      <w:pPr>
        <w:pStyle w:val="GesAbsatz"/>
        <w:ind w:left="426" w:hanging="426"/>
      </w:pPr>
      <w:r>
        <w:t>1.</w:t>
      </w:r>
      <w:r>
        <w:tab/>
        <w:t>Zur Berechnung der Gesamtfeuerungswärmeleistung einer in Teil 2 Nummer 2 bis 6, 11, 13, 19 und 22 genannten Anlage oder der Gesamtfeuerungswärmeleistung der Verbrennungseinheiten einer Anlage nach Teil 2 Nummer 1 werden die Feuerungswärmeleistungen aller technischen Einheiten addiert, die Bestandteil der Anlage sind und in denen Brennstoffe verbrannt werden. Bei diesen Einheiten handelt es sich insbesondere um alle Arten von Heizkesseln, Turbinen, Erhitzern, Industrieöfen, Verbrennungsöfen, Kalzinierungsöfen, Brennöfen, sonstigen Öfen, Trocknern, Motoren, Brennstoffzellen, Fackeln und thermischen oder katalytischen Nachbrennern. Einheiten mit einer Feuerungswärmeleistung von weniger als 3 Megawatt (MW), Notfackeln zur Anlagenentlastung bei Betriebsstörungen, Notstromaggregate und Einheiten, die ausschließlich Biomasse nutzen, werden bei dieser Berechnung nicht berücksichtigt. Ist der Schwellenwert für die Gesamtfeuerungswärmeleistung überschritten, sind alle Einheiten erfasst, in denen Brennstoffe verbrannt werden.</w:t>
      </w:r>
    </w:p>
    <w:p>
      <w:pPr>
        <w:pStyle w:val="GesAbsatz"/>
        <w:ind w:left="426" w:hanging="426"/>
      </w:pPr>
      <w:r>
        <w:t>2.</w:t>
      </w:r>
      <w:r>
        <w:tab/>
        <w:t>Für die Zuordnung einer Anlage, die sowohl einer Tätigkeit mit einem als Produktionsleistung angegebenen Schwellenwert als auch einer Tätigkeit mit einem als Gesamtfeuerungswärmeleistung angegebenen Schwellenwert zugeordnet werden kann, gilt Folgendes:</w:t>
      </w:r>
    </w:p>
    <w:p>
      <w:pPr>
        <w:pStyle w:val="GesAbsatz"/>
        <w:ind w:left="851" w:hanging="425"/>
      </w:pPr>
      <w:r>
        <w:t>a)</w:t>
      </w:r>
      <w:r>
        <w:tab/>
        <w:t>Wenn die Anlage sowohl den Schwellenwert der Produktionsleistung als auch den Schwellenwert der Gesamtfeuerungswärmeleistung erreicht oder überschreitet, so ist die Anlage derjenigen Tätigkeit zuzuordnen, für die der Schwellenwert als Produktionsleistung angegeben ist.</w:t>
      </w:r>
    </w:p>
    <w:p>
      <w:pPr>
        <w:pStyle w:val="GesAbsatz"/>
        <w:ind w:left="851" w:hanging="425"/>
      </w:pPr>
      <w:r>
        <w:t>b)</w:t>
      </w:r>
      <w:r>
        <w:tab/>
        <w:t>Wenn die Anlage entweder nur den Schwellenwert der Gesamtfeuerungswärmeleistung oder nur den Schwellenwert der Produktionsleistung erreicht oder überschreitet, ist sie derjenigen Tätigkeit zuzuordnen, deren Schwellenwert sie erreicht.</w:t>
      </w:r>
    </w:p>
    <w:p>
      <w:pPr>
        <w:pStyle w:val="GesAbsatz"/>
        <w:jc w:val="center"/>
        <w:rPr>
          <w:b/>
        </w:rPr>
      </w:pPr>
      <w:r>
        <w:rPr>
          <w:b/>
        </w:rPr>
        <w:t>Teil 2</w:t>
      </w:r>
      <w:r>
        <w:rPr>
          <w:b/>
        </w:rPr>
        <w:br/>
        <w:t>Tätigkeiten</w:t>
      </w:r>
    </w:p>
    <w:tbl>
      <w:tblPr>
        <w:tblStyle w:val="Tabellenraster"/>
        <w:tblW w:w="0" w:type="auto"/>
        <w:tblLook w:val="01E0" w:firstRow="1" w:lastRow="1" w:firstColumn="1" w:lastColumn="1" w:noHBand="0" w:noVBand="0"/>
      </w:tblPr>
      <w:tblGrid>
        <w:gridCol w:w="483"/>
        <w:gridCol w:w="7693"/>
        <w:gridCol w:w="1452"/>
      </w:tblGrid>
      <w:tr>
        <w:trPr>
          <w:tblHeader/>
        </w:trPr>
        <w:tc>
          <w:tcPr>
            <w:tcW w:w="483" w:type="dxa"/>
          </w:tcPr>
          <w:p>
            <w:pPr>
              <w:pStyle w:val="GesAbsatz"/>
              <w:tabs>
                <w:tab w:val="clear" w:pos="425"/>
              </w:tabs>
              <w:jc w:val="center"/>
            </w:pPr>
            <w:r>
              <w:t>Nr.</w:t>
            </w:r>
          </w:p>
        </w:tc>
        <w:tc>
          <w:tcPr>
            <w:tcW w:w="7847" w:type="dxa"/>
          </w:tcPr>
          <w:p>
            <w:pPr>
              <w:pStyle w:val="GesAbsatz"/>
              <w:tabs>
                <w:tab w:val="clear" w:pos="425"/>
              </w:tabs>
              <w:jc w:val="center"/>
            </w:pPr>
            <w:r>
              <w:t>Tätigkeiten</w:t>
            </w:r>
          </w:p>
        </w:tc>
        <w:tc>
          <w:tcPr>
            <w:tcW w:w="1470" w:type="dxa"/>
          </w:tcPr>
          <w:p>
            <w:pPr>
              <w:pStyle w:val="GesAbsatz"/>
              <w:tabs>
                <w:tab w:val="clear" w:pos="425"/>
              </w:tabs>
              <w:jc w:val="center"/>
            </w:pPr>
            <w:r>
              <w:t>Treibhausgas</w:t>
            </w:r>
          </w:p>
        </w:tc>
      </w:tr>
      <w:tr>
        <w:tc>
          <w:tcPr>
            <w:tcW w:w="483" w:type="dxa"/>
          </w:tcPr>
          <w:p>
            <w:pPr>
              <w:pStyle w:val="GesAbsatz"/>
              <w:tabs>
                <w:tab w:val="clear" w:pos="425"/>
              </w:tabs>
            </w:pPr>
            <w:r>
              <w:t>1</w:t>
            </w:r>
          </w:p>
        </w:tc>
        <w:tc>
          <w:tcPr>
            <w:tcW w:w="7847" w:type="dxa"/>
          </w:tcPr>
          <w:p>
            <w:pPr>
              <w:pStyle w:val="GesAbsatz"/>
              <w:tabs>
                <w:tab w:val="clear" w:pos="425"/>
              </w:tabs>
            </w:pPr>
            <w:r>
              <w:t>Verbrennungseinheiten zur Verbrennung von Brennstoffen mit einer Gesamtfeuerungswärmeleistung von insgesamt 20 MW oder mehr in einer Anlage, soweit nicht von einer der nachfolgenden Nummern erfasst</w:t>
            </w:r>
          </w:p>
        </w:tc>
        <w:tc>
          <w:tcPr>
            <w:tcW w:w="1470" w:type="dxa"/>
          </w:tcPr>
          <w:p>
            <w:pPr>
              <w:pStyle w:val="GesAbsatz"/>
              <w:tabs>
                <w:tab w:val="clear" w:pos="425"/>
              </w:tabs>
              <w:jc w:val="center"/>
            </w:pPr>
            <w:r>
              <w:t>CO</w:t>
            </w:r>
            <w:r>
              <w:rPr>
                <w:vertAlign w:val="subscript"/>
              </w:rPr>
              <w:t>2</w:t>
            </w:r>
          </w:p>
        </w:tc>
      </w:tr>
      <w:tr>
        <w:tc>
          <w:tcPr>
            <w:tcW w:w="483" w:type="dxa"/>
          </w:tcPr>
          <w:p>
            <w:pPr>
              <w:pStyle w:val="GesAbsatz"/>
              <w:tabs>
                <w:tab w:val="clear" w:pos="425"/>
              </w:tabs>
            </w:pPr>
            <w:r>
              <w:t>2</w:t>
            </w:r>
          </w:p>
        </w:tc>
        <w:tc>
          <w:tcPr>
            <w:tcW w:w="7847" w:type="dxa"/>
          </w:tcPr>
          <w:p>
            <w:pPr>
              <w:pStyle w:val="GesAbsatz"/>
              <w:tabs>
                <w:tab w:val="clear" w:pos="425"/>
              </w:tabs>
            </w:pPr>
            <w:r>
              <w:t>Anlagen zur Erzeugung von Strom, Dampf, Warmwasser, Prozesswärme oder erhitztem Abgas durch den Einsatz von Brennstoffen in einer Verbrennungseinrichtung (wie Kraftwerk, Heizkraftwerk, Heizwerk, Gasturbinenanlage, Verbrennungsmotoranlage, sonstige Feuerungsanlage), einschließlich zugehöriger Dampfkessel, mit einer Feuerungswärmeleistung von 50 MW oder mehr</w:t>
            </w:r>
          </w:p>
        </w:tc>
        <w:tc>
          <w:tcPr>
            <w:tcW w:w="1470" w:type="dxa"/>
          </w:tcPr>
          <w:p>
            <w:pPr>
              <w:pStyle w:val="GesAbsatz"/>
              <w:tabs>
                <w:tab w:val="clear" w:pos="425"/>
              </w:tabs>
              <w:jc w:val="center"/>
            </w:pPr>
            <w:r>
              <w:t>CO</w:t>
            </w:r>
            <w:r>
              <w:rPr>
                <w:vertAlign w:val="subscript"/>
              </w:rPr>
              <w:t>2</w:t>
            </w:r>
          </w:p>
        </w:tc>
      </w:tr>
      <w:tr>
        <w:tc>
          <w:tcPr>
            <w:tcW w:w="483" w:type="dxa"/>
          </w:tcPr>
          <w:p>
            <w:pPr>
              <w:pStyle w:val="GesAbsatz"/>
              <w:tabs>
                <w:tab w:val="clear" w:pos="425"/>
              </w:tabs>
            </w:pPr>
            <w:r>
              <w:t>3</w:t>
            </w:r>
          </w:p>
        </w:tc>
        <w:tc>
          <w:tcPr>
            <w:tcW w:w="7847" w:type="dxa"/>
          </w:tcPr>
          <w:p>
            <w:pPr>
              <w:pStyle w:val="GesAbsatz"/>
              <w:tabs>
                <w:tab w:val="clear" w:pos="425"/>
              </w:tabs>
            </w:pPr>
            <w:r>
              <w:t>Anlagen zur Erzeugung von Strom, Dampf, Warmwasser, Prozesswärme oder erhitztem Abgas durch den Einsatz von Kohle, Koks, einschließlich Petrolkoks, Kohlebriketts, Torfbriketts, Brenntorf, naturbelassenem Holz, emulgiertem Naturbitumen, Heizölen, gasförmigen Brennstoffen (insbesondere Koksofengas, Grubengas, Stahlgas, Raffineriegas, Synthesegas, Erdölgas aus der Tertiärförderung von Erdöl, Klärgas, Biogas), Methanol, Ethanol, naturbelassenen Pflanzenölen, Pflanzenölmethylestern, naturbelassenem Erdgas, Flüssiggas, Gasen der öffentlichen Gasversorgung oder Wasserstoff mit einer Feuerungswärmeleistung von mehr als 20 MW bis weniger als 50 MW in einer Verbrennungseinrichtung (wie Kraftwerk, Heizkraftwerk, Heizwerk, Gasturbinenanlage, Verbrennungsmotoranlage, sonstige Feuerungsanlage), einschließlich zugehöriger Dampfkessel</w:t>
            </w:r>
          </w:p>
        </w:tc>
        <w:tc>
          <w:tcPr>
            <w:tcW w:w="1470" w:type="dxa"/>
          </w:tcPr>
          <w:p>
            <w:pPr>
              <w:pStyle w:val="GesAbsatz"/>
              <w:tabs>
                <w:tab w:val="clear" w:pos="425"/>
              </w:tabs>
              <w:jc w:val="center"/>
            </w:pPr>
            <w:r>
              <w:t>CO</w:t>
            </w:r>
            <w:r>
              <w:rPr>
                <w:vertAlign w:val="subscript"/>
              </w:rPr>
              <w:t>2</w:t>
            </w:r>
          </w:p>
        </w:tc>
      </w:tr>
      <w:tr>
        <w:tc>
          <w:tcPr>
            <w:tcW w:w="483" w:type="dxa"/>
          </w:tcPr>
          <w:p>
            <w:pPr>
              <w:pStyle w:val="GesAbsatz"/>
              <w:tabs>
                <w:tab w:val="clear" w:pos="425"/>
              </w:tabs>
            </w:pPr>
            <w:r>
              <w:t>4</w:t>
            </w:r>
          </w:p>
        </w:tc>
        <w:tc>
          <w:tcPr>
            <w:tcW w:w="7847" w:type="dxa"/>
          </w:tcPr>
          <w:p>
            <w:pPr>
              <w:pStyle w:val="GesAbsatz"/>
              <w:tabs>
                <w:tab w:val="clear" w:pos="425"/>
              </w:tabs>
            </w:pPr>
            <w:r>
              <w:t xml:space="preserve">Anlagen zur Erzeugung von Strom, Dampf, Warmwasser, Prozesswärme oder erhitztem Abgas durch den Einsatz anderer als in Nummer 3 genannter fester oder flüssiger Brennstoffe in einer Verbrennungseinrichtung (wie Kraftwerk, Heizkraftwerk, Heizwerk, Gasturbinenanlage, Verbrennungsmotoranlage, sonstige Feuerungsanlage), </w:t>
            </w:r>
            <w:r>
              <w:lastRenderedPageBreak/>
              <w:t>einschließlich zugehöriger Dampfkessel, mit einer Feuerungswärmeleistung von mehr als 20 MW bis weniger als 50 MW</w:t>
            </w:r>
          </w:p>
        </w:tc>
        <w:tc>
          <w:tcPr>
            <w:tcW w:w="1470" w:type="dxa"/>
          </w:tcPr>
          <w:p>
            <w:pPr>
              <w:pStyle w:val="GesAbsatz"/>
              <w:tabs>
                <w:tab w:val="clear" w:pos="425"/>
              </w:tabs>
              <w:jc w:val="center"/>
            </w:pPr>
            <w:r>
              <w:lastRenderedPageBreak/>
              <w:t>CO</w:t>
            </w:r>
            <w:r>
              <w:rPr>
                <w:vertAlign w:val="subscript"/>
              </w:rPr>
              <w:t>2</w:t>
            </w:r>
          </w:p>
        </w:tc>
      </w:tr>
      <w:tr>
        <w:tc>
          <w:tcPr>
            <w:tcW w:w="483" w:type="dxa"/>
          </w:tcPr>
          <w:p>
            <w:pPr>
              <w:pStyle w:val="GesAbsatz"/>
              <w:tabs>
                <w:tab w:val="clear" w:pos="425"/>
              </w:tabs>
            </w:pPr>
            <w:r>
              <w:t>5</w:t>
            </w:r>
          </w:p>
        </w:tc>
        <w:tc>
          <w:tcPr>
            <w:tcW w:w="7847" w:type="dxa"/>
          </w:tcPr>
          <w:p>
            <w:pPr>
              <w:pStyle w:val="GesAbsatz"/>
              <w:tabs>
                <w:tab w:val="clear" w:pos="425"/>
              </w:tabs>
            </w:pPr>
            <w:r>
              <w:t>Verbrennungsmotoranlagen zum Antrieb von Arbeitsmaschinen für den Einsatz von Heizöl EL, Dieselkraftstoff, Methanol, Ethanol, naturbelassenen Pflanzenölen, Pflanzenölmethylestern oder gasförmigen Brennstoffen (insbesondere Koksofengas, Grubengas, Stahlgas, Raffineriegas, Synthesegas, Erdölgas aus der Tertiärförderung von Erdöl, Klärgas, Biogas, naturbelassenem Erdgas, Flüssiggas, Gasen der öffentlichen Gasversorgung, Wasserstoff) mit einer Feuerungswärmeleistung von 20 MW oder mehr</w:t>
            </w:r>
          </w:p>
        </w:tc>
        <w:tc>
          <w:tcPr>
            <w:tcW w:w="1470" w:type="dxa"/>
          </w:tcPr>
          <w:p>
            <w:pPr>
              <w:pStyle w:val="GesAbsatz"/>
              <w:tabs>
                <w:tab w:val="clear" w:pos="425"/>
              </w:tabs>
              <w:jc w:val="center"/>
            </w:pPr>
            <w:r>
              <w:t>CO</w:t>
            </w:r>
            <w:r>
              <w:rPr>
                <w:vertAlign w:val="subscript"/>
              </w:rPr>
              <w:t>2</w:t>
            </w:r>
          </w:p>
        </w:tc>
      </w:tr>
      <w:tr>
        <w:tc>
          <w:tcPr>
            <w:tcW w:w="483" w:type="dxa"/>
          </w:tcPr>
          <w:p>
            <w:pPr>
              <w:pStyle w:val="GesAbsatz"/>
              <w:tabs>
                <w:tab w:val="clear" w:pos="425"/>
              </w:tabs>
            </w:pPr>
            <w:r>
              <w:t>6</w:t>
            </w:r>
          </w:p>
        </w:tc>
        <w:tc>
          <w:tcPr>
            <w:tcW w:w="7847" w:type="dxa"/>
          </w:tcPr>
          <w:p>
            <w:pPr>
              <w:pStyle w:val="GesAbsatz"/>
              <w:tabs>
                <w:tab w:val="clear" w:pos="425"/>
              </w:tabs>
            </w:pPr>
            <w:r>
              <w:t>Gasturbinenanlagen zum Antrieb von Arbeitsmaschinen für den Einsatz von Heizöl EL, Dieselkraftstoff, Methanol, Ethanol, naturbelassenen Pflanzenölen, Pflanzenölmethylestern oder gasförmigen Brennstoffen (insbesondere Koksofengas, Grubengas, Stahlgas, Raffineriegas, Synthesegas, Erdölgas aus der Tertiärförderung von Erdöl, Klärgas, Biogas, naturbelassenem Erdgas, Flüssiggas, Gasen der öffentlichen Gasversorgung, Wasserstoff) mit einer Feuerungswärmeleistung von mehr als 20 MW</w:t>
            </w:r>
          </w:p>
        </w:tc>
        <w:tc>
          <w:tcPr>
            <w:tcW w:w="1470" w:type="dxa"/>
          </w:tcPr>
          <w:p>
            <w:pPr>
              <w:pStyle w:val="GesAbsatz"/>
              <w:tabs>
                <w:tab w:val="clear" w:pos="425"/>
              </w:tabs>
              <w:jc w:val="center"/>
            </w:pPr>
            <w:r>
              <w:t>CO</w:t>
            </w:r>
            <w:r>
              <w:rPr>
                <w:vertAlign w:val="subscript"/>
              </w:rPr>
              <w:t>2</w:t>
            </w:r>
          </w:p>
        </w:tc>
      </w:tr>
      <w:tr>
        <w:tc>
          <w:tcPr>
            <w:tcW w:w="483" w:type="dxa"/>
          </w:tcPr>
          <w:p>
            <w:pPr>
              <w:pStyle w:val="GesAbsatz"/>
              <w:tabs>
                <w:tab w:val="clear" w:pos="425"/>
              </w:tabs>
            </w:pPr>
            <w:r>
              <w:t>7</w:t>
            </w:r>
          </w:p>
        </w:tc>
        <w:tc>
          <w:tcPr>
            <w:tcW w:w="7847" w:type="dxa"/>
          </w:tcPr>
          <w:p>
            <w:pPr>
              <w:pStyle w:val="GesAbsatz"/>
              <w:tabs>
                <w:tab w:val="clear" w:pos="425"/>
              </w:tabs>
            </w:pPr>
            <w:r>
              <w:t>Anlagen zur Destillation oder Raffination oder sonstigen Weiterverarbeitung von Erdöl oder Erdölerzeugnissen in Mineralöl- oder Schmierstoffraffinerien</w:t>
            </w:r>
          </w:p>
        </w:tc>
        <w:tc>
          <w:tcPr>
            <w:tcW w:w="1470" w:type="dxa"/>
          </w:tcPr>
          <w:p>
            <w:pPr>
              <w:pStyle w:val="GesAbsatz"/>
              <w:tabs>
                <w:tab w:val="clear" w:pos="425"/>
              </w:tabs>
              <w:jc w:val="center"/>
            </w:pPr>
            <w:r>
              <w:t>CO</w:t>
            </w:r>
            <w:r>
              <w:rPr>
                <w:vertAlign w:val="subscript"/>
              </w:rPr>
              <w:t>2</w:t>
            </w:r>
          </w:p>
        </w:tc>
      </w:tr>
      <w:tr>
        <w:tc>
          <w:tcPr>
            <w:tcW w:w="483" w:type="dxa"/>
          </w:tcPr>
          <w:p>
            <w:pPr>
              <w:pStyle w:val="GesAbsatz"/>
              <w:tabs>
                <w:tab w:val="clear" w:pos="425"/>
              </w:tabs>
            </w:pPr>
            <w:r>
              <w:t>8</w:t>
            </w:r>
          </w:p>
        </w:tc>
        <w:tc>
          <w:tcPr>
            <w:tcW w:w="7847" w:type="dxa"/>
          </w:tcPr>
          <w:p>
            <w:pPr>
              <w:pStyle w:val="GesAbsatz"/>
              <w:tabs>
                <w:tab w:val="clear" w:pos="425"/>
              </w:tabs>
            </w:pPr>
            <w:r>
              <w:t xml:space="preserve">Anlagen zur Trockendestillation von Steinkohle oder Braunkohle (Kokereien) </w:t>
            </w:r>
          </w:p>
        </w:tc>
        <w:tc>
          <w:tcPr>
            <w:tcW w:w="1470" w:type="dxa"/>
          </w:tcPr>
          <w:p>
            <w:pPr>
              <w:pStyle w:val="GesAbsatz"/>
              <w:tabs>
                <w:tab w:val="clear" w:pos="425"/>
              </w:tabs>
              <w:jc w:val="center"/>
            </w:pPr>
            <w:r>
              <w:t>CO</w:t>
            </w:r>
            <w:r>
              <w:rPr>
                <w:vertAlign w:val="subscript"/>
              </w:rPr>
              <w:t>2</w:t>
            </w:r>
          </w:p>
        </w:tc>
      </w:tr>
      <w:tr>
        <w:tc>
          <w:tcPr>
            <w:tcW w:w="483" w:type="dxa"/>
          </w:tcPr>
          <w:p>
            <w:pPr>
              <w:pStyle w:val="GesAbsatz"/>
              <w:tabs>
                <w:tab w:val="clear" w:pos="425"/>
              </w:tabs>
            </w:pPr>
            <w:r>
              <w:t>9</w:t>
            </w:r>
          </w:p>
        </w:tc>
        <w:tc>
          <w:tcPr>
            <w:tcW w:w="7847" w:type="dxa"/>
          </w:tcPr>
          <w:p>
            <w:pPr>
              <w:pStyle w:val="GesAbsatz"/>
              <w:tabs>
                <w:tab w:val="clear" w:pos="425"/>
              </w:tabs>
            </w:pPr>
            <w:r>
              <w:t xml:space="preserve">Anlagen zum Rösten, Schmelzen, Sintern oder Pelletieren von Metallerzen </w:t>
            </w:r>
          </w:p>
        </w:tc>
        <w:tc>
          <w:tcPr>
            <w:tcW w:w="1470" w:type="dxa"/>
          </w:tcPr>
          <w:p>
            <w:pPr>
              <w:pStyle w:val="GesAbsatz"/>
              <w:tabs>
                <w:tab w:val="clear" w:pos="425"/>
              </w:tabs>
              <w:jc w:val="center"/>
            </w:pPr>
            <w:r>
              <w:t>CO</w:t>
            </w:r>
            <w:r>
              <w:rPr>
                <w:vertAlign w:val="subscript"/>
              </w:rPr>
              <w:t>2</w:t>
            </w:r>
          </w:p>
        </w:tc>
      </w:tr>
      <w:tr>
        <w:tc>
          <w:tcPr>
            <w:tcW w:w="483" w:type="dxa"/>
          </w:tcPr>
          <w:p>
            <w:pPr>
              <w:pStyle w:val="GesAbsatz"/>
              <w:tabs>
                <w:tab w:val="clear" w:pos="425"/>
              </w:tabs>
            </w:pPr>
            <w:r>
              <w:t>10</w:t>
            </w:r>
          </w:p>
        </w:tc>
        <w:tc>
          <w:tcPr>
            <w:tcW w:w="7847" w:type="dxa"/>
          </w:tcPr>
          <w:p>
            <w:pPr>
              <w:pStyle w:val="GesAbsatz"/>
              <w:tabs>
                <w:tab w:val="clear" w:pos="425"/>
              </w:tabs>
            </w:pPr>
            <w:r>
              <w:t>Anlagen zur Herstellung oder zum Erschmelzen von Roheisen oder Stahl einschließlich Stranggießen, auch soweit Konzentrate oder sekundäre Rohstoffe eingesetzt werden, mit einer Schmelzleistung von 2,5 Tonnen oder mehr je Stunde, auch soweit in integrierten Hüttenwerken betrieben</w:t>
            </w:r>
          </w:p>
        </w:tc>
        <w:tc>
          <w:tcPr>
            <w:tcW w:w="1470" w:type="dxa"/>
          </w:tcPr>
          <w:p>
            <w:pPr>
              <w:pStyle w:val="GesAbsatz"/>
              <w:tabs>
                <w:tab w:val="clear" w:pos="425"/>
              </w:tabs>
              <w:jc w:val="center"/>
            </w:pPr>
            <w:r>
              <w:t>CO</w:t>
            </w:r>
            <w:r>
              <w:rPr>
                <w:vertAlign w:val="subscript"/>
              </w:rPr>
              <w:t>2</w:t>
            </w:r>
          </w:p>
        </w:tc>
      </w:tr>
      <w:tr>
        <w:tc>
          <w:tcPr>
            <w:tcW w:w="483" w:type="dxa"/>
          </w:tcPr>
          <w:p>
            <w:pPr>
              <w:pStyle w:val="GesAbsatz"/>
              <w:tabs>
                <w:tab w:val="clear" w:pos="425"/>
              </w:tabs>
            </w:pPr>
            <w:r>
              <w:t>11</w:t>
            </w:r>
          </w:p>
        </w:tc>
        <w:tc>
          <w:tcPr>
            <w:tcW w:w="7847" w:type="dxa"/>
          </w:tcPr>
          <w:p>
            <w:pPr>
              <w:pStyle w:val="GesAbsatz"/>
              <w:tabs>
                <w:tab w:val="clear" w:pos="425"/>
              </w:tabs>
            </w:pPr>
            <w:r>
              <w:t>Anlagen zur Herstellung oder Verarbeitung von Eisenmetallen (einschließlich Eisenlegierung) bei Betrieb von Verbrennungseinheiten mit einer Gesamtfeuerungswärmeleistung von 20 MW oder mehr, soweit nicht von Nummer 10 erfasst; die Verarbeitung umfasst insbesondere Walzwerke, Öfen zum Wiederaufheizen, Glühöfen, Schmiedewerke, Gießereien, Beschichtungs- und Beizanlagen</w:t>
            </w:r>
          </w:p>
        </w:tc>
        <w:tc>
          <w:tcPr>
            <w:tcW w:w="1470" w:type="dxa"/>
          </w:tcPr>
          <w:p>
            <w:pPr>
              <w:pStyle w:val="GesAbsatz"/>
              <w:tabs>
                <w:tab w:val="clear" w:pos="425"/>
              </w:tabs>
              <w:jc w:val="center"/>
            </w:pPr>
            <w:r>
              <w:t>CO</w:t>
            </w:r>
            <w:r>
              <w:rPr>
                <w:vertAlign w:val="subscript"/>
              </w:rPr>
              <w:t>2</w:t>
            </w:r>
          </w:p>
        </w:tc>
      </w:tr>
      <w:tr>
        <w:tc>
          <w:tcPr>
            <w:tcW w:w="483" w:type="dxa"/>
          </w:tcPr>
          <w:p>
            <w:pPr>
              <w:pStyle w:val="GesAbsatz"/>
              <w:tabs>
                <w:tab w:val="clear" w:pos="425"/>
              </w:tabs>
            </w:pPr>
            <w:r>
              <w:t>12</w:t>
            </w:r>
          </w:p>
        </w:tc>
        <w:tc>
          <w:tcPr>
            <w:tcW w:w="7847" w:type="dxa"/>
          </w:tcPr>
          <w:p>
            <w:pPr>
              <w:pStyle w:val="GesAbsatz"/>
              <w:tabs>
                <w:tab w:val="clear" w:pos="425"/>
              </w:tabs>
            </w:pPr>
            <w:r>
              <w:t>Anlagen zur Herstellung von Primäraluminium</w:t>
            </w:r>
          </w:p>
        </w:tc>
        <w:tc>
          <w:tcPr>
            <w:tcW w:w="1470" w:type="dxa"/>
          </w:tcPr>
          <w:p>
            <w:pPr>
              <w:pStyle w:val="GesAbsatz"/>
              <w:tabs>
                <w:tab w:val="clear" w:pos="425"/>
              </w:tabs>
              <w:jc w:val="center"/>
            </w:pPr>
            <w:r>
              <w:t>CO</w:t>
            </w:r>
            <w:r>
              <w:rPr>
                <w:vertAlign w:val="subscript"/>
              </w:rPr>
              <w:t>2</w:t>
            </w:r>
            <w:r>
              <w:t>,</w:t>
            </w:r>
            <w:r>
              <w:br/>
              <w:t>PFC</w:t>
            </w:r>
          </w:p>
        </w:tc>
      </w:tr>
      <w:tr>
        <w:tc>
          <w:tcPr>
            <w:tcW w:w="483" w:type="dxa"/>
          </w:tcPr>
          <w:p>
            <w:pPr>
              <w:pStyle w:val="GesAbsatz"/>
              <w:tabs>
                <w:tab w:val="clear" w:pos="425"/>
              </w:tabs>
            </w:pPr>
            <w:r>
              <w:t>13</w:t>
            </w:r>
          </w:p>
        </w:tc>
        <w:tc>
          <w:tcPr>
            <w:tcW w:w="7847" w:type="dxa"/>
          </w:tcPr>
          <w:p>
            <w:pPr>
              <w:pStyle w:val="GesAbsatz"/>
              <w:tabs>
                <w:tab w:val="clear" w:pos="425"/>
              </w:tabs>
            </w:pPr>
            <w:r>
              <w:t>Anlagen zum Schmelzen, zum Legieren oder zur Raffination von Nichteisenmetallen bei Betrieb von Verbrennungseinheiten mit einer Gesamtfeuerungswärmeleistung (einschließlich der als Reduktionsmittel verwendeten Brennstoffe) von 20 MW oder mehr</w:t>
            </w:r>
          </w:p>
        </w:tc>
        <w:tc>
          <w:tcPr>
            <w:tcW w:w="1470" w:type="dxa"/>
          </w:tcPr>
          <w:p>
            <w:pPr>
              <w:pStyle w:val="GesAbsatz"/>
              <w:tabs>
                <w:tab w:val="clear" w:pos="425"/>
              </w:tabs>
              <w:jc w:val="center"/>
            </w:pPr>
            <w:r>
              <w:t>CO</w:t>
            </w:r>
            <w:r>
              <w:rPr>
                <w:vertAlign w:val="subscript"/>
              </w:rPr>
              <w:t>2</w:t>
            </w:r>
          </w:p>
        </w:tc>
      </w:tr>
      <w:tr>
        <w:tc>
          <w:tcPr>
            <w:tcW w:w="483" w:type="dxa"/>
          </w:tcPr>
          <w:p>
            <w:pPr>
              <w:pStyle w:val="GesAbsatz"/>
              <w:tabs>
                <w:tab w:val="clear" w:pos="425"/>
              </w:tabs>
            </w:pPr>
            <w:r>
              <w:t>14</w:t>
            </w:r>
          </w:p>
        </w:tc>
        <w:tc>
          <w:tcPr>
            <w:tcW w:w="7847" w:type="dxa"/>
          </w:tcPr>
          <w:p>
            <w:pPr>
              <w:pStyle w:val="GesAbsatz"/>
              <w:tabs>
                <w:tab w:val="clear" w:pos="425"/>
              </w:tabs>
            </w:pPr>
            <w:r>
              <w:t>Anlagen zur Herstellung von Zementklinker mit einer Produktionsleistung von mehr als 500 Tonnen je Tag in Drehrohröfen oder mehr als 50 Tonnen je Tag in anderen Öfen</w:t>
            </w:r>
          </w:p>
        </w:tc>
        <w:tc>
          <w:tcPr>
            <w:tcW w:w="1470" w:type="dxa"/>
          </w:tcPr>
          <w:p>
            <w:pPr>
              <w:pStyle w:val="GesAbsatz"/>
              <w:tabs>
                <w:tab w:val="clear" w:pos="425"/>
              </w:tabs>
              <w:jc w:val="center"/>
            </w:pPr>
            <w:r>
              <w:t>CO</w:t>
            </w:r>
            <w:r>
              <w:rPr>
                <w:vertAlign w:val="subscript"/>
              </w:rPr>
              <w:t>2</w:t>
            </w:r>
          </w:p>
        </w:tc>
      </w:tr>
      <w:tr>
        <w:tc>
          <w:tcPr>
            <w:tcW w:w="483" w:type="dxa"/>
          </w:tcPr>
          <w:p>
            <w:pPr>
              <w:pStyle w:val="GesAbsatz"/>
              <w:tabs>
                <w:tab w:val="clear" w:pos="425"/>
              </w:tabs>
            </w:pPr>
            <w:r>
              <w:t>15</w:t>
            </w:r>
          </w:p>
        </w:tc>
        <w:tc>
          <w:tcPr>
            <w:tcW w:w="7847" w:type="dxa"/>
          </w:tcPr>
          <w:p>
            <w:pPr>
              <w:pStyle w:val="GesAbsatz"/>
              <w:tabs>
                <w:tab w:val="clear" w:pos="425"/>
              </w:tabs>
            </w:pPr>
            <w:r>
              <w:t xml:space="preserve">Anlagen zum Brennen von Kalkstein, Magnesit oder Dolomit mit einer Produktionsleistung von mehr als 50 Tonnen Branntkalk, gebranntem Magnesit oder gebranntem Dolomit je Tag </w:t>
            </w:r>
          </w:p>
        </w:tc>
        <w:tc>
          <w:tcPr>
            <w:tcW w:w="1470" w:type="dxa"/>
          </w:tcPr>
          <w:p>
            <w:pPr>
              <w:pStyle w:val="GesAbsatz"/>
              <w:tabs>
                <w:tab w:val="clear" w:pos="425"/>
              </w:tabs>
              <w:jc w:val="center"/>
            </w:pPr>
            <w:r>
              <w:t>CO</w:t>
            </w:r>
            <w:r>
              <w:rPr>
                <w:vertAlign w:val="subscript"/>
              </w:rPr>
              <w:t>2</w:t>
            </w:r>
          </w:p>
        </w:tc>
      </w:tr>
      <w:tr>
        <w:tc>
          <w:tcPr>
            <w:tcW w:w="483" w:type="dxa"/>
          </w:tcPr>
          <w:p>
            <w:pPr>
              <w:pStyle w:val="GesAbsatz"/>
              <w:tabs>
                <w:tab w:val="clear" w:pos="425"/>
              </w:tabs>
            </w:pPr>
            <w:r>
              <w:t>16</w:t>
            </w:r>
          </w:p>
        </w:tc>
        <w:tc>
          <w:tcPr>
            <w:tcW w:w="7847" w:type="dxa"/>
          </w:tcPr>
          <w:p>
            <w:pPr>
              <w:pStyle w:val="GesAbsatz"/>
              <w:tabs>
                <w:tab w:val="clear" w:pos="425"/>
              </w:tabs>
            </w:pPr>
            <w:r>
              <w:t xml:space="preserve">Anlagen zur Herstellung von Glas, auch soweit es aus Altglas hergestellt wird, einschließlich Anlagen zur Herstellung von Glasfasern, mit einer Schmelzleistung von mehr als 20 Tonnen je Tag </w:t>
            </w:r>
          </w:p>
        </w:tc>
        <w:tc>
          <w:tcPr>
            <w:tcW w:w="1470" w:type="dxa"/>
          </w:tcPr>
          <w:p>
            <w:pPr>
              <w:pStyle w:val="GesAbsatz"/>
              <w:tabs>
                <w:tab w:val="clear" w:pos="425"/>
              </w:tabs>
              <w:jc w:val="center"/>
            </w:pPr>
            <w:r>
              <w:t>CO</w:t>
            </w:r>
            <w:r>
              <w:rPr>
                <w:vertAlign w:val="subscript"/>
              </w:rPr>
              <w:t>2</w:t>
            </w:r>
          </w:p>
        </w:tc>
      </w:tr>
      <w:tr>
        <w:tc>
          <w:tcPr>
            <w:tcW w:w="483" w:type="dxa"/>
          </w:tcPr>
          <w:p>
            <w:pPr>
              <w:pStyle w:val="GesAbsatz"/>
              <w:tabs>
                <w:tab w:val="clear" w:pos="425"/>
              </w:tabs>
            </w:pPr>
            <w:r>
              <w:t>17</w:t>
            </w:r>
          </w:p>
        </w:tc>
        <w:tc>
          <w:tcPr>
            <w:tcW w:w="7847" w:type="dxa"/>
          </w:tcPr>
          <w:p>
            <w:pPr>
              <w:pStyle w:val="GesAbsatz"/>
              <w:tabs>
                <w:tab w:val="clear" w:pos="425"/>
              </w:tabs>
            </w:pPr>
            <w:r>
              <w:t xml:space="preserve">Anlagen zum Brennen keramischer Erzeugnisse mit einer Produktionsleistung von mehr als 75 Tonnen je Tag </w:t>
            </w:r>
          </w:p>
        </w:tc>
        <w:tc>
          <w:tcPr>
            <w:tcW w:w="1470" w:type="dxa"/>
          </w:tcPr>
          <w:p>
            <w:pPr>
              <w:pStyle w:val="GesAbsatz"/>
              <w:tabs>
                <w:tab w:val="clear" w:pos="425"/>
              </w:tabs>
              <w:jc w:val="center"/>
            </w:pPr>
            <w:r>
              <w:t>CO</w:t>
            </w:r>
            <w:r>
              <w:rPr>
                <w:vertAlign w:val="subscript"/>
              </w:rPr>
              <w:t>2</w:t>
            </w:r>
          </w:p>
        </w:tc>
      </w:tr>
      <w:tr>
        <w:tc>
          <w:tcPr>
            <w:tcW w:w="483" w:type="dxa"/>
          </w:tcPr>
          <w:p>
            <w:pPr>
              <w:pStyle w:val="GesAbsatz"/>
              <w:tabs>
                <w:tab w:val="clear" w:pos="425"/>
              </w:tabs>
            </w:pPr>
            <w:r>
              <w:t>18</w:t>
            </w:r>
          </w:p>
        </w:tc>
        <w:tc>
          <w:tcPr>
            <w:tcW w:w="7847" w:type="dxa"/>
          </w:tcPr>
          <w:p>
            <w:pPr>
              <w:pStyle w:val="GesAbsatz"/>
              <w:tabs>
                <w:tab w:val="clear" w:pos="425"/>
              </w:tabs>
            </w:pPr>
            <w:r>
              <w:t xml:space="preserve">Anlagen zum Schmelzen mineralischer Stoffe, einschließlich Anlagen zur Herstellung von Mineralfasern, mit einer Schmelzleistung von mehr als 20 Tonnen je Tag </w:t>
            </w:r>
          </w:p>
        </w:tc>
        <w:tc>
          <w:tcPr>
            <w:tcW w:w="1470" w:type="dxa"/>
          </w:tcPr>
          <w:p>
            <w:pPr>
              <w:pStyle w:val="GesAbsatz"/>
              <w:tabs>
                <w:tab w:val="clear" w:pos="425"/>
              </w:tabs>
              <w:jc w:val="center"/>
            </w:pPr>
            <w:r>
              <w:t>CO</w:t>
            </w:r>
            <w:r>
              <w:rPr>
                <w:vertAlign w:val="subscript"/>
              </w:rPr>
              <w:t>2</w:t>
            </w:r>
          </w:p>
        </w:tc>
      </w:tr>
      <w:tr>
        <w:tc>
          <w:tcPr>
            <w:tcW w:w="483" w:type="dxa"/>
          </w:tcPr>
          <w:p>
            <w:pPr>
              <w:pStyle w:val="GesAbsatz"/>
              <w:tabs>
                <w:tab w:val="clear" w:pos="425"/>
              </w:tabs>
            </w:pPr>
            <w:r>
              <w:lastRenderedPageBreak/>
              <w:t>19</w:t>
            </w:r>
          </w:p>
        </w:tc>
        <w:tc>
          <w:tcPr>
            <w:tcW w:w="7847" w:type="dxa"/>
          </w:tcPr>
          <w:p>
            <w:pPr>
              <w:pStyle w:val="GesAbsatz"/>
              <w:tabs>
                <w:tab w:val="clear" w:pos="425"/>
              </w:tabs>
            </w:pPr>
            <w:r>
              <w:t>Anlagen zum Trocknen oder Brennen von Gips oder zur Herstellung von Gipskartonplatten und sonstigen Gipserzeugnissen bei Betrieb von Verbrennungseinheiten mit einer Gesamtfeuerungswärmeleistung von 20 MW oder mehr</w:t>
            </w:r>
          </w:p>
        </w:tc>
        <w:tc>
          <w:tcPr>
            <w:tcW w:w="1470" w:type="dxa"/>
          </w:tcPr>
          <w:p>
            <w:pPr>
              <w:pStyle w:val="GesAbsatz"/>
              <w:tabs>
                <w:tab w:val="clear" w:pos="425"/>
              </w:tabs>
              <w:jc w:val="center"/>
            </w:pPr>
            <w:r>
              <w:t>CO</w:t>
            </w:r>
            <w:r>
              <w:rPr>
                <w:vertAlign w:val="subscript"/>
              </w:rPr>
              <w:t>2</w:t>
            </w:r>
          </w:p>
        </w:tc>
      </w:tr>
      <w:tr>
        <w:tc>
          <w:tcPr>
            <w:tcW w:w="483" w:type="dxa"/>
          </w:tcPr>
          <w:p>
            <w:pPr>
              <w:pStyle w:val="GesAbsatz"/>
              <w:tabs>
                <w:tab w:val="clear" w:pos="425"/>
              </w:tabs>
            </w:pPr>
            <w:r>
              <w:t>20</w:t>
            </w:r>
          </w:p>
        </w:tc>
        <w:tc>
          <w:tcPr>
            <w:tcW w:w="7847" w:type="dxa"/>
          </w:tcPr>
          <w:p>
            <w:pPr>
              <w:pStyle w:val="GesAbsatz"/>
              <w:tabs>
                <w:tab w:val="clear" w:pos="425"/>
              </w:tabs>
            </w:pPr>
            <w:r>
              <w:t xml:space="preserve">Anlagen zur Gewinnung von Zellstoff aus Holz, Stroh oder ähnlichen Faserstoffen </w:t>
            </w:r>
          </w:p>
        </w:tc>
        <w:tc>
          <w:tcPr>
            <w:tcW w:w="1470" w:type="dxa"/>
          </w:tcPr>
          <w:p>
            <w:pPr>
              <w:pStyle w:val="GesAbsatz"/>
              <w:tabs>
                <w:tab w:val="clear" w:pos="425"/>
              </w:tabs>
              <w:jc w:val="center"/>
            </w:pPr>
            <w:r>
              <w:t>CO</w:t>
            </w:r>
            <w:r>
              <w:rPr>
                <w:vertAlign w:val="subscript"/>
              </w:rPr>
              <w:t>2</w:t>
            </w:r>
          </w:p>
        </w:tc>
      </w:tr>
      <w:tr>
        <w:tc>
          <w:tcPr>
            <w:tcW w:w="483" w:type="dxa"/>
          </w:tcPr>
          <w:p>
            <w:pPr>
              <w:pStyle w:val="GesAbsatz"/>
              <w:tabs>
                <w:tab w:val="clear" w:pos="425"/>
              </w:tabs>
            </w:pPr>
            <w:r>
              <w:t>21</w:t>
            </w:r>
          </w:p>
        </w:tc>
        <w:tc>
          <w:tcPr>
            <w:tcW w:w="7847" w:type="dxa"/>
          </w:tcPr>
          <w:p>
            <w:pPr>
              <w:pStyle w:val="GesAbsatz"/>
              <w:tabs>
                <w:tab w:val="clear" w:pos="425"/>
              </w:tabs>
            </w:pPr>
            <w:r>
              <w:t xml:space="preserve">Anlagen zur Herstellung von Papier, Karton oder Pappe mit einer Produktionsleistung von mehr als 20 Tonnen je Tag </w:t>
            </w:r>
          </w:p>
        </w:tc>
        <w:tc>
          <w:tcPr>
            <w:tcW w:w="1470" w:type="dxa"/>
          </w:tcPr>
          <w:p>
            <w:pPr>
              <w:pStyle w:val="GesAbsatz"/>
              <w:tabs>
                <w:tab w:val="clear" w:pos="425"/>
              </w:tabs>
              <w:jc w:val="center"/>
            </w:pPr>
            <w:r>
              <w:t>CO</w:t>
            </w:r>
            <w:r>
              <w:rPr>
                <w:vertAlign w:val="subscript"/>
              </w:rPr>
              <w:t>2</w:t>
            </w:r>
          </w:p>
        </w:tc>
      </w:tr>
      <w:tr>
        <w:tc>
          <w:tcPr>
            <w:tcW w:w="483" w:type="dxa"/>
          </w:tcPr>
          <w:p>
            <w:pPr>
              <w:pStyle w:val="GesAbsatz"/>
              <w:tabs>
                <w:tab w:val="clear" w:pos="425"/>
              </w:tabs>
            </w:pPr>
            <w:r>
              <w:t>22</w:t>
            </w:r>
          </w:p>
        </w:tc>
        <w:tc>
          <w:tcPr>
            <w:tcW w:w="7847" w:type="dxa"/>
          </w:tcPr>
          <w:p>
            <w:pPr>
              <w:pStyle w:val="GesAbsatz"/>
              <w:tabs>
                <w:tab w:val="clear" w:pos="425"/>
              </w:tabs>
            </w:pPr>
            <w:r>
              <w:t xml:space="preserve">Anlagen zur Herstellung von Industrieruß bei Betrieb von Verbrennungseinheiten mit einer Gesamtfeuerungswärmeleistung von 20 MW oder mehr </w:t>
            </w:r>
          </w:p>
        </w:tc>
        <w:tc>
          <w:tcPr>
            <w:tcW w:w="1470" w:type="dxa"/>
          </w:tcPr>
          <w:p>
            <w:pPr>
              <w:pStyle w:val="GesAbsatz"/>
              <w:tabs>
                <w:tab w:val="clear" w:pos="425"/>
              </w:tabs>
              <w:jc w:val="center"/>
            </w:pPr>
            <w:r>
              <w:t>CO</w:t>
            </w:r>
            <w:r>
              <w:rPr>
                <w:vertAlign w:val="subscript"/>
              </w:rPr>
              <w:t>2</w:t>
            </w:r>
          </w:p>
        </w:tc>
      </w:tr>
      <w:tr>
        <w:tc>
          <w:tcPr>
            <w:tcW w:w="483" w:type="dxa"/>
          </w:tcPr>
          <w:p>
            <w:pPr>
              <w:pStyle w:val="GesAbsatz"/>
              <w:tabs>
                <w:tab w:val="clear" w:pos="425"/>
              </w:tabs>
            </w:pPr>
            <w:r>
              <w:t>23</w:t>
            </w:r>
          </w:p>
        </w:tc>
        <w:tc>
          <w:tcPr>
            <w:tcW w:w="7847" w:type="dxa"/>
          </w:tcPr>
          <w:p>
            <w:pPr>
              <w:pStyle w:val="GesAbsatz"/>
              <w:tabs>
                <w:tab w:val="clear" w:pos="425"/>
              </w:tabs>
            </w:pPr>
            <w:r>
              <w:t xml:space="preserve">Anlagen zur Herstellung von Salpetersäure </w:t>
            </w:r>
          </w:p>
        </w:tc>
        <w:tc>
          <w:tcPr>
            <w:tcW w:w="1470" w:type="dxa"/>
          </w:tcPr>
          <w:p>
            <w:pPr>
              <w:pStyle w:val="GesAbsatz"/>
              <w:tabs>
                <w:tab w:val="clear" w:pos="425"/>
              </w:tabs>
              <w:jc w:val="center"/>
            </w:pPr>
            <w:r>
              <w:t>CO</w:t>
            </w:r>
            <w:r>
              <w:rPr>
                <w:vertAlign w:val="subscript"/>
              </w:rPr>
              <w:t>2</w:t>
            </w:r>
            <w:r>
              <w:t>,</w:t>
            </w:r>
            <w:r>
              <w:br/>
              <w:t>N</w:t>
            </w:r>
            <w:r>
              <w:rPr>
                <w:vertAlign w:val="subscript"/>
              </w:rPr>
              <w:t>2</w:t>
            </w:r>
            <w:r>
              <w:t>O</w:t>
            </w:r>
          </w:p>
        </w:tc>
      </w:tr>
      <w:tr>
        <w:tc>
          <w:tcPr>
            <w:tcW w:w="483" w:type="dxa"/>
          </w:tcPr>
          <w:p>
            <w:pPr>
              <w:pStyle w:val="GesAbsatz"/>
              <w:tabs>
                <w:tab w:val="clear" w:pos="425"/>
              </w:tabs>
            </w:pPr>
            <w:r>
              <w:t>24</w:t>
            </w:r>
          </w:p>
        </w:tc>
        <w:tc>
          <w:tcPr>
            <w:tcW w:w="7847" w:type="dxa"/>
          </w:tcPr>
          <w:p>
            <w:pPr>
              <w:pStyle w:val="GesAbsatz"/>
              <w:tabs>
                <w:tab w:val="clear" w:pos="425"/>
              </w:tabs>
            </w:pPr>
            <w:r>
              <w:t xml:space="preserve">Anlagen zur Herstellung von Adipinsäure </w:t>
            </w:r>
          </w:p>
        </w:tc>
        <w:tc>
          <w:tcPr>
            <w:tcW w:w="1470" w:type="dxa"/>
          </w:tcPr>
          <w:p>
            <w:pPr>
              <w:pStyle w:val="GesAbsatz"/>
              <w:tabs>
                <w:tab w:val="clear" w:pos="425"/>
              </w:tabs>
              <w:jc w:val="center"/>
            </w:pPr>
            <w:r>
              <w:t>CO</w:t>
            </w:r>
            <w:r>
              <w:rPr>
                <w:vertAlign w:val="subscript"/>
              </w:rPr>
              <w:t>2</w:t>
            </w:r>
            <w:r>
              <w:t>,</w:t>
            </w:r>
            <w:r>
              <w:br/>
              <w:t>N</w:t>
            </w:r>
            <w:r>
              <w:rPr>
                <w:vertAlign w:val="subscript"/>
              </w:rPr>
              <w:t>2</w:t>
            </w:r>
            <w:r>
              <w:t>O</w:t>
            </w:r>
          </w:p>
        </w:tc>
      </w:tr>
      <w:tr>
        <w:tc>
          <w:tcPr>
            <w:tcW w:w="483" w:type="dxa"/>
          </w:tcPr>
          <w:p>
            <w:pPr>
              <w:pStyle w:val="GesAbsatz"/>
              <w:tabs>
                <w:tab w:val="clear" w:pos="425"/>
              </w:tabs>
            </w:pPr>
            <w:r>
              <w:t>25</w:t>
            </w:r>
          </w:p>
        </w:tc>
        <w:tc>
          <w:tcPr>
            <w:tcW w:w="7847" w:type="dxa"/>
          </w:tcPr>
          <w:p>
            <w:pPr>
              <w:pStyle w:val="GesAbsatz"/>
              <w:tabs>
                <w:tab w:val="clear" w:pos="425"/>
              </w:tabs>
            </w:pPr>
            <w:r>
              <w:t xml:space="preserve">Anlagen zur Herstellung von Glyoxal oder Glyoxylsäure </w:t>
            </w:r>
          </w:p>
        </w:tc>
        <w:tc>
          <w:tcPr>
            <w:tcW w:w="1470" w:type="dxa"/>
          </w:tcPr>
          <w:p>
            <w:pPr>
              <w:pStyle w:val="GesAbsatz"/>
              <w:tabs>
                <w:tab w:val="clear" w:pos="425"/>
              </w:tabs>
              <w:jc w:val="center"/>
            </w:pPr>
            <w:r>
              <w:t>CO</w:t>
            </w:r>
            <w:r>
              <w:rPr>
                <w:vertAlign w:val="subscript"/>
              </w:rPr>
              <w:t>2</w:t>
            </w:r>
            <w:r>
              <w:t>,</w:t>
            </w:r>
            <w:r>
              <w:br/>
              <w:t>N</w:t>
            </w:r>
            <w:r>
              <w:rPr>
                <w:vertAlign w:val="subscript"/>
              </w:rPr>
              <w:t>2</w:t>
            </w:r>
            <w:r>
              <w:t>O</w:t>
            </w:r>
          </w:p>
        </w:tc>
      </w:tr>
      <w:tr>
        <w:tc>
          <w:tcPr>
            <w:tcW w:w="483" w:type="dxa"/>
          </w:tcPr>
          <w:p>
            <w:pPr>
              <w:pStyle w:val="GesAbsatz"/>
              <w:tabs>
                <w:tab w:val="clear" w:pos="425"/>
              </w:tabs>
            </w:pPr>
            <w:r>
              <w:t>26</w:t>
            </w:r>
          </w:p>
        </w:tc>
        <w:tc>
          <w:tcPr>
            <w:tcW w:w="7847" w:type="dxa"/>
          </w:tcPr>
          <w:p>
            <w:pPr>
              <w:pStyle w:val="GesAbsatz"/>
              <w:tabs>
                <w:tab w:val="clear" w:pos="425"/>
              </w:tabs>
            </w:pPr>
            <w:r>
              <w:t xml:space="preserve">Anlagen zur Herstellung von Ammoniak </w:t>
            </w:r>
          </w:p>
        </w:tc>
        <w:tc>
          <w:tcPr>
            <w:tcW w:w="1470" w:type="dxa"/>
          </w:tcPr>
          <w:p>
            <w:pPr>
              <w:pStyle w:val="GesAbsatz"/>
              <w:tabs>
                <w:tab w:val="clear" w:pos="425"/>
              </w:tabs>
              <w:jc w:val="center"/>
            </w:pPr>
            <w:r>
              <w:t>CO</w:t>
            </w:r>
            <w:r>
              <w:rPr>
                <w:vertAlign w:val="subscript"/>
              </w:rPr>
              <w:t>2</w:t>
            </w:r>
          </w:p>
        </w:tc>
      </w:tr>
      <w:tr>
        <w:tc>
          <w:tcPr>
            <w:tcW w:w="483" w:type="dxa"/>
          </w:tcPr>
          <w:p>
            <w:pPr>
              <w:pStyle w:val="GesAbsatz"/>
              <w:tabs>
                <w:tab w:val="clear" w:pos="425"/>
              </w:tabs>
            </w:pPr>
            <w:r>
              <w:t xml:space="preserve">27 </w:t>
            </w:r>
          </w:p>
        </w:tc>
        <w:tc>
          <w:tcPr>
            <w:tcW w:w="7847" w:type="dxa"/>
          </w:tcPr>
          <w:p>
            <w:pPr>
              <w:pStyle w:val="GesAbsatz"/>
              <w:tabs>
                <w:tab w:val="clear" w:pos="425"/>
              </w:tabs>
            </w:pPr>
            <w:r>
              <w:t>Anlagen zur Herstellung von</w:t>
            </w:r>
          </w:p>
          <w:p>
            <w:pPr>
              <w:pStyle w:val="GesAbsatz"/>
              <w:tabs>
                <w:tab w:val="clear" w:pos="425"/>
              </w:tabs>
              <w:ind w:left="368" w:hanging="368"/>
            </w:pPr>
            <w:r>
              <w:t>a)</w:t>
            </w:r>
            <w:r>
              <w:tab/>
              <w:t>organischen Grundchemikalien (Alkene und chlorierte Alkene; Alkine; Aromaten und alkylierte Aromaten; Phenole, Alkohole; Aldehyde, Ketone; Carbonsäuren, Dicarbonsäuren, Carbonsäureanhydride und Dimethylterephthalat; Epoxide; Vinylacetat, Acrylnitril; Caprolactam und Melamin) oder</w:t>
            </w:r>
          </w:p>
          <w:p>
            <w:pPr>
              <w:pStyle w:val="GesAbsatz"/>
              <w:tabs>
                <w:tab w:val="clear" w:pos="425"/>
              </w:tabs>
              <w:ind w:left="368" w:hanging="368"/>
            </w:pPr>
            <w:r>
              <w:t>b)</w:t>
            </w:r>
            <w:r>
              <w:tab/>
              <w:t>Polymeren (Polyethylen, Polypropylen, Polystyrol, Polyvinylchlorid, Polycarbonate, Polyamide, Polyurethane, Silikone)</w:t>
            </w:r>
          </w:p>
          <w:p>
            <w:pPr>
              <w:pStyle w:val="GesAbsatz"/>
              <w:tabs>
                <w:tab w:val="clear" w:pos="425"/>
              </w:tabs>
            </w:pPr>
            <w:r>
              <w:t>mit einer Produktionsleistung von mehr als 100 Tonnen je Tag</w:t>
            </w:r>
          </w:p>
        </w:tc>
        <w:tc>
          <w:tcPr>
            <w:tcW w:w="1470" w:type="dxa"/>
          </w:tcPr>
          <w:p>
            <w:pPr>
              <w:pStyle w:val="GesAbsatz"/>
              <w:tabs>
                <w:tab w:val="clear" w:pos="425"/>
              </w:tabs>
              <w:jc w:val="center"/>
            </w:pPr>
            <w:r>
              <w:t>CO</w:t>
            </w:r>
            <w:r>
              <w:rPr>
                <w:vertAlign w:val="subscript"/>
              </w:rPr>
              <w:t>2</w:t>
            </w:r>
          </w:p>
        </w:tc>
      </w:tr>
      <w:tr>
        <w:tc>
          <w:tcPr>
            <w:tcW w:w="483" w:type="dxa"/>
          </w:tcPr>
          <w:p>
            <w:pPr>
              <w:pStyle w:val="GesAbsatz"/>
              <w:tabs>
                <w:tab w:val="clear" w:pos="425"/>
              </w:tabs>
            </w:pPr>
            <w:r>
              <w:t>28</w:t>
            </w:r>
          </w:p>
        </w:tc>
        <w:tc>
          <w:tcPr>
            <w:tcW w:w="7847" w:type="dxa"/>
          </w:tcPr>
          <w:p>
            <w:pPr>
              <w:pStyle w:val="GesAbsatz"/>
              <w:tabs>
                <w:tab w:val="clear" w:pos="425"/>
              </w:tabs>
            </w:pPr>
            <w:r>
              <w:t>Anlagen zur Herstellung von Wasserstoff oder Synthesegas durch Reformieren, partielle Oxidation, Wassergas-Shiftreaktion oder ähnliche Verfahren mit einer Produktionsleistung von mehr als 25 Tonnen je Tag</w:t>
            </w:r>
          </w:p>
        </w:tc>
        <w:tc>
          <w:tcPr>
            <w:tcW w:w="1470" w:type="dxa"/>
          </w:tcPr>
          <w:p>
            <w:pPr>
              <w:pStyle w:val="GesAbsatz"/>
              <w:tabs>
                <w:tab w:val="clear" w:pos="425"/>
              </w:tabs>
              <w:jc w:val="center"/>
            </w:pPr>
            <w:r>
              <w:t>CO</w:t>
            </w:r>
            <w:r>
              <w:rPr>
                <w:vertAlign w:val="subscript"/>
              </w:rPr>
              <w:t>2</w:t>
            </w:r>
          </w:p>
        </w:tc>
      </w:tr>
      <w:tr>
        <w:tc>
          <w:tcPr>
            <w:tcW w:w="483" w:type="dxa"/>
          </w:tcPr>
          <w:p>
            <w:pPr>
              <w:pStyle w:val="GesAbsatz"/>
              <w:tabs>
                <w:tab w:val="clear" w:pos="425"/>
              </w:tabs>
            </w:pPr>
            <w:r>
              <w:t>29</w:t>
            </w:r>
          </w:p>
        </w:tc>
        <w:tc>
          <w:tcPr>
            <w:tcW w:w="7847" w:type="dxa"/>
          </w:tcPr>
          <w:p>
            <w:pPr>
              <w:pStyle w:val="GesAbsatz"/>
              <w:tabs>
                <w:tab w:val="clear" w:pos="425"/>
              </w:tabs>
            </w:pPr>
            <w:r>
              <w:t xml:space="preserve">Anlagen zur Herstellung von Natriumkarbonat und Natriumhydrogenkarbonat </w:t>
            </w:r>
          </w:p>
        </w:tc>
        <w:tc>
          <w:tcPr>
            <w:tcW w:w="1470" w:type="dxa"/>
          </w:tcPr>
          <w:p>
            <w:pPr>
              <w:pStyle w:val="GesAbsatz"/>
              <w:tabs>
                <w:tab w:val="clear" w:pos="425"/>
              </w:tabs>
              <w:jc w:val="center"/>
            </w:pPr>
            <w:r>
              <w:t>CO</w:t>
            </w:r>
            <w:r>
              <w:rPr>
                <w:vertAlign w:val="subscript"/>
              </w:rPr>
              <w:t>2</w:t>
            </w:r>
          </w:p>
        </w:tc>
      </w:tr>
      <w:tr>
        <w:tc>
          <w:tcPr>
            <w:tcW w:w="483" w:type="dxa"/>
          </w:tcPr>
          <w:p>
            <w:pPr>
              <w:pStyle w:val="GesAbsatz"/>
              <w:tabs>
                <w:tab w:val="clear" w:pos="425"/>
              </w:tabs>
            </w:pPr>
            <w:r>
              <w:t>30</w:t>
            </w:r>
          </w:p>
        </w:tc>
        <w:tc>
          <w:tcPr>
            <w:tcW w:w="7847" w:type="dxa"/>
          </w:tcPr>
          <w:p>
            <w:pPr>
              <w:pStyle w:val="GesAbsatz"/>
              <w:tabs>
                <w:tab w:val="clear" w:pos="425"/>
              </w:tabs>
            </w:pPr>
            <w:r>
              <w:t>Anlagen zur Abscheidung von Treibhausgasen aus Anlagen nach den Nummern 1 bis 29 zum Zwecke der Beförderung und geologischen Speicherung in einer in Übereinstimmung mit der Richtlinie 2009/31/EG des Europäischen Parlaments und des Rates vom 23. April 2009 über die geologische Speicherung von Kohlendioxid und zur Änderung der Richtlinie 85/337/EWG des Rates sowie der Richtlinien 2000/60/EG, 2001/80/EG, 2004/35/EG, 2006/12/EG und 2008/1/EG des Europäischen Parlaments und des Rates sowie der Verordnung (EG) Nr. 1013/2006 (ABl. L 140 vom 5.6.2009, S. 114) zugelassenen Speicherstätte</w:t>
            </w:r>
          </w:p>
        </w:tc>
        <w:tc>
          <w:tcPr>
            <w:tcW w:w="1470" w:type="dxa"/>
          </w:tcPr>
          <w:p>
            <w:pPr>
              <w:pStyle w:val="GesAbsatz"/>
              <w:tabs>
                <w:tab w:val="clear" w:pos="425"/>
              </w:tabs>
              <w:jc w:val="center"/>
            </w:pPr>
            <w:r>
              <w:t>CO</w:t>
            </w:r>
            <w:r>
              <w:rPr>
                <w:vertAlign w:val="subscript"/>
              </w:rPr>
              <w:t>2</w:t>
            </w:r>
          </w:p>
        </w:tc>
      </w:tr>
      <w:tr>
        <w:tc>
          <w:tcPr>
            <w:tcW w:w="483" w:type="dxa"/>
          </w:tcPr>
          <w:p>
            <w:pPr>
              <w:pStyle w:val="GesAbsatz"/>
              <w:tabs>
                <w:tab w:val="clear" w:pos="425"/>
              </w:tabs>
            </w:pPr>
            <w:r>
              <w:t xml:space="preserve">31 </w:t>
            </w:r>
          </w:p>
        </w:tc>
        <w:tc>
          <w:tcPr>
            <w:tcW w:w="7847" w:type="dxa"/>
          </w:tcPr>
          <w:p>
            <w:pPr>
              <w:pStyle w:val="GesAbsatz"/>
              <w:tabs>
                <w:tab w:val="clear" w:pos="425"/>
              </w:tabs>
            </w:pPr>
            <w:r>
              <w:t xml:space="preserve">Rohrleitungsanlagen zur Beförderung von Treibhausgasen zum Zwecke der geologischen Speicherung in einer in Übereinstimmung mit der Richtlinie 2009/31/EG zugelassenen Speicherstätte </w:t>
            </w:r>
          </w:p>
        </w:tc>
        <w:tc>
          <w:tcPr>
            <w:tcW w:w="1470" w:type="dxa"/>
          </w:tcPr>
          <w:p>
            <w:pPr>
              <w:pStyle w:val="GesAbsatz"/>
              <w:tabs>
                <w:tab w:val="clear" w:pos="425"/>
              </w:tabs>
              <w:jc w:val="center"/>
            </w:pPr>
            <w:r>
              <w:t>CO</w:t>
            </w:r>
            <w:r>
              <w:rPr>
                <w:vertAlign w:val="subscript"/>
              </w:rPr>
              <w:t>2</w:t>
            </w:r>
          </w:p>
        </w:tc>
      </w:tr>
      <w:tr>
        <w:tc>
          <w:tcPr>
            <w:tcW w:w="483" w:type="dxa"/>
          </w:tcPr>
          <w:p>
            <w:pPr>
              <w:pStyle w:val="GesAbsatz"/>
              <w:tabs>
                <w:tab w:val="clear" w:pos="425"/>
              </w:tabs>
            </w:pPr>
            <w:r>
              <w:t xml:space="preserve">32 </w:t>
            </w:r>
          </w:p>
        </w:tc>
        <w:tc>
          <w:tcPr>
            <w:tcW w:w="7847" w:type="dxa"/>
            <w:tcBorders>
              <w:bottom w:val="single" w:sz="4" w:space="0" w:color="auto"/>
            </w:tcBorders>
          </w:tcPr>
          <w:p>
            <w:pPr>
              <w:pStyle w:val="GesAbsatz"/>
              <w:tabs>
                <w:tab w:val="clear" w:pos="425"/>
              </w:tabs>
            </w:pPr>
            <w:r>
              <w:t xml:space="preserve">Speicherstätte zur geologischen Speicherung von Treibhausgasen, die in Übereinstimmung mit der Richtlinie 2009/31/EG zugelassen ist </w:t>
            </w:r>
          </w:p>
        </w:tc>
        <w:tc>
          <w:tcPr>
            <w:tcW w:w="1470" w:type="dxa"/>
          </w:tcPr>
          <w:p>
            <w:pPr>
              <w:pStyle w:val="GesAbsatz"/>
              <w:tabs>
                <w:tab w:val="clear" w:pos="425"/>
              </w:tabs>
              <w:jc w:val="center"/>
            </w:pPr>
            <w:r>
              <w:t>CO</w:t>
            </w:r>
            <w:r>
              <w:rPr>
                <w:vertAlign w:val="subscript"/>
              </w:rPr>
              <w:t>2</w:t>
            </w:r>
          </w:p>
        </w:tc>
      </w:tr>
      <w:tr>
        <w:tc>
          <w:tcPr>
            <w:tcW w:w="483" w:type="dxa"/>
            <w:vMerge w:val="restart"/>
          </w:tcPr>
          <w:p>
            <w:pPr>
              <w:pStyle w:val="GesAbsatz"/>
              <w:tabs>
                <w:tab w:val="clear" w:pos="425"/>
              </w:tabs>
            </w:pPr>
            <w:r>
              <w:t>33</w:t>
            </w:r>
          </w:p>
        </w:tc>
        <w:tc>
          <w:tcPr>
            <w:tcW w:w="7847" w:type="dxa"/>
            <w:tcBorders>
              <w:bottom w:val="nil"/>
            </w:tcBorders>
          </w:tcPr>
          <w:p>
            <w:pPr>
              <w:pStyle w:val="GesAbsatz"/>
              <w:tabs>
                <w:tab w:val="clear" w:pos="425"/>
              </w:tabs>
            </w:pPr>
            <w:r>
              <w:t>Flüge, die von einem Flugplatz abgehen oder auf einem Flugplatz enden, der sich in einem Hoheitsgebiet eines Vertragsstaats des Abkommens über den Europäischen Wirtschaftsraum befindet, bei Mitgliedstaaten der Europäischen Union jedoch nur, soweit der Vertrag über die Europäische Union in dem Gebiet Anwendung findet.</w:t>
            </w:r>
          </w:p>
        </w:tc>
        <w:tc>
          <w:tcPr>
            <w:tcW w:w="1470" w:type="dxa"/>
            <w:vMerge w:val="restart"/>
          </w:tcPr>
          <w:p>
            <w:pPr>
              <w:pStyle w:val="GesAbsatz"/>
              <w:tabs>
                <w:tab w:val="clear" w:pos="425"/>
              </w:tabs>
              <w:jc w:val="center"/>
            </w:pPr>
            <w:r>
              <w:t>CO</w:t>
            </w:r>
            <w:r>
              <w:rPr>
                <w:vertAlign w:val="subscript"/>
              </w:rPr>
              <w:t>2</w:t>
            </w:r>
          </w:p>
        </w:tc>
      </w:tr>
      <w:tr>
        <w:tc>
          <w:tcPr>
            <w:tcW w:w="483" w:type="dxa"/>
            <w:vMerge/>
          </w:tcPr>
          <w:p>
            <w:pPr>
              <w:pStyle w:val="GesAbsatz"/>
              <w:tabs>
                <w:tab w:val="clear" w:pos="425"/>
              </w:tabs>
            </w:pPr>
          </w:p>
        </w:tc>
        <w:tc>
          <w:tcPr>
            <w:tcW w:w="7847" w:type="dxa"/>
            <w:tcBorders>
              <w:top w:val="nil"/>
              <w:bottom w:val="nil"/>
            </w:tcBorders>
          </w:tcPr>
          <w:p>
            <w:pPr>
              <w:pStyle w:val="GesAbsatz"/>
            </w:pPr>
            <w:r>
              <w:t>Nicht unter diese Tätigkeit fallen:</w:t>
            </w:r>
          </w:p>
        </w:tc>
        <w:tc>
          <w:tcPr>
            <w:tcW w:w="1470" w:type="dxa"/>
            <w:vMerge/>
          </w:tcPr>
          <w:p>
            <w:pPr>
              <w:pStyle w:val="GesAbsatz"/>
              <w:tabs>
                <w:tab w:val="clear" w:pos="425"/>
              </w:tabs>
              <w:jc w:val="center"/>
            </w:pPr>
          </w:p>
        </w:tc>
      </w:tr>
      <w:tr>
        <w:tc>
          <w:tcPr>
            <w:tcW w:w="483" w:type="dxa"/>
            <w:vMerge/>
          </w:tcPr>
          <w:p>
            <w:pPr>
              <w:pStyle w:val="GesAbsatz"/>
              <w:tabs>
                <w:tab w:val="clear" w:pos="425"/>
              </w:tabs>
            </w:pPr>
          </w:p>
        </w:tc>
        <w:tc>
          <w:tcPr>
            <w:tcW w:w="7847" w:type="dxa"/>
            <w:tcBorders>
              <w:top w:val="nil"/>
              <w:bottom w:val="nil"/>
            </w:tcBorders>
          </w:tcPr>
          <w:p>
            <w:pPr>
              <w:pStyle w:val="GesAbsatz"/>
              <w:tabs>
                <w:tab w:val="clear" w:pos="425"/>
                <w:tab w:val="left" w:pos="368"/>
              </w:tabs>
            </w:pPr>
            <w:r>
              <w:t>a)</w:t>
            </w:r>
            <w:r>
              <w:tab/>
              <w:t>Flüge, die ausschließlich durchgeführt werden, um</w:t>
            </w:r>
          </w:p>
        </w:tc>
        <w:tc>
          <w:tcPr>
            <w:tcW w:w="1470" w:type="dxa"/>
            <w:vMerge/>
          </w:tcPr>
          <w:p>
            <w:pPr>
              <w:pStyle w:val="GesAbsatz"/>
              <w:tabs>
                <w:tab w:val="clear" w:pos="425"/>
              </w:tabs>
              <w:jc w:val="center"/>
            </w:pPr>
          </w:p>
        </w:tc>
      </w:tr>
      <w:tr>
        <w:tc>
          <w:tcPr>
            <w:tcW w:w="483" w:type="dxa"/>
            <w:vMerge/>
          </w:tcPr>
          <w:p>
            <w:pPr>
              <w:pStyle w:val="GesAbsatz"/>
              <w:tabs>
                <w:tab w:val="clear" w:pos="425"/>
              </w:tabs>
            </w:pPr>
          </w:p>
        </w:tc>
        <w:tc>
          <w:tcPr>
            <w:tcW w:w="7847" w:type="dxa"/>
            <w:tcBorders>
              <w:top w:val="nil"/>
              <w:bottom w:val="nil"/>
            </w:tcBorders>
          </w:tcPr>
          <w:p>
            <w:pPr>
              <w:pStyle w:val="GesAbsatz"/>
              <w:tabs>
                <w:tab w:val="clear" w:pos="425"/>
              </w:tabs>
              <w:ind w:left="793" w:hanging="425"/>
            </w:pPr>
            <w:proofErr w:type="spellStart"/>
            <w:r>
              <w:t>aa</w:t>
            </w:r>
            <w:proofErr w:type="spellEnd"/>
            <w:r>
              <w:t>)</w:t>
            </w:r>
            <w:r>
              <w:tab/>
              <w:t>regierende Monarchinnen und Monarchen und ihre unmittelbaren Familienangehörigen,</w:t>
            </w:r>
          </w:p>
        </w:tc>
        <w:tc>
          <w:tcPr>
            <w:tcW w:w="1470" w:type="dxa"/>
            <w:vMerge/>
          </w:tcPr>
          <w:p>
            <w:pPr>
              <w:pStyle w:val="GesAbsatz"/>
              <w:tabs>
                <w:tab w:val="clear" w:pos="425"/>
              </w:tabs>
              <w:jc w:val="center"/>
            </w:pPr>
          </w:p>
        </w:tc>
      </w:tr>
      <w:tr>
        <w:tc>
          <w:tcPr>
            <w:tcW w:w="483" w:type="dxa"/>
            <w:vMerge/>
          </w:tcPr>
          <w:p>
            <w:pPr>
              <w:pStyle w:val="GesAbsatz"/>
              <w:tabs>
                <w:tab w:val="clear" w:pos="425"/>
              </w:tabs>
            </w:pPr>
          </w:p>
        </w:tc>
        <w:tc>
          <w:tcPr>
            <w:tcW w:w="7847" w:type="dxa"/>
            <w:tcBorders>
              <w:top w:val="nil"/>
              <w:bottom w:val="nil"/>
            </w:tcBorders>
          </w:tcPr>
          <w:p>
            <w:pPr>
              <w:pStyle w:val="GesAbsatz"/>
              <w:tabs>
                <w:tab w:val="clear" w:pos="425"/>
              </w:tabs>
              <w:ind w:left="793" w:hanging="425"/>
            </w:pPr>
            <w:proofErr w:type="spellStart"/>
            <w:r>
              <w:t>bb</w:t>
            </w:r>
            <w:proofErr w:type="spellEnd"/>
            <w:r>
              <w:t>)</w:t>
            </w:r>
            <w:r>
              <w:tab/>
              <w:t xml:space="preserve">Staatschefinnen und Staatschefs, Regierungschefinnen und Regierungschefs und zur Regierung gehörende Ministerinnen und Minister </w:t>
            </w:r>
          </w:p>
          <w:p>
            <w:pPr>
              <w:pStyle w:val="GesAbsatz"/>
              <w:tabs>
                <w:tab w:val="clear" w:pos="425"/>
              </w:tabs>
              <w:ind w:left="368"/>
            </w:pPr>
            <w:r>
              <w:t>eines Nichtmitgliedstaats des Abkommens über den Europäischen Wirtschaftsraum in offizieller Mission zu befördern, soweit dies durch einen entsprechenden Statusindikator im Flugplan vermerkt ist;</w:t>
            </w:r>
          </w:p>
        </w:tc>
        <w:tc>
          <w:tcPr>
            <w:tcW w:w="1470" w:type="dxa"/>
            <w:vMerge/>
          </w:tcPr>
          <w:p>
            <w:pPr>
              <w:pStyle w:val="GesAbsatz"/>
              <w:tabs>
                <w:tab w:val="clear" w:pos="425"/>
              </w:tabs>
              <w:jc w:val="center"/>
            </w:pPr>
          </w:p>
        </w:tc>
      </w:tr>
      <w:tr>
        <w:tc>
          <w:tcPr>
            <w:tcW w:w="483" w:type="dxa"/>
            <w:vMerge/>
          </w:tcPr>
          <w:p>
            <w:pPr>
              <w:pStyle w:val="GesAbsatz"/>
              <w:tabs>
                <w:tab w:val="clear" w:pos="425"/>
              </w:tabs>
            </w:pPr>
          </w:p>
        </w:tc>
        <w:tc>
          <w:tcPr>
            <w:tcW w:w="7847" w:type="dxa"/>
            <w:tcBorders>
              <w:top w:val="nil"/>
              <w:bottom w:val="nil"/>
            </w:tcBorders>
          </w:tcPr>
          <w:p>
            <w:pPr>
              <w:pStyle w:val="GesAbsatz"/>
              <w:tabs>
                <w:tab w:val="clear" w:pos="425"/>
                <w:tab w:val="left" w:pos="368"/>
              </w:tabs>
              <w:ind w:left="368" w:hanging="368"/>
            </w:pPr>
            <w:r>
              <w:t>b)</w:t>
            </w:r>
            <w:r>
              <w:tab/>
              <w:t>Militärflüge in Militärluftfahrzeugen sowie Zoll- und Polizeiflüge;</w:t>
            </w:r>
          </w:p>
        </w:tc>
        <w:tc>
          <w:tcPr>
            <w:tcW w:w="1470" w:type="dxa"/>
            <w:vMerge/>
          </w:tcPr>
          <w:p>
            <w:pPr>
              <w:pStyle w:val="GesAbsatz"/>
              <w:tabs>
                <w:tab w:val="clear" w:pos="425"/>
              </w:tabs>
              <w:jc w:val="center"/>
            </w:pPr>
          </w:p>
        </w:tc>
      </w:tr>
      <w:tr>
        <w:tc>
          <w:tcPr>
            <w:tcW w:w="483" w:type="dxa"/>
            <w:vMerge/>
          </w:tcPr>
          <w:p>
            <w:pPr>
              <w:pStyle w:val="GesAbsatz"/>
              <w:tabs>
                <w:tab w:val="clear" w:pos="425"/>
              </w:tabs>
            </w:pPr>
          </w:p>
        </w:tc>
        <w:tc>
          <w:tcPr>
            <w:tcW w:w="7847" w:type="dxa"/>
            <w:tcBorders>
              <w:top w:val="nil"/>
              <w:bottom w:val="nil"/>
            </w:tcBorders>
          </w:tcPr>
          <w:p>
            <w:pPr>
              <w:pStyle w:val="GesAbsatz"/>
              <w:tabs>
                <w:tab w:val="clear" w:pos="425"/>
                <w:tab w:val="left" w:pos="368"/>
              </w:tabs>
              <w:ind w:left="368" w:hanging="368"/>
            </w:pPr>
            <w:r>
              <w:t>c)</w:t>
            </w:r>
            <w:r>
              <w:tab/>
              <w:t>Flüge im Zusammenhang mit Such- und Rettungseinsätzen, Löschflüge, Flüge im humanitären Einsatz sowie Ambulanzflüge in medizinischen Notfällen, soweit eine Genehmigung der jeweils zuständigen Behörde vorliegt;</w:t>
            </w:r>
          </w:p>
        </w:tc>
        <w:tc>
          <w:tcPr>
            <w:tcW w:w="1470" w:type="dxa"/>
            <w:vMerge/>
          </w:tcPr>
          <w:p>
            <w:pPr>
              <w:pStyle w:val="GesAbsatz"/>
              <w:tabs>
                <w:tab w:val="clear" w:pos="425"/>
              </w:tabs>
              <w:jc w:val="center"/>
            </w:pPr>
          </w:p>
        </w:tc>
      </w:tr>
      <w:tr>
        <w:tc>
          <w:tcPr>
            <w:tcW w:w="483" w:type="dxa"/>
            <w:vMerge/>
          </w:tcPr>
          <w:p>
            <w:pPr>
              <w:pStyle w:val="GesAbsatz"/>
              <w:tabs>
                <w:tab w:val="clear" w:pos="425"/>
              </w:tabs>
            </w:pPr>
          </w:p>
        </w:tc>
        <w:tc>
          <w:tcPr>
            <w:tcW w:w="7847" w:type="dxa"/>
            <w:tcBorders>
              <w:top w:val="nil"/>
              <w:bottom w:val="nil"/>
            </w:tcBorders>
          </w:tcPr>
          <w:p>
            <w:pPr>
              <w:pStyle w:val="GesAbsatz"/>
              <w:tabs>
                <w:tab w:val="clear" w:pos="425"/>
                <w:tab w:val="left" w:pos="368"/>
              </w:tabs>
              <w:ind w:left="368" w:hanging="368"/>
            </w:pPr>
            <w:r>
              <w:t>d)</w:t>
            </w:r>
            <w:r>
              <w:tab/>
              <w:t>Flüge, die ausschließlich nach Sichtflugregeln im Sinne der §§ 28 und 31 bis 34 der Luftverkehrs-Ordnung durchgeführt werden;</w:t>
            </w:r>
          </w:p>
        </w:tc>
        <w:tc>
          <w:tcPr>
            <w:tcW w:w="1470" w:type="dxa"/>
            <w:vMerge/>
          </w:tcPr>
          <w:p>
            <w:pPr>
              <w:pStyle w:val="GesAbsatz"/>
              <w:tabs>
                <w:tab w:val="clear" w:pos="425"/>
              </w:tabs>
              <w:jc w:val="center"/>
            </w:pPr>
          </w:p>
        </w:tc>
      </w:tr>
      <w:tr>
        <w:tc>
          <w:tcPr>
            <w:tcW w:w="483" w:type="dxa"/>
            <w:vMerge/>
          </w:tcPr>
          <w:p>
            <w:pPr>
              <w:pStyle w:val="GesAbsatz"/>
              <w:tabs>
                <w:tab w:val="clear" w:pos="425"/>
              </w:tabs>
            </w:pPr>
          </w:p>
        </w:tc>
        <w:tc>
          <w:tcPr>
            <w:tcW w:w="7847" w:type="dxa"/>
            <w:tcBorders>
              <w:top w:val="nil"/>
              <w:bottom w:val="nil"/>
            </w:tcBorders>
          </w:tcPr>
          <w:p>
            <w:pPr>
              <w:pStyle w:val="GesAbsatz"/>
              <w:tabs>
                <w:tab w:val="clear" w:pos="425"/>
                <w:tab w:val="left" w:pos="368"/>
              </w:tabs>
              <w:ind w:left="368" w:hanging="368"/>
            </w:pPr>
            <w:r>
              <w:t>e)</w:t>
            </w:r>
            <w:r>
              <w:tab/>
              <w:t>Flüge, bei denen das Luftfahrzeug ohne Zwischenlandung wieder zum Ausgangsflugplatz zurückkehrt;</w:t>
            </w:r>
          </w:p>
        </w:tc>
        <w:tc>
          <w:tcPr>
            <w:tcW w:w="1470" w:type="dxa"/>
            <w:vMerge/>
          </w:tcPr>
          <w:p>
            <w:pPr>
              <w:pStyle w:val="GesAbsatz"/>
              <w:tabs>
                <w:tab w:val="clear" w:pos="425"/>
              </w:tabs>
              <w:jc w:val="center"/>
            </w:pPr>
          </w:p>
        </w:tc>
      </w:tr>
      <w:tr>
        <w:tc>
          <w:tcPr>
            <w:tcW w:w="483" w:type="dxa"/>
            <w:vMerge/>
          </w:tcPr>
          <w:p>
            <w:pPr>
              <w:pStyle w:val="GesAbsatz"/>
              <w:tabs>
                <w:tab w:val="clear" w:pos="425"/>
              </w:tabs>
            </w:pPr>
          </w:p>
        </w:tc>
        <w:tc>
          <w:tcPr>
            <w:tcW w:w="7847" w:type="dxa"/>
            <w:tcBorders>
              <w:top w:val="nil"/>
              <w:bottom w:val="nil"/>
            </w:tcBorders>
          </w:tcPr>
          <w:p>
            <w:pPr>
              <w:pStyle w:val="GesAbsatz"/>
              <w:tabs>
                <w:tab w:val="clear" w:pos="425"/>
                <w:tab w:val="left" w:pos="368"/>
              </w:tabs>
              <w:ind w:left="368" w:hanging="368"/>
            </w:pPr>
            <w:r>
              <w:t>f)</w:t>
            </w:r>
            <w:r>
              <w:tab/>
              <w:t>Übungsflüge, die ausschließlich zum Erwerb eines Pilotenscheins oder einer Berechtigung für die Cockpit-Besatzung durchgeführt werden, sofern dies im Flugplan vermerkt ist; diese Flüge dürfen nicht zur Beförderung von Fluggästen oder Fracht oder zur Positionierung oder Überführung von Luftfahrzeugen dienen;</w:t>
            </w:r>
          </w:p>
        </w:tc>
        <w:tc>
          <w:tcPr>
            <w:tcW w:w="1470" w:type="dxa"/>
            <w:vMerge/>
          </w:tcPr>
          <w:p>
            <w:pPr>
              <w:pStyle w:val="GesAbsatz"/>
              <w:tabs>
                <w:tab w:val="clear" w:pos="425"/>
              </w:tabs>
              <w:jc w:val="center"/>
            </w:pPr>
          </w:p>
        </w:tc>
      </w:tr>
      <w:tr>
        <w:tc>
          <w:tcPr>
            <w:tcW w:w="483" w:type="dxa"/>
            <w:vMerge/>
          </w:tcPr>
          <w:p>
            <w:pPr>
              <w:pStyle w:val="GesAbsatz"/>
              <w:tabs>
                <w:tab w:val="clear" w:pos="425"/>
              </w:tabs>
            </w:pPr>
          </w:p>
        </w:tc>
        <w:tc>
          <w:tcPr>
            <w:tcW w:w="7847" w:type="dxa"/>
            <w:tcBorders>
              <w:top w:val="nil"/>
              <w:bottom w:val="nil"/>
            </w:tcBorders>
          </w:tcPr>
          <w:p>
            <w:pPr>
              <w:pStyle w:val="GesAbsatz"/>
              <w:tabs>
                <w:tab w:val="clear" w:pos="425"/>
                <w:tab w:val="left" w:pos="368"/>
              </w:tabs>
              <w:ind w:left="368" w:hanging="368"/>
            </w:pPr>
            <w:r>
              <w:t>g)</w:t>
            </w:r>
            <w:r>
              <w:tab/>
              <w:t>Flüge, die ausschließlich der wissenschaftlichen Forschung oder der Kontrolle, Erprobung oder Zulassung von Luftfahrzeugen oder Ausrüstung dienen, unabhängig davon, ob es sich um Bord- oder Bodenausrüstung handelt;</w:t>
            </w:r>
          </w:p>
        </w:tc>
        <w:tc>
          <w:tcPr>
            <w:tcW w:w="1470" w:type="dxa"/>
            <w:vMerge/>
          </w:tcPr>
          <w:p>
            <w:pPr>
              <w:pStyle w:val="GesAbsatz"/>
              <w:tabs>
                <w:tab w:val="clear" w:pos="425"/>
              </w:tabs>
              <w:jc w:val="center"/>
            </w:pPr>
          </w:p>
        </w:tc>
      </w:tr>
      <w:tr>
        <w:tc>
          <w:tcPr>
            <w:tcW w:w="483" w:type="dxa"/>
            <w:vMerge/>
          </w:tcPr>
          <w:p>
            <w:pPr>
              <w:pStyle w:val="GesAbsatz"/>
              <w:tabs>
                <w:tab w:val="clear" w:pos="425"/>
              </w:tabs>
            </w:pPr>
          </w:p>
        </w:tc>
        <w:tc>
          <w:tcPr>
            <w:tcW w:w="7847" w:type="dxa"/>
            <w:tcBorders>
              <w:top w:val="nil"/>
              <w:bottom w:val="nil"/>
            </w:tcBorders>
          </w:tcPr>
          <w:p>
            <w:pPr>
              <w:pStyle w:val="GesAbsatz"/>
              <w:tabs>
                <w:tab w:val="clear" w:pos="425"/>
                <w:tab w:val="left" w:pos="368"/>
              </w:tabs>
              <w:ind w:left="368" w:hanging="368"/>
            </w:pPr>
            <w:r>
              <w:t>h)</w:t>
            </w:r>
            <w:r>
              <w:tab/>
              <w:t>Flüge von Luftfahrzeugen mit einer höchstzulässigen Startmasse von weniger als 5 700 Kilogramm;</w:t>
            </w:r>
          </w:p>
        </w:tc>
        <w:tc>
          <w:tcPr>
            <w:tcW w:w="1470" w:type="dxa"/>
            <w:vMerge/>
          </w:tcPr>
          <w:p>
            <w:pPr>
              <w:pStyle w:val="GesAbsatz"/>
              <w:tabs>
                <w:tab w:val="clear" w:pos="425"/>
              </w:tabs>
              <w:jc w:val="center"/>
            </w:pPr>
          </w:p>
        </w:tc>
      </w:tr>
      <w:tr>
        <w:tc>
          <w:tcPr>
            <w:tcW w:w="483" w:type="dxa"/>
            <w:vMerge/>
          </w:tcPr>
          <w:p>
            <w:pPr>
              <w:pStyle w:val="GesAbsatz"/>
              <w:tabs>
                <w:tab w:val="clear" w:pos="425"/>
              </w:tabs>
            </w:pPr>
          </w:p>
        </w:tc>
        <w:tc>
          <w:tcPr>
            <w:tcW w:w="7847" w:type="dxa"/>
            <w:tcBorders>
              <w:top w:val="nil"/>
              <w:bottom w:val="nil"/>
            </w:tcBorders>
          </w:tcPr>
          <w:p>
            <w:pPr>
              <w:pStyle w:val="GesAbsatz"/>
              <w:tabs>
                <w:tab w:val="clear" w:pos="425"/>
                <w:tab w:val="left" w:pos="368"/>
              </w:tabs>
              <w:ind w:left="368" w:hanging="368"/>
            </w:pPr>
            <w:r>
              <w:t>i)</w:t>
            </w:r>
            <w:r>
              <w:tab/>
              <w:t xml:space="preserve">Flüge im Rahmen von gemeinwirtschaftlichen Verpflichtungen nach Maßgabe des Artikels 16 der Verordnung (EG) Nr. 1008/2008 auf Routen innerhalb von Gebieten in äußerster Randlage im Sinne des Artikels 349 des Vertrags über die Arbeitsweise in der Europäischen Union oder auf Routen mit einer angebotenen Kapazität von höchstens 30 000 Sitzplätzen pro Jahr </w:t>
            </w:r>
          </w:p>
        </w:tc>
        <w:tc>
          <w:tcPr>
            <w:tcW w:w="1470" w:type="dxa"/>
            <w:vMerge/>
          </w:tcPr>
          <w:p>
            <w:pPr>
              <w:pStyle w:val="GesAbsatz"/>
              <w:tabs>
                <w:tab w:val="clear" w:pos="425"/>
              </w:tabs>
              <w:jc w:val="center"/>
            </w:pPr>
          </w:p>
        </w:tc>
      </w:tr>
      <w:tr>
        <w:tc>
          <w:tcPr>
            <w:tcW w:w="483" w:type="dxa"/>
            <w:vMerge/>
          </w:tcPr>
          <w:p>
            <w:pPr>
              <w:pStyle w:val="GesAbsatz"/>
              <w:tabs>
                <w:tab w:val="clear" w:pos="425"/>
              </w:tabs>
            </w:pPr>
          </w:p>
        </w:tc>
        <w:tc>
          <w:tcPr>
            <w:tcW w:w="7847" w:type="dxa"/>
            <w:tcBorders>
              <w:top w:val="nil"/>
              <w:bottom w:val="nil"/>
            </w:tcBorders>
          </w:tcPr>
          <w:p>
            <w:pPr>
              <w:pStyle w:val="GesAbsatz"/>
              <w:tabs>
                <w:tab w:val="clear" w:pos="425"/>
                <w:tab w:val="left" w:pos="368"/>
              </w:tabs>
              <w:ind w:left="368" w:hanging="368"/>
            </w:pPr>
            <w:r>
              <w:t>j)</w:t>
            </w:r>
            <w:r>
              <w:tab/>
              <w:t>Flüge, die nicht bereits von den Buchstaben a bis i erfasst sind und von einem Luftfahrzeugbetreiber durchgeführt werden, der gegen Entgelt Linien- oder Bedarfsflugverkehrsleistungen für die Öffentlichkeit erbringt, bei denen er Fluggäste, Fracht oder Post befördert (gewerblicher Luftfahrzeugbetreiber), sofern</w:t>
            </w:r>
          </w:p>
        </w:tc>
        <w:tc>
          <w:tcPr>
            <w:tcW w:w="1470" w:type="dxa"/>
            <w:vMerge/>
          </w:tcPr>
          <w:p>
            <w:pPr>
              <w:pStyle w:val="GesAbsatz"/>
              <w:tabs>
                <w:tab w:val="clear" w:pos="425"/>
              </w:tabs>
              <w:jc w:val="center"/>
            </w:pPr>
          </w:p>
        </w:tc>
      </w:tr>
      <w:tr>
        <w:tc>
          <w:tcPr>
            <w:tcW w:w="483" w:type="dxa"/>
            <w:vMerge/>
          </w:tcPr>
          <w:p>
            <w:pPr>
              <w:pStyle w:val="GesAbsatz"/>
              <w:tabs>
                <w:tab w:val="clear" w:pos="425"/>
              </w:tabs>
            </w:pPr>
          </w:p>
        </w:tc>
        <w:tc>
          <w:tcPr>
            <w:tcW w:w="7847" w:type="dxa"/>
            <w:tcBorders>
              <w:top w:val="nil"/>
              <w:bottom w:val="nil"/>
            </w:tcBorders>
          </w:tcPr>
          <w:p>
            <w:pPr>
              <w:pStyle w:val="GesAbsatz"/>
              <w:tabs>
                <w:tab w:val="clear" w:pos="425"/>
                <w:tab w:val="left" w:pos="368"/>
              </w:tabs>
              <w:ind w:left="793" w:hanging="425"/>
            </w:pPr>
            <w:proofErr w:type="spellStart"/>
            <w:r>
              <w:t>aa</w:t>
            </w:r>
            <w:proofErr w:type="spellEnd"/>
            <w:r>
              <w:t>)</w:t>
            </w:r>
            <w:r>
              <w:tab/>
              <w:t>dieser Luftfahrzeugbetreiber innerhalb eines Kalenderjahres jeweils weniger als 243 solcher Flüge in den Zeiträumen Januar bis April, Mai bis August und September bis Dezember durchführt oder</w:t>
            </w:r>
          </w:p>
        </w:tc>
        <w:tc>
          <w:tcPr>
            <w:tcW w:w="1470" w:type="dxa"/>
            <w:vMerge/>
          </w:tcPr>
          <w:p>
            <w:pPr>
              <w:pStyle w:val="GesAbsatz"/>
              <w:tabs>
                <w:tab w:val="clear" w:pos="425"/>
              </w:tabs>
              <w:jc w:val="center"/>
            </w:pPr>
          </w:p>
        </w:tc>
      </w:tr>
      <w:tr>
        <w:tc>
          <w:tcPr>
            <w:tcW w:w="483" w:type="dxa"/>
            <w:vMerge/>
          </w:tcPr>
          <w:p>
            <w:pPr>
              <w:pStyle w:val="GesAbsatz"/>
              <w:tabs>
                <w:tab w:val="clear" w:pos="425"/>
              </w:tabs>
            </w:pPr>
          </w:p>
        </w:tc>
        <w:tc>
          <w:tcPr>
            <w:tcW w:w="7847" w:type="dxa"/>
            <w:tcBorders>
              <w:top w:val="nil"/>
              <w:bottom w:val="nil"/>
            </w:tcBorders>
          </w:tcPr>
          <w:p>
            <w:pPr>
              <w:pStyle w:val="GesAbsatz"/>
              <w:tabs>
                <w:tab w:val="clear" w:pos="425"/>
                <w:tab w:val="left" w:pos="368"/>
              </w:tabs>
              <w:ind w:left="793" w:hanging="425"/>
            </w:pPr>
            <w:proofErr w:type="spellStart"/>
            <w:r>
              <w:t>bb</w:t>
            </w:r>
            <w:proofErr w:type="spellEnd"/>
            <w:r>
              <w:t>)</w:t>
            </w:r>
            <w:r>
              <w:tab/>
              <w:t>die jährlichen Gesamtemissionen solcher Flüge dieses Luftfahrzeugbetreibers weniger als 10 000 Tonnen betragen;</w:t>
            </w:r>
          </w:p>
        </w:tc>
        <w:tc>
          <w:tcPr>
            <w:tcW w:w="1470" w:type="dxa"/>
            <w:vMerge/>
          </w:tcPr>
          <w:p>
            <w:pPr>
              <w:pStyle w:val="GesAbsatz"/>
              <w:tabs>
                <w:tab w:val="clear" w:pos="425"/>
              </w:tabs>
              <w:jc w:val="center"/>
            </w:pPr>
          </w:p>
        </w:tc>
      </w:tr>
      <w:tr>
        <w:tc>
          <w:tcPr>
            <w:tcW w:w="483" w:type="dxa"/>
            <w:vMerge/>
          </w:tcPr>
          <w:p>
            <w:pPr>
              <w:pStyle w:val="GesAbsatz"/>
              <w:tabs>
                <w:tab w:val="clear" w:pos="425"/>
              </w:tabs>
            </w:pPr>
          </w:p>
        </w:tc>
        <w:tc>
          <w:tcPr>
            <w:tcW w:w="7847" w:type="dxa"/>
            <w:tcBorders>
              <w:top w:val="nil"/>
            </w:tcBorders>
          </w:tcPr>
          <w:p>
            <w:pPr>
              <w:pStyle w:val="GesAbsatz"/>
              <w:ind w:left="368"/>
            </w:pPr>
            <w:r>
              <w:t>diese Ausnahme gilt nicht für Flüge, die ausschließlich zur Beförderung von regierenden Monarchinnen und Monarchen und ihren unmittelbaren Familienangehörigen sowie von Staatschefinnen und Staatschefs, Regierungschefinnen und Regierungschefs und zur Regierung gehörenden Ministerinnen und Ministern eines Mitgliedstaats des Abkommens über den Europäischen Wirtschaftsraum in Ausübung ihres Amtes durchgeführt werden, sowie</w:t>
            </w:r>
          </w:p>
          <w:p>
            <w:pPr>
              <w:pStyle w:val="GesAbsatz"/>
              <w:ind w:left="368" w:hanging="368"/>
            </w:pPr>
            <w:r>
              <w:t>k)</w:t>
            </w:r>
            <w:r>
              <w:tab/>
              <w:t>bis zum 31. Dezember 2030 Flüge, die nicht unter die Buchstaben a bis j fallen und von einem nichtgewerblichen Luftfahrzeugbetreiber durchgeführt werden, dessen Flüge jährliche Gesamtemissionen von weniger als 1 000 Tonnen aufweisen.</w:t>
            </w:r>
          </w:p>
        </w:tc>
        <w:tc>
          <w:tcPr>
            <w:tcW w:w="1470" w:type="dxa"/>
            <w:vMerge/>
          </w:tcPr>
          <w:p>
            <w:pPr>
              <w:pStyle w:val="GesAbsatz"/>
              <w:tabs>
                <w:tab w:val="clear" w:pos="425"/>
              </w:tabs>
              <w:jc w:val="center"/>
            </w:pPr>
          </w:p>
        </w:tc>
      </w:tr>
    </w:tbl>
    <w:p>
      <w:pPr>
        <w:pStyle w:val="GesAbsatz"/>
      </w:pPr>
    </w:p>
    <w:p>
      <w:pPr>
        <w:pStyle w:val="berschrift2"/>
        <w:jc w:val="left"/>
      </w:pPr>
      <w:bookmarkStart w:id="46" w:name="_Toc161827983"/>
      <w:r>
        <w:lastRenderedPageBreak/>
        <w:t>Anhang 2</w:t>
      </w:r>
      <w:bookmarkEnd w:id="46"/>
    </w:p>
    <w:p>
      <w:pPr>
        <w:pStyle w:val="GesAbsatz"/>
      </w:pPr>
      <w:r>
        <w:rPr>
          <w:b/>
        </w:rPr>
        <w:t>(zu § 5 Absatz 1, § 6 Absatz 1 Satz 2, Absatz 2 Satz 2, § 30 Absatz 2 Satz 1 und § 32 Absatz 1 Nummer 1)</w:t>
      </w:r>
    </w:p>
    <w:p>
      <w:pPr>
        <w:pStyle w:val="GesAbsatz"/>
        <w:jc w:val="center"/>
      </w:pPr>
      <w:r>
        <w:rPr>
          <w:b/>
        </w:rPr>
        <w:t>Anforderungen an die Vorlage und Genehmigung von Überwachungsplänen</w:t>
      </w:r>
      <w:r>
        <w:rPr>
          <w:b/>
        </w:rPr>
        <w:br/>
        <w:t>nach § 6 sowie an die Ermittlung von Emissionen und die Berichterstattung nach § 5</w:t>
      </w:r>
    </w:p>
    <w:p>
      <w:pPr>
        <w:pStyle w:val="GesAbsatz"/>
        <w:jc w:val="center"/>
      </w:pPr>
      <w:r>
        <w:rPr>
          <w:b/>
        </w:rPr>
        <w:t>Teil 1</w:t>
      </w:r>
      <w:r>
        <w:rPr>
          <w:b/>
        </w:rPr>
        <w:br/>
        <w:t>Fristen für die Vorlage eines Überwachungsplans</w:t>
      </w:r>
    </w:p>
    <w:p>
      <w:pPr>
        <w:pStyle w:val="GesAbsatz"/>
      </w:pPr>
      <w:r>
        <w:t>Für die Einreichung eines Überwachungsplans nach § 6 Absatz 1 Satz 1 gelten folgende Fristen:</w:t>
      </w:r>
    </w:p>
    <w:p>
      <w:pPr>
        <w:pStyle w:val="GesAbsatz"/>
        <w:ind w:left="425" w:hanging="425"/>
      </w:pPr>
      <w:r>
        <w:t>a)</w:t>
      </w:r>
      <w:r>
        <w:tab/>
        <w:t>Für Betreiber von Anlagen, die spätestens zehn Monate vor Beginn einer Handelsperiode in Betrieb genommen wurden, endet die Frist fünf Monate vor Beginn der Handelsperiode;</w:t>
      </w:r>
    </w:p>
    <w:p>
      <w:pPr>
        <w:pStyle w:val="GesAbsatz"/>
        <w:ind w:left="425" w:hanging="425"/>
      </w:pPr>
      <w:r>
        <w:t>b)</w:t>
      </w:r>
      <w:r>
        <w:tab/>
        <w:t>Betreiber von Anlagen, die später als zehn Monate vor Beginn einer Handelsperiode erstmalig den Pflichten nach § 5 unterliegen, müssen den Überwachungsplan vor dem Zeitpunkt, zu dem sie erstmals den Pflichten nach § 5 unterliegen, vorlegen;</w:t>
      </w:r>
    </w:p>
    <w:p>
      <w:pPr>
        <w:pStyle w:val="GesAbsatz"/>
        <w:ind w:left="425" w:hanging="425"/>
      </w:pPr>
      <w:r>
        <w:t>c)</w:t>
      </w:r>
      <w:r>
        <w:tab/>
        <w:t>Luftfahrzeugbetreiber, die ihre Luftverkehrstätigkeit in einer laufenden Handelsperiode aufnehmen, müssen unverzüglich nach Aufnahme der Luftverkehrstätigkeit einen Überwachungsplan über die Emissionsberichterstattung für diese Handelsperiode vorlegen.</w:t>
      </w:r>
    </w:p>
    <w:p>
      <w:pPr>
        <w:pStyle w:val="GesAbsatz"/>
        <w:jc w:val="center"/>
      </w:pPr>
      <w:r>
        <w:rPr>
          <w:b/>
        </w:rPr>
        <w:t>Teil 2</w:t>
      </w:r>
      <w:r>
        <w:rPr>
          <w:b/>
        </w:rPr>
        <w:br/>
        <w:t>Anforderungen an die Ermittlung von Emissionen und an die Emissionsberichterstattung</w:t>
      </w:r>
    </w:p>
    <w:p>
      <w:pPr>
        <w:pStyle w:val="GesAbsatz"/>
      </w:pPr>
      <w:r>
        <w:t>Der Betreiber hat seine Emissionen nach seinem genehmigten Überwachungsplan zu ermitteln. Soweit dieser Überwachungsplan keine Regelungen trifft, hat er die Emissionen nach der Monitoring-Verordnung und nach einer nach § 28 Absatz 2 Nummer 1 erlassenen Rechtsverordnung zu ermitteln und darüber zu berichten. Soweit diese Verordnungen keine Regelungen treffen, ist bei Oxidationsprozessen ein Oxidationsfaktor von 1 zugrunde zu legen; eine unvollständige Verbrennung bleibt auch bei der Bestimmung des Emissionsfaktors unberücksichtigt.</w:t>
      </w:r>
    </w:p>
    <w:p>
      <w:pPr>
        <w:pStyle w:val="GesAbsatz"/>
      </w:pPr>
      <w:r>
        <w:t>Die CO</w:t>
      </w:r>
      <w:r>
        <w:rPr>
          <w:vertAlign w:val="subscript"/>
        </w:rPr>
        <w:t>2</w:t>
      </w:r>
      <w:r>
        <w:t>-Emissionen von Anlagen im Sinne des Anhangs 1 Teil 2 Nummer 8 bis 10 sind über die Bilanzierung und Saldierung der Kohlenstoffgehalte der CO</w:t>
      </w:r>
      <w:r>
        <w:rPr>
          <w:vertAlign w:val="subscript"/>
        </w:rPr>
        <w:t>2</w:t>
      </w:r>
      <w:r>
        <w:t>-relevanten Inputs und Outputs zu erfassen, soweit diese Anlagen nach § 24 als einheitliche Anlage gelten; Verbundkraftwerke am Standort von Anlagen zur Eisen- und Stahlerzeugung dürfen nicht gemeinsam mit den übrigen Anlagen bilanziert werden.</w:t>
      </w:r>
      <w:r>
        <w:rPr>
          <w:b/>
          <w:sz w:val="24"/>
        </w:rPr>
        <w:t xml:space="preserve"> </w:t>
      </w:r>
    </w:p>
    <w:p>
      <w:pPr>
        <w:pStyle w:val="GesAbsatz"/>
      </w:pP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GesAbsatz"/>
      </w:pPr>
    </w:p>
    <w:p>
      <w:pPr>
        <w:pStyle w:val="GesAbsatz"/>
        <w:ind w:left="426" w:hanging="426"/>
        <w:rPr>
          <w:sz w:val="22"/>
          <w:szCs w:val="22"/>
          <w:lang w:val="sv-SE"/>
        </w:rPr>
      </w:pPr>
      <w:bookmarkStart w:id="47" w:name="Änderungen"/>
      <w:bookmarkEnd w:id="47"/>
      <w:r>
        <w:rPr>
          <w:b/>
          <w:sz w:val="22"/>
          <w:szCs w:val="22"/>
          <w:lang w:val="sv-SE"/>
        </w:rPr>
        <w:t>Änderungen:</w:t>
      </w:r>
    </w:p>
    <w:p>
      <w:pPr>
        <w:pStyle w:val="GesAbsatz"/>
        <w:tabs>
          <w:tab w:val="left" w:pos="2552"/>
        </w:tabs>
        <w:ind w:left="426" w:hanging="426"/>
        <w:rPr>
          <w:lang w:val="sv-SE"/>
        </w:rPr>
      </w:pPr>
      <w:r>
        <w:rPr>
          <w:lang w:val="sv-SE"/>
        </w:rPr>
        <w:t>21.07.2004</w:t>
      </w:r>
      <w:r>
        <w:rPr>
          <w:lang w:val="sv-SE"/>
        </w:rPr>
        <w:tab/>
      </w:r>
      <w:hyperlink r:id="rId8" w:history="1">
        <w:r>
          <w:rPr>
            <w:rStyle w:val="Hyperlink"/>
            <w:lang w:val="sv-SE"/>
          </w:rPr>
          <w:t>BGBl. I Nr. 38 S. 1756, 1762</w:t>
        </w:r>
      </w:hyperlink>
    </w:p>
    <w:p>
      <w:pPr>
        <w:pStyle w:val="GesAbsatz"/>
        <w:tabs>
          <w:tab w:val="left" w:pos="2552"/>
        </w:tabs>
        <w:ind w:left="426" w:hanging="426"/>
        <w:rPr>
          <w:lang w:val="sv-SE"/>
        </w:rPr>
      </w:pPr>
      <w:r>
        <w:rPr>
          <w:lang w:val="sv-SE"/>
        </w:rPr>
        <w:t>22.12.2004</w:t>
      </w:r>
      <w:r>
        <w:rPr>
          <w:lang w:val="sv-SE"/>
        </w:rPr>
        <w:tab/>
      </w:r>
      <w:r>
        <w:fldChar w:fldCharType="begin"/>
      </w:r>
      <w:r>
        <w:instrText xml:space="preserve"> HYPERLINK "http://www.bgbl.de/Xaver/start.xav?startbk=Bundesanzeiger_BGBl&amp;start=//*%5b@attr_id='bgbl104s3704.pdf'%5d" </w:instrText>
      </w:r>
      <w:r>
        <w:fldChar w:fldCharType="separate"/>
      </w:r>
      <w:r>
        <w:rPr>
          <w:rStyle w:val="Hyperlink"/>
          <w:lang w:val="sv-SE"/>
        </w:rPr>
        <w:t>BGBl. I Nr. 73 S. 3704, 3708</w:t>
      </w:r>
      <w:r>
        <w:rPr>
          <w:rStyle w:val="Hyperlink"/>
          <w:lang w:val="sv-SE"/>
        </w:rPr>
        <w:fldChar w:fldCharType="end"/>
      </w:r>
    </w:p>
    <w:p>
      <w:pPr>
        <w:pStyle w:val="GesAbsatz"/>
        <w:tabs>
          <w:tab w:val="left" w:pos="2552"/>
        </w:tabs>
        <w:ind w:left="426" w:hanging="426"/>
        <w:rPr>
          <w:lang w:val="sv-SE"/>
        </w:rPr>
      </w:pPr>
      <w:r>
        <w:rPr>
          <w:lang w:val="sv-SE"/>
        </w:rPr>
        <w:t>22.09.2005</w:t>
      </w:r>
      <w:r>
        <w:rPr>
          <w:lang w:val="sv-SE"/>
        </w:rPr>
        <w:tab/>
      </w:r>
      <w:hyperlink r:id="rId9" w:history="1">
        <w:r>
          <w:rPr>
            <w:rStyle w:val="Hyperlink"/>
            <w:lang w:val="sv-SE"/>
          </w:rPr>
          <w:t>BGBl. I Nr. 61 S. 2826, 2883</w:t>
        </w:r>
      </w:hyperlink>
      <w:r>
        <w:rPr>
          <w:lang w:val="sv-SE"/>
        </w:rPr>
        <w:t xml:space="preserve"> Inkrafttreten am 30.09.2005</w:t>
      </w:r>
    </w:p>
    <w:p>
      <w:pPr>
        <w:pStyle w:val="GesAbsatz"/>
        <w:tabs>
          <w:tab w:val="left" w:pos="2552"/>
        </w:tabs>
        <w:ind w:left="426" w:hanging="426"/>
        <w:rPr>
          <w:lang w:val="sv-SE"/>
        </w:rPr>
      </w:pPr>
      <w:r>
        <w:rPr>
          <w:lang w:val="sv-SE"/>
        </w:rPr>
        <w:t>31.10.2006</w:t>
      </w:r>
      <w:r>
        <w:rPr>
          <w:lang w:val="sv-SE"/>
        </w:rPr>
        <w:tab/>
      </w:r>
      <w:hyperlink r:id="rId10" w:history="1">
        <w:r>
          <w:rPr>
            <w:rStyle w:val="Hyperlink"/>
            <w:lang w:val="sv-SE"/>
          </w:rPr>
          <w:t>BGBl. I Nr. 50 S. 2407, 2416</w:t>
        </w:r>
      </w:hyperlink>
      <w:r>
        <w:rPr>
          <w:lang w:val="sv-SE"/>
        </w:rPr>
        <w:t xml:space="preserve"> Inkrafttreten am 08.11.2006</w:t>
      </w:r>
    </w:p>
    <w:p>
      <w:pPr>
        <w:pStyle w:val="GesAbsatz"/>
        <w:tabs>
          <w:tab w:val="left" w:pos="2552"/>
        </w:tabs>
        <w:ind w:left="426" w:hanging="426"/>
        <w:rPr>
          <w:lang w:val="sv-SE"/>
        </w:rPr>
      </w:pPr>
      <w:r>
        <w:rPr>
          <w:lang w:val="sv-SE"/>
        </w:rPr>
        <w:t>16.07.2007</w:t>
      </w:r>
      <w:r>
        <w:rPr>
          <w:lang w:val="sv-SE"/>
        </w:rPr>
        <w:tab/>
      </w:r>
      <w:hyperlink r:id="rId11" w:history="1">
        <w:r>
          <w:rPr>
            <w:rStyle w:val="Hyperlink"/>
            <w:lang w:val="sv-SE"/>
          </w:rPr>
          <w:t>BGBl. I Nr. 31 S. 1330, 1380</w:t>
        </w:r>
      </w:hyperlink>
      <w:r>
        <w:rPr>
          <w:lang w:val="sv-SE"/>
        </w:rPr>
        <w:t xml:space="preserve"> Inkrafttreten 1.11.2007</w:t>
      </w:r>
    </w:p>
    <w:p>
      <w:pPr>
        <w:pStyle w:val="GesAbsatz"/>
        <w:tabs>
          <w:tab w:val="left" w:pos="2552"/>
        </w:tabs>
        <w:ind w:left="426" w:hanging="426"/>
        <w:rPr>
          <w:lang w:val="sv-SE"/>
        </w:rPr>
      </w:pPr>
      <w:r>
        <w:rPr>
          <w:lang w:val="sv-SE"/>
        </w:rPr>
        <w:t>07.08.2007</w:t>
      </w:r>
      <w:r>
        <w:rPr>
          <w:lang w:val="sv-SE"/>
        </w:rPr>
        <w:tab/>
      </w:r>
      <w:hyperlink r:id="rId12" w:history="1">
        <w:r>
          <w:rPr>
            <w:rStyle w:val="Hyperlink"/>
            <w:lang w:val="sv-SE"/>
          </w:rPr>
          <w:t>BGBl. I Nr. 38 S. 1788, 1804</w:t>
        </w:r>
      </w:hyperlink>
      <w:r>
        <w:rPr>
          <w:lang w:val="sv-SE"/>
        </w:rPr>
        <w:t xml:space="preserve"> Inkrafttreten 11.08.2007</w:t>
      </w:r>
    </w:p>
    <w:p>
      <w:pPr>
        <w:pStyle w:val="GesAbsatz"/>
        <w:tabs>
          <w:tab w:val="left" w:pos="2552"/>
        </w:tabs>
        <w:ind w:left="426" w:hanging="426"/>
        <w:rPr>
          <w:lang w:val="sv-SE"/>
        </w:rPr>
      </w:pPr>
      <w:r>
        <w:rPr>
          <w:lang w:val="sv-SE"/>
        </w:rPr>
        <w:t>21.12.2007</w:t>
      </w:r>
      <w:r>
        <w:rPr>
          <w:lang w:val="sv-SE"/>
        </w:rPr>
        <w:tab/>
      </w:r>
      <w:hyperlink r:id="rId13" w:history="1">
        <w:r>
          <w:rPr>
            <w:rStyle w:val="Hyperlink"/>
            <w:lang w:val="sv-SE"/>
          </w:rPr>
          <w:t>BGBl. I Nr. 68 S. 3089, 3139</w:t>
        </w:r>
      </w:hyperlink>
      <w:r>
        <w:rPr>
          <w:lang w:val="sv-SE"/>
        </w:rPr>
        <w:t xml:space="preserve"> Inkrafttreten 28.12.2007</w:t>
      </w:r>
    </w:p>
    <w:p>
      <w:pPr>
        <w:pStyle w:val="GesAbsatz"/>
        <w:tabs>
          <w:tab w:val="left" w:pos="2552"/>
        </w:tabs>
        <w:ind w:left="426" w:hanging="426"/>
        <w:rPr>
          <w:lang w:val="sv-SE"/>
        </w:rPr>
      </w:pPr>
      <w:r>
        <w:rPr>
          <w:lang w:val="sv-SE"/>
        </w:rPr>
        <w:t>25.10.2008</w:t>
      </w:r>
      <w:r>
        <w:rPr>
          <w:lang w:val="sv-SE"/>
        </w:rPr>
        <w:tab/>
      </w:r>
      <w:hyperlink r:id="rId14" w:history="1">
        <w:r>
          <w:rPr>
            <w:rStyle w:val="Hyperlink"/>
            <w:lang w:val="sv-SE"/>
          </w:rPr>
          <w:t>BGBl. I Nr. 49 S. 2074, 2099</w:t>
        </w:r>
      </w:hyperlink>
      <w:r>
        <w:rPr>
          <w:lang w:val="sv-SE"/>
        </w:rPr>
        <w:t xml:space="preserve"> Inkrafttreten 01.01.2009</w:t>
      </w:r>
    </w:p>
    <w:p>
      <w:pPr>
        <w:pStyle w:val="GesAbsatz"/>
        <w:tabs>
          <w:tab w:val="left" w:pos="2552"/>
        </w:tabs>
        <w:ind w:left="426" w:hanging="426"/>
        <w:rPr>
          <w:lang w:val="sv-SE"/>
        </w:rPr>
      </w:pPr>
      <w:r>
        <w:rPr>
          <w:lang w:val="sv-SE"/>
        </w:rPr>
        <w:t>16.07.2009</w:t>
      </w:r>
      <w:r>
        <w:rPr>
          <w:lang w:val="sv-SE"/>
        </w:rPr>
        <w:tab/>
      </w:r>
      <w:hyperlink r:id="rId15" w:history="1">
        <w:r>
          <w:rPr>
            <w:rStyle w:val="Hyperlink"/>
            <w:lang w:val="sv-SE"/>
          </w:rPr>
          <w:t>BGBl. I Nr. 42 S. 1954</w:t>
        </w:r>
      </w:hyperlink>
      <w:r>
        <w:rPr>
          <w:lang w:val="sv-SE"/>
        </w:rPr>
        <w:t xml:space="preserve"> Inkrafttreten 22.07.2009</w:t>
      </w:r>
    </w:p>
    <w:p>
      <w:pPr>
        <w:pStyle w:val="GesAbsatz"/>
        <w:tabs>
          <w:tab w:val="left" w:pos="2552"/>
        </w:tabs>
        <w:ind w:left="426" w:hanging="426"/>
        <w:rPr>
          <w:lang w:val="sv-SE"/>
        </w:rPr>
      </w:pPr>
      <w:r>
        <w:rPr>
          <w:lang w:val="sv-SE"/>
        </w:rPr>
        <w:t>11.08.2010</w:t>
      </w:r>
      <w:r>
        <w:rPr>
          <w:lang w:val="sv-SE"/>
        </w:rPr>
        <w:tab/>
      </w:r>
      <w:hyperlink r:id="rId16" w:history="1">
        <w:r>
          <w:rPr>
            <w:rStyle w:val="Hyperlink"/>
            <w:lang w:val="sv-SE"/>
          </w:rPr>
          <w:t>BGBl. I Nr. 43 S. 1163, 1166</w:t>
        </w:r>
      </w:hyperlink>
      <w:r>
        <w:rPr>
          <w:lang w:val="sv-SE"/>
        </w:rPr>
        <w:t xml:space="preserve"> Inkrafttreten 18.08.2010</w:t>
      </w:r>
    </w:p>
    <w:p>
      <w:pPr>
        <w:pStyle w:val="GesAbsatz"/>
        <w:tabs>
          <w:tab w:val="left" w:pos="2552"/>
        </w:tabs>
        <w:ind w:left="426" w:hanging="426"/>
        <w:rPr>
          <w:lang w:val="sv-SE"/>
        </w:rPr>
      </w:pPr>
      <w:r>
        <w:rPr>
          <w:lang w:val="sv-SE"/>
        </w:rPr>
        <w:t>21.07.2011</w:t>
      </w:r>
      <w:r>
        <w:rPr>
          <w:lang w:val="sv-SE"/>
        </w:rPr>
        <w:tab/>
      </w:r>
      <w:hyperlink r:id="rId17" w:history="1">
        <w:r>
          <w:rPr>
            <w:rStyle w:val="Hyperlink"/>
            <w:lang w:val="sv-SE"/>
          </w:rPr>
          <w:t>BGBl. I Nr. 38 S. 1475</w:t>
        </w:r>
      </w:hyperlink>
      <w:r>
        <w:rPr>
          <w:lang w:val="sv-SE"/>
        </w:rPr>
        <w:t xml:space="preserve"> Neufassung TEHG Inkrafttreten 28.07.2011</w:t>
      </w:r>
    </w:p>
    <w:p>
      <w:pPr>
        <w:pStyle w:val="GesAbsatz"/>
        <w:tabs>
          <w:tab w:val="left" w:pos="2552"/>
        </w:tabs>
        <w:ind w:left="426" w:hanging="426"/>
        <w:rPr>
          <w:lang w:val="sv-SE"/>
        </w:rPr>
      </w:pPr>
      <w:r>
        <w:rPr>
          <w:lang w:val="sv-SE"/>
        </w:rPr>
        <w:t>06.12.2011</w:t>
      </w:r>
      <w:r>
        <w:rPr>
          <w:lang w:val="sv-SE"/>
        </w:rPr>
        <w:tab/>
      </w:r>
      <w:hyperlink r:id="rId18" w:history="1">
        <w:r>
          <w:rPr>
            <w:rStyle w:val="Hyperlink"/>
            <w:lang w:val="sv-SE"/>
          </w:rPr>
          <w:t>BGBl. I Nr. 63 S. 2481, 2505</w:t>
        </w:r>
      </w:hyperlink>
      <w:r>
        <w:rPr>
          <w:lang w:val="sv-SE"/>
        </w:rPr>
        <w:t xml:space="preserve"> Inkrafttreten 13.12.2011</w:t>
      </w:r>
    </w:p>
    <w:p>
      <w:pPr>
        <w:pStyle w:val="GesAbsatz"/>
        <w:tabs>
          <w:tab w:val="left" w:pos="2552"/>
        </w:tabs>
        <w:ind w:left="426" w:hanging="426"/>
        <w:rPr>
          <w:lang w:val="sv-SE"/>
        </w:rPr>
      </w:pPr>
      <w:r>
        <w:rPr>
          <w:lang w:val="sv-SE"/>
        </w:rPr>
        <w:t>22.12.2011</w:t>
      </w:r>
      <w:r>
        <w:rPr>
          <w:lang w:val="sv-SE"/>
        </w:rPr>
        <w:tab/>
      </w:r>
      <w:hyperlink r:id="rId19" w:history="1">
        <w:r>
          <w:rPr>
            <w:rStyle w:val="Hyperlink"/>
            <w:lang w:val="sv-SE"/>
          </w:rPr>
          <w:t>BGBl. I Nr. 71 S. 3044, 3047</w:t>
        </w:r>
      </w:hyperlink>
      <w:r>
        <w:rPr>
          <w:lang w:val="sv-SE"/>
        </w:rPr>
        <w:t xml:space="preserve"> Inkrafttreten 01.04.2012</w:t>
      </w:r>
    </w:p>
    <w:p>
      <w:pPr>
        <w:pStyle w:val="GesAbsatz"/>
        <w:tabs>
          <w:tab w:val="left" w:pos="2552"/>
        </w:tabs>
        <w:ind w:left="426" w:hanging="426"/>
        <w:rPr>
          <w:lang w:val="sv-SE"/>
        </w:rPr>
      </w:pPr>
      <w:r>
        <w:rPr>
          <w:lang w:val="sv-SE"/>
        </w:rPr>
        <w:t>15.07.2013</w:t>
      </w:r>
      <w:r>
        <w:rPr>
          <w:lang w:val="sv-SE"/>
        </w:rPr>
        <w:tab/>
      </w:r>
      <w:hyperlink r:id="rId20" w:history="1">
        <w:r>
          <w:rPr>
            <w:rStyle w:val="Hyperlink"/>
            <w:lang w:val="sv-SE"/>
          </w:rPr>
          <w:t>BGBl. I Nr. 38 S. 2431</w:t>
        </w:r>
      </w:hyperlink>
      <w:r>
        <w:rPr>
          <w:lang w:val="sv-SE"/>
        </w:rPr>
        <w:t xml:space="preserve"> Inkrafttreten 19.07.2013</w:t>
      </w:r>
    </w:p>
    <w:p>
      <w:pPr>
        <w:pStyle w:val="GesAbsatz"/>
        <w:tabs>
          <w:tab w:val="left" w:pos="2552"/>
        </w:tabs>
        <w:ind w:left="426" w:hanging="426"/>
        <w:rPr>
          <w:lang w:val="pl-PL"/>
        </w:rPr>
      </w:pPr>
      <w:r>
        <w:rPr>
          <w:lang w:val="pl-PL"/>
        </w:rPr>
        <w:t>07.08.</w:t>
      </w:r>
      <w:r>
        <w:t>2013</w:t>
      </w:r>
      <w:r>
        <w:rPr>
          <w:lang w:val="pl-PL"/>
        </w:rPr>
        <w:tab/>
      </w:r>
      <w:hyperlink r:id="rId21" w:history="1">
        <w:r>
          <w:rPr>
            <w:rStyle w:val="Hyperlink"/>
            <w:rFonts w:cs="Arial"/>
            <w:lang w:val="pl-PL"/>
          </w:rPr>
          <w:t>BGBl. I Nr. 48 S. 3154, 3169</w:t>
        </w:r>
      </w:hyperlink>
      <w:r>
        <w:rPr>
          <w:lang w:val="pl-PL"/>
        </w:rPr>
        <w:t xml:space="preserve"> Inkrafttreten 15.08.2013</w:t>
      </w:r>
      <w:r>
        <w:rPr>
          <w:lang w:val="pl-PL"/>
        </w:rPr>
        <w:br/>
      </w:r>
      <w:r>
        <w:rPr>
          <w:lang w:val="pl-PL"/>
        </w:rPr>
        <w:tab/>
        <w:t>Artikel 2 Abs. 45 Gesetz zur Strukturreform des Gebührenrechts des Bundes</w:t>
      </w:r>
    </w:p>
    <w:p>
      <w:pPr>
        <w:pStyle w:val="GesAbsatz"/>
        <w:tabs>
          <w:tab w:val="left" w:pos="2552"/>
        </w:tabs>
        <w:ind w:left="426" w:hanging="426"/>
        <w:rPr>
          <w:lang w:val="pl-PL"/>
        </w:rPr>
      </w:pPr>
      <w:r>
        <w:rPr>
          <w:lang w:val="pl-PL"/>
        </w:rPr>
        <w:t>07.08.</w:t>
      </w:r>
      <w:r>
        <w:t>2013</w:t>
      </w:r>
      <w:r>
        <w:rPr>
          <w:lang w:val="pl-PL"/>
        </w:rPr>
        <w:tab/>
      </w:r>
      <w:hyperlink r:id="rId22" w:history="1">
        <w:r>
          <w:rPr>
            <w:rStyle w:val="Hyperlink"/>
            <w:rFonts w:cs="Arial"/>
            <w:lang w:val="pl-PL"/>
          </w:rPr>
          <w:t>BGBl. I Nr. 48 S. 3154, 3202</w:t>
        </w:r>
      </w:hyperlink>
      <w:r>
        <w:rPr>
          <w:lang w:val="pl-PL"/>
        </w:rPr>
        <w:t xml:space="preserve"> aufgehoben</w:t>
      </w:r>
      <w:r>
        <w:rPr>
          <w:lang w:val="pl-PL"/>
        </w:rPr>
        <w:br/>
      </w:r>
      <w:r>
        <w:rPr>
          <w:lang w:val="pl-PL"/>
        </w:rPr>
        <w:tab/>
        <w:t>Artikel 4 Abs. 28 Gesetz zur Strukturreform des Gebührenrechts des Bundes</w:t>
      </w:r>
    </w:p>
    <w:p>
      <w:pPr>
        <w:pStyle w:val="GesAbsatz"/>
        <w:tabs>
          <w:tab w:val="left" w:pos="2552"/>
        </w:tabs>
        <w:ind w:left="426" w:hanging="426"/>
        <w:rPr>
          <w:lang w:val="pl-PL"/>
        </w:rPr>
      </w:pPr>
      <w:r>
        <w:rPr>
          <w:lang w:val="pl-PL"/>
        </w:rPr>
        <w:t>31.08.2015</w:t>
      </w:r>
      <w:r>
        <w:rPr>
          <w:lang w:val="pl-PL"/>
        </w:rPr>
        <w:tab/>
      </w:r>
      <w:hyperlink r:id="rId23" w:history="1">
        <w:r>
          <w:rPr>
            <w:rStyle w:val="Hyperlink"/>
            <w:lang w:val="pl-PL"/>
          </w:rPr>
          <w:t>BGBl. I Nr 35 S. 1474, 1493</w:t>
        </w:r>
      </w:hyperlink>
      <w:r>
        <w:rPr>
          <w:lang w:val="pl-PL"/>
        </w:rPr>
        <w:t xml:space="preserve"> Inkrafttreten 08.09.2015</w:t>
      </w:r>
    </w:p>
    <w:p>
      <w:pPr>
        <w:pStyle w:val="GesAbsatz"/>
        <w:tabs>
          <w:tab w:val="left" w:pos="2552"/>
        </w:tabs>
        <w:ind w:left="426" w:hanging="426"/>
        <w:rPr>
          <w:lang w:val="pl-PL"/>
        </w:rPr>
      </w:pPr>
      <w:r>
        <w:rPr>
          <w:lang w:val="pl-PL"/>
        </w:rPr>
        <w:t>31.08.2015</w:t>
      </w:r>
      <w:r>
        <w:rPr>
          <w:lang w:val="pl-PL"/>
        </w:rPr>
        <w:tab/>
      </w:r>
      <w:hyperlink r:id="rId24" w:history="1">
        <w:r>
          <w:rPr>
            <w:rStyle w:val="Hyperlink"/>
            <w:lang w:val="pl-PL"/>
          </w:rPr>
          <w:t>BGBl. I Nr 35 S. 1474, 1563</w:t>
        </w:r>
      </w:hyperlink>
      <w:r>
        <w:rPr>
          <w:lang w:val="pl-PL"/>
        </w:rPr>
        <w:t xml:space="preserve"> aufgehoben</w:t>
      </w:r>
    </w:p>
    <w:p>
      <w:pPr>
        <w:pStyle w:val="GesAbsatz"/>
        <w:tabs>
          <w:tab w:val="clear" w:pos="425"/>
        </w:tabs>
        <w:ind w:left="2552" w:hanging="2552"/>
        <w:jc w:val="left"/>
      </w:pPr>
      <w:r>
        <w:t>18.07.2016</w:t>
      </w:r>
      <w:r>
        <w:tab/>
      </w:r>
      <w:hyperlink r:id="rId25" w:history="1">
        <w:r>
          <w:rPr>
            <w:rStyle w:val="Hyperlink"/>
          </w:rPr>
          <w:t>BGBl. I Nr. 35 S. 1666, 1669</w:t>
        </w:r>
      </w:hyperlink>
      <w:r>
        <w:t xml:space="preserve"> Inkrafttreten </w:t>
      </w:r>
      <w:r>
        <w:rPr>
          <w:color w:val="auto"/>
        </w:rPr>
        <w:t>01.10.2021</w:t>
      </w:r>
      <w:r>
        <w:rPr>
          <w:color w:val="FF0000"/>
        </w:rPr>
        <w:br/>
      </w:r>
      <w:r>
        <w:rPr>
          <w:color w:val="auto"/>
        </w:rPr>
        <w:t>Artikel 4 Abs. 27 Gesetz zur Aktualisierung der Strukturreform des Gebührenrechts des Bundes</w:t>
      </w:r>
    </w:p>
    <w:p>
      <w:pPr>
        <w:pStyle w:val="GesAbsatz"/>
        <w:tabs>
          <w:tab w:val="clear" w:pos="425"/>
        </w:tabs>
        <w:ind w:left="2552" w:hanging="2552"/>
      </w:pPr>
      <w:r>
        <w:t>23.06.2017</w:t>
      </w:r>
      <w:r>
        <w:tab/>
      </w:r>
      <w:hyperlink r:id="rId26" w:history="1">
        <w:r>
          <w:rPr>
            <w:rStyle w:val="Hyperlink"/>
          </w:rPr>
          <w:t>BGBl. I Nr. 39 S. 1693, 1815</w:t>
        </w:r>
      </w:hyperlink>
      <w:r>
        <w:t xml:space="preserve"> </w:t>
      </w:r>
      <w:r>
        <w:rPr>
          <w:color w:val="000000" w:themeColor="text1"/>
        </w:rPr>
        <w:t>Inkrafttreten 03.01.2018</w:t>
      </w:r>
      <w:r>
        <w:br/>
        <w:t>Artikel 17 Zweites Finanzmarktnovellierungsgesetz</w:t>
      </w:r>
    </w:p>
    <w:p>
      <w:pPr>
        <w:pStyle w:val="GesAbsatz"/>
        <w:tabs>
          <w:tab w:val="clear" w:pos="425"/>
        </w:tabs>
        <w:ind w:left="2552" w:hanging="2552"/>
      </w:pPr>
      <w:r>
        <w:t>13.07.2017</w:t>
      </w:r>
      <w:r>
        <w:tab/>
      </w:r>
      <w:hyperlink r:id="rId27" w:history="1">
        <w:r>
          <w:rPr>
            <w:rStyle w:val="Hyperlink"/>
          </w:rPr>
          <w:t>BGBl. I Nr. 47 S. 2354</w:t>
        </w:r>
      </w:hyperlink>
      <w:r>
        <w:t xml:space="preserve"> Inkrafttreten 20.07.2017</w:t>
      </w:r>
      <w:r>
        <w:br/>
        <w:t>Gesetz zur Einbeziehung von Polymerisationsanlagen in den Anwendungsbereich des Emissionshandel</w:t>
      </w:r>
    </w:p>
    <w:p>
      <w:pPr>
        <w:pStyle w:val="GesAbsatz"/>
        <w:tabs>
          <w:tab w:val="left" w:pos="2552"/>
        </w:tabs>
        <w:ind w:left="2552" w:hanging="2552"/>
        <w:jc w:val="left"/>
      </w:pPr>
      <w:r>
        <w:t>18.07.2017</w:t>
      </w:r>
      <w:r>
        <w:tab/>
      </w:r>
      <w:hyperlink r:id="rId28" w:history="1">
        <w:r>
          <w:rPr>
            <w:rStyle w:val="Hyperlink"/>
          </w:rPr>
          <w:t>BGBl. I Nr. 52 S. 2745, 2753</w:t>
        </w:r>
      </w:hyperlink>
      <w:r>
        <w:t xml:space="preserve"> Inkrafttreten 29.07.2017</w:t>
      </w:r>
      <w:r>
        <w:br/>
        <w:t xml:space="preserve">Artikel 11 Absatz 12 </w:t>
      </w:r>
      <w:proofErr w:type="spellStart"/>
      <w:r>
        <w:t>eIDAS</w:t>
      </w:r>
      <w:proofErr w:type="spellEnd"/>
      <w:r>
        <w:t>-Durchführungsgesetz</w:t>
      </w:r>
    </w:p>
    <w:p>
      <w:pPr>
        <w:pStyle w:val="GesAbsatz"/>
        <w:tabs>
          <w:tab w:val="clear" w:pos="425"/>
          <w:tab w:val="left" w:pos="2552"/>
        </w:tabs>
        <w:ind w:left="2552" w:hanging="2552"/>
      </w:pPr>
      <w:r>
        <w:t>18.01.2019</w:t>
      </w:r>
      <w:r>
        <w:tab/>
      </w:r>
      <w:hyperlink r:id="rId29" w:history="1">
        <w:r>
          <w:rPr>
            <w:rStyle w:val="Hyperlink"/>
          </w:rPr>
          <w:t>BGBl. I Nr. 2 S. 37</w:t>
        </w:r>
      </w:hyperlink>
      <w:r>
        <w:t xml:space="preserve"> Inkrafttreten 25.01.2019</w:t>
      </w:r>
      <w:r>
        <w:br/>
        <w:t>Gesetz zur Anpassung der Rechtsgrundlagen für die Fortentwicklung des Europäischen Emissionshandels</w:t>
      </w:r>
    </w:p>
    <w:p>
      <w:pPr>
        <w:pStyle w:val="GesAbsatz"/>
        <w:tabs>
          <w:tab w:val="clear" w:pos="425"/>
          <w:tab w:val="left" w:pos="2552"/>
        </w:tabs>
        <w:ind w:left="2552" w:hanging="2552"/>
      </w:pPr>
      <w:r>
        <w:t>19.06.2020</w:t>
      </w:r>
      <w:r>
        <w:tab/>
      </w:r>
      <w:hyperlink r:id="rId30" w:history="1">
        <w:r>
          <w:rPr>
            <w:rStyle w:val="Hyperlink"/>
          </w:rPr>
          <w:t>BGBl. I Nr. 29 S. 1328, 1344</w:t>
        </w:r>
      </w:hyperlink>
      <w:r>
        <w:t xml:space="preserve"> Inkrafttreten 27.06.2020</w:t>
      </w:r>
      <w:r>
        <w:br/>
        <w:t>Artikel 135 Elfte Zuständigkeitsanpassungsverordnung</w:t>
      </w:r>
    </w:p>
    <w:p>
      <w:pPr>
        <w:pStyle w:val="GesAbsatz"/>
        <w:tabs>
          <w:tab w:val="clear" w:pos="425"/>
          <w:tab w:val="left" w:pos="2552"/>
        </w:tabs>
        <w:ind w:left="2552" w:hanging="2552"/>
      </w:pPr>
      <w:r>
        <w:t>19.06.2020</w:t>
      </w:r>
      <w:r>
        <w:tab/>
      </w:r>
      <w:hyperlink r:id="rId31" w:history="1">
        <w:r>
          <w:rPr>
            <w:rStyle w:val="Hyperlink"/>
          </w:rPr>
          <w:t>BGBl. I Nr. 29 S. 1328, 1370</w:t>
        </w:r>
      </w:hyperlink>
      <w:r>
        <w:t xml:space="preserve"> Inkrafttreten </w:t>
      </w:r>
      <w:r>
        <w:rPr>
          <w:color w:val="auto"/>
        </w:rPr>
        <w:t>01.10.2021</w:t>
      </w:r>
      <w:r>
        <w:br/>
        <w:t>Artikel 360 Elfte Zuständigkeitsanpassungsverordnung</w:t>
      </w:r>
    </w:p>
    <w:p>
      <w:pPr>
        <w:pStyle w:val="GesAbsatz"/>
        <w:tabs>
          <w:tab w:val="clear" w:pos="425"/>
          <w:tab w:val="left" w:pos="2552"/>
        </w:tabs>
        <w:ind w:left="2552" w:hanging="2552"/>
      </w:pPr>
      <w:r>
        <w:t>08.08.2020</w:t>
      </w:r>
      <w:r>
        <w:tab/>
      </w:r>
      <w:hyperlink r:id="rId32" w:history="1">
        <w:r>
          <w:rPr>
            <w:rStyle w:val="Hyperlink"/>
          </w:rPr>
          <w:t>BGBl. I Nr. 37 S. 1818, 1848</w:t>
        </w:r>
      </w:hyperlink>
      <w:r>
        <w:t xml:space="preserve"> Inkrafttreten 14.08.2020</w:t>
      </w:r>
      <w:r>
        <w:br/>
        <w:t>Artikel 2 Kohleausstiegsgesetz</w:t>
      </w:r>
    </w:p>
    <w:p>
      <w:pPr>
        <w:pStyle w:val="GesAbsatz"/>
        <w:tabs>
          <w:tab w:val="clear" w:pos="425"/>
        </w:tabs>
        <w:ind w:left="2552" w:hanging="2552"/>
        <w:jc w:val="left"/>
      </w:pPr>
      <w:r>
        <w:t>10.08.2021</w:t>
      </w:r>
      <w:r>
        <w:tab/>
      </w:r>
      <w:hyperlink r:id="rId33" w:history="1">
        <w:r>
          <w:rPr>
            <w:rStyle w:val="Hyperlink"/>
          </w:rPr>
          <w:t>BGBl. I Nr. 53 S. 3436, 3449</w:t>
        </w:r>
      </w:hyperlink>
      <w:r>
        <w:t xml:space="preserve"> Inkrafttreten </w:t>
      </w:r>
      <w:r>
        <w:rPr>
          <w:color w:val="7030A0"/>
        </w:rPr>
        <w:t>01.01.2024</w:t>
      </w:r>
      <w:r>
        <w:br/>
        <w:t>Artikel 18 Gesetz zur Modernisierung des Personengesellschaftsrechts</w:t>
      </w:r>
    </w:p>
    <w:p>
      <w:pPr>
        <w:pStyle w:val="GesAbsatz"/>
        <w:tabs>
          <w:tab w:val="left" w:pos="2552"/>
        </w:tabs>
        <w:ind w:left="426" w:hanging="426"/>
      </w:pPr>
    </w:p>
    <w:p>
      <w:pPr>
        <w:pStyle w:val="GesAbsatz"/>
        <w:tabs>
          <w:tab w:val="left" w:pos="2552"/>
        </w:tabs>
        <w:ind w:left="426" w:hanging="426"/>
      </w:pPr>
    </w:p>
    <w:p>
      <w:pPr>
        <w:pStyle w:val="GesAbsatz"/>
      </w:pPr>
      <w:bookmarkStart w:id="48" w:name="Materialien"/>
      <w:bookmarkEnd w:id="48"/>
    </w:p>
    <w:sectPr>
      <w:headerReference w:type="default" r:id="rId34"/>
      <w:footerReference w:type="even" r:id="rId35"/>
      <w:footerReference w:type="default" r:id="rId36"/>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sv-SE"/>
      </w:rPr>
    </w:pPr>
    <w:r>
      <w:tab/>
    </w:r>
    <w:r>
      <w:rPr>
        <w:lang w:val="sv-SE"/>
      </w:rPr>
      <w:t>21.07.2011 (BGBl. I S. 1475 / FNA 2129-55)</w:t>
    </w:r>
    <w:r>
      <w:rPr>
        <w:lang w:val="sv-SE"/>
      </w:rPr>
      <w:tab/>
      <w:t xml:space="preserve">Seite </w:t>
    </w:r>
    <w:r>
      <w:fldChar w:fldCharType="begin"/>
    </w:r>
    <w:r>
      <w:rPr>
        <w:lang w:val="sv-SE"/>
      </w:rPr>
      <w:instrText xml:space="preserve"> PAGE  \* MERGEFORMAT </w:instrText>
    </w:r>
    <w:r>
      <w:fldChar w:fldCharType="separate"/>
    </w:r>
    <w:r>
      <w:rPr>
        <w:noProof/>
        <w:lang w:val="sv-SE"/>
      </w:rPr>
      <w:t>1</w:t>
    </w:r>
    <w:r>
      <w:fldChar w:fldCharType="end"/>
    </w:r>
  </w:p>
  <w:p>
    <w:pPr>
      <w:pStyle w:val="Fuzeile"/>
    </w:pPr>
    <w:r>
      <w:rPr>
        <w:lang w:val="sv-SE"/>
      </w:rPr>
      <w:tab/>
    </w:r>
    <w:r>
      <w:t>Stand 10.08.2021 (BGBl. I S. 3436, 3449)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Dieses Gesetz dient der Umsetzung der Richtlinie 2003/87/EG des Europäischen Parlaments und des Rates vom 13. Oktober 2003 über ein System für den Handel mit Treibhausgasemissionszertifikaten in der Gemeinschaft und zur Änderung der Richtlinie 96/61/EG des Rates (ABl. L 275 vom 25.10.2003, S. 32), die zuletzt durch die Richtlinie 2009/29/EG (ABl. L 140 vom 5.6.2009, S. 63) geändert worden ist, und der Richtlinie 2006/123/EG des Europäischen Parlaments und des Rates vom 12. Dezember 2006 über Dienstleistungen im Binnenmarkt (ABl. L 376 vom 27.12.2006, S. 36).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60.1-128</w:t>
    </w:r>
  </w:p>
  <w:p>
    <w:pPr>
      <w:pStyle w:val="Kopfzeile"/>
    </w:pPr>
    <w:r>
      <w:t>TEHG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AC8B72-4F2B-4762-A9D4-12593C6E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u w:val="single"/>
    </w:rPr>
  </w:style>
  <w:style w:type="character" w:customStyle="1" w:styleId="GesAbsatzZchn">
    <w:name w:val="GesAbsatz Zchn"/>
    <w:basedOn w:val="Absatz-Standardschriftart"/>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semiHidden/>
    <w:unhideWhenUsed/>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4s1756.pdf'%5d" TargetMode="External"/><Relationship Id="rId13" Type="http://schemas.openxmlformats.org/officeDocument/2006/relationships/hyperlink" Target="http://www.bgbl.de/Xaver/start.xav?startbk=Bundesanzeiger_BGBl&amp;start=//*%5b@attr_id='bgbl107s3089.pdf'%5d" TargetMode="External"/><Relationship Id="rId18" Type="http://schemas.openxmlformats.org/officeDocument/2006/relationships/hyperlink" Target="http://www.bgbl.de/Xaver/start.xav?startbk=Bundesanzeiger_BGBl&amp;start=//*%5b@attr_id='bgbl111s2481.pdf'%5d" TargetMode="External"/><Relationship Id="rId26" Type="http://schemas.openxmlformats.org/officeDocument/2006/relationships/hyperlink" Target="http://www.bgbl.de/Xaver/start.xav?startbk=Bundesanzeiger_BGBl&amp;start=//*%5b@attr_id='bgbl117s1693.pdf'%5d" TargetMode="External"/><Relationship Id="rId3" Type="http://schemas.openxmlformats.org/officeDocument/2006/relationships/settings" Target="settings.xml"/><Relationship Id="rId21" Type="http://schemas.openxmlformats.org/officeDocument/2006/relationships/hyperlink" Target="http://www.bgbl.de/Xaver/start.xav?startbk=Bundesanzeiger_BGBl&amp;start=//*%5b@attr_id='bgbl113s3154.pdf'%5d" TargetMode="External"/><Relationship Id="rId34" Type="http://schemas.openxmlformats.org/officeDocument/2006/relationships/header" Target="header1.xml"/><Relationship Id="rId7" Type="http://schemas.openxmlformats.org/officeDocument/2006/relationships/hyperlink" Target="https://dip.bundestag.de/vorgang/gesetz-zur-anpassung-der-rechtsgrundlagen-f%C3%BCr-die-fortentwicklung-des-emissionshandels/33866" TargetMode="External"/><Relationship Id="rId12" Type="http://schemas.openxmlformats.org/officeDocument/2006/relationships/hyperlink" Target="http://www.bgbl.de/Xaver/start.xav?startbk=Bundesanzeiger_BGBl&amp;start=//*%5b@attr_id='bgbl107s1788.pdf'%5d" TargetMode="External"/><Relationship Id="rId17" Type="http://schemas.openxmlformats.org/officeDocument/2006/relationships/hyperlink" Target="http://www.bgbl.de/Xaver/start.xav?startbk=Bundesanzeiger_BGBl&amp;start=//*%5b@attr_id='bgbl111s1475.pdf'%5d" TargetMode="External"/><Relationship Id="rId25" Type="http://schemas.openxmlformats.org/officeDocument/2006/relationships/hyperlink" Target="http://www.bgbl.de/Xaver/start.xav?startbk=Bundesanzeiger_BGBl&amp;start=//*%5b@attr_id='bgbl116s1666.pdf'%5d" TargetMode="External"/><Relationship Id="rId33" Type="http://schemas.openxmlformats.org/officeDocument/2006/relationships/hyperlink" Target="http://www.bgbl.de/Xaver/start.xav?startbk=Bundesanzeiger_BGBl&amp;start=//*%5b@attr_id='bgbl121s3436.pdf'%5d"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0s1163.pdf'%5d" TargetMode="External"/><Relationship Id="rId20" Type="http://schemas.openxmlformats.org/officeDocument/2006/relationships/hyperlink" Target="http://www.bgbl.de/Xaver/start.xav?startbk=Bundesanzeiger_BGBl&amp;start=//*%5b@attr_id='bgbl113s2431.pdf'%5d" TargetMode="External"/><Relationship Id="rId29" Type="http://schemas.openxmlformats.org/officeDocument/2006/relationships/hyperlink" Target="http://www.bgbl.de/Xaver/start.xav?startbk=Bundesanzeiger_BGBl&amp;start=//*%5b@attr_id='bgbl119s0037.pdf'%5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07s1330.pdf'%5d" TargetMode="External"/><Relationship Id="rId24" Type="http://schemas.openxmlformats.org/officeDocument/2006/relationships/hyperlink" Target="http://www.bgbl.de/Xaver/start.xav?startbk=Bundesanzeiger_BGBl&amp;start=//*%5b@attr_id='bgbl115s1474.pdf'%5d" TargetMode="External"/><Relationship Id="rId32" Type="http://schemas.openxmlformats.org/officeDocument/2006/relationships/hyperlink" Target="http://www.bgbl.de/Xaver/start.xav?startbk=Bundesanzeiger_BGBl&amp;start=//*%5b@attr_id='bgbl120s1818.pdf'%5d"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09s1954.pdf'%5d" TargetMode="External"/><Relationship Id="rId23" Type="http://schemas.openxmlformats.org/officeDocument/2006/relationships/hyperlink" Target="http://www.bgbl.de/Xaver/start.xav?startbk=Bundesanzeiger_BGBl&amp;start=//*%5b@attr_id='bgbl115s1474.pdf'%5d" TargetMode="External"/><Relationship Id="rId28" Type="http://schemas.openxmlformats.org/officeDocument/2006/relationships/hyperlink" Target="http://www.bgbl.de/Xaver/start.xav?startbk=Bundesanzeiger_BGBl&amp;start=//*%5b@attr_id='bgbl117s2745.pdf'%5d" TargetMode="External"/><Relationship Id="rId36" Type="http://schemas.openxmlformats.org/officeDocument/2006/relationships/footer" Target="footer2.xml"/><Relationship Id="rId10" Type="http://schemas.openxmlformats.org/officeDocument/2006/relationships/hyperlink" Target="http://www.bgbl.de/Xaver/start.xav?startbk=Bundesanzeiger_BGBl&amp;start=//*%5b@attr_id='bgbl106s2407.pdf'%5d" TargetMode="External"/><Relationship Id="rId19" Type="http://schemas.openxmlformats.org/officeDocument/2006/relationships/hyperlink" Target="http://www.bgbl.de/Xaver/start.xav?startbk=Bundesanzeiger_BGBl&amp;start=//*%5b@attr_id='bgbl111s3044.pdf'%5d" TargetMode="External"/><Relationship Id="rId31" Type="http://schemas.openxmlformats.org/officeDocument/2006/relationships/hyperlink" Target="http://www.bgbl.de/Xaver/start.xav?startbk=Bundesanzeiger_BGBl&amp;start=//*%5b@attr_id='bgbl120s1328.pdf'%5d"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5s2826.pdf'%5d" TargetMode="External"/><Relationship Id="rId14" Type="http://schemas.openxmlformats.org/officeDocument/2006/relationships/hyperlink" Target="http://www.bgbl.de/Xaver/start.xav?startbk=Bundesanzeiger_BGBl&amp;start=//*%5b@attr_id='bgbl108s2074.pdf'%5d" TargetMode="External"/><Relationship Id="rId22" Type="http://schemas.openxmlformats.org/officeDocument/2006/relationships/hyperlink" Target="http://www.bgbl.de/Xaver/start.xav?startbk=Bundesanzeiger_BGBl&amp;start=//*%5b@attr_id='bgbl113s3154.pdf'%5d" TargetMode="External"/><Relationship Id="rId27" Type="http://schemas.openxmlformats.org/officeDocument/2006/relationships/hyperlink" Target="http://www.bgbl.de/Xaver/start.xav?startbk=Bundesanzeiger_BGBl&amp;start=//*%5b@attr_id='bgbl117s2354.pdf'%5d" TargetMode="External"/><Relationship Id="rId30" Type="http://schemas.openxmlformats.org/officeDocument/2006/relationships/hyperlink" Target="http://www.bgbl.de/Xaver/start.xav?startbk=Bundesanzeiger_BGBl&amp;start=//*%5b@attr_id='bgbl120s1328.pdf'%5d"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2E5C-DD1D-4BDB-9959-84C47C6E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21</Pages>
  <Words>9950</Words>
  <Characters>69475</Characters>
  <Application>Microsoft Office Word</Application>
  <DocSecurity>0</DocSecurity>
  <Lines>578</Lines>
  <Paragraphs>158</Paragraphs>
  <ScaleCrop>false</ScaleCrop>
  <HeadingPairs>
    <vt:vector size="2" baseType="variant">
      <vt:variant>
        <vt:lpstr>Titel</vt:lpstr>
      </vt:variant>
      <vt:variant>
        <vt:i4>1</vt:i4>
      </vt:variant>
    </vt:vector>
  </HeadingPairs>
  <TitlesOfParts>
    <vt:vector size="1" baseType="lpstr">
      <vt:lpstr>Treibhausgas-Emissionshandelsgesetz</vt:lpstr>
    </vt:vector>
  </TitlesOfParts>
  <Company>LANUV NRW</Company>
  <LinksUpToDate>false</LinksUpToDate>
  <CharactersWithSpaces>79267</CharactersWithSpaces>
  <SharedDoc>false</SharedDoc>
  <HLinks>
    <vt:vector size="426" baseType="variant">
      <vt:variant>
        <vt:i4>917597</vt:i4>
      </vt:variant>
      <vt:variant>
        <vt:i4>357</vt:i4>
      </vt:variant>
      <vt:variant>
        <vt:i4>0</vt:i4>
      </vt:variant>
      <vt:variant>
        <vt:i4>5</vt:i4>
      </vt:variant>
      <vt:variant>
        <vt:lpwstr>http://igsvtu.lanuv.nrw.de/VTUP=6/dokus/601128/010013.pdf</vt:lpwstr>
      </vt:variant>
      <vt:variant>
        <vt:lpwstr/>
      </vt:variant>
      <vt:variant>
        <vt:i4>3539046</vt:i4>
      </vt:variant>
      <vt:variant>
        <vt:i4>354</vt:i4>
      </vt:variant>
      <vt:variant>
        <vt:i4>0</vt:i4>
      </vt:variant>
      <vt:variant>
        <vt:i4>5</vt:i4>
      </vt:variant>
      <vt:variant>
        <vt:lpwstr>http://igsvtu.lanuv.nrw.de/VTUP=6/dokus/601128/8811.pdf</vt:lpwstr>
      </vt:variant>
      <vt:variant>
        <vt:lpwstr/>
      </vt:variant>
      <vt:variant>
        <vt:i4>6684782</vt:i4>
      </vt:variant>
      <vt:variant>
        <vt:i4>351</vt:i4>
      </vt:variant>
      <vt:variant>
        <vt:i4>0</vt:i4>
      </vt:variant>
      <vt:variant>
        <vt:i4>5</vt:i4>
      </vt:variant>
      <vt:variant>
        <vt:lpwstr>http://igsvtu.lanuv.nrw.de/VTUP=6/dokus/601128/1705296.pdf</vt:lpwstr>
      </vt:variant>
      <vt:variant>
        <vt:lpwstr/>
      </vt:variant>
      <vt:variant>
        <vt:i4>6357090</vt:i4>
      </vt:variant>
      <vt:variant>
        <vt:i4>348</vt:i4>
      </vt:variant>
      <vt:variant>
        <vt:i4>0</vt:i4>
      </vt:variant>
      <vt:variant>
        <vt:i4>5</vt:i4>
      </vt:variant>
      <vt:variant>
        <vt:lpwstr>http://igsvtu.lanuv.nrw.de/VTUP=6/dokus/601128/1613022.pdf</vt:lpwstr>
      </vt:variant>
      <vt:variant>
        <vt:lpwstr/>
      </vt:variant>
      <vt:variant>
        <vt:i4>6815844</vt:i4>
      </vt:variant>
      <vt:variant>
        <vt:i4>345</vt:i4>
      </vt:variant>
      <vt:variant>
        <vt:i4>0</vt:i4>
      </vt:variant>
      <vt:variant>
        <vt:i4>5</vt:i4>
      </vt:variant>
      <vt:variant>
        <vt:lpwstr>http://igsvtu.lanuv.nrw.de/VTUP=6/dokus/601128/1612853.pdf</vt:lpwstr>
      </vt:variant>
      <vt:variant>
        <vt:lpwstr/>
      </vt:variant>
      <vt:variant>
        <vt:i4>6750315</vt:i4>
      </vt:variant>
      <vt:variant>
        <vt:i4>342</vt:i4>
      </vt:variant>
      <vt:variant>
        <vt:i4>0</vt:i4>
      </vt:variant>
      <vt:variant>
        <vt:i4>5</vt:i4>
      </vt:variant>
      <vt:variant>
        <vt:lpwstr>http://igsvtu.lanuv.nrw.de/VTUP=6/dokus/601128/1502693.pdf</vt:lpwstr>
      </vt:variant>
      <vt:variant>
        <vt:lpwstr/>
      </vt:variant>
      <vt:variant>
        <vt:i4>6750310</vt:i4>
      </vt:variant>
      <vt:variant>
        <vt:i4>339</vt:i4>
      </vt:variant>
      <vt:variant>
        <vt:i4>0</vt:i4>
      </vt:variant>
      <vt:variant>
        <vt:i4>5</vt:i4>
      </vt:variant>
      <vt:variant>
        <vt:lpwstr>http://igsvtu.lanuv.nrw.de/VTUP=6/dokus/601128/1502540.pdf</vt:lpwstr>
      </vt:variant>
      <vt:variant>
        <vt:lpwstr/>
      </vt:variant>
      <vt:variant>
        <vt:i4>4915307</vt:i4>
      </vt:variant>
      <vt:variant>
        <vt:i4>336</vt:i4>
      </vt:variant>
      <vt:variant>
        <vt:i4>0</vt:i4>
      </vt:variant>
      <vt:variant>
        <vt:i4>5</vt:i4>
      </vt:variant>
      <vt:variant>
        <vt:lpwstr>http://www.bgbl.de/Xaver/start.xav?startbk=Bundesanzeiger_BGBl&amp;start=//*%5b@attr_id='bgbl113s3154.pdf'%5d</vt:lpwstr>
      </vt:variant>
      <vt:variant>
        <vt:lpwstr/>
      </vt:variant>
      <vt:variant>
        <vt:i4>4980843</vt:i4>
      </vt:variant>
      <vt:variant>
        <vt:i4>333</vt:i4>
      </vt:variant>
      <vt:variant>
        <vt:i4>0</vt:i4>
      </vt:variant>
      <vt:variant>
        <vt:i4>5</vt:i4>
      </vt:variant>
      <vt:variant>
        <vt:lpwstr>http://www.bgbl.de/Xaver/start.xav?startbk=Bundesanzeiger_BGBl&amp;start=//*%5b@attr_id='bgbl113s2431.pdf'%5d</vt:lpwstr>
      </vt:variant>
      <vt:variant>
        <vt:lpwstr/>
      </vt:variant>
      <vt:variant>
        <vt:i4>4718698</vt:i4>
      </vt:variant>
      <vt:variant>
        <vt:i4>330</vt:i4>
      </vt:variant>
      <vt:variant>
        <vt:i4>0</vt:i4>
      </vt:variant>
      <vt:variant>
        <vt:i4>5</vt:i4>
      </vt:variant>
      <vt:variant>
        <vt:lpwstr>http://www.bgbl.de/Xaver/start.xav?startbk=Bundesanzeiger_BGBl&amp;start=//*%5b@attr_id='bgbl111s3044.pdf'%5d</vt:lpwstr>
      </vt:variant>
      <vt:variant>
        <vt:lpwstr/>
      </vt:variant>
      <vt:variant>
        <vt:i4>4522091</vt:i4>
      </vt:variant>
      <vt:variant>
        <vt:i4>327</vt:i4>
      </vt:variant>
      <vt:variant>
        <vt:i4>0</vt:i4>
      </vt:variant>
      <vt:variant>
        <vt:i4>5</vt:i4>
      </vt:variant>
      <vt:variant>
        <vt:lpwstr>http://www.bgbl.de/Xaver/start.xav?startbk=Bundesanzeiger_BGBl&amp;start=//*%5b@attr_id='bgbl111s2481.pdf'%5d</vt:lpwstr>
      </vt:variant>
      <vt:variant>
        <vt:lpwstr/>
      </vt:variant>
      <vt:variant>
        <vt:i4>4784239</vt:i4>
      </vt:variant>
      <vt:variant>
        <vt:i4>324</vt:i4>
      </vt:variant>
      <vt:variant>
        <vt:i4>0</vt:i4>
      </vt:variant>
      <vt:variant>
        <vt:i4>5</vt:i4>
      </vt:variant>
      <vt:variant>
        <vt:lpwstr>http://www.bgbl.de/Xaver/start.xav?startbk=Bundesanzeiger_BGBl&amp;start=//*%5b@attr_id='bgbl111s1475.pdf'%5d</vt:lpwstr>
      </vt:variant>
      <vt:variant>
        <vt:lpwstr/>
      </vt:variant>
      <vt:variant>
        <vt:i4>4784236</vt:i4>
      </vt:variant>
      <vt:variant>
        <vt:i4>321</vt:i4>
      </vt:variant>
      <vt:variant>
        <vt:i4>0</vt:i4>
      </vt:variant>
      <vt:variant>
        <vt:i4>5</vt:i4>
      </vt:variant>
      <vt:variant>
        <vt:lpwstr>http://www.bgbl.de/Xaver/start.xav?startbk=Bundesanzeiger_BGBl&amp;start=//*%5b@attr_id='bgbl110s1163.pdf'%5d</vt:lpwstr>
      </vt:variant>
      <vt:variant>
        <vt:lpwstr/>
      </vt:variant>
      <vt:variant>
        <vt:i4>4391010</vt:i4>
      </vt:variant>
      <vt:variant>
        <vt:i4>318</vt:i4>
      </vt:variant>
      <vt:variant>
        <vt:i4>0</vt:i4>
      </vt:variant>
      <vt:variant>
        <vt:i4>5</vt:i4>
      </vt:variant>
      <vt:variant>
        <vt:lpwstr>http://www.bgbl.de/Xaver/start.xav?startbk=Bundesanzeiger_BGBl&amp;start=//*%5b@attr_id='bgbl109s1954.pdf'%5d</vt:lpwstr>
      </vt:variant>
      <vt:variant>
        <vt:lpwstr/>
      </vt:variant>
      <vt:variant>
        <vt:i4>4391019</vt:i4>
      </vt:variant>
      <vt:variant>
        <vt:i4>315</vt:i4>
      </vt:variant>
      <vt:variant>
        <vt:i4>0</vt:i4>
      </vt:variant>
      <vt:variant>
        <vt:i4>5</vt:i4>
      </vt:variant>
      <vt:variant>
        <vt:lpwstr>http://www.bgbl.de/Xaver/start.xav?startbk=Bundesanzeiger_BGBl&amp;start=//*%5b@attr_id='bgbl108s2074.pdf'%5d</vt:lpwstr>
      </vt:variant>
      <vt:variant>
        <vt:lpwstr/>
      </vt:variant>
      <vt:variant>
        <vt:i4>4325478</vt:i4>
      </vt:variant>
      <vt:variant>
        <vt:i4>312</vt:i4>
      </vt:variant>
      <vt:variant>
        <vt:i4>0</vt:i4>
      </vt:variant>
      <vt:variant>
        <vt:i4>5</vt:i4>
      </vt:variant>
      <vt:variant>
        <vt:lpwstr>http://www.bgbl.de/Xaver/start.xav?startbk=Bundesanzeiger_BGBl&amp;start=//*%5b@attr_id='bgbl107s3089.pdf'%5d</vt:lpwstr>
      </vt:variant>
      <vt:variant>
        <vt:lpwstr/>
      </vt:variant>
      <vt:variant>
        <vt:i4>4194400</vt:i4>
      </vt:variant>
      <vt:variant>
        <vt:i4>309</vt:i4>
      </vt:variant>
      <vt:variant>
        <vt:i4>0</vt:i4>
      </vt:variant>
      <vt:variant>
        <vt:i4>5</vt:i4>
      </vt:variant>
      <vt:variant>
        <vt:lpwstr>http://www.bgbl.de/Xaver/start.xav?startbk=Bundesanzeiger_BGBl&amp;start=//*%5b@attr_id='bgbl107s1788.pdf'%5d</vt:lpwstr>
      </vt:variant>
      <vt:variant>
        <vt:lpwstr/>
      </vt:variant>
      <vt:variant>
        <vt:i4>4915308</vt:i4>
      </vt:variant>
      <vt:variant>
        <vt:i4>306</vt:i4>
      </vt:variant>
      <vt:variant>
        <vt:i4>0</vt:i4>
      </vt:variant>
      <vt:variant>
        <vt:i4>5</vt:i4>
      </vt:variant>
      <vt:variant>
        <vt:lpwstr>http://www.bgbl.de/Xaver/start.xav?startbk=Bundesanzeiger_BGBl&amp;start=//*%5b@attr_id='bgbl107s1330.pdf'%5d</vt:lpwstr>
      </vt:variant>
      <vt:variant>
        <vt:lpwstr/>
      </vt:variant>
      <vt:variant>
        <vt:i4>4849772</vt:i4>
      </vt:variant>
      <vt:variant>
        <vt:i4>303</vt:i4>
      </vt:variant>
      <vt:variant>
        <vt:i4>0</vt:i4>
      </vt:variant>
      <vt:variant>
        <vt:i4>5</vt:i4>
      </vt:variant>
      <vt:variant>
        <vt:lpwstr>http://www.bgbl.de/Xaver/start.xav?startbk=Bundesanzeiger_BGBl&amp;start=//*%5b@attr_id='bgbl106s2407.pdf'%5d</vt:lpwstr>
      </vt:variant>
      <vt:variant>
        <vt:lpwstr/>
      </vt:variant>
      <vt:variant>
        <vt:i4>4915297</vt:i4>
      </vt:variant>
      <vt:variant>
        <vt:i4>300</vt:i4>
      </vt:variant>
      <vt:variant>
        <vt:i4>0</vt:i4>
      </vt:variant>
      <vt:variant>
        <vt:i4>5</vt:i4>
      </vt:variant>
      <vt:variant>
        <vt:lpwstr>http://www.bgbl.de/Xaver/start.xav?startbk=Bundesanzeiger_BGBl&amp;start=//*%5b@attr_id='bgbl105s2826.pdf'%5d</vt:lpwstr>
      </vt:variant>
      <vt:variant>
        <vt:lpwstr/>
      </vt:variant>
      <vt:variant>
        <vt:i4>4784236</vt:i4>
      </vt:variant>
      <vt:variant>
        <vt:i4>297</vt:i4>
      </vt:variant>
      <vt:variant>
        <vt:i4>0</vt:i4>
      </vt:variant>
      <vt:variant>
        <vt:i4>5</vt:i4>
      </vt:variant>
      <vt:variant>
        <vt:lpwstr>http://www.bgbl.de/Xaver/start.xav?startbk=Bundesanzeiger_BGBl&amp;start=//*%5b@attr_id='bgbl104s3704.pdf'%5d</vt:lpwstr>
      </vt:variant>
      <vt:variant>
        <vt:lpwstr/>
      </vt:variant>
      <vt:variant>
        <vt:i4>5111918</vt:i4>
      </vt:variant>
      <vt:variant>
        <vt:i4>294</vt:i4>
      </vt:variant>
      <vt:variant>
        <vt:i4>0</vt:i4>
      </vt:variant>
      <vt:variant>
        <vt:i4>5</vt:i4>
      </vt:variant>
      <vt:variant>
        <vt:lpwstr>http://www.bgbl.de/Xaver/start.xav?startbk=Bundesanzeiger_BGBl&amp;start=//*%5b@attr_id='bgbl104s1756.pdf'%5d</vt:lpwstr>
      </vt:variant>
      <vt:variant>
        <vt:lpwstr/>
      </vt:variant>
      <vt:variant>
        <vt:i4>1900595</vt:i4>
      </vt:variant>
      <vt:variant>
        <vt:i4>284</vt:i4>
      </vt:variant>
      <vt:variant>
        <vt:i4>0</vt:i4>
      </vt:variant>
      <vt:variant>
        <vt:i4>5</vt:i4>
      </vt:variant>
      <vt:variant>
        <vt:lpwstr/>
      </vt:variant>
      <vt:variant>
        <vt:lpwstr>_Toc365451095</vt:lpwstr>
      </vt:variant>
      <vt:variant>
        <vt:i4>1900595</vt:i4>
      </vt:variant>
      <vt:variant>
        <vt:i4>278</vt:i4>
      </vt:variant>
      <vt:variant>
        <vt:i4>0</vt:i4>
      </vt:variant>
      <vt:variant>
        <vt:i4>5</vt:i4>
      </vt:variant>
      <vt:variant>
        <vt:lpwstr/>
      </vt:variant>
      <vt:variant>
        <vt:lpwstr>_Toc365451094</vt:lpwstr>
      </vt:variant>
      <vt:variant>
        <vt:i4>1900595</vt:i4>
      </vt:variant>
      <vt:variant>
        <vt:i4>272</vt:i4>
      </vt:variant>
      <vt:variant>
        <vt:i4>0</vt:i4>
      </vt:variant>
      <vt:variant>
        <vt:i4>5</vt:i4>
      </vt:variant>
      <vt:variant>
        <vt:lpwstr/>
      </vt:variant>
      <vt:variant>
        <vt:lpwstr>_Toc365451093</vt:lpwstr>
      </vt:variant>
      <vt:variant>
        <vt:i4>1900595</vt:i4>
      </vt:variant>
      <vt:variant>
        <vt:i4>266</vt:i4>
      </vt:variant>
      <vt:variant>
        <vt:i4>0</vt:i4>
      </vt:variant>
      <vt:variant>
        <vt:i4>5</vt:i4>
      </vt:variant>
      <vt:variant>
        <vt:lpwstr/>
      </vt:variant>
      <vt:variant>
        <vt:lpwstr>_Toc365451092</vt:lpwstr>
      </vt:variant>
      <vt:variant>
        <vt:i4>1900595</vt:i4>
      </vt:variant>
      <vt:variant>
        <vt:i4>260</vt:i4>
      </vt:variant>
      <vt:variant>
        <vt:i4>0</vt:i4>
      </vt:variant>
      <vt:variant>
        <vt:i4>5</vt:i4>
      </vt:variant>
      <vt:variant>
        <vt:lpwstr/>
      </vt:variant>
      <vt:variant>
        <vt:lpwstr>_Toc365451091</vt:lpwstr>
      </vt:variant>
      <vt:variant>
        <vt:i4>1900595</vt:i4>
      </vt:variant>
      <vt:variant>
        <vt:i4>254</vt:i4>
      </vt:variant>
      <vt:variant>
        <vt:i4>0</vt:i4>
      </vt:variant>
      <vt:variant>
        <vt:i4>5</vt:i4>
      </vt:variant>
      <vt:variant>
        <vt:lpwstr/>
      </vt:variant>
      <vt:variant>
        <vt:lpwstr>_Toc365451090</vt:lpwstr>
      </vt:variant>
      <vt:variant>
        <vt:i4>1835059</vt:i4>
      </vt:variant>
      <vt:variant>
        <vt:i4>248</vt:i4>
      </vt:variant>
      <vt:variant>
        <vt:i4>0</vt:i4>
      </vt:variant>
      <vt:variant>
        <vt:i4>5</vt:i4>
      </vt:variant>
      <vt:variant>
        <vt:lpwstr/>
      </vt:variant>
      <vt:variant>
        <vt:lpwstr>_Toc365451089</vt:lpwstr>
      </vt:variant>
      <vt:variant>
        <vt:i4>1835059</vt:i4>
      </vt:variant>
      <vt:variant>
        <vt:i4>242</vt:i4>
      </vt:variant>
      <vt:variant>
        <vt:i4>0</vt:i4>
      </vt:variant>
      <vt:variant>
        <vt:i4>5</vt:i4>
      </vt:variant>
      <vt:variant>
        <vt:lpwstr/>
      </vt:variant>
      <vt:variant>
        <vt:lpwstr>_Toc365451088</vt:lpwstr>
      </vt:variant>
      <vt:variant>
        <vt:i4>1835059</vt:i4>
      </vt:variant>
      <vt:variant>
        <vt:i4>236</vt:i4>
      </vt:variant>
      <vt:variant>
        <vt:i4>0</vt:i4>
      </vt:variant>
      <vt:variant>
        <vt:i4>5</vt:i4>
      </vt:variant>
      <vt:variant>
        <vt:lpwstr/>
      </vt:variant>
      <vt:variant>
        <vt:lpwstr>_Toc365451087</vt:lpwstr>
      </vt:variant>
      <vt:variant>
        <vt:i4>1835059</vt:i4>
      </vt:variant>
      <vt:variant>
        <vt:i4>230</vt:i4>
      </vt:variant>
      <vt:variant>
        <vt:i4>0</vt:i4>
      </vt:variant>
      <vt:variant>
        <vt:i4>5</vt:i4>
      </vt:variant>
      <vt:variant>
        <vt:lpwstr/>
      </vt:variant>
      <vt:variant>
        <vt:lpwstr>_Toc365451086</vt:lpwstr>
      </vt:variant>
      <vt:variant>
        <vt:i4>1835059</vt:i4>
      </vt:variant>
      <vt:variant>
        <vt:i4>224</vt:i4>
      </vt:variant>
      <vt:variant>
        <vt:i4>0</vt:i4>
      </vt:variant>
      <vt:variant>
        <vt:i4>5</vt:i4>
      </vt:variant>
      <vt:variant>
        <vt:lpwstr/>
      </vt:variant>
      <vt:variant>
        <vt:lpwstr>_Toc365451085</vt:lpwstr>
      </vt:variant>
      <vt:variant>
        <vt:i4>1835059</vt:i4>
      </vt:variant>
      <vt:variant>
        <vt:i4>218</vt:i4>
      </vt:variant>
      <vt:variant>
        <vt:i4>0</vt:i4>
      </vt:variant>
      <vt:variant>
        <vt:i4>5</vt:i4>
      </vt:variant>
      <vt:variant>
        <vt:lpwstr/>
      </vt:variant>
      <vt:variant>
        <vt:lpwstr>_Toc365451084</vt:lpwstr>
      </vt:variant>
      <vt:variant>
        <vt:i4>1835059</vt:i4>
      </vt:variant>
      <vt:variant>
        <vt:i4>212</vt:i4>
      </vt:variant>
      <vt:variant>
        <vt:i4>0</vt:i4>
      </vt:variant>
      <vt:variant>
        <vt:i4>5</vt:i4>
      </vt:variant>
      <vt:variant>
        <vt:lpwstr/>
      </vt:variant>
      <vt:variant>
        <vt:lpwstr>_Toc365451083</vt:lpwstr>
      </vt:variant>
      <vt:variant>
        <vt:i4>1835059</vt:i4>
      </vt:variant>
      <vt:variant>
        <vt:i4>206</vt:i4>
      </vt:variant>
      <vt:variant>
        <vt:i4>0</vt:i4>
      </vt:variant>
      <vt:variant>
        <vt:i4>5</vt:i4>
      </vt:variant>
      <vt:variant>
        <vt:lpwstr/>
      </vt:variant>
      <vt:variant>
        <vt:lpwstr>_Toc365451082</vt:lpwstr>
      </vt:variant>
      <vt:variant>
        <vt:i4>1835059</vt:i4>
      </vt:variant>
      <vt:variant>
        <vt:i4>200</vt:i4>
      </vt:variant>
      <vt:variant>
        <vt:i4>0</vt:i4>
      </vt:variant>
      <vt:variant>
        <vt:i4>5</vt:i4>
      </vt:variant>
      <vt:variant>
        <vt:lpwstr/>
      </vt:variant>
      <vt:variant>
        <vt:lpwstr>_Toc365451081</vt:lpwstr>
      </vt:variant>
      <vt:variant>
        <vt:i4>1835059</vt:i4>
      </vt:variant>
      <vt:variant>
        <vt:i4>194</vt:i4>
      </vt:variant>
      <vt:variant>
        <vt:i4>0</vt:i4>
      </vt:variant>
      <vt:variant>
        <vt:i4>5</vt:i4>
      </vt:variant>
      <vt:variant>
        <vt:lpwstr/>
      </vt:variant>
      <vt:variant>
        <vt:lpwstr>_Toc365451080</vt:lpwstr>
      </vt:variant>
      <vt:variant>
        <vt:i4>1245235</vt:i4>
      </vt:variant>
      <vt:variant>
        <vt:i4>188</vt:i4>
      </vt:variant>
      <vt:variant>
        <vt:i4>0</vt:i4>
      </vt:variant>
      <vt:variant>
        <vt:i4>5</vt:i4>
      </vt:variant>
      <vt:variant>
        <vt:lpwstr/>
      </vt:variant>
      <vt:variant>
        <vt:lpwstr>_Toc365451079</vt:lpwstr>
      </vt:variant>
      <vt:variant>
        <vt:i4>1245235</vt:i4>
      </vt:variant>
      <vt:variant>
        <vt:i4>182</vt:i4>
      </vt:variant>
      <vt:variant>
        <vt:i4>0</vt:i4>
      </vt:variant>
      <vt:variant>
        <vt:i4>5</vt:i4>
      </vt:variant>
      <vt:variant>
        <vt:lpwstr/>
      </vt:variant>
      <vt:variant>
        <vt:lpwstr>_Toc365451078</vt:lpwstr>
      </vt:variant>
      <vt:variant>
        <vt:i4>1245235</vt:i4>
      </vt:variant>
      <vt:variant>
        <vt:i4>176</vt:i4>
      </vt:variant>
      <vt:variant>
        <vt:i4>0</vt:i4>
      </vt:variant>
      <vt:variant>
        <vt:i4>5</vt:i4>
      </vt:variant>
      <vt:variant>
        <vt:lpwstr/>
      </vt:variant>
      <vt:variant>
        <vt:lpwstr>_Toc365451077</vt:lpwstr>
      </vt:variant>
      <vt:variant>
        <vt:i4>1245235</vt:i4>
      </vt:variant>
      <vt:variant>
        <vt:i4>170</vt:i4>
      </vt:variant>
      <vt:variant>
        <vt:i4>0</vt:i4>
      </vt:variant>
      <vt:variant>
        <vt:i4>5</vt:i4>
      </vt:variant>
      <vt:variant>
        <vt:lpwstr/>
      </vt:variant>
      <vt:variant>
        <vt:lpwstr>_Toc365451076</vt:lpwstr>
      </vt:variant>
      <vt:variant>
        <vt:i4>1245235</vt:i4>
      </vt:variant>
      <vt:variant>
        <vt:i4>164</vt:i4>
      </vt:variant>
      <vt:variant>
        <vt:i4>0</vt:i4>
      </vt:variant>
      <vt:variant>
        <vt:i4>5</vt:i4>
      </vt:variant>
      <vt:variant>
        <vt:lpwstr/>
      </vt:variant>
      <vt:variant>
        <vt:lpwstr>_Toc365451075</vt:lpwstr>
      </vt:variant>
      <vt:variant>
        <vt:i4>1245235</vt:i4>
      </vt:variant>
      <vt:variant>
        <vt:i4>158</vt:i4>
      </vt:variant>
      <vt:variant>
        <vt:i4>0</vt:i4>
      </vt:variant>
      <vt:variant>
        <vt:i4>5</vt:i4>
      </vt:variant>
      <vt:variant>
        <vt:lpwstr/>
      </vt:variant>
      <vt:variant>
        <vt:lpwstr>_Toc365451074</vt:lpwstr>
      </vt:variant>
      <vt:variant>
        <vt:i4>1245235</vt:i4>
      </vt:variant>
      <vt:variant>
        <vt:i4>152</vt:i4>
      </vt:variant>
      <vt:variant>
        <vt:i4>0</vt:i4>
      </vt:variant>
      <vt:variant>
        <vt:i4>5</vt:i4>
      </vt:variant>
      <vt:variant>
        <vt:lpwstr/>
      </vt:variant>
      <vt:variant>
        <vt:lpwstr>_Toc365451073</vt:lpwstr>
      </vt:variant>
      <vt:variant>
        <vt:i4>1245235</vt:i4>
      </vt:variant>
      <vt:variant>
        <vt:i4>146</vt:i4>
      </vt:variant>
      <vt:variant>
        <vt:i4>0</vt:i4>
      </vt:variant>
      <vt:variant>
        <vt:i4>5</vt:i4>
      </vt:variant>
      <vt:variant>
        <vt:lpwstr/>
      </vt:variant>
      <vt:variant>
        <vt:lpwstr>_Toc365451072</vt:lpwstr>
      </vt:variant>
      <vt:variant>
        <vt:i4>1245235</vt:i4>
      </vt:variant>
      <vt:variant>
        <vt:i4>140</vt:i4>
      </vt:variant>
      <vt:variant>
        <vt:i4>0</vt:i4>
      </vt:variant>
      <vt:variant>
        <vt:i4>5</vt:i4>
      </vt:variant>
      <vt:variant>
        <vt:lpwstr/>
      </vt:variant>
      <vt:variant>
        <vt:lpwstr>_Toc365451071</vt:lpwstr>
      </vt:variant>
      <vt:variant>
        <vt:i4>1245235</vt:i4>
      </vt:variant>
      <vt:variant>
        <vt:i4>134</vt:i4>
      </vt:variant>
      <vt:variant>
        <vt:i4>0</vt:i4>
      </vt:variant>
      <vt:variant>
        <vt:i4>5</vt:i4>
      </vt:variant>
      <vt:variant>
        <vt:lpwstr/>
      </vt:variant>
      <vt:variant>
        <vt:lpwstr>_Toc365451070</vt:lpwstr>
      </vt:variant>
      <vt:variant>
        <vt:i4>1179699</vt:i4>
      </vt:variant>
      <vt:variant>
        <vt:i4>128</vt:i4>
      </vt:variant>
      <vt:variant>
        <vt:i4>0</vt:i4>
      </vt:variant>
      <vt:variant>
        <vt:i4>5</vt:i4>
      </vt:variant>
      <vt:variant>
        <vt:lpwstr/>
      </vt:variant>
      <vt:variant>
        <vt:lpwstr>_Toc365451069</vt:lpwstr>
      </vt:variant>
      <vt:variant>
        <vt:i4>1179699</vt:i4>
      </vt:variant>
      <vt:variant>
        <vt:i4>122</vt:i4>
      </vt:variant>
      <vt:variant>
        <vt:i4>0</vt:i4>
      </vt:variant>
      <vt:variant>
        <vt:i4>5</vt:i4>
      </vt:variant>
      <vt:variant>
        <vt:lpwstr/>
      </vt:variant>
      <vt:variant>
        <vt:lpwstr>_Toc365451068</vt:lpwstr>
      </vt:variant>
      <vt:variant>
        <vt:i4>1179699</vt:i4>
      </vt:variant>
      <vt:variant>
        <vt:i4>116</vt:i4>
      </vt:variant>
      <vt:variant>
        <vt:i4>0</vt:i4>
      </vt:variant>
      <vt:variant>
        <vt:i4>5</vt:i4>
      </vt:variant>
      <vt:variant>
        <vt:lpwstr/>
      </vt:variant>
      <vt:variant>
        <vt:lpwstr>_Toc365451067</vt:lpwstr>
      </vt:variant>
      <vt:variant>
        <vt:i4>1179699</vt:i4>
      </vt:variant>
      <vt:variant>
        <vt:i4>110</vt:i4>
      </vt:variant>
      <vt:variant>
        <vt:i4>0</vt:i4>
      </vt:variant>
      <vt:variant>
        <vt:i4>5</vt:i4>
      </vt:variant>
      <vt:variant>
        <vt:lpwstr/>
      </vt:variant>
      <vt:variant>
        <vt:lpwstr>_Toc365451066</vt:lpwstr>
      </vt:variant>
      <vt:variant>
        <vt:i4>1179699</vt:i4>
      </vt:variant>
      <vt:variant>
        <vt:i4>104</vt:i4>
      </vt:variant>
      <vt:variant>
        <vt:i4>0</vt:i4>
      </vt:variant>
      <vt:variant>
        <vt:i4>5</vt:i4>
      </vt:variant>
      <vt:variant>
        <vt:lpwstr/>
      </vt:variant>
      <vt:variant>
        <vt:lpwstr>_Toc365451065</vt:lpwstr>
      </vt:variant>
      <vt:variant>
        <vt:i4>1179699</vt:i4>
      </vt:variant>
      <vt:variant>
        <vt:i4>98</vt:i4>
      </vt:variant>
      <vt:variant>
        <vt:i4>0</vt:i4>
      </vt:variant>
      <vt:variant>
        <vt:i4>5</vt:i4>
      </vt:variant>
      <vt:variant>
        <vt:lpwstr/>
      </vt:variant>
      <vt:variant>
        <vt:lpwstr>_Toc365451064</vt:lpwstr>
      </vt:variant>
      <vt:variant>
        <vt:i4>1179699</vt:i4>
      </vt:variant>
      <vt:variant>
        <vt:i4>92</vt:i4>
      </vt:variant>
      <vt:variant>
        <vt:i4>0</vt:i4>
      </vt:variant>
      <vt:variant>
        <vt:i4>5</vt:i4>
      </vt:variant>
      <vt:variant>
        <vt:lpwstr/>
      </vt:variant>
      <vt:variant>
        <vt:lpwstr>_Toc365451063</vt:lpwstr>
      </vt:variant>
      <vt:variant>
        <vt:i4>1179699</vt:i4>
      </vt:variant>
      <vt:variant>
        <vt:i4>86</vt:i4>
      </vt:variant>
      <vt:variant>
        <vt:i4>0</vt:i4>
      </vt:variant>
      <vt:variant>
        <vt:i4>5</vt:i4>
      </vt:variant>
      <vt:variant>
        <vt:lpwstr/>
      </vt:variant>
      <vt:variant>
        <vt:lpwstr>_Toc365451062</vt:lpwstr>
      </vt:variant>
      <vt:variant>
        <vt:i4>1179699</vt:i4>
      </vt:variant>
      <vt:variant>
        <vt:i4>80</vt:i4>
      </vt:variant>
      <vt:variant>
        <vt:i4>0</vt:i4>
      </vt:variant>
      <vt:variant>
        <vt:i4>5</vt:i4>
      </vt:variant>
      <vt:variant>
        <vt:lpwstr/>
      </vt:variant>
      <vt:variant>
        <vt:lpwstr>_Toc365451061</vt:lpwstr>
      </vt:variant>
      <vt:variant>
        <vt:i4>1179699</vt:i4>
      </vt:variant>
      <vt:variant>
        <vt:i4>74</vt:i4>
      </vt:variant>
      <vt:variant>
        <vt:i4>0</vt:i4>
      </vt:variant>
      <vt:variant>
        <vt:i4>5</vt:i4>
      </vt:variant>
      <vt:variant>
        <vt:lpwstr/>
      </vt:variant>
      <vt:variant>
        <vt:lpwstr>_Toc365451060</vt:lpwstr>
      </vt:variant>
      <vt:variant>
        <vt:i4>1114163</vt:i4>
      </vt:variant>
      <vt:variant>
        <vt:i4>68</vt:i4>
      </vt:variant>
      <vt:variant>
        <vt:i4>0</vt:i4>
      </vt:variant>
      <vt:variant>
        <vt:i4>5</vt:i4>
      </vt:variant>
      <vt:variant>
        <vt:lpwstr/>
      </vt:variant>
      <vt:variant>
        <vt:lpwstr>_Toc365451059</vt:lpwstr>
      </vt:variant>
      <vt:variant>
        <vt:i4>1114163</vt:i4>
      </vt:variant>
      <vt:variant>
        <vt:i4>62</vt:i4>
      </vt:variant>
      <vt:variant>
        <vt:i4>0</vt:i4>
      </vt:variant>
      <vt:variant>
        <vt:i4>5</vt:i4>
      </vt:variant>
      <vt:variant>
        <vt:lpwstr/>
      </vt:variant>
      <vt:variant>
        <vt:lpwstr>_Toc365451058</vt:lpwstr>
      </vt:variant>
      <vt:variant>
        <vt:i4>1114163</vt:i4>
      </vt:variant>
      <vt:variant>
        <vt:i4>56</vt:i4>
      </vt:variant>
      <vt:variant>
        <vt:i4>0</vt:i4>
      </vt:variant>
      <vt:variant>
        <vt:i4>5</vt:i4>
      </vt:variant>
      <vt:variant>
        <vt:lpwstr/>
      </vt:variant>
      <vt:variant>
        <vt:lpwstr>_Toc365451057</vt:lpwstr>
      </vt:variant>
      <vt:variant>
        <vt:i4>1114163</vt:i4>
      </vt:variant>
      <vt:variant>
        <vt:i4>50</vt:i4>
      </vt:variant>
      <vt:variant>
        <vt:i4>0</vt:i4>
      </vt:variant>
      <vt:variant>
        <vt:i4>5</vt:i4>
      </vt:variant>
      <vt:variant>
        <vt:lpwstr/>
      </vt:variant>
      <vt:variant>
        <vt:lpwstr>_Toc365451056</vt:lpwstr>
      </vt:variant>
      <vt:variant>
        <vt:i4>1114163</vt:i4>
      </vt:variant>
      <vt:variant>
        <vt:i4>44</vt:i4>
      </vt:variant>
      <vt:variant>
        <vt:i4>0</vt:i4>
      </vt:variant>
      <vt:variant>
        <vt:i4>5</vt:i4>
      </vt:variant>
      <vt:variant>
        <vt:lpwstr/>
      </vt:variant>
      <vt:variant>
        <vt:lpwstr>_Toc365451055</vt:lpwstr>
      </vt:variant>
      <vt:variant>
        <vt:i4>1114163</vt:i4>
      </vt:variant>
      <vt:variant>
        <vt:i4>38</vt:i4>
      </vt:variant>
      <vt:variant>
        <vt:i4>0</vt:i4>
      </vt:variant>
      <vt:variant>
        <vt:i4>5</vt:i4>
      </vt:variant>
      <vt:variant>
        <vt:lpwstr/>
      </vt:variant>
      <vt:variant>
        <vt:lpwstr>_Toc365451054</vt:lpwstr>
      </vt:variant>
      <vt:variant>
        <vt:i4>1114163</vt:i4>
      </vt:variant>
      <vt:variant>
        <vt:i4>32</vt:i4>
      </vt:variant>
      <vt:variant>
        <vt:i4>0</vt:i4>
      </vt:variant>
      <vt:variant>
        <vt:i4>5</vt:i4>
      </vt:variant>
      <vt:variant>
        <vt:lpwstr/>
      </vt:variant>
      <vt:variant>
        <vt:lpwstr>_Toc365451053</vt:lpwstr>
      </vt:variant>
      <vt:variant>
        <vt:i4>1114163</vt:i4>
      </vt:variant>
      <vt:variant>
        <vt:i4>26</vt:i4>
      </vt:variant>
      <vt:variant>
        <vt:i4>0</vt:i4>
      </vt:variant>
      <vt:variant>
        <vt:i4>5</vt:i4>
      </vt:variant>
      <vt:variant>
        <vt:lpwstr/>
      </vt:variant>
      <vt:variant>
        <vt:lpwstr>_Toc365451052</vt:lpwstr>
      </vt:variant>
      <vt:variant>
        <vt:i4>1114163</vt:i4>
      </vt:variant>
      <vt:variant>
        <vt:i4>20</vt:i4>
      </vt:variant>
      <vt:variant>
        <vt:i4>0</vt:i4>
      </vt:variant>
      <vt:variant>
        <vt:i4>5</vt:i4>
      </vt:variant>
      <vt:variant>
        <vt:lpwstr/>
      </vt:variant>
      <vt:variant>
        <vt:lpwstr>_Toc365451051</vt:lpwstr>
      </vt:variant>
      <vt:variant>
        <vt:i4>1114163</vt:i4>
      </vt:variant>
      <vt:variant>
        <vt:i4>14</vt:i4>
      </vt:variant>
      <vt:variant>
        <vt:i4>0</vt:i4>
      </vt:variant>
      <vt:variant>
        <vt:i4>5</vt:i4>
      </vt:variant>
      <vt:variant>
        <vt:lpwstr/>
      </vt:variant>
      <vt:variant>
        <vt:lpwstr>_Toc365451050</vt:lpwstr>
      </vt:variant>
      <vt:variant>
        <vt:i4>1048627</vt:i4>
      </vt:variant>
      <vt:variant>
        <vt:i4>8</vt:i4>
      </vt:variant>
      <vt:variant>
        <vt:i4>0</vt:i4>
      </vt:variant>
      <vt:variant>
        <vt:i4>5</vt:i4>
      </vt:variant>
      <vt:variant>
        <vt:lpwstr/>
      </vt:variant>
      <vt:variant>
        <vt:lpwstr>_Toc365451049</vt:lpwstr>
      </vt:variant>
      <vt:variant>
        <vt:i4>6553699</vt:i4>
      </vt:variant>
      <vt:variant>
        <vt:i4>3</vt:i4>
      </vt:variant>
      <vt:variant>
        <vt:i4>0</vt:i4>
      </vt:variant>
      <vt:variant>
        <vt:i4>5</vt:i4>
      </vt:variant>
      <vt:variant>
        <vt:lpwstr/>
      </vt:variant>
      <vt:variant>
        <vt:lpwstr>Materialien</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Treibhausgas-Emissionshandelsgesetz</dc:title>
  <dc:subject>TEHG</dc:subject>
  <dc:creator>Np</dc:creator>
  <cp:lastModifiedBy>Rüter, Dr., Ingo</cp:lastModifiedBy>
  <cp:revision>19</cp:revision>
  <cp:lastPrinted>2004-12-14T11:08:00Z</cp:lastPrinted>
  <dcterms:created xsi:type="dcterms:W3CDTF">2019-07-12T08:37:00Z</dcterms:created>
  <dcterms:modified xsi:type="dcterms:W3CDTF">2024-07-18T08:43:00Z</dcterms:modified>
</cp:coreProperties>
</file>