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>Technische Lieferbedingungen und Richtlinien für die Güteüberwachung von Metallhüttenschlacken im Straßenbau (TL MHS-StB)</w:t>
      </w:r>
    </w:p>
    <w:p>
      <w:pPr>
        <w:pStyle w:val="GesAbsatz"/>
        <w:jc w:val="center"/>
      </w:pPr>
      <w:r>
        <w:t>RdErl. d. Ministeriums für Verkehr, Energie und Lande</w:t>
      </w:r>
      <w:bookmarkStart w:id="0" w:name="_GoBack"/>
      <w:bookmarkEnd w:id="0"/>
      <w:r>
        <w:t>splanung v. 16.8.2004 – III A 3-30-05/226 –</w:t>
      </w:r>
    </w:p>
    <w:p>
      <w:pPr>
        <w:pStyle w:val="GesAbsatz"/>
      </w:pPr>
      <w:hyperlink r:id="rId7" w:history="1">
        <w:r>
          <w:rPr>
            <w:rStyle w:val="Hyperlink"/>
          </w:rPr>
          <w:t>Link zur Vorschrift im SMBl. NRW. 913:</w:t>
        </w:r>
      </w:hyperlink>
    </w:p>
    <w:p>
      <w:pPr>
        <w:pStyle w:val="GesAbsatz"/>
      </w:pPr>
    </w:p>
    <w:p>
      <w:pPr>
        <w:pStyle w:val="GesAbsatz"/>
        <w:rPr>
          <w:rFonts w:ascii="Times New Roman" w:hAnsi="Times New Roman"/>
        </w:rPr>
      </w:pPr>
      <w:r>
        <w:t xml:space="preserve">Hiermit weise ich auf die "Technischen Lieferbedingungen und Richtlinien für die Güteüberwachung von Metallhüttenschlacken im Straßenbau" hin. </w:t>
      </w:r>
    </w:p>
    <w:p>
      <w:pPr>
        <w:pStyle w:val="GesAbsatz"/>
      </w:pPr>
      <w:r>
        <w:t xml:space="preserve">Sie sind beim </w:t>
      </w:r>
      <w:proofErr w:type="spellStart"/>
      <w:r>
        <w:t>FEhS</w:t>
      </w:r>
      <w:proofErr w:type="spellEnd"/>
      <w:r>
        <w:t xml:space="preserve"> – Institut für Baustoff-Forschung, Bliersheimer Straße 62, 47229 Duisburg, erhältlich.</w:t>
      </w:r>
    </w:p>
    <w:p>
      <w:pPr>
        <w:pStyle w:val="GesAbsatz"/>
        <w:rPr>
          <w:rFonts w:cs="Arial"/>
        </w:rPr>
      </w:pPr>
    </w:p>
    <w:p/>
    <w:sectPr>
      <w:headerReference w:type="default" r:id="rId8"/>
      <w:footerReference w:type="even" r:id="rId9"/>
      <w:footerReference w:type="default" r:id="rId10"/>
      <w:type w:val="continuous"/>
      <w:pgSz w:w="11907" w:h="16840" w:code="9"/>
      <w:pgMar w:top="1134" w:right="851" w:bottom="1134" w:left="1418" w:header="567" w:footer="851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16.08.2004 (MBl. NRW. S. 842 / SMBl. NRW. 913)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45.0-19</w:t>
    </w:r>
  </w:p>
  <w:p>
    <w:pPr>
      <w:pStyle w:val="Kopfzeile"/>
      <w:rPr>
        <w:b/>
        <w:bCs/>
        <w:sz w:val="24"/>
      </w:rPr>
    </w:pPr>
    <w:r>
      <w:t>TL MHS-StB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535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07940CF"/>
    <w:multiLevelType w:val="singleLevel"/>
    <w:tmpl w:val="071C2E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60D464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D14CCF"/>
    <w:multiLevelType w:val="singleLevel"/>
    <w:tmpl w:val="B1824B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775A22-AEEE-4C0D-92EF-3025EB15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styleId="Seitenzahl">
    <w:name w:val="page number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00000000000000006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63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Lieferbedingungen und Richtlinien für die Güteüberwachung von Metallhüttenschlacken im Straßenbau</vt:lpstr>
    </vt:vector>
  </TitlesOfParts>
  <Company>LANUV NRW</Company>
  <LinksUpToDate>false</LinksUpToDate>
  <CharactersWithSpaces>598</CharactersWithSpaces>
  <SharedDoc>false</SharedDoc>
  <HLinks>
    <vt:vector size="6" baseType="variant">
      <vt:variant>
        <vt:i4>5832735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https://lv.recht.nrw.de/lmi/owa/br_bes_text?anw_nr=1&amp;gld_nr=9&amp;ugl_nr=913&amp;bes_id=5990&amp;val=5990&amp;ver=7&amp;sg=0&amp;aufgehoben=N&amp;menu=1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Lieferbedingungen und Richtlinien für die Güteüberwachung von Metallhüttenschlacken im Straßenbau</dc:title>
  <dc:creator>LANUV NRW</dc:creator>
  <cp:lastModifiedBy>Rüter, Dr., Ingo</cp:lastModifiedBy>
  <cp:revision>6</cp:revision>
  <cp:lastPrinted>2253-06-25T01:07:00Z</cp:lastPrinted>
  <dcterms:created xsi:type="dcterms:W3CDTF">2014-07-24T11:33:00Z</dcterms:created>
  <dcterms:modified xsi:type="dcterms:W3CDTF">2024-07-09T08:12:00Z</dcterms:modified>
</cp:coreProperties>
</file>