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84628123"/>
      <w:r>
        <w:t>Gesetz über ergänzende Vorschriften zu Rechtsbehelfen in</w:t>
      </w:r>
      <w:r>
        <w:br/>
        <w:t>Umweltangelegenheiten nach der EG-Richtlinie 2003/35/EG -</w:t>
      </w:r>
      <w:r>
        <w:br/>
        <w:t>Umwelt-Rechtsbehelfsgesetz - UmwRG</w:t>
      </w:r>
      <w:r>
        <w:rPr>
          <w:vertAlign w:val="superscript"/>
        </w:rPr>
        <w:footnoteReference w:id="1"/>
      </w:r>
      <w:bookmarkEnd w:id="0"/>
    </w:p>
    <w:p>
      <w:pPr>
        <w:pStyle w:val="GesAbsatz"/>
        <w:jc w:val="center"/>
      </w:pPr>
      <w:r>
        <w:t>vom 23. August 2017</w:t>
      </w:r>
    </w:p>
    <w:p>
      <w:pPr>
        <w:pStyle w:val="GesAbsatz"/>
      </w:pPr>
    </w:p>
    <w:p>
      <w:pPr>
        <w:pStyle w:val="GesAbsatz"/>
      </w:pPr>
      <w:hyperlink w:anchor="Gesetzeshistorie" w:history="1">
        <w:r>
          <w:rPr>
            <w:rStyle w:val="Hyperlink"/>
          </w:rPr>
          <w:t>Gesetzeshistorie</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184628123" w:history="1">
        <w:r>
          <w:rPr>
            <w:rStyle w:val="Hyperlink"/>
            <w:noProof/>
          </w:rPr>
          <w:t>Umwelt-Rechtsbehelfsgesetz - UmwRG</w:t>
        </w:r>
        <w:r>
          <w:rPr>
            <w:noProof/>
            <w:webHidden/>
          </w:rPr>
          <w:tab/>
        </w:r>
        <w:r>
          <w:rPr>
            <w:noProof/>
            <w:webHidden/>
          </w:rPr>
          <w:fldChar w:fldCharType="begin"/>
        </w:r>
        <w:r>
          <w:rPr>
            <w:noProof/>
            <w:webHidden/>
          </w:rPr>
          <w:instrText xml:space="preserve"> PAGEREF _Toc184628123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4628124" w:history="1">
        <w:r>
          <w:rPr>
            <w:rStyle w:val="Hyperlink"/>
            <w:noProof/>
          </w:rPr>
          <w:t>§ 1 Anwendungsbereich</w:t>
        </w:r>
        <w:r>
          <w:rPr>
            <w:noProof/>
            <w:webHidden/>
          </w:rPr>
          <w:tab/>
        </w:r>
        <w:r>
          <w:rPr>
            <w:noProof/>
            <w:webHidden/>
          </w:rPr>
          <w:fldChar w:fldCharType="begin"/>
        </w:r>
        <w:r>
          <w:rPr>
            <w:noProof/>
            <w:webHidden/>
          </w:rPr>
          <w:instrText xml:space="preserve"> PAGEREF _Toc184628124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4628125" w:history="1">
        <w:r>
          <w:rPr>
            <w:rStyle w:val="Hyperlink"/>
            <w:noProof/>
          </w:rPr>
          <w:t>§ 2 Rechtsbehelfe von Vereinig</w:t>
        </w:r>
        <w:bookmarkStart w:id="1" w:name="_GoBack"/>
        <w:bookmarkEnd w:id="1"/>
        <w:r>
          <w:rPr>
            <w:rStyle w:val="Hyperlink"/>
            <w:noProof/>
          </w:rPr>
          <w:t>ungen</w:t>
        </w:r>
        <w:r>
          <w:rPr>
            <w:noProof/>
            <w:webHidden/>
          </w:rPr>
          <w:tab/>
        </w:r>
        <w:r>
          <w:rPr>
            <w:noProof/>
            <w:webHidden/>
          </w:rPr>
          <w:fldChar w:fldCharType="begin"/>
        </w:r>
        <w:r>
          <w:rPr>
            <w:noProof/>
            <w:webHidden/>
          </w:rPr>
          <w:instrText xml:space="preserve"> PAGEREF _Toc184628125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4628126" w:history="1">
        <w:r>
          <w:rPr>
            <w:rStyle w:val="Hyperlink"/>
            <w:noProof/>
          </w:rPr>
          <w:t>§ 3 Anerkennung von Vereinigungen</w:t>
        </w:r>
        <w:r>
          <w:rPr>
            <w:noProof/>
            <w:webHidden/>
          </w:rPr>
          <w:tab/>
        </w:r>
        <w:r>
          <w:rPr>
            <w:noProof/>
            <w:webHidden/>
          </w:rPr>
          <w:fldChar w:fldCharType="begin"/>
        </w:r>
        <w:r>
          <w:rPr>
            <w:noProof/>
            <w:webHidden/>
          </w:rPr>
          <w:instrText xml:space="preserve"> PAGEREF _Toc184628126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4628127" w:history="1">
        <w:r>
          <w:rPr>
            <w:rStyle w:val="Hyperlink"/>
            <w:noProof/>
          </w:rPr>
          <w:t>§ 4 Verfahrensfehler</w:t>
        </w:r>
        <w:r>
          <w:rPr>
            <w:noProof/>
            <w:webHidden/>
          </w:rPr>
          <w:tab/>
        </w:r>
        <w:r>
          <w:rPr>
            <w:noProof/>
            <w:webHidden/>
          </w:rPr>
          <w:fldChar w:fldCharType="begin"/>
        </w:r>
        <w:r>
          <w:rPr>
            <w:noProof/>
            <w:webHidden/>
          </w:rPr>
          <w:instrText xml:space="preserve"> PAGEREF _Toc184628127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4628128" w:history="1">
        <w:r>
          <w:rPr>
            <w:rStyle w:val="Hyperlink"/>
            <w:noProof/>
          </w:rPr>
          <w:t>§ 5 Missbräuchliches oder unredliches Verhalten im Rechtsbehelfsverfahren</w:t>
        </w:r>
        <w:r>
          <w:rPr>
            <w:noProof/>
            <w:webHidden/>
          </w:rPr>
          <w:tab/>
        </w:r>
        <w:r>
          <w:rPr>
            <w:noProof/>
            <w:webHidden/>
          </w:rPr>
          <w:fldChar w:fldCharType="begin"/>
        </w:r>
        <w:r>
          <w:rPr>
            <w:noProof/>
            <w:webHidden/>
          </w:rPr>
          <w:instrText xml:space="preserve"> PAGEREF _Toc184628128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4628129" w:history="1">
        <w:r>
          <w:rPr>
            <w:rStyle w:val="Hyperlink"/>
            <w:noProof/>
          </w:rPr>
          <w:t>§ 6 Klagebegründungsfrist</w:t>
        </w:r>
        <w:r>
          <w:rPr>
            <w:noProof/>
            <w:webHidden/>
          </w:rPr>
          <w:tab/>
        </w:r>
        <w:r>
          <w:rPr>
            <w:noProof/>
            <w:webHidden/>
          </w:rPr>
          <w:fldChar w:fldCharType="begin"/>
        </w:r>
        <w:r>
          <w:rPr>
            <w:noProof/>
            <w:webHidden/>
          </w:rPr>
          <w:instrText xml:space="preserve"> PAGEREF _Toc184628129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4628130" w:history="1">
        <w:r>
          <w:rPr>
            <w:rStyle w:val="Hyperlink"/>
            <w:noProof/>
          </w:rPr>
          <w:t>§ 7 Besondere Bestimmungen für Rechtsbehelfe gegen bestimmte Entscheidungen</w:t>
        </w:r>
        <w:r>
          <w:rPr>
            <w:noProof/>
            <w:webHidden/>
          </w:rPr>
          <w:tab/>
        </w:r>
        <w:r>
          <w:rPr>
            <w:noProof/>
            <w:webHidden/>
          </w:rPr>
          <w:fldChar w:fldCharType="begin"/>
        </w:r>
        <w:r>
          <w:rPr>
            <w:noProof/>
            <w:webHidden/>
          </w:rPr>
          <w:instrText xml:space="preserve"> PAGEREF _Toc184628130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4628131" w:history="1">
        <w:r>
          <w:rPr>
            <w:rStyle w:val="Hyperlink"/>
            <w:noProof/>
          </w:rPr>
          <w:t>§ 8 Überleitungsvorschrift</w:t>
        </w:r>
        <w:r>
          <w:rPr>
            <w:noProof/>
            <w:webHidden/>
          </w:rPr>
          <w:tab/>
        </w:r>
        <w:r>
          <w:rPr>
            <w:noProof/>
            <w:webHidden/>
          </w:rPr>
          <w:fldChar w:fldCharType="begin"/>
        </w:r>
        <w:r>
          <w:rPr>
            <w:noProof/>
            <w:webHidden/>
          </w:rPr>
          <w:instrText xml:space="preserve"> PAGEREF _Toc184628131 \h </w:instrText>
        </w:r>
        <w:r>
          <w:rPr>
            <w:noProof/>
            <w:webHidden/>
          </w:rPr>
        </w:r>
        <w:r>
          <w:rPr>
            <w:noProof/>
            <w:webHidden/>
          </w:rPr>
          <w:fldChar w:fldCharType="separate"/>
        </w:r>
        <w:r>
          <w:rPr>
            <w:noProof/>
            <w:webHidden/>
          </w:rPr>
          <w:t>6</w:t>
        </w:r>
        <w:r>
          <w:rPr>
            <w:noProof/>
            <w:webHidden/>
          </w:rPr>
          <w:fldChar w:fldCharType="end"/>
        </w:r>
      </w:hyperlink>
    </w:p>
    <w:p>
      <w:pPr>
        <w:pStyle w:val="GesAbsatz"/>
      </w:pPr>
      <w:r>
        <w:rPr>
          <w:rFonts w:ascii="Times New Roman" w:hAnsi="Times New Roman"/>
          <w:b/>
          <w:caps/>
          <w:color w:val="auto"/>
        </w:rPr>
        <w:fldChar w:fldCharType="end"/>
      </w:r>
    </w:p>
    <w:p>
      <w:pPr>
        <w:pStyle w:val="GesAbsatz"/>
      </w:pPr>
      <w:r>
        <w:t>Auf Grund des Artikels 9 des Gesetzes vom 8. April 2013 (BGBl. I S. 734) wird nachstehend der Wortlaut des Umwelt-Rechtsbehelfsgesetzes in der vom 2. Mai 2013 an geltenden Fassung bekannt gemacht. Die Neufassung berücksichtigt:</w:t>
      </w:r>
    </w:p>
    <w:p>
      <w:pPr>
        <w:pStyle w:val="GesAbsatz"/>
      </w:pPr>
      <w:r>
        <w:t>1.</w:t>
      </w:r>
      <w:r>
        <w:tab/>
        <w:t>das am 15. Dezember 2006 in Kraft getretene Gesetz vom 7. Dezember 2006 (BGBl. I S. 2816),</w:t>
      </w:r>
    </w:p>
    <w:p>
      <w:pPr>
        <w:pStyle w:val="GesAbsatz"/>
      </w:pPr>
      <w:r>
        <w:t>2.</w:t>
      </w:r>
      <w:r>
        <w:tab/>
        <w:t>den am 1. März 2010 in Kraft getretenen Artikel 17 des Gesetzes vom 29. Juli 2009 (BGBl. I S. 2542),</w:t>
      </w:r>
    </w:p>
    <w:p>
      <w:pPr>
        <w:pStyle w:val="GesAbsatz"/>
        <w:ind w:left="426" w:hanging="426"/>
      </w:pPr>
      <w:r>
        <w:t>2a.</w:t>
      </w:r>
      <w:r>
        <w:tab/>
        <w:t>Genehmigungen für Anlagen nach § 23b Absatz 1 Satz 1 oder § 19 Absatz 4 des Bundes-Immissions</w:t>
      </w:r>
      <w:r>
        <w:softHyphen/>
        <w:t>schutzgesetzes oder Zulassungen für Betriebspläne nach § 57d Absatz 1 des Bundesberggesetzes;</w:t>
      </w:r>
    </w:p>
    <w:p>
      <w:pPr>
        <w:pStyle w:val="GesAbsatz"/>
        <w:ind w:left="426" w:hanging="426"/>
      </w:pPr>
      <w:r>
        <w:t>2b.</w:t>
      </w:r>
      <w:r>
        <w:tab/>
        <w:t>Entscheidungen über die Zulässigkeit von Vorhaben, die benachbarte Schutzobjekte im Sinne des § 3 Absatz 5d des Bundes-Immissionsschutzgesetzes darstellen und die innerhalb des angemessenen Sicherheitsabstands zu einem Betriebsbereich nach § 3 Absatz 5a des Bundes-Immissionsschutz</w:t>
      </w:r>
      <w:r>
        <w:softHyphen/>
        <w:t>gesetzes verwirklicht werden sollen und einer Zulassung nach landesrechtlichen Vorschriften bedürfen;</w:t>
      </w:r>
    </w:p>
    <w:p>
      <w:pPr>
        <w:pStyle w:val="GesAbsatz"/>
      </w:pPr>
      <w:r>
        <w:t>3.</w:t>
      </w:r>
      <w:r>
        <w:tab/>
        <w:t>den am 1. März 2010 in Kraft getretenen Artikel 15 des Gesetzes vom 31. Juli 2009 (BGBl. I S. 2585),</w:t>
      </w:r>
    </w:p>
    <w:p>
      <w:pPr>
        <w:pStyle w:val="GesAbsatz"/>
        <w:ind w:left="426" w:hanging="426"/>
      </w:pPr>
      <w:r>
        <w:t>4.</w:t>
      </w:r>
      <w:r>
        <w:tab/>
        <w:t>den am 18. August 2010 in Kraft getretenen Artikel 11a des Gesetzes vom 11. August 2010 (BGBl. I S. 1163),</w:t>
      </w:r>
    </w:p>
    <w:p>
      <w:pPr>
        <w:pStyle w:val="GesAbsatz"/>
        <w:ind w:left="426" w:hanging="426"/>
      </w:pPr>
      <w:r>
        <w:t>5.</w:t>
      </w:r>
      <w:r>
        <w:tab/>
        <w:t>den am 1. Juni 2012 in Kraft getretenen Artikel 5 Absatz 32 des Gesetzes vom 24. Februar 2012 (BGBl. I S. 212),</w:t>
      </w:r>
    </w:p>
    <w:p>
      <w:pPr>
        <w:pStyle w:val="GesAbsatz"/>
        <w:ind w:left="426" w:hanging="426"/>
      </w:pPr>
      <w:r>
        <w:t>6.</w:t>
      </w:r>
      <w:r>
        <w:tab/>
        <w:t>den am 29. Januar 2013 in Kraft getretenen Artikel 1 des Gesetzes vom 21. Januar 2013 (BGBl. I S. 95),</w:t>
      </w:r>
    </w:p>
    <w:p>
      <w:pPr>
        <w:pStyle w:val="GesAbsatz"/>
      </w:pPr>
      <w:r>
        <w:t>7.</w:t>
      </w:r>
      <w:r>
        <w:tab/>
        <w:t>den am 2. Mai 2013 in Kraft tretenden Artikel 4 des eingangs genannten Gesetzes.</w:t>
      </w:r>
    </w:p>
    <w:p>
      <w:pPr>
        <w:pStyle w:val="berschrift3"/>
      </w:pPr>
      <w:bookmarkStart w:id="2" w:name="_Toc184628124"/>
      <w:r>
        <w:t>§ 1</w:t>
      </w:r>
      <w:r>
        <w:br/>
        <w:t>Anwendungsbereich</w:t>
      </w:r>
      <w:bookmarkEnd w:id="2"/>
    </w:p>
    <w:p>
      <w:pPr>
        <w:pStyle w:val="GesAbsatz"/>
      </w:pPr>
      <w:r>
        <w:t>(1) Dieses Gesetz ist anzuwenden auf Rechtsbehelfe gegen folgende Entscheidungen:</w:t>
      </w:r>
    </w:p>
    <w:p>
      <w:pPr>
        <w:pStyle w:val="GesAbsatz"/>
        <w:ind w:left="426" w:hanging="426"/>
      </w:pPr>
      <w:r>
        <w:t>1.</w:t>
      </w:r>
      <w:r>
        <w:tab/>
      </w:r>
      <w:r>
        <w:t>Zulassungsentscheidungen im Sinne von § 2 Absatz 6 des Gesetzes über die Umweltverträglichkeitsprüfung über die Zulässigkeit von Vorhaben, für die nach</w:t>
      </w:r>
    </w:p>
    <w:p>
      <w:pPr>
        <w:pStyle w:val="GesAbsatz"/>
        <w:tabs>
          <w:tab w:val="clear" w:pos="425"/>
        </w:tabs>
        <w:ind w:left="851" w:hanging="425"/>
      </w:pPr>
      <w:r>
        <w:t>a)</w:t>
      </w:r>
      <w:r>
        <w:tab/>
      </w:r>
      <w:r>
        <w:t>dem Gesetz über die Umweltverträglichkeitsprüfung,</w:t>
      </w:r>
    </w:p>
    <w:p>
      <w:pPr>
        <w:pStyle w:val="GesAbsatz"/>
        <w:tabs>
          <w:tab w:val="clear" w:pos="425"/>
        </w:tabs>
        <w:ind w:left="851" w:hanging="425"/>
      </w:pPr>
      <w:r>
        <w:lastRenderedPageBreak/>
        <w:t>b)</w:t>
      </w:r>
      <w:r>
        <w:tab/>
      </w:r>
      <w:r>
        <w:t>der Verordnung über die Umweltverträglichkeitsprüfung bergbaulicher Vorhaben oder</w:t>
      </w:r>
    </w:p>
    <w:p>
      <w:pPr>
        <w:pStyle w:val="GesAbsatz"/>
        <w:tabs>
          <w:tab w:val="clear" w:pos="425"/>
        </w:tabs>
        <w:ind w:left="851" w:hanging="425"/>
      </w:pPr>
      <w:r>
        <w:t>c)</w:t>
      </w:r>
      <w:r>
        <w:tab/>
      </w:r>
      <w:r>
        <w:t>landesrechtlichen Vorschriften</w:t>
      </w:r>
    </w:p>
    <w:p>
      <w:pPr>
        <w:pStyle w:val="GesAbsatz"/>
        <w:ind w:left="426"/>
      </w:pPr>
      <w:r>
        <w:t>eine Pflicht zur Durchführung einer Umweltverträglichkeitsprüfung (UVP) bestehen kann;</w:t>
      </w:r>
    </w:p>
    <w:p>
      <w:pPr>
        <w:pStyle w:val="GesAbsatz"/>
        <w:ind w:left="426" w:hanging="426"/>
      </w:pPr>
      <w:r>
        <w:t>2.</w:t>
      </w:r>
      <w:r>
        <w:tab/>
      </w:r>
      <w:r>
        <w:t>Genehmigungen für Anlagen, die in Spalte c des Anhangs 1 der Verordnung über genehmigungsbedürftige Anlagen mit dem Buchstaben G gekennzeichnet sind, gegen Entscheidungen nach § 17 Absatz 1a des Bundes-Immissionsschutzgesetzes, gegen Erlaubnisse nach § 8 Absatz 1 des Wasserhaushaltsgesetzes für Gewässerbenutzungen, die mit einem Vorhaben im Sinne der Richtlinie 2010/75/EU des Europäischen Parlaments und des Rates vom 24. November 2010 über Industrieemissionen (integrierte Vermeidung und Verminderung der Umweltverschmutzung) (Neufassung) (ABl. L 334 vom 17.12.2010, S. 17) verbunden sind, sowie gegen Planfeststellungsbeschlüsse für Deponien nach § 35 Absatz 2 des Kreislaufwirtschaft</w:t>
      </w:r>
      <w:r>
        <w:t>s</w:t>
      </w:r>
      <w:r>
        <w:t>gesetzes;</w:t>
      </w:r>
    </w:p>
    <w:p>
      <w:pPr>
        <w:pStyle w:val="GesAbsatz"/>
        <w:ind w:left="426" w:hanging="426"/>
      </w:pPr>
      <w:r>
        <w:t>2a.</w:t>
      </w:r>
      <w:r>
        <w:tab/>
      </w:r>
      <w:r>
        <w:t>Genehmigungen für Anlagen nach § 23b Absatz 1 Satz 1 oder § 19 Absatz 4 des Bundes-Immissionsschutzgesetzes oder Zulassungen für Betriebspläne nach § 57d Absatz 1 des Bundesberggesetzes;</w:t>
      </w:r>
    </w:p>
    <w:p>
      <w:pPr>
        <w:pStyle w:val="GesAbsatz"/>
        <w:ind w:left="426" w:hanging="426"/>
      </w:pPr>
      <w:r>
        <w:t>2b.</w:t>
      </w:r>
      <w:r>
        <w:tab/>
      </w:r>
      <w:r>
        <w:t>Entscheidungen über die Zulässigkeit von Vorhaben, die benachbarte Schutzobjekte im Sinne des § 3 Absatz 5d des Bundes-Immissionsschutzgesetzes darstellen und die innerhalb des angemessenen Sicherheitsabstands zu einem Betriebsbereich nach § 3 Absatz 5a des Bundes-Immissionsschutzgesetzes verwirklicht werden sollen und einer Zulassung nach landesrechtlichen Vorschriften bedürfen;</w:t>
      </w:r>
    </w:p>
    <w:p>
      <w:pPr>
        <w:pStyle w:val="GesAbsatz"/>
      </w:pPr>
      <w:r>
        <w:t>3.</w:t>
      </w:r>
      <w:r>
        <w:tab/>
      </w:r>
      <w:r>
        <w:t>Entscheidungen nach dem Umweltschadensgesetz;</w:t>
      </w:r>
    </w:p>
    <w:p>
      <w:pPr>
        <w:pStyle w:val="GesAbsatz"/>
        <w:ind w:left="426" w:hanging="426"/>
      </w:pPr>
      <w:r>
        <w:t>4.</w:t>
      </w:r>
      <w:r>
        <w:tab/>
      </w:r>
      <w:r>
        <w:t>Entscheidungen über die Annahme von Plänen und Programmen im Sinne von § 2 Absatz 7 des Gesetzes über die Umweltverträglichkeitsprüfung und im Sinne der entsprechenden landesrechtlichen Vorschriften, für die nach</w:t>
      </w:r>
    </w:p>
    <w:p>
      <w:pPr>
        <w:pStyle w:val="GesAbsatz"/>
        <w:tabs>
          <w:tab w:val="clear" w:pos="425"/>
        </w:tabs>
        <w:ind w:left="851" w:hanging="425"/>
      </w:pPr>
      <w:r>
        <w:t>a)</w:t>
      </w:r>
      <w:r>
        <w:tab/>
      </w:r>
      <w:r>
        <w:t>Anlage 5 des Gesetzes über die Umweltverträglichkeitsprüfung oder</w:t>
      </w:r>
    </w:p>
    <w:p>
      <w:pPr>
        <w:pStyle w:val="GesAbsatz"/>
        <w:tabs>
          <w:tab w:val="clear" w:pos="425"/>
        </w:tabs>
        <w:ind w:left="851" w:hanging="425"/>
      </w:pPr>
      <w:r>
        <w:t>b)</w:t>
      </w:r>
      <w:r>
        <w:tab/>
      </w:r>
      <w:r>
        <w:t>landesrechtlichen Vorschriften</w:t>
      </w:r>
    </w:p>
    <w:p>
      <w:pPr>
        <w:pStyle w:val="GesAbsatz"/>
        <w:ind w:left="426"/>
      </w:pPr>
      <w:r>
        <w:t>eine Pflicht zur Durchführung einer Strategischen Umweltprüfung bestehen kann; ausgenommen hiervon sind Pläne und Programme, über deren Annahme durch formelles Gesetz entschieden wird;</w:t>
      </w:r>
    </w:p>
    <w:p>
      <w:pPr>
        <w:pStyle w:val="GesAbsatz"/>
        <w:ind w:left="426" w:hanging="426"/>
      </w:pPr>
      <w:r>
        <w:t>5.</w:t>
      </w:r>
      <w:r>
        <w:tab/>
      </w:r>
      <w:r>
        <w:t>Verwaltungsakte oder öffentlich-rechtliche Verträge, durch die andere als in den Nummern 1 bis 2b genannte Vorhaben unter Anwendung umweltbezogener Rechtsvorschriften des Bundesrechts, des Landesrechts oder unmittelbar geltender Rechtsakte der Europäischen Union zugelassen werden, und</w:t>
      </w:r>
    </w:p>
    <w:p>
      <w:pPr>
        <w:pStyle w:val="GesAbsatz"/>
        <w:ind w:left="426" w:hanging="426"/>
      </w:pPr>
      <w:r>
        <w:t>6.</w:t>
      </w:r>
      <w:r>
        <w:tab/>
      </w:r>
      <w:r>
        <w:t>Verwaltungsakte über Überwachungs- oder Aufsichtsmaßnahmen zur Umsetzung oder Durchführung von Entscheidungen nach den Nummern 1 bis 5, die der Einhaltung umweltbezogener Rechtsvorschriften des Bundesrechts, des Landesrechts oder unmittelbar geltender Rechtsakte der Europäischen Union dienen.</w:t>
      </w:r>
    </w:p>
    <w:p>
      <w:pPr>
        <w:pStyle w:val="GesAbsatz"/>
      </w:pPr>
      <w:r>
        <w:t>Dieses Gesetz findet auch Anwendung, wenn entgegen geltenden Rechtsvorschriften keine Entscheidung nach Satz 1 getroffen worden ist. Unberührt bleiben</w:t>
      </w:r>
    </w:p>
    <w:p>
      <w:pPr>
        <w:pStyle w:val="GesAbsatz"/>
        <w:ind w:left="426" w:hanging="426"/>
      </w:pPr>
      <w:r>
        <w:t>1</w:t>
      </w:r>
      <w:r>
        <w:t>.</w:t>
      </w:r>
      <w:r>
        <w:tab/>
      </w:r>
      <w:r>
        <w:t>§ 44a der Verwaltungsgerichtsordnung,</w:t>
      </w:r>
    </w:p>
    <w:p>
      <w:pPr>
        <w:pStyle w:val="GesAbsatz"/>
        <w:ind w:left="426" w:hanging="426"/>
      </w:pPr>
      <w:r>
        <w:t>2.</w:t>
      </w:r>
      <w:r>
        <w:tab/>
      </w:r>
      <w:r>
        <w:t>§ 17 Absatz 3 Satz 3 bis 5 und § 19 Absatz 2 Satz 5 bis 7 des Standortauswahlgesetzes sowie</w:t>
      </w:r>
    </w:p>
    <w:p>
      <w:pPr>
        <w:pStyle w:val="GesAbsatz"/>
        <w:ind w:left="426" w:hanging="426"/>
      </w:pPr>
      <w:r>
        <w:t>3.</w:t>
      </w:r>
      <w:r>
        <w:tab/>
      </w:r>
      <w:r>
        <w:t>§ 15 Absatz 3 Satz 2 des Netzausbaubeschleunigungsgesetzes Übertragungsnetz, § 6 Absatz 9 Satz 1 des Windenergie-auf-See-Gesetzes, § 47 Absatz 4 und § 49 Absatz 3 des Gesetzes über die Umweltverträglichkeitsprüfung und andere entsprechende Rechtsvorschriften.</w:t>
      </w:r>
    </w:p>
    <w:p>
      <w:pPr>
        <w:pStyle w:val="GesAbsatz"/>
      </w:pPr>
      <w:r>
        <w:t>Die Sätze 1 und 2 gelten nicht, wenn eine Entscheidung im Sinne dieses Absatzes auf Grund einer Entscheidung in einem verwaltungsgerichtlichen Streitverfahren erlassen worden ist.</w:t>
      </w:r>
    </w:p>
    <w:p>
      <w:pPr>
        <w:pStyle w:val="GesAbsatz"/>
      </w:pPr>
      <w:r>
        <w:t>(2) Dieses Gesetz gilt auch im Bereich der ausschließlichen Wirtschaftszone oder des Festlandsockels im Rahmen der Vorgaben des Seerechtsübereinkommens der Vereinten Nationen vom 10. Dezember 1982 (BGBl. 1994 II S. 1799, 1995 II S. 602).</w:t>
      </w:r>
    </w:p>
    <w:p>
      <w:pPr>
        <w:pStyle w:val="GesAbsatz"/>
      </w:pPr>
      <w:r>
        <w:t>(3) Soweit in Planfeststellungsverfahren, die Absatz 1 Satz 1 Nummer 1, 2 oder 5 unterfallen, Rechtsbehelfe nach diesem Gesetz eröffnet sind, wird § 64 Absatz 1 des Bundesnaturschutzgesetzes nicht angewendet.</w:t>
      </w:r>
    </w:p>
    <w:p>
      <w:pPr>
        <w:pStyle w:val="GesAbsatz"/>
      </w:pPr>
      <w:r>
        <w:t>(4) Umweltbezogene Rechtsvorschriften im Sinne dieses Gesetzes sind Bestimmungen, die sich zum Schutz von Mensch und Umwelt auf</w:t>
      </w:r>
    </w:p>
    <w:p>
      <w:pPr>
        <w:pStyle w:val="GesAbsatz"/>
        <w:ind w:left="426" w:hanging="426"/>
      </w:pPr>
      <w:r>
        <w:t>1.</w:t>
      </w:r>
      <w:r>
        <w:tab/>
      </w:r>
      <w:r>
        <w:t>den Zustand von Umweltbestandteilen im Sinne von § 2 Absatz 3 Nummer 1 des Umweltinformationsgesetzes oder</w:t>
      </w:r>
    </w:p>
    <w:p>
      <w:pPr>
        <w:pStyle w:val="GesAbsatz"/>
        <w:ind w:left="426" w:hanging="426"/>
      </w:pPr>
      <w:r>
        <w:t>2.</w:t>
      </w:r>
      <w:r>
        <w:tab/>
      </w:r>
      <w:r>
        <w:t>Faktoren im Sinne von § 2 Absatz 3 Nummer 2 des Umweltinformationsgesetzes</w:t>
      </w:r>
    </w:p>
    <w:p>
      <w:pPr>
        <w:pStyle w:val="GesAbsatz"/>
      </w:pPr>
      <w:r>
        <w:t>beziehen.</w:t>
      </w:r>
    </w:p>
    <w:p>
      <w:pPr>
        <w:pStyle w:val="berschrift3"/>
      </w:pPr>
      <w:bookmarkStart w:id="3" w:name="_Toc184628125"/>
      <w:r>
        <w:lastRenderedPageBreak/>
        <w:t>§ 2</w:t>
      </w:r>
      <w:r>
        <w:br/>
      </w:r>
      <w:r>
        <w:t>Rechtsbehelfe von Vereinigungen</w:t>
      </w:r>
      <w:bookmarkEnd w:id="3"/>
    </w:p>
    <w:p>
      <w:pPr>
        <w:pStyle w:val="GesAbsatz"/>
      </w:pPr>
      <w:r>
        <w:t>(1) Eine nach § 3 anerkannte inländische oder ausländische Vereinigung kann, ohne eine Verletzung in eigenen Rechten geltend machen zu müssen, Rechtsbehelfe nach Maßgabe der Verwaltungsgerichtsordnung gegen eine Entscheidung nach § 1 Absatz 1 Satz 1 oder deren Unterlassen einlegen, wenn die Vereinigung</w:t>
      </w:r>
    </w:p>
    <w:p>
      <w:pPr>
        <w:pStyle w:val="GesAbsatz"/>
        <w:ind w:left="426" w:hanging="426"/>
      </w:pPr>
      <w:r>
        <w:t>1.</w:t>
      </w:r>
      <w:r>
        <w:tab/>
      </w:r>
      <w:r>
        <w:t>geltend macht, dass eine Entscheidung nach § 1 Absatz 1 Satz 1 oder deren Unterlassen Rechtsvorschriften, die für die Entscheidung von Bedeutung sein können, widerspricht,</w:t>
      </w:r>
    </w:p>
    <w:p>
      <w:pPr>
        <w:pStyle w:val="GesAbsatz"/>
        <w:ind w:left="426" w:hanging="426"/>
      </w:pPr>
      <w:r>
        <w:t>2.</w:t>
      </w:r>
      <w:r>
        <w:tab/>
      </w:r>
      <w:r>
        <w:t>geltend macht, in ihrem satzungsgemäßen Aufgabenbereich der Förderung der Ziele des Umweltschutzes durch die Entscheidung nach § 1 Absatz 1 Satz 1 oder deren Unterlassen berührt zu sein, und</w:t>
      </w:r>
    </w:p>
    <w:p>
      <w:pPr>
        <w:pStyle w:val="GesAbsatz"/>
        <w:ind w:left="426" w:hanging="426"/>
      </w:pPr>
      <w:r>
        <w:t>3.</w:t>
      </w:r>
      <w:r>
        <w:tab/>
      </w:r>
      <w:r>
        <w:t>im Falle eines Verfahrens nach</w:t>
      </w:r>
    </w:p>
    <w:p>
      <w:pPr>
        <w:pStyle w:val="GesAbsatz"/>
        <w:tabs>
          <w:tab w:val="clear" w:pos="425"/>
        </w:tabs>
        <w:ind w:left="851" w:hanging="425"/>
      </w:pPr>
      <w:r>
        <w:t>a)</w:t>
      </w:r>
      <w:r>
        <w:tab/>
      </w:r>
      <w:r>
        <w:t>§ 1 Absatz 1 Satz 1 Nummer 1 bis 2b zur Beteiligung berechtigt war;</w:t>
      </w:r>
    </w:p>
    <w:p>
      <w:pPr>
        <w:pStyle w:val="GesAbsatz"/>
        <w:tabs>
          <w:tab w:val="clear" w:pos="425"/>
        </w:tabs>
        <w:ind w:left="851" w:hanging="425"/>
      </w:pPr>
      <w:r>
        <w:t>b)</w:t>
      </w:r>
      <w:r>
        <w:tab/>
      </w:r>
      <w:r>
        <w:t>§ 1 Absatz 1 Satz 1 Nummer 4 zur Beteiligung berechtigt war und sie sich hierbei in der Sache gemäß den geltenden Rechtsvorschriften geäußert hat oder ihr entgegen den geltenden Rechtsvorschriften keine Gelegenheit zur Äußerung gegeben worden ist.</w:t>
      </w:r>
    </w:p>
    <w:p>
      <w:pPr>
        <w:pStyle w:val="GesAbsatz"/>
      </w:pPr>
      <w:r>
        <w:t>Bei Rechtsbehelfen gegen eine Entscheidung nach § 1 Absatz 1 Satz 1 Nummer 2a bis 6 oder gegen deren Unterlassen muss die Vereinigung zudem die Verletzung umweltbezogener Rechtsvorschriften geltend machen.</w:t>
      </w:r>
    </w:p>
    <w:p>
      <w:pPr>
        <w:pStyle w:val="GesAbsatz"/>
      </w:pPr>
      <w:r>
        <w:t>(2) Eine Vereinigung, die nicht nach § 3 anerkannt ist, kann einen Rechtsbehelf nach Absatz 1 nur dann einlegen, wenn</w:t>
      </w:r>
    </w:p>
    <w:p>
      <w:pPr>
        <w:pStyle w:val="GesAbsatz"/>
        <w:ind w:left="426" w:hanging="426"/>
      </w:pPr>
      <w:r>
        <w:t>1.</w:t>
      </w:r>
      <w:r>
        <w:tab/>
      </w:r>
      <w:r>
        <w:t>sie bei Einlegung des Rechtsbehelfs die Voraussetzungen für eine Anerkennung erfüllt,</w:t>
      </w:r>
    </w:p>
    <w:p>
      <w:pPr>
        <w:pStyle w:val="GesAbsatz"/>
        <w:ind w:left="426" w:hanging="426"/>
      </w:pPr>
      <w:r>
        <w:t>2.</w:t>
      </w:r>
      <w:r>
        <w:tab/>
      </w:r>
      <w:r>
        <w:t>sie einen Antrag auf Anerkennung gestellt hat und</w:t>
      </w:r>
    </w:p>
    <w:p>
      <w:pPr>
        <w:pStyle w:val="GesAbsatz"/>
        <w:ind w:left="426" w:hanging="426"/>
      </w:pPr>
      <w:r>
        <w:t>3.</w:t>
      </w:r>
      <w:r>
        <w:tab/>
      </w:r>
      <w:r>
        <w:t>über eine Anerkennung aus Gründen, die von der Vereinigung nicht zu vertreten sind, noch nicht entschieden ist.</w:t>
      </w:r>
    </w:p>
    <w:p>
      <w:pPr>
        <w:pStyle w:val="GesAbsatz"/>
      </w:pPr>
      <w:r>
        <w:t>Bei einer ausländischen Vereinigung gelten die Voraussetzungen der Nummer 3 als erfüllt. Mit der Bestandskraft einer die Anerkennung versagenden Entscheidung wird der Rechtsbehelf unzulässig.</w:t>
      </w:r>
    </w:p>
    <w:p>
      <w:pPr>
        <w:pStyle w:val="GesAbsatz"/>
      </w:pPr>
      <w:r>
        <w:t>(3) Ist eine Entscheidung nach § 1 Absatz 1 Satz 1 nach den geltenden Rechtsvorschriften weder öffentlich bekannt gemacht noch der Vereinigung bekannt gegeben worden, so müssen Widerspruch oder Klage binnen eines Jahres erhoben werden, nachdem die Vereinigung von der Entscheidung Kenntnis erlangt hat oder hätte erlangen können. Widerspruch oder Klage gegen eine Entscheidung nach § 1 Absatz 1 Satz 1 Nummer 5 oder 6 müssen jedoch spätestens binnen zweier Jahre, nachdem der Verwaltungsakt erteilt wurde, erhoben werden. Satz 1 gilt entsprechend, wenn eine Entscheidung nach § 1 Absatz 1 Satz 1 entgegen geltenden Rechtsvorschriften nicht getroffen worden ist und die Vereinigung von diesem Umstand Kenntnis erlangt hat oder hätte erlangen können.</w:t>
      </w:r>
    </w:p>
    <w:p>
      <w:pPr>
        <w:pStyle w:val="GesAbsatz"/>
      </w:pPr>
      <w:r>
        <w:t>(4) Rechtsbehelfe nach Absatz 1 sind begründet, soweit</w:t>
      </w:r>
    </w:p>
    <w:p>
      <w:pPr>
        <w:pStyle w:val="GesAbsatz"/>
        <w:ind w:left="426" w:hanging="426"/>
      </w:pPr>
      <w:r>
        <w:t>1.</w:t>
      </w:r>
      <w:r>
        <w:tab/>
      </w:r>
      <w:r>
        <w:t>die Entscheidung nach § 1 Absatz 1 Satz 1 Nummer 1 und 2 oder deren Unterlassen gegen Rechtsvorschriften verstößt, die für diese Entscheidung von Bedeutung sind, oder</w:t>
      </w:r>
    </w:p>
    <w:p>
      <w:pPr>
        <w:pStyle w:val="GesAbsatz"/>
        <w:ind w:left="426" w:hanging="426"/>
      </w:pPr>
      <w:r>
        <w:t>2.</w:t>
      </w:r>
      <w:r>
        <w:tab/>
      </w:r>
      <w:r>
        <w:t>die Entscheidung nach § 1 Absatz 1 Satz 1 Nummer 2a bis 6 oder deren Unterlassen gegen umweltbezogene Rechtsvorschriften verstößt, die für diese Entscheidung von Bedeutung sind,</w:t>
      </w:r>
    </w:p>
    <w:p>
      <w:pPr>
        <w:pStyle w:val="GesAbsatz"/>
      </w:pPr>
      <w:r>
        <w:t>und der Verstoß Belange berührt, die zu den Zielen gehören, die die Vereinigung nach ihrer Satzung fördert. Bei Entscheidungen nach § 1 Absatz 1 Satz 1 Nummer 1 oder 4 muss zudem eine Pflicht zur Durchführung einer Umweltprüfung im Sinne von § 2 Absatz 10 des Gesetzes über die Umweltverträglichkeitsprüfung bestehen.</w:t>
      </w:r>
    </w:p>
    <w:p>
      <w:pPr>
        <w:pStyle w:val="berschrift3"/>
      </w:pPr>
      <w:bookmarkStart w:id="4" w:name="_Toc184628126"/>
      <w:r>
        <w:t>§ 3</w:t>
      </w:r>
      <w:r>
        <w:br/>
      </w:r>
      <w:r>
        <w:t>Anerkennung von Vereinigungen</w:t>
      </w:r>
      <w:bookmarkEnd w:id="4"/>
    </w:p>
    <w:p>
      <w:pPr>
        <w:pStyle w:val="GesAbsatz"/>
      </w:pPr>
      <w:r>
        <w:t>(1) Auf Antrag wird einer inländischen oder ausländischen Vereinigung die Anerkennung zur Einlegung von Rechtbehelfen nach diesem Gesetz erteilt. Die Anerkennung ist zu erteilen, wenn die Vereinigung</w:t>
      </w:r>
    </w:p>
    <w:p>
      <w:pPr>
        <w:pStyle w:val="GesAbsatz"/>
        <w:ind w:left="426" w:hanging="426"/>
      </w:pPr>
      <w:r>
        <w:t>1.</w:t>
      </w:r>
      <w:r>
        <w:tab/>
      </w:r>
      <w:r>
        <w:t>nach ihrer Satzung ideell und nicht nur vorübergehend vorwiegend die Ziele des Umweltschutzes fördert,</w:t>
      </w:r>
    </w:p>
    <w:p>
      <w:pPr>
        <w:pStyle w:val="GesAbsatz"/>
        <w:ind w:left="426" w:hanging="426"/>
      </w:pPr>
      <w:r>
        <w:t>2.</w:t>
      </w:r>
      <w:r>
        <w:tab/>
      </w:r>
      <w:r>
        <w:t>im Zeitpunkt der Anerkennung mindestens drei Jahre besteht und in diesem Zeitraum im Sinne der Nummer 1 tätig gewesen ist,</w:t>
      </w:r>
    </w:p>
    <w:p>
      <w:pPr>
        <w:pStyle w:val="GesAbsatz"/>
        <w:ind w:left="426" w:hanging="426"/>
      </w:pPr>
      <w:r>
        <w:lastRenderedPageBreak/>
        <w:t>3.</w:t>
      </w:r>
      <w:r>
        <w:tab/>
      </w:r>
      <w:r>
        <w:t>die Gewähr für eine sachgerechte Aufgabenerfüllung, insbesondere für eine sachgerechte Beteiligung an behördlichen Entscheidungsverfahren, bietet; dabei sind Art und Umfang ihrer bisherigen Tätigkeit, der Mitgliederkreis sowie die Leistungsfähigkeit der Vereinigung zu berücksichtigen,</w:t>
      </w:r>
    </w:p>
    <w:p>
      <w:pPr>
        <w:pStyle w:val="GesAbsatz"/>
        <w:ind w:left="426" w:hanging="426"/>
      </w:pPr>
      <w:r>
        <w:t>4.</w:t>
      </w:r>
      <w:r>
        <w:tab/>
      </w:r>
      <w:r>
        <w:t>gemeinnützige Zwecke im Sinne von § 52 der Abgabenordnung verfolgt und</w:t>
      </w:r>
    </w:p>
    <w:p>
      <w:pPr>
        <w:pStyle w:val="GesAbsatz"/>
        <w:ind w:left="426" w:hanging="426"/>
      </w:pPr>
      <w:r>
        <w:t>5.</w:t>
      </w:r>
      <w:r>
        <w:tab/>
      </w:r>
      <w:r>
        <w:t>jeder Person den Eintritt als Mitglied ermöglicht, die die Ziele der Vereinigung unterstützt; Mitglieder sind Personen, die mit dem Eintritt volles Stimmrecht in der Mitgliederversammlung der Vereinigung erhalten; bei Vereinigungen, deren Mitgliederkreis zu mindestens drei Vierteln aus juristischen Personen besteht, kann von der Voraussetzung nach Halbsatz 1 abgesehen werden, sofern die Mehrzahl dieser juristischen Personen diese Voraussetzung erfüllt.</w:t>
      </w:r>
    </w:p>
    <w:p>
      <w:pPr>
        <w:pStyle w:val="GesAbsatz"/>
      </w:pPr>
      <w:r>
        <w:t>In der Anerkennung ist der satzungsgemäße Aufgabenbereich, für den die Anerkennung gilt, zu bezeichnen; dabei sind insbesondere anzugeben, ob die Vereinigung im Schwerpunkt die Ziele des Naturschutzes und der Landschaftspflege fördert, sowie der räumliche Bereich, auf den sich die Anerkennung bezieht. Die Anerkennung kann, auch nachträglich, mit der Auflage verbunden werden, dass Satzungsänderungen mitzuteilen sind. Sie ist von der zuständigen Behörde im Internet zu veröffentlichen.</w:t>
      </w:r>
    </w:p>
    <w:p>
      <w:pPr>
        <w:pStyle w:val="GesAbsatz"/>
      </w:pPr>
      <w:r>
        <w:t>(2) Für eine ausländische Vereinigung sowie für eine Vereinigung mit einem Tätigkeitsbereich, der über das Gebiet eines Landes hinausgeht, wird die Anerkennung durch das Umweltbundesamt ausgesprochen. Bei der Anerkennung einer Vereinigung nach Satz 1, die im Schwerpunkt die Ziele des Naturschutzes und der Landschaftspflege fördert, ergeht diese Anerkennung im Einvernehmen mit dem Bundesamt für Naturschutz. Für die Anerkennung werden keine Gebühren und Auslagen erhoben.</w:t>
      </w:r>
    </w:p>
    <w:p>
      <w:pPr>
        <w:pStyle w:val="GesAbsatz"/>
      </w:pPr>
      <w:r>
        <w:t>(3) Für eine inländische Vereinigung mit einem Tätigkeitsbereich, der nicht über das Gebiet eines Landes hinausgeht, wird die Anerkennung durch die zuständige Behörde des Landes ausgesprochen.</w:t>
      </w:r>
    </w:p>
    <w:p>
      <w:pPr>
        <w:pStyle w:val="berschrift3"/>
      </w:pPr>
      <w:bookmarkStart w:id="5" w:name="_Toc184628127"/>
      <w:r>
        <w:t>§ 4</w:t>
      </w:r>
      <w:r>
        <w:br/>
      </w:r>
      <w:r>
        <w:t>Verfahrensfehler</w:t>
      </w:r>
      <w:bookmarkEnd w:id="5"/>
    </w:p>
    <w:p>
      <w:pPr>
        <w:pStyle w:val="GesAbsatz"/>
      </w:pPr>
      <w:r>
        <w:t>(1) Die Aufhebung einer Entscheidung über die Zulässigkeit eines Vorhabens nach § 1 Absatz 1 Satz 1 Nummer 1 bis 2b kann verlangt werden, wenn</w:t>
      </w:r>
    </w:p>
    <w:p>
      <w:pPr>
        <w:pStyle w:val="GesAbsatz"/>
        <w:ind w:left="426" w:hanging="426"/>
      </w:pPr>
      <w:r>
        <w:t>1.</w:t>
      </w:r>
      <w:r>
        <w:tab/>
      </w:r>
      <w:r>
        <w:t>eine nach den Bestimmungen des Gesetzes über die Umweltverträglichkeitsprüfung, nach der Verordnung über die Umweltverträglichkeitsprüfung bergbaulicher Vorhaben oder nach entsprechenden landesrechtlichen Vorschriften</w:t>
      </w:r>
    </w:p>
    <w:p>
      <w:pPr>
        <w:pStyle w:val="GesAbsatz"/>
        <w:tabs>
          <w:tab w:val="clear" w:pos="425"/>
        </w:tabs>
        <w:ind w:left="851" w:hanging="425"/>
      </w:pPr>
      <w:r>
        <w:t>a)</w:t>
      </w:r>
      <w:r>
        <w:tab/>
      </w:r>
      <w:r>
        <w:t>erforderliche Umweltverträglichkeitsprüfung oder</w:t>
      </w:r>
    </w:p>
    <w:p>
      <w:pPr>
        <w:pStyle w:val="GesAbsatz"/>
        <w:tabs>
          <w:tab w:val="clear" w:pos="425"/>
        </w:tabs>
        <w:ind w:left="851" w:hanging="425"/>
      </w:pPr>
      <w:r>
        <w:t>b)</w:t>
      </w:r>
      <w:r>
        <w:tab/>
      </w:r>
      <w:r>
        <w:t>erforderliche Vorprüfung des Einzelfalls zur Feststellung der UVP-Pflichtigkeit</w:t>
      </w:r>
    </w:p>
    <w:p>
      <w:pPr>
        <w:pStyle w:val="GesAbsatz"/>
        <w:ind w:left="426"/>
      </w:pPr>
      <w:r>
        <w:t>weder durchgeführt noch nachgeholt worden ist,</w:t>
      </w:r>
    </w:p>
    <w:p>
      <w:pPr>
        <w:pStyle w:val="GesAbsatz"/>
        <w:ind w:left="426" w:hanging="426"/>
      </w:pPr>
      <w:r>
        <w:t>2.</w:t>
      </w:r>
      <w:r>
        <w:tab/>
      </w:r>
      <w:r>
        <w:t>eine erforderliche Öffentlichkeitsbeteiligung im Sinne von § 18 des Gesetzes über die Umweltverträglichkeitsprüfung oder im Sinne von § 10 des Bundes-Immissionsschutzgesetzes weder durchgeführt noch nachgeholt worden ist oder</w:t>
      </w:r>
    </w:p>
    <w:p>
      <w:pPr>
        <w:pStyle w:val="GesAbsatz"/>
        <w:ind w:left="426" w:hanging="426"/>
      </w:pPr>
      <w:r>
        <w:t>3.</w:t>
      </w:r>
      <w:r>
        <w:tab/>
      </w:r>
      <w:r>
        <w:t>ein anderer Verfahrensfehler vorliegt, der</w:t>
      </w:r>
    </w:p>
    <w:p>
      <w:pPr>
        <w:pStyle w:val="GesAbsatz"/>
        <w:tabs>
          <w:tab w:val="clear" w:pos="425"/>
        </w:tabs>
        <w:ind w:left="851" w:hanging="425"/>
      </w:pPr>
      <w:r>
        <w:t>a)</w:t>
      </w:r>
      <w:r>
        <w:tab/>
      </w:r>
      <w:r>
        <w:t>nicht geheilt worden ist,</w:t>
      </w:r>
    </w:p>
    <w:p>
      <w:pPr>
        <w:pStyle w:val="GesAbsatz"/>
        <w:tabs>
          <w:tab w:val="clear" w:pos="425"/>
        </w:tabs>
        <w:ind w:left="851" w:hanging="425"/>
      </w:pPr>
      <w:r>
        <w:t>b)</w:t>
      </w:r>
      <w:r>
        <w:tab/>
      </w:r>
      <w:r>
        <w:t>nach seiner Art und Schwere mit den in den Nummern 1 und 2 genannten Fällen vergleichbar ist und</w:t>
      </w:r>
    </w:p>
    <w:p>
      <w:pPr>
        <w:pStyle w:val="GesAbsatz"/>
        <w:tabs>
          <w:tab w:val="clear" w:pos="425"/>
        </w:tabs>
        <w:ind w:left="851" w:hanging="425"/>
      </w:pPr>
      <w:r>
        <w:t>c)</w:t>
      </w:r>
      <w:r>
        <w:tab/>
      </w:r>
      <w:r>
        <w:t>der betroffenen Öffentlichkeit die Möglichkeit der gesetzlich vorgesehenen Beteiligung am Entscheidungsprozess genommen hat; zur Beteiligung am Entscheidungsprozess gehört auch der Zugang zu den Unterlagen, die zur Einsicht für die Öffentlichkeit auszulegen sind.</w:t>
      </w:r>
    </w:p>
    <w:p>
      <w:pPr>
        <w:pStyle w:val="GesAbsatz"/>
      </w:pPr>
      <w:r>
        <w:t>Eine durchgeführte Vorprüfung des Einzelfalls zur Feststellung der UVP-Pflichtigkeit, die nicht dem Maßstab des § 5 Absatz 3 Satz 2 des Gesetzes über die Umweltverträglichkeitsprüfung genügt, steht einer nicht durchgeführten Vorprüfung nach Satz 1 Nummer 1 Buchstabe b gleich.</w:t>
      </w:r>
    </w:p>
    <w:p>
      <w:pPr>
        <w:pStyle w:val="GesAbsatz"/>
      </w:pPr>
      <w:r>
        <w:t>(1a) Für Verfahrensfehler, die nicht unter Absatz 1 fallen, gilt § 46 des Verwaltungsverfahrensgesetzes. Lässt sich durch das Gericht nicht aufklären, ob ein Verfahrensfehler nach Satz 1 die Entscheidung in der Sache beeinflusst hat, wird eine Beeinflussung vermutet.</w:t>
      </w:r>
    </w:p>
    <w:p>
      <w:pPr>
        <w:pStyle w:val="GesAbsatz"/>
      </w:pPr>
      <w:r>
        <w:t>(1b) Eine Verletzung von Verfahrensvorschriften führt nur dann zur Aufhebung der Entscheidung nach § 1 Absatz 1 Satz 1 Nummer 1 bis 2b oder 5, wenn sie nicht durch Entscheidungsergänzung oder ein ergänzendes Verfahren behoben werden kann. Unberührt bleiben</w:t>
      </w:r>
    </w:p>
    <w:p>
      <w:pPr>
        <w:pStyle w:val="GesAbsatz"/>
        <w:ind w:left="426" w:hanging="426"/>
      </w:pPr>
      <w:r>
        <w:t>1.</w:t>
      </w:r>
      <w:r>
        <w:tab/>
      </w:r>
      <w:r>
        <w:t>§ 45 Absatz 2 des Verwaltungsverfahrensgesetzes sowie</w:t>
      </w:r>
    </w:p>
    <w:p>
      <w:pPr>
        <w:pStyle w:val="GesAbsatz"/>
        <w:ind w:left="426" w:hanging="426"/>
      </w:pPr>
      <w:r>
        <w:lastRenderedPageBreak/>
        <w:t>2.</w:t>
      </w:r>
      <w:r>
        <w:tab/>
      </w:r>
      <w:r>
        <w:t>§ 75 Absatz 1a des Verwaltungsverfahrensgesetzes und andere entsprechende Rechtsvorschriften zur Planerhaltung.</w:t>
      </w:r>
    </w:p>
    <w:p>
      <w:pPr>
        <w:pStyle w:val="GesAbsatz"/>
      </w:pPr>
      <w:r>
        <w:t>Auf Antrag kann das Gericht anordnen, dass die Verhandlung bis zur Heilung von Verfahrensfehlern im Sinne der Absätze 1 und 1a ausgesetzt wird, soweit dies im Sinne der Verfahrenskonzentration sachdienlich ist.</w:t>
      </w:r>
    </w:p>
    <w:p>
      <w:pPr>
        <w:pStyle w:val="GesAbsatz"/>
      </w:pPr>
      <w:r>
        <w:t>(2) Soweit Gegenstand der gerichtlichen Überprüfung Beschlüsse im Sinne des § 2 Absatz 6 Nummer 3 des Gesetzes über die Umweltverträglichkeitsprüfung sind, gelten abweichend von den Absätzen 1 bis 1b die §§ 214 und 215 und die diesbezüglichen Überleitungsvorschriften des Baugesetzbuchs sowie die einschlägigen landesrechtlichen Vorschriften.</w:t>
      </w:r>
    </w:p>
    <w:p>
      <w:pPr>
        <w:pStyle w:val="GesAbsatz"/>
      </w:pPr>
      <w:r>
        <w:t>(3) Die Absätze 1 bis 2 gelten für Rechtsbehelfe von</w:t>
      </w:r>
    </w:p>
    <w:p>
      <w:pPr>
        <w:pStyle w:val="GesAbsatz"/>
        <w:ind w:left="426" w:hanging="426"/>
      </w:pPr>
      <w:r>
        <w:t>1.</w:t>
      </w:r>
      <w:r>
        <w:tab/>
      </w:r>
      <w:r>
        <w:t>Personen gemäß § 61 Nummer 1 der Verwaltungsgerichtsordnung und Vereinigungen gemäß § 61 Nummer 2 der Verwaltungsgerichtsordnung sowie</w:t>
      </w:r>
    </w:p>
    <w:p>
      <w:pPr>
        <w:pStyle w:val="GesAbsatz"/>
        <w:ind w:left="426" w:hanging="426"/>
      </w:pPr>
      <w:r>
        <w:t>2.</w:t>
      </w:r>
      <w:r>
        <w:tab/>
      </w:r>
      <w:r>
        <w:t>Vereinigungen, die die Anforderungen des § 3 Absatz 1 oder des § 2 Absatz 2 erfüllen.</w:t>
      </w:r>
    </w:p>
    <w:p>
      <w:pPr>
        <w:pStyle w:val="GesAbsatz"/>
      </w:pPr>
      <w:r>
        <w:t>Auf Rechtsbehelfe von Personen und Vereinigungen nach Satz 1 Nummer 1 ist Absatz 1 Satz 1 Nummer 3 mit der Maßgabe anzuwenden, dass die Aufhebung einer Entscheidung nur verlangt werden kann, wenn der Verfahrensfehler dem Beteiligten die Möglichkeit der gesetzlich vorgesehenen Beteiligung am Entscheidungsprozess genommen hat.</w:t>
      </w:r>
    </w:p>
    <w:p>
      <w:pPr>
        <w:pStyle w:val="GesAbsatz"/>
      </w:pPr>
      <w:r>
        <w:t>(4) Für Rechtsbehelfe von Vereinigungen nach Absatz 3 Satz 1 Nummer 2 gegen Entscheidungen nach § 1 Absatz 1 Satz 1 Nummer 4 sind die Absätze 1 bis 2 entsprechend anzuwenden. Soweit Gegenstand der gerichtlichen Überprüfung Raumordnungspläne nach dem Raumordnungsgesetz sind, gelten abweichend von Satz 1 die §§ 11 und 27 Absatz 2 des Raumordnungsgesetzes sowie die einschlägigen landesrechtlichen Vorschriften.</w:t>
      </w:r>
    </w:p>
    <w:p>
      <w:pPr>
        <w:pStyle w:val="GesAbsatz"/>
      </w:pPr>
      <w:r>
        <w:t>(5) Für Rechtsbehelfe gegen Entscheidungen im Sinne des § 1 Absatz 1 Satz 1 Nummer 3, 5 und 6 gelten bei Verfahrensfehlern die jeweiligen fachrechtlichen Regelungen sowie die Regelungen des Verwaltungsverfahrensgesetzes.</w:t>
      </w:r>
    </w:p>
    <w:p>
      <w:pPr>
        <w:pStyle w:val="berschrift3"/>
      </w:pPr>
      <w:bookmarkStart w:id="6" w:name="_Toc184628128"/>
      <w:r>
        <w:t>§ 5</w:t>
      </w:r>
      <w:r>
        <w:br/>
      </w:r>
      <w:r>
        <w:t>Missbräuchliches oder unredliches Verhalten im Rechtsbehelfsverfahren</w:t>
      </w:r>
      <w:bookmarkEnd w:id="6"/>
    </w:p>
    <w:p>
      <w:pPr>
        <w:pStyle w:val="GesAbsatz"/>
      </w:pPr>
      <w:r>
        <w:t>Einwendungen, die eine Person oder eine Vereinigung im Sinne des § 4 Absatz 3 Satz 1 erstmals im Rechtsbehelfsverfahren erhebt, bleiben unberücksichtigt, wenn die erstmalige Geltendmachung im Rechtsbehelfsverfahren missbräuchlich oder unredlich ist.</w:t>
      </w:r>
    </w:p>
    <w:p>
      <w:pPr>
        <w:pStyle w:val="berschrift3"/>
      </w:pPr>
      <w:bookmarkStart w:id="7" w:name="_Toc184628129"/>
      <w:r>
        <w:t>§ 6</w:t>
      </w:r>
      <w:r>
        <w:br/>
      </w:r>
      <w:r>
        <w:t>Klagebegründungsfrist</w:t>
      </w:r>
      <w:bookmarkEnd w:id="7"/>
    </w:p>
    <w:p>
      <w:pPr>
        <w:pStyle w:val="GesAbsatz"/>
      </w:pPr>
      <w:r>
        <w:t>Eine Person oder eine Vereinigung im Sinne des § 4 Absatz 3 Satz 1 hat innerhalb einer Frist von zehn Wochen ab Klageerhebung die zur Begründung ihrer Klage gegen eine Entscheidung im Sinne von § 1 Absatz 1 Satz 1 oder gegen deren Unterlassen dienenden Tatsachen und Beweismittel anzugeben. Erklärungen und Beweismittel, die erst nach Ablauf dieser Frist vorgebracht werden, sind nur zuzulassen, wenn die Voraussetzung nach § 87b Absatz 3 Satz 1 Nummer 2 der Verwaltungsgerichtsordnung erfüllt ist. § 87b Absatz 3 Satz 2 und 3 der Verwaltungsgerichtsordnung gilt entsprechend. Die Frist nach Satz 1 kann durch den Vorsitzenden oder den Berichterstatter auf Antrag verlängert werden, wenn die Person oder die Vereinigung in dem Verfahren, in dem die angefochtene Entscheidung ergangen ist, keine Möglichkeit der Beteiligung hatte. Die vorstehenden Sätze gelten entsprechend für Fälle, in denen das gerichtliche Verfahren zur Durchführung eines Planergänzungs- oder Planänderungsverfahrens ausgesetzt wurde und später fortgesetzt wird; die Frist läuft ab Fortsetzung des gerichtlichen Verfahrens.</w:t>
      </w:r>
    </w:p>
    <w:p>
      <w:pPr>
        <w:pStyle w:val="berschrift3"/>
      </w:pPr>
      <w:bookmarkStart w:id="8" w:name="_Toc184628130"/>
      <w:r>
        <w:t>§ 7</w:t>
      </w:r>
      <w:r>
        <w:br/>
      </w:r>
      <w:r>
        <w:t>Besondere Bestimmungen für Rechtsbehelfe gegen bestimmte Entscheidungen</w:t>
      </w:r>
      <w:bookmarkEnd w:id="8"/>
    </w:p>
    <w:p>
      <w:pPr>
        <w:pStyle w:val="GesAbsatz"/>
      </w:pPr>
      <w:r>
        <w:t>(1) Ist für Entscheidungen nach § 1 Absatz 1 Satz 1 Nummer 5 oder 6 nach den geltenden Rechtsvorschriften keine öffentliche Bekanntmachung vorgeschrieben, so hat die zuständige Behörde die im Einzelfall getroffene Entscheidung mit Rechtsbehelfsbelehrung einer oder mehreren genau zu bezeichnenden Personen oder Vereinigungen bekannt zu geben, wenn dies beantragt wird</w:t>
      </w:r>
    </w:p>
    <w:p>
      <w:pPr>
        <w:pStyle w:val="GesAbsatz"/>
        <w:ind w:left="426" w:hanging="426"/>
      </w:pPr>
      <w:r>
        <w:t>1.</w:t>
      </w:r>
      <w:r>
        <w:tab/>
      </w:r>
      <w:r>
        <w:t>vom Antragsteller des Verwaltungsaktes nach § 1 Absatz 1 Satz 1 Nummer 5 oder</w:t>
      </w:r>
    </w:p>
    <w:p>
      <w:pPr>
        <w:pStyle w:val="GesAbsatz"/>
        <w:ind w:left="426" w:hanging="426"/>
      </w:pPr>
      <w:r>
        <w:t>2.</w:t>
      </w:r>
      <w:r>
        <w:tab/>
      </w:r>
      <w:r>
        <w:t>von demjenigen, an den die Behörde den Verwaltungsakt nach § 1 Absatz 1 Satz 1 Nummer 6 gerichtet hat.</w:t>
      </w:r>
    </w:p>
    <w:p>
      <w:pPr>
        <w:pStyle w:val="GesAbsatz"/>
      </w:pPr>
      <w:r>
        <w:t>Die Kosten der Bekanntgabe hat der Antragsteller zu tragen.</w:t>
      </w:r>
    </w:p>
    <w:p>
      <w:pPr>
        <w:pStyle w:val="GesAbsatz"/>
      </w:pPr>
      <w:r>
        <w:lastRenderedPageBreak/>
        <w:t>(2) Über Rechtsbehelfe gegen eine Entscheidung nach § 1 Absatz 1 Satz 1 Nummer 4 oder deren Unterlassen entscheidet im ersten Rechtszug das Oberverwaltungsgericht, auch wenn kein Fall des § 47 Absatz 1 Nummer 1 oder 2 der Verwaltungsgerichtsordnung vorliegt. Ist eine Gestaltungs- oder Leistungsklage oder ein Antrag nach § 47 Absatz 1 der Verwaltungsgerichtsordnung nicht statthaft, ist § 47 der Verwaltungsgerichtsordnung entsprechend anzuwenden. Bei länderübergreifenden Plänen und Programmen ist das Oberverwaltungsgericht örtlich zuständig, in dessen Bezirk die Behörde, die die Entscheidung über die Annahme des Plans oder Programms getroffen hat, ihren Sitz hat.</w:t>
      </w:r>
    </w:p>
    <w:p>
      <w:pPr>
        <w:pStyle w:val="GesAbsatz"/>
      </w:pPr>
      <w:r>
        <w:t>(3) Hat eine Vereinigung im Sinne des § 4 Absatz 3 Satz 1 Nummer 2 in einem Verfahren nach § 1 Absatz 1 Satz 1 Nummer 4 Gelegenheit zur Äußerung gehabt, ist sie im Verfahren über den Rechtsbehelf nach Absatz 2 mit allen Einwendungen ausgeschlossen, die sie im Verfahren nach § 1 Absatz 1 Satz 1 Nummer 4 nicht oder nach den geltenden Rechtsvorschriften nicht rechtzeitig geltend gemacht hat, aber hätte geltend machen können. Satz 1 gilt nicht für Verfahren zur Aufstellung, Änderung, Ergänzung oder Aufhebung von Bebauungsplänen nach § 10 des Baugesetzbuches.</w:t>
      </w:r>
    </w:p>
    <w:p>
      <w:pPr>
        <w:pStyle w:val="GesAbsatz"/>
      </w:pPr>
      <w:r>
        <w:t>(4) Im Rechtsbehelfsverfahren gegen eine Entscheidung nach § 1 Absatz 1 Satz 1 Nummer 1 bis 2b findet § 73 Absatz 4 Satz 3 bis 6 des Verwaltungsverfahrensgesetzes, auch in den Fällen seines Absatzes 8, keine Anwendung.</w:t>
      </w:r>
    </w:p>
    <w:p>
      <w:pPr>
        <w:pStyle w:val="GesAbsatz"/>
      </w:pPr>
      <w:r>
        <w:t>(5) Eine Verletzung materieller Rechtsvorschriften führt nur dann zur Aufhebung der Entscheidung nach § 1 Absatz 1 Satz 1 Nummer 1 bis 2b oder 5, wenn sie nicht durch Entscheidungsergänzung oder ein ergänzendes Verfahren behoben werden kann. Satz 1 gilt nicht im Anwendungsbereich des § 75 Absatz 1a des Verwaltungsverfahrensgesetzes.</w:t>
      </w:r>
    </w:p>
    <w:p>
      <w:pPr>
        <w:pStyle w:val="GesAbsatz"/>
      </w:pPr>
      <w:r>
        <w:t>(6) Absatz 2 Satz 1 und 3 sowie die Absätze 4 und 5 gelten auch für Rechtsbehelfe von Personen und Vereinigungen nach § 4 Absatz 3 Satz 1 Nummer 1.</w:t>
      </w:r>
    </w:p>
    <w:p>
      <w:pPr>
        <w:pStyle w:val="berschrift3"/>
      </w:pPr>
      <w:bookmarkStart w:id="9" w:name="_Toc184628131"/>
      <w:r>
        <w:t>§ 8</w:t>
      </w:r>
      <w:r>
        <w:br/>
      </w:r>
      <w:r>
        <w:t>Überleitungsvorschrift</w:t>
      </w:r>
      <w:bookmarkEnd w:id="9"/>
    </w:p>
    <w:p>
      <w:pPr>
        <w:pStyle w:val="GesAbsatz"/>
      </w:pPr>
      <w:r>
        <w:t>(1) Dieses Gesetz gilt für Rechtsbehelfe gegen Entscheidungen nach § 1 Absatz 1 Satz 1 Nummer 1 und 2, die nach dem 25. Juni 2005 ergangen sind oder hätten ergehen müssen. Abweichend von Satz 1 ist § 6 nur auf solche in Satz 1 genannten Rechtsbehelfe anzuwenden, die nach dem 28. Januar 2013 erhoben worden sind.</w:t>
      </w:r>
    </w:p>
    <w:p>
      <w:pPr>
        <w:pStyle w:val="GesAbsatz"/>
      </w:pPr>
      <w:r>
        <w:t>(2) Dieses Gesetz gilt für Rechtsbehelfe gegen Entscheidungen nach § 1 Absatz 1 Satz 1 Nummer 4 bis 6,</w:t>
      </w:r>
    </w:p>
    <w:p>
      <w:pPr>
        <w:pStyle w:val="GesAbsatz"/>
      </w:pPr>
      <w:r>
        <w:t>1.</w:t>
      </w:r>
      <w:r>
        <w:tab/>
      </w:r>
      <w:r>
        <w:t>die am 2. Juni 2017 noch keine Bestandskraft erlangt haben oder</w:t>
      </w:r>
    </w:p>
    <w:p>
      <w:pPr>
        <w:pStyle w:val="GesAbsatz"/>
      </w:pPr>
      <w:r>
        <w:t>2.</w:t>
      </w:r>
      <w:r>
        <w:tab/>
      </w:r>
      <w:r>
        <w:t>die nach diesem Zeitpunkt ergangen sind oder hätten ergehen müssen.</w:t>
      </w:r>
    </w:p>
    <w:p>
      <w:pPr>
        <w:pStyle w:val="GesAbsatz"/>
      </w:pPr>
      <w:r>
        <w:t>(3) Folgende Anerkennungen gelten als Anerkennungen im Sinne dieses Gesetzes fort:</w:t>
      </w:r>
    </w:p>
    <w:p>
      <w:pPr>
        <w:pStyle w:val="GesAbsatz"/>
      </w:pPr>
      <w:r>
        <w:t>1.</w:t>
      </w:r>
      <w:r>
        <w:tab/>
      </w:r>
      <w:r>
        <w:t>Anerkennungen</w:t>
      </w:r>
    </w:p>
    <w:p>
      <w:pPr>
        <w:pStyle w:val="GesAbsatz"/>
        <w:tabs>
          <w:tab w:val="clear" w:pos="425"/>
        </w:tabs>
        <w:ind w:left="851" w:hanging="425"/>
      </w:pPr>
      <w:r>
        <w:t>a)</w:t>
      </w:r>
      <w:r>
        <w:tab/>
      </w:r>
      <w:r>
        <w:t>nach § 3 dieses Gesetzes in der Fassung vom 28. Februar 2010,</w:t>
      </w:r>
    </w:p>
    <w:p>
      <w:pPr>
        <w:pStyle w:val="GesAbsatz"/>
        <w:tabs>
          <w:tab w:val="clear" w:pos="425"/>
        </w:tabs>
        <w:ind w:left="851" w:hanging="425"/>
      </w:pPr>
      <w:r>
        <w:t>b)</w:t>
      </w:r>
      <w:r>
        <w:tab/>
      </w:r>
      <w:r>
        <w:t>nach § 59 des Bundesnaturschutzgesetzes in der Fassung vom 28. Februar 2010 und</w:t>
      </w:r>
    </w:p>
    <w:p>
      <w:pPr>
        <w:pStyle w:val="GesAbsatz"/>
        <w:tabs>
          <w:tab w:val="clear" w:pos="425"/>
        </w:tabs>
        <w:ind w:left="851" w:hanging="425"/>
      </w:pPr>
      <w:r>
        <w:t>c)</w:t>
      </w:r>
      <w:r>
        <w:tab/>
      </w:r>
      <w:r>
        <w:t>auf Grund landesrechtlicher Vorschriften im Rahmen des § 60 des Bundesnaturschutzgesetzes in der Fassung vom 28. Februar 2010,</w:t>
      </w:r>
    </w:p>
    <w:p>
      <w:pPr>
        <w:pStyle w:val="GesAbsatz"/>
        <w:ind w:left="426"/>
      </w:pPr>
      <w:r>
        <w:t>die vor dem 1. März 2010 erteilt worden sind, sowie</w:t>
      </w:r>
    </w:p>
    <w:p>
      <w:pPr>
        <w:pStyle w:val="GesAbsatz"/>
        <w:ind w:left="426" w:hanging="426"/>
      </w:pPr>
      <w:r>
        <w:t>2.</w:t>
      </w:r>
      <w:r>
        <w:tab/>
      </w:r>
      <w:r>
        <w:t>Anerkennungen des Bundes und der Länder nach § 29 des Bundesnaturschutzgesetzes in der bis zum 3. April 2002 geltenden Fassung.</w:t>
      </w:r>
    </w:p>
    <w:p>
      <w:pPr>
        <w:pStyle w:val="GesAbsatz"/>
      </w:pPr>
    </w:p>
    <w:p>
      <w:pPr>
        <w:pStyle w:val="GesAbsatz"/>
      </w:pPr>
    </w:p>
    <w:p>
      <w:pPr>
        <w:pStyle w:val="GesAbsatz"/>
      </w:pPr>
    </w:p>
    <w:p>
      <w:pPr>
        <w:pStyle w:val="GesAbsatz"/>
      </w:pPr>
    </w:p>
    <w:p>
      <w:pPr>
        <w:pStyle w:val="GesAbsatz"/>
      </w:pPr>
    </w:p>
    <w:p>
      <w:pPr>
        <w:pStyle w:val="GesAbsatz"/>
      </w:pPr>
    </w:p>
    <w:p>
      <w:pPr>
        <w:pStyle w:val="GesAbsatz"/>
      </w:pPr>
      <w:r>
        <w:br w:type="page"/>
      </w:r>
    </w:p>
    <w:p>
      <w:pPr>
        <w:pStyle w:val="GesAbsatz"/>
        <w:rPr>
          <w:b/>
          <w:sz w:val="22"/>
          <w:szCs w:val="22"/>
        </w:rPr>
      </w:pPr>
      <w:bookmarkStart w:id="10" w:name="Gesetzeshistorie"/>
      <w:bookmarkEnd w:id="10"/>
      <w:r>
        <w:rPr>
          <w:b/>
          <w:sz w:val="22"/>
          <w:szCs w:val="22"/>
        </w:rPr>
        <w:lastRenderedPageBreak/>
        <w:t>Gesetzeshistorie:</w:t>
      </w:r>
    </w:p>
    <w:p>
      <w:pPr>
        <w:pStyle w:val="GesAbsatz"/>
        <w:tabs>
          <w:tab w:val="clear" w:pos="425"/>
          <w:tab w:val="left" w:pos="2268"/>
        </w:tabs>
      </w:pPr>
      <w:r>
        <w:t>07.12.2006</w:t>
      </w:r>
      <w:r>
        <w:tab/>
      </w:r>
      <w:hyperlink r:id="rId7" w:history="1">
        <w:r>
          <w:rPr>
            <w:rStyle w:val="Hyperlink"/>
          </w:rPr>
          <w:t xml:space="preserve">BGBl. I Nr. 58 S. 2816 </w:t>
        </w:r>
      </w:hyperlink>
      <w:r>
        <w:t>Inkrafttreten 15.12.2006 Ursprungsfassung</w:t>
      </w:r>
    </w:p>
    <w:p>
      <w:pPr>
        <w:pStyle w:val="GesAbsatz"/>
        <w:tabs>
          <w:tab w:val="clear" w:pos="425"/>
          <w:tab w:val="left" w:pos="2268"/>
        </w:tabs>
      </w:pPr>
      <w:r>
        <w:t>29.07.2009</w:t>
      </w:r>
      <w:r>
        <w:tab/>
      </w:r>
      <w:hyperlink r:id="rId8" w:history="1">
        <w:r>
          <w:rPr>
            <w:rStyle w:val="Hyperlink"/>
          </w:rPr>
          <w:t>BGBl. I Nr. 51 S. 2542, 2575</w:t>
        </w:r>
      </w:hyperlink>
      <w:r>
        <w:t xml:space="preserve"> Inkrafttreten 01.03.2010</w:t>
      </w:r>
    </w:p>
    <w:p>
      <w:pPr>
        <w:pStyle w:val="GesAbsatz"/>
        <w:tabs>
          <w:tab w:val="clear" w:pos="425"/>
          <w:tab w:val="left" w:pos="2268"/>
        </w:tabs>
        <w:rPr>
          <w:lang w:val="sv-SE"/>
        </w:rPr>
      </w:pPr>
      <w:r>
        <w:rPr>
          <w:lang w:val="sv-SE"/>
        </w:rPr>
        <w:t>31.07.2009</w:t>
      </w:r>
      <w:r>
        <w:rPr>
          <w:lang w:val="sv-SE"/>
        </w:rPr>
        <w:tab/>
      </w:r>
      <w:r>
        <w:fldChar w:fldCharType="begin"/>
      </w:r>
      <w:r>
        <w:instrText xml:space="preserve"> HYPERLINK "http://www.bgbl.de/Xaver/start.xav?startbk=Bundesanzeiger_BGBl&amp;start=//*%5b@attr_id='bgbl109s2585.pdf'%5d" </w:instrText>
      </w:r>
      <w:r>
        <w:fldChar w:fldCharType="separate"/>
      </w:r>
      <w:r>
        <w:rPr>
          <w:rStyle w:val="Hyperlink"/>
          <w:lang w:val="sv-SE"/>
        </w:rPr>
        <w:t>BGBl. I Nr. 51 S. 2585, 2618</w:t>
      </w:r>
      <w:r>
        <w:rPr>
          <w:rStyle w:val="Hyperlink"/>
          <w:lang w:val="sv-SE"/>
        </w:rPr>
        <w:fldChar w:fldCharType="end"/>
      </w:r>
      <w:r>
        <w:rPr>
          <w:lang w:val="sv-SE"/>
        </w:rPr>
        <w:t xml:space="preserve"> Inkrafttreten 01.03.2010</w:t>
      </w:r>
    </w:p>
    <w:p>
      <w:pPr>
        <w:pStyle w:val="GesAbsatz"/>
        <w:tabs>
          <w:tab w:val="clear" w:pos="425"/>
          <w:tab w:val="left" w:pos="2268"/>
        </w:tabs>
        <w:rPr>
          <w:lang w:val="sv-SE"/>
        </w:rPr>
      </w:pPr>
      <w:r>
        <w:rPr>
          <w:lang w:val="sv-SE"/>
        </w:rPr>
        <w:t>11.08.2010</w:t>
      </w:r>
      <w:r>
        <w:rPr>
          <w:lang w:val="sv-SE"/>
        </w:rPr>
        <w:tab/>
      </w:r>
      <w:hyperlink r:id="rId9" w:history="1">
        <w:r>
          <w:rPr>
            <w:rStyle w:val="Hyperlink"/>
            <w:lang w:val="sv-SE"/>
          </w:rPr>
          <w:t>BGBl. I Nr. 43 S. 1163, 1168</w:t>
        </w:r>
      </w:hyperlink>
      <w:r>
        <w:rPr>
          <w:lang w:val="sv-SE"/>
        </w:rPr>
        <w:t xml:space="preserve"> Inkrafttreten 18.08.2010</w:t>
      </w:r>
    </w:p>
    <w:p>
      <w:pPr>
        <w:pStyle w:val="GesAbsatz"/>
        <w:tabs>
          <w:tab w:val="clear" w:pos="425"/>
          <w:tab w:val="left" w:pos="2268"/>
        </w:tabs>
        <w:rPr>
          <w:lang w:val="sv-SE"/>
        </w:rPr>
      </w:pPr>
      <w:r>
        <w:rPr>
          <w:lang w:val="sv-SE"/>
        </w:rPr>
        <w:t>24.</w:t>
      </w:r>
      <w:r>
        <w:rPr>
          <w:iCs/>
          <w:lang w:val="sv-SE"/>
        </w:rPr>
        <w:t>02</w:t>
      </w:r>
      <w:r>
        <w:rPr>
          <w:lang w:val="sv-SE"/>
        </w:rPr>
        <w:t>.2012</w:t>
      </w:r>
      <w:r>
        <w:rPr>
          <w:lang w:val="sv-SE"/>
        </w:rPr>
        <w:tab/>
      </w:r>
      <w:hyperlink r:id="rId10" w:history="1">
        <w:r>
          <w:rPr>
            <w:rStyle w:val="Hyperlink"/>
            <w:lang w:val="sv-SE"/>
          </w:rPr>
          <w:t>BGBl. I Nr. 10 S. 212, 262</w:t>
        </w:r>
      </w:hyperlink>
      <w:r>
        <w:rPr>
          <w:lang w:val="sv-SE"/>
        </w:rPr>
        <w:t xml:space="preserve"> Inkrafttreten 01.06.2012</w:t>
      </w:r>
    </w:p>
    <w:p>
      <w:pPr>
        <w:pStyle w:val="GesAbsatz"/>
        <w:tabs>
          <w:tab w:val="clear" w:pos="425"/>
          <w:tab w:val="left" w:pos="2268"/>
        </w:tabs>
        <w:rPr>
          <w:lang w:val="sv-SE"/>
        </w:rPr>
      </w:pPr>
      <w:r>
        <w:rPr>
          <w:lang w:val="sv-SE"/>
        </w:rPr>
        <w:t>21.01.2013</w:t>
      </w:r>
      <w:r>
        <w:rPr>
          <w:lang w:val="sv-SE"/>
        </w:rPr>
        <w:tab/>
      </w:r>
      <w:hyperlink r:id="rId11" w:history="1">
        <w:r>
          <w:rPr>
            <w:rStyle w:val="Hyperlink"/>
            <w:lang w:val="sv-SE"/>
          </w:rPr>
          <w:t>BGBl. I Nr. 3 S. 95</w:t>
        </w:r>
      </w:hyperlink>
      <w:r>
        <w:rPr>
          <w:lang w:val="sv-SE"/>
        </w:rPr>
        <w:t xml:space="preserve"> Inkrafttreten 29.01.2013</w:t>
      </w:r>
    </w:p>
    <w:p>
      <w:pPr>
        <w:pStyle w:val="GesAbsatz"/>
        <w:tabs>
          <w:tab w:val="clear" w:pos="425"/>
          <w:tab w:val="left" w:pos="2268"/>
        </w:tabs>
        <w:rPr>
          <w:lang w:val="sv-SE"/>
        </w:rPr>
      </w:pPr>
      <w:r>
        <w:rPr>
          <w:lang w:val="sv-SE"/>
        </w:rPr>
        <w:t>08.04.2013</w:t>
      </w:r>
      <w:r>
        <w:rPr>
          <w:lang w:val="sv-SE"/>
        </w:rPr>
        <w:tab/>
      </w:r>
      <w:hyperlink r:id="rId12" w:history="1">
        <w:r>
          <w:rPr>
            <w:rStyle w:val="Hyperlink"/>
            <w:lang w:val="sv-SE"/>
          </w:rPr>
          <w:t>BGBl. I Nr. 17, S. 734, 745</w:t>
        </w:r>
      </w:hyperlink>
      <w:r>
        <w:rPr>
          <w:lang w:val="sv-SE"/>
        </w:rPr>
        <w:t xml:space="preserve"> Inkrafttreten 02.05.2013</w:t>
      </w:r>
    </w:p>
    <w:p>
      <w:pPr>
        <w:pStyle w:val="GesAbsatz"/>
        <w:tabs>
          <w:tab w:val="clear" w:pos="425"/>
          <w:tab w:val="left" w:pos="2268"/>
        </w:tabs>
      </w:pPr>
      <w:r>
        <w:t>08.04.2013</w:t>
      </w:r>
      <w:r>
        <w:tab/>
      </w:r>
      <w:hyperlink r:id="rId13" w:history="1">
        <w:r>
          <w:rPr>
            <w:rStyle w:val="Hyperlink"/>
          </w:rPr>
          <w:t>BGBl. I Nr. 17 S. 753, 745</w:t>
        </w:r>
      </w:hyperlink>
      <w:r>
        <w:t xml:space="preserve"> </w:t>
      </w:r>
      <w:r>
        <w:rPr>
          <w:color w:val="FF0000"/>
        </w:rPr>
        <w:t>Neufassung</w:t>
      </w:r>
    </w:p>
    <w:p>
      <w:pPr>
        <w:pStyle w:val="GesAbsatz"/>
        <w:tabs>
          <w:tab w:val="clear" w:pos="425"/>
          <w:tab w:val="left" w:pos="2268"/>
        </w:tabs>
        <w:rPr>
          <w:lang w:val="pl-PL"/>
        </w:rPr>
      </w:pPr>
      <w:r>
        <w:rPr>
          <w:lang w:val="pl-PL"/>
        </w:rPr>
        <w:t>07.</w:t>
      </w:r>
      <w:r>
        <w:rPr>
          <w:snapToGrid w:val="0"/>
        </w:rPr>
        <w:t>08</w:t>
      </w:r>
      <w:r>
        <w:rPr>
          <w:lang w:val="pl-PL"/>
        </w:rPr>
        <w:t>.</w:t>
      </w:r>
      <w:r>
        <w:t>2013</w:t>
      </w:r>
      <w:r>
        <w:rPr>
          <w:lang w:val="pl-PL"/>
        </w:rPr>
        <w:tab/>
      </w:r>
      <w:hyperlink r:id="rId14" w:history="1">
        <w:r>
          <w:rPr>
            <w:rStyle w:val="Hyperlink"/>
            <w:rFonts w:cs="Arial"/>
            <w:lang w:val="pl-PL"/>
          </w:rPr>
          <w:t>BGBl. I Nr. 48 S. 3154, 3171</w:t>
        </w:r>
      </w:hyperlink>
      <w:r>
        <w:rPr>
          <w:lang w:val="pl-PL"/>
        </w:rPr>
        <w:t xml:space="preserve"> Inkrafttreten 15.08.2013</w:t>
      </w:r>
    </w:p>
    <w:p>
      <w:pPr>
        <w:pStyle w:val="GesAbsatz"/>
        <w:tabs>
          <w:tab w:val="clear" w:pos="425"/>
          <w:tab w:val="left" w:pos="2268"/>
        </w:tabs>
        <w:rPr>
          <w:lang w:val="pl-PL"/>
        </w:rPr>
      </w:pPr>
      <w:r>
        <w:rPr>
          <w:lang w:val="pl-PL"/>
        </w:rPr>
        <w:t>20.11.2015</w:t>
      </w:r>
      <w:r>
        <w:rPr>
          <w:lang w:val="pl-PL"/>
        </w:rPr>
        <w:tab/>
      </w:r>
      <w:hyperlink r:id="rId15" w:history="1">
        <w:r>
          <w:rPr>
            <w:rStyle w:val="Hyperlink"/>
            <w:lang w:val="pl-PL"/>
          </w:rPr>
          <w:t>BGBl. I Nr. 46 S. 2069</w:t>
        </w:r>
      </w:hyperlink>
      <w:r>
        <w:rPr>
          <w:lang w:val="pl-PL"/>
        </w:rPr>
        <w:t xml:space="preserve"> Inkrafttreten 26.11.2015</w:t>
      </w:r>
    </w:p>
    <w:p>
      <w:pPr>
        <w:pStyle w:val="GesAbsatz"/>
        <w:tabs>
          <w:tab w:val="clear" w:pos="425"/>
          <w:tab w:val="left" w:pos="2268"/>
        </w:tabs>
        <w:rPr>
          <w:lang w:val="sv-SE"/>
        </w:rPr>
      </w:pPr>
      <w:r>
        <w:rPr>
          <w:lang w:val="sv-SE"/>
        </w:rPr>
        <w:t>30.11.2016</w:t>
      </w:r>
      <w:r>
        <w:rPr>
          <w:lang w:val="sv-SE"/>
        </w:rPr>
        <w:tab/>
      </w:r>
      <w:r>
        <w:fldChar w:fldCharType="begin"/>
      </w:r>
      <w:r>
        <w:instrText xml:space="preserve"> HYPERLINK "http://www.bgbl.de/Xaver/start.xav?startbk=Bundesanzeiger_BGBl&amp;start=//*%5b@attr_id='bgbl116s2749.pdf'%5d" </w:instrText>
      </w:r>
      <w:r>
        <w:fldChar w:fldCharType="separate"/>
      </w:r>
      <w:r>
        <w:rPr>
          <w:rStyle w:val="Hyperlink"/>
          <w:lang w:val="sv-SE"/>
        </w:rPr>
        <w:t>BGBl. I Nr. 57 S. 2749, 2753</w:t>
      </w:r>
      <w:r>
        <w:rPr>
          <w:rStyle w:val="Hyperlink"/>
          <w:lang w:val="sv-SE"/>
        </w:rPr>
        <w:fldChar w:fldCharType="end"/>
      </w:r>
      <w:r>
        <w:rPr>
          <w:lang w:val="sv-SE"/>
        </w:rPr>
        <w:t xml:space="preserve"> Inkrafttreten 07.12.2016</w:t>
      </w:r>
    </w:p>
    <w:p>
      <w:pPr>
        <w:pStyle w:val="GesAbsatz"/>
        <w:tabs>
          <w:tab w:val="clear" w:pos="425"/>
          <w:tab w:val="left" w:pos="2268"/>
        </w:tabs>
        <w:rPr>
          <w:lang w:val="sv-SE"/>
        </w:rPr>
      </w:pPr>
      <w:r>
        <w:rPr>
          <w:lang w:val="sv-SE"/>
        </w:rPr>
        <w:t>29.05.2017</w:t>
      </w:r>
      <w:r>
        <w:rPr>
          <w:lang w:val="sv-SE"/>
        </w:rPr>
        <w:tab/>
      </w:r>
      <w:hyperlink r:id="rId16" w:history="1">
        <w:r>
          <w:rPr>
            <w:rStyle w:val="Hyperlink"/>
            <w:lang w:val="sv-SE"/>
          </w:rPr>
          <w:t>BGBl. I Nr. 32 S. 1298</w:t>
        </w:r>
      </w:hyperlink>
      <w:r>
        <w:rPr>
          <w:lang w:val="sv-SE"/>
        </w:rPr>
        <w:t xml:space="preserve"> Inkrafttreten 02.06.2017</w:t>
      </w:r>
    </w:p>
    <w:p>
      <w:pPr>
        <w:pStyle w:val="GesAbsatz"/>
        <w:tabs>
          <w:tab w:val="clear" w:pos="425"/>
          <w:tab w:val="left" w:pos="2268"/>
        </w:tabs>
        <w:ind w:left="2268" w:hanging="2268"/>
      </w:pPr>
      <w:r>
        <w:t>20.07.2017</w:t>
      </w:r>
      <w:r>
        <w:tab/>
      </w:r>
      <w:hyperlink r:id="rId17" w:history="1">
        <w:r>
          <w:rPr>
            <w:rStyle w:val="Hyperlink"/>
          </w:rPr>
          <w:t>BGBl. I Nr. 52 S. 2808, 2834</w:t>
        </w:r>
      </w:hyperlink>
      <w:r>
        <w:t xml:space="preserve"> Inkrafttreten 29.07.2017/</w:t>
      </w:r>
      <w:r>
        <w:rPr>
          <w:color w:val="000000" w:themeColor="text1"/>
        </w:rPr>
        <w:t>29.11.2017</w:t>
      </w:r>
      <w:r>
        <w:rPr>
          <w:color w:val="FF0000"/>
        </w:rPr>
        <w:br/>
      </w:r>
      <w:r>
        <w:t>Artikel 2 Absatz 18 Gesetz zur Modernisierung des Rechts der Umweltverträglichkeitsprüfung</w:t>
      </w:r>
    </w:p>
    <w:p>
      <w:pPr>
        <w:pStyle w:val="GesAbsatz"/>
        <w:tabs>
          <w:tab w:val="left" w:pos="2268"/>
        </w:tabs>
      </w:pPr>
      <w:r>
        <w:t>23.08.2017</w:t>
      </w:r>
      <w:r>
        <w:tab/>
      </w:r>
      <w:hyperlink r:id="rId18" w:history="1">
        <w:r>
          <w:rPr>
            <w:rStyle w:val="Hyperlink"/>
          </w:rPr>
          <w:t>BGBl. I Nr. 60 S. 3290</w:t>
        </w:r>
      </w:hyperlink>
      <w:r>
        <w:t xml:space="preserve"> </w:t>
      </w:r>
      <w:r>
        <w:rPr>
          <w:color w:val="FF0000"/>
        </w:rPr>
        <w:t>Neufassung</w:t>
      </w:r>
    </w:p>
    <w:p>
      <w:pPr>
        <w:pStyle w:val="GesAbsatz"/>
        <w:tabs>
          <w:tab w:val="left" w:pos="2268"/>
        </w:tabs>
        <w:ind w:left="2268" w:hanging="2268"/>
      </w:pPr>
      <w:r>
        <w:t>17.12.2018</w:t>
      </w:r>
      <w:r>
        <w:tab/>
      </w:r>
      <w:hyperlink r:id="rId19" w:history="1">
        <w:r>
          <w:rPr>
            <w:rStyle w:val="Hyperlink"/>
          </w:rPr>
          <w:t>BGBl. I Nr. 47 S. 2549, 2566</w:t>
        </w:r>
      </w:hyperlink>
      <w:r>
        <w:t xml:space="preserve"> Inkrafttreten 21.12.2018</w:t>
      </w:r>
      <w:r>
        <w:br/>
        <w:t>Artikel 4 Gesetz zur Änderung des Erneuerbare-Energien-Gesetzes…….</w:t>
      </w:r>
    </w:p>
    <w:p>
      <w:pPr>
        <w:pStyle w:val="GesAbsatz"/>
        <w:tabs>
          <w:tab w:val="left" w:pos="2268"/>
        </w:tabs>
        <w:ind w:left="2268" w:hanging="2268"/>
      </w:pPr>
      <w:r>
        <w:t>25.02.2021</w:t>
      </w:r>
      <w:r>
        <w:tab/>
      </w:r>
      <w:hyperlink r:id="rId20" w:history="1">
        <w:r>
          <w:rPr>
            <w:rStyle w:val="Hyperlink"/>
          </w:rPr>
          <w:t>BGBl. I Nr. 9 S. 306, 308</w:t>
        </w:r>
      </w:hyperlink>
      <w:r>
        <w:t xml:space="preserve"> Inkrafttreten 04.03.2021</w:t>
      </w:r>
      <w:r>
        <w:br/>
        <w:t>Artikel 8 Gesetz zur Änderung des Umweltschadensgesetzes…….</w:t>
      </w:r>
    </w:p>
    <w:p>
      <w:pPr>
        <w:pStyle w:val="GesAbsatz"/>
        <w:tabs>
          <w:tab w:val="left" w:pos="2268"/>
        </w:tabs>
        <w:ind w:left="2268" w:hanging="2268"/>
      </w:pPr>
      <w:r>
        <w:t>14.03.2023</w:t>
      </w:r>
      <w:r>
        <w:tab/>
      </w:r>
      <w:hyperlink r:id="rId21" w:history="1">
        <w:r>
          <w:rPr>
            <w:rStyle w:val="Hyperlink"/>
          </w:rPr>
          <w:t>BGBl. I 2023 Nr. 71</w:t>
        </w:r>
      </w:hyperlink>
      <w:r>
        <w:t xml:space="preserve"> Inkrafttreten 21.03.2023</w:t>
      </w:r>
      <w:r>
        <w:br/>
        <w:t>Artikel 2 Gesetz zur Beschleunigung von verwaltungsgerichtlichen Verfahren im Infrastrukturbereich</w:t>
      </w:r>
    </w:p>
    <w:p>
      <w:pPr>
        <w:pStyle w:val="GesAbsatz"/>
        <w:ind w:left="2268" w:hanging="2268"/>
      </w:pPr>
      <w:r>
        <w:t>22.12.2023</w:t>
      </w:r>
      <w:r>
        <w:tab/>
      </w:r>
      <w:hyperlink r:id="rId22" w:history="1">
        <w:r>
          <w:rPr>
            <w:rStyle w:val="Hyperlink"/>
          </w:rPr>
          <w:t>BGBl. I 2023 Nr. 405</w:t>
        </w:r>
      </w:hyperlink>
      <w:r>
        <w:t xml:space="preserve"> Inkrafttreten </w:t>
      </w:r>
      <w:r>
        <w:rPr>
          <w:color w:val="auto"/>
        </w:rPr>
        <w:t>29.12.2023</w:t>
      </w:r>
      <w:r>
        <w:br/>
      </w:r>
      <w:r>
        <w:rPr>
          <w:rFonts w:cs="Arial"/>
        </w:rPr>
        <w:t>Artikel 14b Gesetz zur Anpassung des Energiewirtschaftsrechts an unionsrechtliche Vorgaben…..</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r>
        <w:t xml:space="preserve">Suchbegriffe:    Rechtsbehelfsgesetz   </w:t>
      </w:r>
      <w:proofErr w:type="spellStart"/>
      <w:r>
        <w:t>Rechtsbehelfgesetz</w:t>
      </w:r>
      <w:proofErr w:type="spellEnd"/>
      <w:r>
        <w:t xml:space="preserve">   </w:t>
      </w:r>
    </w:p>
    <w:p>
      <w:pPr>
        <w:pStyle w:val="GesAbsatz"/>
      </w:pPr>
    </w:p>
    <w:sectPr>
      <w:headerReference w:type="default" r:id="rId23"/>
      <w:footerReference w:type="even" r:id="rId24"/>
      <w:footerReference w:type="default" r:id="rId2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rPr>
        <w:lang w:val="sv-SE"/>
      </w:rPr>
    </w:pPr>
    <w:r>
      <w:tab/>
    </w:r>
    <w:r>
      <w:rPr>
        <w:lang w:val="sv-SE"/>
      </w:rPr>
      <w:t>23.08.2017 (BGBl. I S. 3290 / FNA 2129-46)</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p>
  <w:p>
    <w:pPr>
      <w:pStyle w:val="Fuzeile"/>
      <w:ind w:right="-1"/>
    </w:pPr>
    <w:r>
      <w:rPr>
        <w:lang w:val="sv-SE"/>
      </w:rPr>
      <w:tab/>
    </w:r>
    <w:r>
      <w:t>Stand 22.12.2023 (</w:t>
    </w:r>
    <w:hyperlink r:id="rId1" w:history="1">
      <w:r>
        <w:t>BGBl. I 2023 Nr. 405</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Das Gesetz dient der Umsetzung der Richtlinie 2011/92/EU des Europäischen Parlaments und des Rates vom 13. Dezember 2011 über die Umweltverträglichkeitsprüfung bei bestimmten öffentlichen und privaten Projekten (Kodifizierter Text) (ABl. L 26 vom 28.1.2012, S. 1), der Richtlinie 2001/42/EG des Europäischen Parlaments und des Rates vom 27. Juni 2001 über die Prüfung der Umweltauswirkungen bestimmter Pläne und Programme (ABl. L 197 vom 21.7.2001, S. 30), der Umsetzung der Artikel 3 und 4 der Richtlinie 2003/35/EG des Europäischen Parlaments und des Rates vom 26. Mai 2003 über die Beteiligung der Öffentlichkeit bei der Ausarbeitung bestimmter umweltbezogener Pläne und Programme und zur Änderung der Richtlinien 85/337/EWG und 96/61/EG des Rates in Bezug auf die Öffentlichkeitsbeteiligung und den Zugang zu Gerichten (ABl. L 156 vom 25.6.2003, S. 17) sowie der Umsetzung von Artikel 25 der Richtlinie 2010/75/EU des Europäischen Parlaments und des Rates vom 24. November 2010 über Industrieemissionen (integrierte Vermeidung und Verminderung der Umweltverschmutzung) (Neufassung) (ABl. L 334 vom 17.12.2010, S. 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30.6-04</w:t>
    </w:r>
  </w:p>
  <w:p>
    <w:pPr>
      <w:pStyle w:val="Kopfzeile"/>
    </w:pPr>
    <w:r>
      <w:t>UmwRG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3231E327-9F5A-48CB-AE1E-99B533E4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link w:val="GesAbsatz"/>
    <w:rPr>
      <w:rFonts w:ascii="Arial" w:hAnsi="Arial"/>
      <w:color w:val="000000"/>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9s2542.pdf'%5d" TargetMode="External"/><Relationship Id="rId13" Type="http://schemas.openxmlformats.org/officeDocument/2006/relationships/hyperlink" Target="http://www.bgbl.de/Xaver/start.xav?startbk=Bundesanzeiger_BGBl&amp;start=//*%5b@attr_id='bgbl113s0753.pdf'%5d" TargetMode="External"/><Relationship Id="rId18" Type="http://schemas.openxmlformats.org/officeDocument/2006/relationships/hyperlink" Target="http://www.bgbl.de/Xaver/start.xav?startbk=Bundesanzeiger_BGBl&amp;start=//*%5b@attr_id='bgbl117s3290.pdf'%5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recht.bund.de/eli/bund/bgbl_1/2023/71" TargetMode="External"/><Relationship Id="rId7" Type="http://schemas.openxmlformats.org/officeDocument/2006/relationships/hyperlink" Target="http://www.bgbl.de/Xaver/start.xav?startbk=Bundesanzeiger_BGBl&amp;start=//*%5b@attr_id='bgbl106s2816.pdf'%5d" TargetMode="External"/><Relationship Id="rId12" Type="http://schemas.openxmlformats.org/officeDocument/2006/relationships/hyperlink" Target="http://www.bgbl.de/Xaver/start.xav?startbk=Bundesanzeiger_BGBl&amp;start=//*%5b@attr_id='bgbl113s0734.pdf'%5d" TargetMode="External"/><Relationship Id="rId17" Type="http://schemas.openxmlformats.org/officeDocument/2006/relationships/hyperlink" Target="http://www.bgbl.de/Xaver/start.xav?startbk=Bundesanzeiger_BGBl&amp;start=//*%5b@attr_id='bgbl117s2808.pdf'%5d"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7s1298.pdf'%5d" TargetMode="External"/><Relationship Id="rId20" Type="http://schemas.openxmlformats.org/officeDocument/2006/relationships/hyperlink" Target="http://www.bgbl.de/Xaver/start.xav?startbk=Bundesanzeiger_BGBl&amp;start=//*%5b@attr_id='bgbl118s2549.pdf'%5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3s0095.pdf'%5d"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5s2069.pdf'%5d" TargetMode="External"/><Relationship Id="rId23" Type="http://schemas.openxmlformats.org/officeDocument/2006/relationships/header" Target="header1.xml"/><Relationship Id="rId10" Type="http://schemas.openxmlformats.org/officeDocument/2006/relationships/hyperlink" Target="http://www.bgbl.de/Xaver/start.xav?startbk=Bundesanzeiger_BGBl&amp;start=//*%5b@attr_id='bgbl112s0212.pdf'%5d" TargetMode="External"/><Relationship Id="rId19" Type="http://schemas.openxmlformats.org/officeDocument/2006/relationships/hyperlink" Target="http://www.bgbl.de/Xaver/start.xav?startbk=Bundesanzeiger_BGBl&amp;start=//*%5b@attr_id='bgbl118s2549.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0s1163.pdf'%5d" TargetMode="External"/><Relationship Id="rId14" Type="http://schemas.openxmlformats.org/officeDocument/2006/relationships/hyperlink" Target="http://www.bgbl.de/Xaver/start.xav?startbk=Bundesanzeiger_BGBl&amp;start=//*%5b@attr_id='bgbl113s3154.pdf'%5d" TargetMode="External"/><Relationship Id="rId22" Type="http://schemas.openxmlformats.org/officeDocument/2006/relationships/hyperlink" Target="https://www.recht.bund.de/eli/bund/bgbl_1/2023/405"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recht.bund.de/eli/bund/bgbl_1/2023/4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35BAE-A150-476A-BF1E-C704BB0D4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3323</Words>
  <Characters>22537</Characters>
  <Application>Microsoft Office Word</Application>
  <DocSecurity>0</DocSecurity>
  <Lines>187</Lines>
  <Paragraphs>51</Paragraphs>
  <ScaleCrop>false</ScaleCrop>
  <HeadingPairs>
    <vt:vector size="2" baseType="variant">
      <vt:variant>
        <vt:lpstr>Titel</vt:lpstr>
      </vt:variant>
      <vt:variant>
        <vt:i4>1</vt:i4>
      </vt:variant>
    </vt:vector>
  </HeadingPairs>
  <TitlesOfParts>
    <vt:vector size="1" baseType="lpstr">
      <vt:lpstr>Gesetz über ergänzende Vorschriften zu Rechtsbehelfen in</vt:lpstr>
    </vt:vector>
  </TitlesOfParts>
  <Company>LANUV NRW</Company>
  <LinksUpToDate>false</LinksUpToDate>
  <CharactersWithSpaces>25809</CharactersWithSpaces>
  <SharedDoc>false</SharedDoc>
  <HLinks>
    <vt:vector size="108" baseType="variant">
      <vt:variant>
        <vt:i4>4915307</vt:i4>
      </vt:variant>
      <vt:variant>
        <vt:i4>78</vt:i4>
      </vt:variant>
      <vt:variant>
        <vt:i4>0</vt:i4>
      </vt:variant>
      <vt:variant>
        <vt:i4>5</vt:i4>
      </vt:variant>
      <vt:variant>
        <vt:lpwstr>http://www.bgbl.de/Xaver/start.xav?startbk=Bundesanzeiger_BGBl&amp;start=//*%5b@attr_id='bgbl113s3154.pdf'%5d</vt:lpwstr>
      </vt:variant>
      <vt:variant>
        <vt:lpwstr/>
      </vt:variant>
      <vt:variant>
        <vt:i4>4718698</vt:i4>
      </vt:variant>
      <vt:variant>
        <vt:i4>75</vt:i4>
      </vt:variant>
      <vt:variant>
        <vt:i4>0</vt:i4>
      </vt:variant>
      <vt:variant>
        <vt:i4>5</vt:i4>
      </vt:variant>
      <vt:variant>
        <vt:lpwstr>http://www.bgbl.de/Xaver/start.xav?startbk=Bundesanzeiger_BGBl&amp;start=//*%5b@attr_id='bgbl113s0753.pdf'%5d</vt:lpwstr>
      </vt:variant>
      <vt:variant>
        <vt:lpwstr/>
      </vt:variant>
      <vt:variant>
        <vt:i4>5111917</vt:i4>
      </vt:variant>
      <vt:variant>
        <vt:i4>72</vt:i4>
      </vt:variant>
      <vt:variant>
        <vt:i4>0</vt:i4>
      </vt:variant>
      <vt:variant>
        <vt:i4>5</vt:i4>
      </vt:variant>
      <vt:variant>
        <vt:lpwstr>http://www.bgbl.de/Xaver/start.xav?startbk=Bundesanzeiger_BGBl&amp;start=//*%5b@attr_id='bgbl113s0734.pdf'%5d</vt:lpwstr>
      </vt:variant>
      <vt:variant>
        <vt:lpwstr/>
      </vt:variant>
      <vt:variant>
        <vt:i4>4456555</vt:i4>
      </vt:variant>
      <vt:variant>
        <vt:i4>69</vt:i4>
      </vt:variant>
      <vt:variant>
        <vt:i4>0</vt:i4>
      </vt:variant>
      <vt:variant>
        <vt:i4>5</vt:i4>
      </vt:variant>
      <vt:variant>
        <vt:lpwstr>http://www.bgbl.de/Xaver/start.xav?startbk=Bundesanzeiger_BGBl&amp;start=//*%5b@attr_id='bgbl113s0095.pdf'%5d</vt:lpwstr>
      </vt:variant>
      <vt:variant>
        <vt:lpwstr/>
      </vt:variant>
      <vt:variant>
        <vt:i4>5046382</vt:i4>
      </vt:variant>
      <vt:variant>
        <vt:i4>66</vt:i4>
      </vt:variant>
      <vt:variant>
        <vt:i4>0</vt:i4>
      </vt:variant>
      <vt:variant>
        <vt:i4>5</vt:i4>
      </vt:variant>
      <vt:variant>
        <vt:lpwstr>http://www.bgbl.de/Xaver/start.xav?startbk=Bundesanzeiger_BGBl&amp;start=//*%5b@attr_id='bgbl112s0212.pdf'%5d</vt:lpwstr>
      </vt:variant>
      <vt:variant>
        <vt:lpwstr/>
      </vt:variant>
      <vt:variant>
        <vt:i4>4784236</vt:i4>
      </vt:variant>
      <vt:variant>
        <vt:i4>63</vt:i4>
      </vt:variant>
      <vt:variant>
        <vt:i4>0</vt:i4>
      </vt:variant>
      <vt:variant>
        <vt:i4>5</vt:i4>
      </vt:variant>
      <vt:variant>
        <vt:lpwstr>http://www.bgbl.de/Xaver/start.xav?startbk=Bundesanzeiger_BGBl&amp;start=//*%5b@attr_id='bgbl110s1163.pdf'%5d</vt:lpwstr>
      </vt:variant>
      <vt:variant>
        <vt:lpwstr/>
      </vt:variant>
      <vt:variant>
        <vt:i4>5046383</vt:i4>
      </vt:variant>
      <vt:variant>
        <vt:i4>60</vt:i4>
      </vt:variant>
      <vt:variant>
        <vt:i4>0</vt:i4>
      </vt:variant>
      <vt:variant>
        <vt:i4>5</vt:i4>
      </vt:variant>
      <vt:variant>
        <vt:lpwstr>http://www.bgbl.de/Xaver/start.xav?startbk=Bundesanzeiger_BGBl&amp;start=//*%5b@attr_id='bgbl109s2585.pdf'%5d</vt:lpwstr>
      </vt:variant>
      <vt:variant>
        <vt:lpwstr/>
      </vt:variant>
      <vt:variant>
        <vt:i4>4259944</vt:i4>
      </vt:variant>
      <vt:variant>
        <vt:i4>57</vt:i4>
      </vt:variant>
      <vt:variant>
        <vt:i4>0</vt:i4>
      </vt:variant>
      <vt:variant>
        <vt:i4>5</vt:i4>
      </vt:variant>
      <vt:variant>
        <vt:lpwstr>http://www.bgbl.de/Xaver/start.xav?startbk=Bundesanzeiger_BGBl&amp;start=//*%5b@attr_id='bgbl109s2542.pdf'%5d</vt:lpwstr>
      </vt:variant>
      <vt:variant>
        <vt:lpwstr/>
      </vt:variant>
      <vt:variant>
        <vt:i4>4915297</vt:i4>
      </vt:variant>
      <vt:variant>
        <vt:i4>54</vt:i4>
      </vt:variant>
      <vt:variant>
        <vt:i4>0</vt:i4>
      </vt:variant>
      <vt:variant>
        <vt:i4>5</vt:i4>
      </vt:variant>
      <vt:variant>
        <vt:lpwstr>http://www.bgbl.de/Xaver/start.xav?startbk=Bundesanzeiger_BGBl&amp;start=//*%5b@attr_id='bgbl106s2816.pdf'%5d</vt:lpwstr>
      </vt:variant>
      <vt:variant>
        <vt:lpwstr/>
      </vt:variant>
      <vt:variant>
        <vt:i4>1441853</vt:i4>
      </vt:variant>
      <vt:variant>
        <vt:i4>47</vt:i4>
      </vt:variant>
      <vt:variant>
        <vt:i4>0</vt:i4>
      </vt:variant>
      <vt:variant>
        <vt:i4>5</vt:i4>
      </vt:variant>
      <vt:variant>
        <vt:lpwstr/>
      </vt:variant>
      <vt:variant>
        <vt:lpwstr>_Toc347908943</vt:lpwstr>
      </vt:variant>
      <vt:variant>
        <vt:i4>1441853</vt:i4>
      </vt:variant>
      <vt:variant>
        <vt:i4>41</vt:i4>
      </vt:variant>
      <vt:variant>
        <vt:i4>0</vt:i4>
      </vt:variant>
      <vt:variant>
        <vt:i4>5</vt:i4>
      </vt:variant>
      <vt:variant>
        <vt:lpwstr/>
      </vt:variant>
      <vt:variant>
        <vt:lpwstr>_Toc347908942</vt:lpwstr>
      </vt:variant>
      <vt:variant>
        <vt:i4>1441853</vt:i4>
      </vt:variant>
      <vt:variant>
        <vt:i4>35</vt:i4>
      </vt:variant>
      <vt:variant>
        <vt:i4>0</vt:i4>
      </vt:variant>
      <vt:variant>
        <vt:i4>5</vt:i4>
      </vt:variant>
      <vt:variant>
        <vt:lpwstr/>
      </vt:variant>
      <vt:variant>
        <vt:lpwstr>_Toc347908941</vt:lpwstr>
      </vt:variant>
      <vt:variant>
        <vt:i4>1441853</vt:i4>
      </vt:variant>
      <vt:variant>
        <vt:i4>29</vt:i4>
      </vt:variant>
      <vt:variant>
        <vt:i4>0</vt:i4>
      </vt:variant>
      <vt:variant>
        <vt:i4>5</vt:i4>
      </vt:variant>
      <vt:variant>
        <vt:lpwstr/>
      </vt:variant>
      <vt:variant>
        <vt:lpwstr>_Toc347908940</vt:lpwstr>
      </vt:variant>
      <vt:variant>
        <vt:i4>1114173</vt:i4>
      </vt:variant>
      <vt:variant>
        <vt:i4>23</vt:i4>
      </vt:variant>
      <vt:variant>
        <vt:i4>0</vt:i4>
      </vt:variant>
      <vt:variant>
        <vt:i4>5</vt:i4>
      </vt:variant>
      <vt:variant>
        <vt:lpwstr/>
      </vt:variant>
      <vt:variant>
        <vt:lpwstr>_Toc347908939</vt:lpwstr>
      </vt:variant>
      <vt:variant>
        <vt:i4>1114173</vt:i4>
      </vt:variant>
      <vt:variant>
        <vt:i4>17</vt:i4>
      </vt:variant>
      <vt:variant>
        <vt:i4>0</vt:i4>
      </vt:variant>
      <vt:variant>
        <vt:i4>5</vt:i4>
      </vt:variant>
      <vt:variant>
        <vt:lpwstr/>
      </vt:variant>
      <vt:variant>
        <vt:lpwstr>_Toc347908938</vt:lpwstr>
      </vt:variant>
      <vt:variant>
        <vt:i4>1114173</vt:i4>
      </vt:variant>
      <vt:variant>
        <vt:i4>11</vt:i4>
      </vt:variant>
      <vt:variant>
        <vt:i4>0</vt:i4>
      </vt:variant>
      <vt:variant>
        <vt:i4>5</vt:i4>
      </vt:variant>
      <vt:variant>
        <vt:lpwstr/>
      </vt:variant>
      <vt:variant>
        <vt:lpwstr>_Toc347908937</vt:lpwstr>
      </vt:variant>
      <vt:variant>
        <vt:i4>1114173</vt:i4>
      </vt:variant>
      <vt:variant>
        <vt:i4>5</vt:i4>
      </vt:variant>
      <vt:variant>
        <vt:i4>0</vt:i4>
      </vt:variant>
      <vt:variant>
        <vt:i4>5</vt:i4>
      </vt:variant>
      <vt:variant>
        <vt:lpwstr/>
      </vt:variant>
      <vt:variant>
        <vt:lpwstr>_Toc347908936</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ergänzende Vorschriften zu Rechtsbehelfen in</dc:title>
  <dc:creator>LANUV NRW</dc:creator>
  <cp:lastModifiedBy>Rüter, Dr., Ingo</cp:lastModifiedBy>
  <cp:revision>23</cp:revision>
  <cp:lastPrinted>2004-12-14T11:08:00Z</cp:lastPrinted>
  <dcterms:created xsi:type="dcterms:W3CDTF">2017-09-08T09:03:00Z</dcterms:created>
  <dcterms:modified xsi:type="dcterms:W3CDTF">2024-12-09T08:16:00Z</dcterms:modified>
</cp:coreProperties>
</file>