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543981"/>
      <w:bookmarkStart w:id="1" w:name="_Toc251913162"/>
      <w:r>
        <w:t>Durchführung der Umweltverträglichkeitsprüfung</w:t>
      </w:r>
      <w:bookmarkEnd w:id="0"/>
      <w:bookmarkEnd w:id="1"/>
    </w:p>
    <w:p>
      <w:pPr>
        <w:pStyle w:val="GesAbsatz"/>
        <w:jc w:val="center"/>
      </w:pPr>
      <w:r>
        <w:t>Gem. RdErl. d. Ministeriums für Umwelt, Raumordnung und Landwirtschaft, d. Ministeriums für Wirtschaft und Mittelstand, Technologie und Verke</w:t>
      </w:r>
      <w:bookmarkStart w:id="2" w:name="_GoBack"/>
      <w:bookmarkEnd w:id="2"/>
      <w:r>
        <w:t>hr, d. Ministeriums für Arbeit, Soziales und Stadtentwicklung, Kultur und Sport u. d. Ministeriums für Bauen und Wohnen v. 27.07.1999</w:t>
      </w:r>
    </w:p>
    <w:p>
      <w:pPr>
        <w:pStyle w:val="GesAbsatz"/>
        <w:jc w:val="left"/>
        <w:rPr>
          <w:bCs/>
        </w:rPr>
      </w:pPr>
      <w:hyperlink r:id="rId7" w:history="1">
        <w:r>
          <w:rPr>
            <w:rStyle w:val="Hyperlink"/>
            <w:bCs/>
          </w:rPr>
          <w:t>Link zur Vorschrift im SMBl. NRW. 283:</w:t>
        </w:r>
      </w:hyperlink>
    </w:p>
    <w:p>
      <w:pPr>
        <w:pStyle w:val="GesAbsatz"/>
      </w:pPr>
    </w:p>
    <w:p>
      <w:pPr>
        <w:pStyle w:val="GesAbsatz"/>
        <w:jc w:val="center"/>
        <w:rPr>
          <w:b/>
          <w:sz w:val="22"/>
        </w:rPr>
      </w:pPr>
      <w:r>
        <w:rPr>
          <w:b/>
          <w:sz w:val="22"/>
        </w:rPr>
        <w:t>Inhalt:</w:t>
      </w:r>
    </w:p>
    <w:p>
      <w:pPr>
        <w:pStyle w:val="Verzeichnis1"/>
        <w:tabs>
          <w:tab w:val="right" w:leader="dot" w:pos="9963"/>
        </w:tabs>
        <w:rPr>
          <w:b w:val="0"/>
          <w:bCs/>
          <w:caps w:val="0"/>
          <w:noProof/>
          <w:sz w:val="24"/>
          <w:szCs w:val="24"/>
        </w:rPr>
      </w:pPr>
      <w:r>
        <w:rPr>
          <w:caps w:val="0"/>
          <w:sz w:val="24"/>
        </w:rPr>
        <w:fldChar w:fldCharType="begin"/>
      </w:r>
      <w:r>
        <w:rPr>
          <w:caps w:val="0"/>
          <w:sz w:val="24"/>
        </w:rPr>
        <w:instrText xml:space="preserve"> TOC \o "1-3" </w:instrText>
      </w:r>
      <w:r>
        <w:rPr>
          <w:caps w:val="0"/>
          <w:sz w:val="24"/>
        </w:rPr>
        <w:fldChar w:fldCharType="separate"/>
      </w:r>
      <w:r>
        <w:rPr>
          <w:noProof/>
        </w:rPr>
        <w:t>Durchführung der Umweltverträglichkeitsprüfung</w:t>
      </w:r>
      <w:r>
        <w:rPr>
          <w:noProof/>
        </w:rPr>
        <w:tab/>
      </w:r>
      <w:r>
        <w:rPr>
          <w:noProof/>
        </w:rPr>
        <w:fldChar w:fldCharType="begin"/>
      </w:r>
      <w:r>
        <w:rPr>
          <w:noProof/>
        </w:rPr>
        <w:instrText xml:space="preserve"> PAGEREF _Toc251913162 \h </w:instrText>
      </w:r>
      <w:r>
        <w:rPr>
          <w:noProof/>
        </w:rPr>
      </w:r>
      <w:r>
        <w:rPr>
          <w:noProof/>
        </w:rPr>
        <w:fldChar w:fldCharType="separate"/>
      </w:r>
      <w:r>
        <w:rPr>
          <w:noProof/>
        </w:rPr>
        <w:t>1</w:t>
      </w:r>
      <w:r>
        <w:rPr>
          <w:noProof/>
        </w:rPr>
        <w:fldChar w:fldCharType="end"/>
      </w:r>
    </w:p>
    <w:p>
      <w:pPr>
        <w:pStyle w:val="Verzeichnis2"/>
        <w:tabs>
          <w:tab w:val="right" w:leader="dot" w:pos="9963"/>
        </w:tabs>
        <w:rPr>
          <w:smallCaps w:val="0"/>
          <w:noProof/>
          <w:sz w:val="24"/>
          <w:szCs w:val="24"/>
        </w:rPr>
      </w:pPr>
      <w:r>
        <w:rPr>
          <w:noProof/>
        </w:rPr>
        <w:t>Richtlinie des Rates vom 27. Juni 1985 über die Umweltverträglichkeitsprüfung bei bestimmten öffentlichen und privaten Projekten (85/337/EWG) in der Fassung der UVP-Änderungsrichtlinie vom 14.3.1997</w:t>
      </w:r>
      <w:r>
        <w:rPr>
          <w:noProof/>
        </w:rPr>
        <w:tab/>
      </w:r>
      <w:r>
        <w:rPr>
          <w:noProof/>
        </w:rPr>
        <w:fldChar w:fldCharType="begin"/>
      </w:r>
      <w:r>
        <w:rPr>
          <w:noProof/>
        </w:rPr>
        <w:instrText xml:space="preserve"> PAGEREF _Toc251913163 \h </w:instrText>
      </w:r>
      <w:r>
        <w:rPr>
          <w:noProof/>
        </w:rPr>
      </w:r>
      <w:r>
        <w:rPr>
          <w:noProof/>
        </w:rPr>
        <w:fldChar w:fldCharType="separate"/>
      </w:r>
      <w:r>
        <w:rPr>
          <w:noProof/>
        </w:rPr>
        <w:t>5</w:t>
      </w:r>
      <w:r>
        <w:rPr>
          <w:noProof/>
        </w:rPr>
        <w:fldChar w:fldCharType="end"/>
      </w:r>
    </w:p>
    <w:p>
      <w:pPr>
        <w:pStyle w:val="Verzeichnis2"/>
        <w:tabs>
          <w:tab w:val="right" w:leader="dot" w:pos="9963"/>
        </w:tabs>
        <w:rPr>
          <w:smallCaps w:val="0"/>
          <w:noProof/>
          <w:sz w:val="24"/>
          <w:szCs w:val="24"/>
        </w:rPr>
      </w:pPr>
      <w:r>
        <w:rPr>
          <w:noProof/>
        </w:rPr>
        <w:t>Anhang I Projekte nach Artikel 4 Absatz 1</w:t>
      </w:r>
      <w:r>
        <w:rPr>
          <w:noProof/>
        </w:rPr>
        <w:tab/>
      </w:r>
      <w:r>
        <w:rPr>
          <w:noProof/>
        </w:rPr>
        <w:fldChar w:fldCharType="begin"/>
      </w:r>
      <w:r>
        <w:rPr>
          <w:noProof/>
        </w:rPr>
        <w:instrText xml:space="preserve"> PAGEREF _Toc251913164 \h </w:instrText>
      </w:r>
      <w:r>
        <w:rPr>
          <w:noProof/>
        </w:rPr>
      </w:r>
      <w:r>
        <w:rPr>
          <w:noProof/>
        </w:rPr>
        <w:fldChar w:fldCharType="separate"/>
      </w:r>
      <w:r>
        <w:rPr>
          <w:noProof/>
        </w:rPr>
        <w:t>6</w:t>
      </w:r>
      <w:r>
        <w:rPr>
          <w:noProof/>
        </w:rPr>
        <w:fldChar w:fldCharType="end"/>
      </w:r>
    </w:p>
    <w:p>
      <w:pPr>
        <w:pStyle w:val="Verzeichnis2"/>
        <w:tabs>
          <w:tab w:val="right" w:leader="dot" w:pos="9963"/>
        </w:tabs>
        <w:rPr>
          <w:smallCaps w:val="0"/>
          <w:noProof/>
          <w:sz w:val="24"/>
          <w:szCs w:val="24"/>
        </w:rPr>
      </w:pPr>
      <w:r>
        <w:rPr>
          <w:noProof/>
        </w:rPr>
        <w:t>Anhang II Projekte nach Artikel 4 Absatz 2</w:t>
      </w:r>
      <w:r>
        <w:rPr>
          <w:noProof/>
        </w:rPr>
        <w:tab/>
      </w:r>
      <w:r>
        <w:rPr>
          <w:noProof/>
        </w:rPr>
        <w:fldChar w:fldCharType="begin"/>
      </w:r>
      <w:r>
        <w:rPr>
          <w:noProof/>
        </w:rPr>
        <w:instrText xml:space="preserve"> PAGEREF _Toc251913165 \h </w:instrText>
      </w:r>
      <w:r>
        <w:rPr>
          <w:noProof/>
        </w:rPr>
      </w:r>
      <w:r>
        <w:rPr>
          <w:noProof/>
        </w:rPr>
        <w:fldChar w:fldCharType="separate"/>
      </w:r>
      <w:r>
        <w:rPr>
          <w:noProof/>
        </w:rPr>
        <w:t>9</w:t>
      </w:r>
      <w:r>
        <w:rPr>
          <w:noProof/>
        </w:rPr>
        <w:fldChar w:fldCharType="end"/>
      </w:r>
    </w:p>
    <w:p>
      <w:pPr>
        <w:pStyle w:val="Verzeichnis2"/>
        <w:tabs>
          <w:tab w:val="right" w:leader="dot" w:pos="9963"/>
        </w:tabs>
        <w:rPr>
          <w:smallCaps w:val="0"/>
          <w:noProof/>
          <w:sz w:val="24"/>
          <w:szCs w:val="24"/>
        </w:rPr>
      </w:pPr>
      <w:r>
        <w:rPr>
          <w:noProof/>
        </w:rPr>
        <w:t>Anhang III Auswahlkriterien im Sinne von Artikel 4 Absatz 3</w:t>
      </w:r>
      <w:r>
        <w:rPr>
          <w:noProof/>
        </w:rPr>
        <w:tab/>
      </w:r>
      <w:r>
        <w:rPr>
          <w:noProof/>
        </w:rPr>
        <w:fldChar w:fldCharType="begin"/>
      </w:r>
      <w:r>
        <w:rPr>
          <w:noProof/>
        </w:rPr>
        <w:instrText xml:space="preserve"> PAGEREF _Toc251913166 \h </w:instrText>
      </w:r>
      <w:r>
        <w:rPr>
          <w:noProof/>
        </w:rPr>
      </w:r>
      <w:r>
        <w:rPr>
          <w:noProof/>
        </w:rPr>
        <w:fldChar w:fldCharType="separate"/>
      </w:r>
      <w:r>
        <w:rPr>
          <w:noProof/>
        </w:rPr>
        <w:t>13</w:t>
      </w:r>
      <w:r>
        <w:rPr>
          <w:noProof/>
        </w:rPr>
        <w:fldChar w:fldCharType="end"/>
      </w:r>
    </w:p>
    <w:p>
      <w:pPr>
        <w:pStyle w:val="Verzeichnis2"/>
        <w:tabs>
          <w:tab w:val="right" w:leader="dot" w:pos="9963"/>
        </w:tabs>
        <w:rPr>
          <w:smallCaps w:val="0"/>
          <w:noProof/>
          <w:sz w:val="24"/>
          <w:szCs w:val="24"/>
        </w:rPr>
      </w:pPr>
      <w:r>
        <w:rPr>
          <w:noProof/>
        </w:rPr>
        <w:t>Anhang IV Angaben gemäß Artikel 5 Absatz 1</w:t>
      </w:r>
      <w:r>
        <w:rPr>
          <w:noProof/>
        </w:rPr>
        <w:tab/>
      </w:r>
      <w:r>
        <w:rPr>
          <w:noProof/>
        </w:rPr>
        <w:fldChar w:fldCharType="begin"/>
      </w:r>
      <w:r>
        <w:rPr>
          <w:noProof/>
        </w:rPr>
        <w:instrText xml:space="preserve"> PAGEREF _Toc251913167 \h </w:instrText>
      </w:r>
      <w:r>
        <w:rPr>
          <w:noProof/>
        </w:rPr>
      </w:r>
      <w:r>
        <w:rPr>
          <w:noProof/>
        </w:rPr>
        <w:fldChar w:fldCharType="separate"/>
      </w:r>
      <w:r>
        <w:rPr>
          <w:noProof/>
        </w:rPr>
        <w:t>14</w:t>
      </w:r>
      <w:r>
        <w:rPr>
          <w:noProof/>
        </w:rPr>
        <w:fldChar w:fldCharType="end"/>
      </w:r>
    </w:p>
    <w:p>
      <w:pPr>
        <w:pStyle w:val="GesAbsatz"/>
      </w:pPr>
      <w:r>
        <w:rPr>
          <w:rFonts w:ascii="Times New Roman" w:hAnsi="Times New Roman"/>
          <w:caps/>
          <w:color w:val="auto"/>
          <w:sz w:val="24"/>
        </w:rPr>
        <w:fldChar w:fldCharType="end"/>
      </w:r>
    </w:p>
    <w:p>
      <w:pPr>
        <w:pStyle w:val="GesAbsatz"/>
        <w:jc w:val="center"/>
        <w:rPr>
          <w:b/>
          <w:sz w:val="24"/>
          <w:szCs w:val="24"/>
        </w:rPr>
      </w:pPr>
      <w:r>
        <w:rPr>
          <w:b/>
          <w:sz w:val="24"/>
          <w:szCs w:val="24"/>
        </w:rPr>
        <w:t>I.</w:t>
      </w:r>
    </w:p>
    <w:p>
      <w:pPr>
        <w:pStyle w:val="GesAbsatz"/>
      </w:pPr>
      <w:r>
        <w:t>Die gesetzlichen Regelungen zur Durchführung einer Umweltverträglichkeitsprüfung entsprechen nicht in allen Punkten den gemeinschaftsrechtlichen Vorgaben. Nach dem Urteil des Europäischen Gerichtshofs (EuGH) vom 22. Oktober 1998 hat die Bundesrepublik Deutschland die Richtlinie 85/337/EWG über die Umweltverträglichkeitsprüfung bei bestimmten öffentlichen und privaten Projekten (UVP-Richtlinie) insbesondere dadurch nicht vollständig in nationales Recht umgesetzt, dass ganze Klassen der in Anhang II der Richtlinie aufgezählten Projekte von vornherein von der Pflicht zur Umweltverträglichkeitsprüfung ausgenommen worden sind.</w:t>
      </w:r>
    </w:p>
    <w:p>
      <w:pPr>
        <w:pStyle w:val="GesAbsatz"/>
      </w:pPr>
      <w:r>
        <w:t>Mit der UVP-Änderungs-Richtlinie vom 3. März 1997 (Richtlinie Nr. 97/11/EG) sind die Anhänge I und II der UVP-Richtlinie neu gefasst worden. In Art. 4 Abs. 2 der UVP-Richtlinie wird nunmehr ausdrücklich bestimmt, dass die Mitgliedstaaten bei Projekten des Anhangs II vorbehaltlich des Art. 2 Abs. 3 anhand einer Einzelfallprüfung oder der von den Mitgliedstaaten festgelegten Schwellenwerte bzw. Kriterien bestimmen, ob das Projekt einer Umweltverträglichkeitsprüfung unterzogen werden muss.</w:t>
      </w:r>
    </w:p>
    <w:p>
      <w:pPr>
        <w:pStyle w:val="GesAbsatz"/>
      </w:pPr>
      <w:r>
        <w:t>Nach Art. 3 der UVP-Änderungs-Richtlinie hatten die Mitgliedstaaten bis zum 14. März 1999 die erforderlichen Rechts- und Verwaltungsvorschriften zu ihrer Umsetzung zu erlassen. Diese Frist konnte nicht eingehalten werden. Es ist beabsichtigt, sowohl die Änderung der UVP-Richtlinie in ihren wesentlichen Teilen als auch die Richtlinie 96/61/EG über die integrierte Vermeidung und Verminderung der Umweltverschmutzung (IVU-Richtlinie) vom 24. September 1996 durch ein Erstes Buch zu einem Umweltgesetzbuch in deutsches Recht umzusetzen.</w:t>
      </w:r>
    </w:p>
    <w:p>
      <w:pPr>
        <w:pStyle w:val="GesAbsatz"/>
      </w:pPr>
      <w:r>
        <w:t>Nach der Rechtsprechung des EuGH entfalten die einzelnen Bestimmungen einer EG-Richtlinie unmittelbare Wirkung, wenn sie</w:t>
      </w:r>
    </w:p>
    <w:p>
      <w:pPr>
        <w:pStyle w:val="GesAbsatz"/>
        <w:tabs>
          <w:tab w:val="clear" w:pos="425"/>
          <w:tab w:val="left" w:pos="426"/>
        </w:tabs>
        <w:ind w:left="1"/>
      </w:pPr>
      <w:r>
        <w:t>-</w:t>
      </w:r>
      <w:r>
        <w:tab/>
        <w:t>nicht ordnungsgemäß oder nicht fristgerecht umgesetzt wurden,</w:t>
      </w:r>
    </w:p>
    <w:p>
      <w:pPr>
        <w:pStyle w:val="GesAbsatz"/>
        <w:tabs>
          <w:tab w:val="clear" w:pos="425"/>
          <w:tab w:val="left" w:pos="426"/>
        </w:tabs>
        <w:ind w:left="1"/>
      </w:pPr>
      <w:r>
        <w:t>-</w:t>
      </w:r>
      <w:r>
        <w:tab/>
        <w:t xml:space="preserve">inhaltlich unbedingt und </w:t>
      </w:r>
    </w:p>
    <w:p>
      <w:pPr>
        <w:pStyle w:val="GesAbsatz"/>
        <w:tabs>
          <w:tab w:val="clear" w:pos="425"/>
          <w:tab w:val="left" w:pos="426"/>
        </w:tabs>
        <w:ind w:left="1"/>
      </w:pPr>
      <w:r>
        <w:t>-</w:t>
      </w:r>
      <w:r>
        <w:tab/>
        <w:t xml:space="preserve">hinreichend bestimmt </w:t>
      </w:r>
    </w:p>
    <w:p>
      <w:pPr>
        <w:pStyle w:val="GesAbsatz"/>
        <w:numPr>
          <w:ilvl w:val="12"/>
          <w:numId w:val="0"/>
        </w:numPr>
      </w:pPr>
      <w:r>
        <w:t>sind.</w:t>
      </w:r>
    </w:p>
    <w:p>
      <w:pPr>
        <w:pStyle w:val="GesAbsatz"/>
        <w:numPr>
          <w:ilvl w:val="12"/>
          <w:numId w:val="0"/>
        </w:numPr>
      </w:pPr>
      <w:r>
        <w:t>Die unmittelbare Wirkung von Richtlinienbestimmungen ist von den Behörden und Gerichten in den Mitgliedstaaten von Amts wegen zu beachten. Bei Richtlinien, die wie die UVP-Richtlinie Anforderungen an das behördliche Verfahren stellen, kommt es für die unmittelbare Wirkung nicht darauf an, ob die Richtlinie individualschützenden Charakter hat und ob sich ein Betroffener auf ihn begünstigende Richtlinienbestimmungen beruft (Urteil des EuGH vom 11.8.1995, NVwZ 96, 369).</w:t>
      </w:r>
    </w:p>
    <w:p>
      <w:pPr>
        <w:pStyle w:val="GesAbsatz"/>
        <w:keepNext/>
        <w:jc w:val="center"/>
        <w:rPr>
          <w:b/>
          <w:sz w:val="24"/>
          <w:szCs w:val="24"/>
        </w:rPr>
      </w:pPr>
      <w:r>
        <w:rPr>
          <w:b/>
          <w:sz w:val="24"/>
          <w:szCs w:val="24"/>
        </w:rPr>
        <w:t>II.</w:t>
      </w:r>
    </w:p>
    <w:p>
      <w:pPr>
        <w:pStyle w:val="GesAbsatz"/>
        <w:keepNext/>
        <w:numPr>
          <w:ilvl w:val="12"/>
          <w:numId w:val="0"/>
        </w:numPr>
      </w:pPr>
      <w:r>
        <w:t xml:space="preserve">Bis zum Inkrafttreten der noch ausstehenden Rechtsvorschriften zur Umsetzung der UVP-Richtlinie in der Fassung der UVP-Änderungs-Richtlinie (im folgenden UVP-Richtlinie genannt) ist in den Zulassungsverfahren für Projekte, die in den Anhängen I oder II der UVP-Richtlinie aufgeführt sind, bei denen ein Antrag nach dem 14. </w:t>
      </w:r>
      <w:r>
        <w:lastRenderedPageBreak/>
        <w:t xml:space="preserve">März 1999 erfolgt oder ein vor dem Stichtag eingereichter Antrag nicht ordnungsgemäß gestellt worden ist, die unmittelbare Wirkung dieser Richtlinie zu beachten. Dabei sind folgende Fallgruppen zu unterscheiden: </w:t>
      </w:r>
    </w:p>
    <w:p>
      <w:pPr>
        <w:pStyle w:val="GesAbsatz"/>
        <w:numPr>
          <w:ilvl w:val="12"/>
          <w:numId w:val="0"/>
        </w:numPr>
        <w:ind w:left="426" w:hanging="426"/>
      </w:pPr>
      <w:r>
        <w:t>1.</w:t>
      </w:r>
      <w:r>
        <w:tab/>
        <w:t>Für Projekte, die nach dem UVPG einer Umweltverträglichkeitsprüfung unterworfen sind, ergeben sich in bezug auf die UVP-Pflichtigkeit keine Änderungen.</w:t>
      </w:r>
    </w:p>
    <w:p>
      <w:pPr>
        <w:pStyle w:val="GesAbsatz"/>
        <w:numPr>
          <w:ilvl w:val="12"/>
          <w:numId w:val="0"/>
        </w:numPr>
        <w:ind w:left="426" w:hanging="426"/>
      </w:pPr>
      <w:r>
        <w:t>2.</w:t>
      </w:r>
      <w:r>
        <w:tab/>
        <w:t>Projekte, die in einem Zulassungsverfahren mit Öffentlichkeitsbeteiligung zu genehmigen sind, aber nicht dem UVPG unterfallen</w:t>
      </w:r>
    </w:p>
    <w:p>
      <w:pPr>
        <w:pStyle w:val="GesAbsatz"/>
        <w:numPr>
          <w:ilvl w:val="12"/>
          <w:numId w:val="0"/>
        </w:numPr>
        <w:ind w:left="426"/>
      </w:pPr>
      <w:r>
        <w:t>Für Projekte nach Anhang I der Richtlinie hat die Genehmigungsbehörde gemäß Art. 4 Abs. 1 der Richtlinie zukünftig eine Umweltverträglichkeitsprüfung durchzuführen.</w:t>
      </w:r>
    </w:p>
    <w:p>
      <w:pPr>
        <w:pStyle w:val="GesAbsatz"/>
        <w:numPr>
          <w:ilvl w:val="12"/>
          <w:numId w:val="0"/>
        </w:numPr>
        <w:ind w:left="426"/>
      </w:pPr>
      <w:r>
        <w:t xml:space="preserve">Für Projekte nach Anhang II der Richtlinie kann von einer UVP abgesehen werden, wenn eine Einzelfalluntersuchung nach Art. 4 Abs. 2 Buchst. a der UVP-Richtlinie (sog. Screening) ergibt, dass das Vorhaben einer Umweltverträglichkeitsprüfung nicht unterzogen werden muss. (Vgl. hierzu II. Nr. 3). </w:t>
      </w:r>
    </w:p>
    <w:p>
      <w:pPr>
        <w:pStyle w:val="GesAbsatz"/>
        <w:numPr>
          <w:ilvl w:val="12"/>
          <w:numId w:val="0"/>
        </w:numPr>
        <w:ind w:left="426" w:hanging="426"/>
      </w:pPr>
      <w:r>
        <w:t>2.1</w:t>
      </w:r>
      <w:r>
        <w:tab/>
        <w:t>Umweltverträglichkeitsprüfung im immissionsschutzrechtlichen Genehmigungsverfahren</w:t>
      </w:r>
    </w:p>
    <w:p>
      <w:pPr>
        <w:pStyle w:val="GesAbsatz"/>
        <w:numPr>
          <w:ilvl w:val="12"/>
          <w:numId w:val="0"/>
        </w:numPr>
        <w:ind w:left="426"/>
      </w:pPr>
      <w:r>
        <w:t>Die Umweltverträglichkeitsprüfung wird für immissionsschutzrechtlich genehmigungsbedürftige Anlagen nach § 4 BImSchG, § 1 der 4. BImSchV i.V.m. Spalte 1 des Anhangs im förmlichen Genehmigungsverfahren nach dem Bundes-Immissionsschutzgesetz durchgeführt.</w:t>
      </w:r>
    </w:p>
    <w:p>
      <w:pPr>
        <w:pStyle w:val="GesAbsatz"/>
        <w:numPr>
          <w:ilvl w:val="12"/>
          <w:numId w:val="0"/>
        </w:numPr>
        <w:ind w:left="426"/>
      </w:pPr>
      <w:r>
        <w:t xml:space="preserve">Die Durchführung einer UVP innerhalb des immissionsschutzrechtlichen Genehmigungsverfahrens erfolgt in Anlehnung an die diesbezüglichen Vorschriften der 9. BImSchV. </w:t>
      </w:r>
    </w:p>
    <w:p>
      <w:pPr>
        <w:pStyle w:val="GesAbsatz"/>
        <w:numPr>
          <w:ilvl w:val="12"/>
          <w:numId w:val="0"/>
        </w:numPr>
      </w:pPr>
      <w:r>
        <w:t>2.2</w:t>
      </w:r>
      <w:r>
        <w:tab/>
        <w:t>Umweltverträglichkeitsprüfung im Bebauungsplanverfahren</w:t>
      </w:r>
    </w:p>
    <w:p>
      <w:pPr>
        <w:pStyle w:val="GesAbsatz"/>
        <w:numPr>
          <w:ilvl w:val="12"/>
          <w:numId w:val="0"/>
        </w:numPr>
        <w:ind w:left="426"/>
      </w:pPr>
      <w:r>
        <w:t>Sofern für die Realisierung des Projekts ein vorhabenbezogenes Bebauungsplanverfahren durchgeführt wird, hat die UVP bereits in diesem Verfahren (§ 1a Abs. 2 Nr. 3 BauGB) zu erfolgen. Eine zusätzliche UVP im Baugenehmigungsverfahren ist entbehrlich.</w:t>
      </w:r>
    </w:p>
    <w:p>
      <w:pPr>
        <w:pStyle w:val="GesAbsatz"/>
        <w:numPr>
          <w:ilvl w:val="12"/>
          <w:numId w:val="0"/>
        </w:numPr>
        <w:ind w:left="426"/>
        <w:jc w:val="left"/>
      </w:pPr>
      <w:r>
        <w:t>Beispiel 1:</w:t>
      </w:r>
      <w:r>
        <w:br/>
        <w:t>Festsetzung eines Windparkes im Bebauungsplan</w:t>
      </w:r>
    </w:p>
    <w:p>
      <w:pPr>
        <w:pStyle w:val="GesAbsatz"/>
        <w:numPr>
          <w:ilvl w:val="12"/>
          <w:numId w:val="0"/>
        </w:numPr>
      </w:pPr>
      <w:r>
        <w:t>3.</w:t>
      </w:r>
      <w:r>
        <w:tab/>
        <w:t>Projekte, die in einem Verfahren ohne Öffentlichkeitsbeteiligung zugelassen werden</w:t>
      </w:r>
    </w:p>
    <w:p>
      <w:pPr>
        <w:pStyle w:val="GesAbsatz"/>
        <w:numPr>
          <w:ilvl w:val="12"/>
          <w:numId w:val="0"/>
        </w:numPr>
        <w:ind w:left="426"/>
      </w:pPr>
      <w:r>
        <w:t>Ist nach den Listen in den Anhängen I oder II der UVP-Richtlinie für ein geplantes Projekt auch eine Umweltverträglichkeitsprüfung erforderlich, ist diese im Rahmen des Zulassungsverfahrens durchzuführen. Trägerverfahren für eine Umweltverträglichkeitsprüfung sind insbesondere immissionsschutzrechtliche Genehmigungsverfahren, wasserrechtliche Zulassungsverfahren und Baugenehmigungsverfahren. Weitere Verfahren sind z.B. das forstrechtliche Verfahren zur Erstaufforstung und Waldumwandlung und das Raumordnungsverfahren für Hochspannungsfreileitungen.</w:t>
      </w:r>
    </w:p>
    <w:p>
      <w:pPr>
        <w:pStyle w:val="GesAbsatz"/>
        <w:numPr>
          <w:ilvl w:val="12"/>
          <w:numId w:val="0"/>
        </w:numPr>
        <w:ind w:left="426"/>
      </w:pPr>
      <w:r>
        <w:t xml:space="preserve">Für Projekte nach Anhang I der Richtlinie hat die Genehmigungsbehörde gemäß Art. 4 Abs. 1 der Richtlinie zukünftig eine Umweltverträglichkeitsprüfung durchzuführen. </w:t>
      </w:r>
    </w:p>
    <w:p>
      <w:pPr>
        <w:pStyle w:val="GesAbsatz"/>
        <w:numPr>
          <w:ilvl w:val="12"/>
          <w:numId w:val="0"/>
        </w:numPr>
        <w:ind w:left="426"/>
      </w:pPr>
      <w:r>
        <w:t>Für Projekte nach Anhang II der Richtlinie kann von einer UVP abgesehen werden, wenn eine Einzelfalluntersuchung nach Art. 4 Abs. 2 Buchst. a der UVP-Richtlinie (sog. Screening) ergibt, dass das Vorhaben einer Umweltverträglichkeitsprüfung nicht unterzogen werden muss. Wird von einer Umweltverträglichkeitsprüfung abgesehen, ist das Ergebnis der Einzelfalluntersuchung zu dokumentieren. Bei der Prüfung, ob eine Umweltverträglichkeitsprüfung durchzuführen ist, sind gemäß Art. 4 Abs. 3 der Richtlinie die Auswahlkriterien des Anhangs III der UVP-Richtlinie zu berücksichtigen. Gemäß Art. 4 Abs. 4 der UVP-Richtlinie ist die Entscheidung der Öffentlichkeit zugänglich zu machen, z.B. durch Aushang oder Veröffentlichung im Amtsblatt.</w:t>
      </w:r>
    </w:p>
    <w:p>
      <w:pPr>
        <w:pStyle w:val="GesAbsatz"/>
        <w:numPr>
          <w:ilvl w:val="12"/>
          <w:numId w:val="0"/>
        </w:numPr>
        <w:ind w:left="426"/>
      </w:pPr>
      <w:r>
        <w:t>Ist eine UVP durchzuführen, so muss das Verfahren nur den Mindestanforderungen der UVP-Richtlinie entsprechen. Das bedeutet für die Öffentlichkeitsbeteiligung, dass im Rahmen der Durchführung der UVP lediglich der betroffenen Öffentlichkeit Gelegenheit gegeben werden muss, sich vor Erteilung der Genehmigung schriftlich zu äußern. Ein Erörterungstermin ist nicht erforderlich.</w:t>
      </w:r>
    </w:p>
    <w:p>
      <w:pPr>
        <w:pStyle w:val="GesAbsatz"/>
        <w:numPr>
          <w:ilvl w:val="12"/>
          <w:numId w:val="0"/>
        </w:numPr>
        <w:ind w:left="426"/>
      </w:pPr>
      <w:r>
        <w:t>Insbesondere sind folgende Verfahrensschritte nach der UVP-Richtlinie erforderlich:</w:t>
      </w:r>
    </w:p>
    <w:p>
      <w:pPr>
        <w:pStyle w:val="GesAbsatz"/>
        <w:tabs>
          <w:tab w:val="clear" w:pos="425"/>
        </w:tabs>
        <w:ind w:left="851" w:hanging="425"/>
      </w:pPr>
      <w:r>
        <w:t>-</w:t>
      </w:r>
      <w:r>
        <w:tab/>
        <w:t>Unterrichtung über die vorzulegenden Angaben, Art 5 Abs. 2</w:t>
      </w:r>
    </w:p>
    <w:p>
      <w:pPr>
        <w:pStyle w:val="GesAbsatz"/>
        <w:tabs>
          <w:tab w:val="clear" w:pos="425"/>
        </w:tabs>
        <w:ind w:left="851" w:hanging="425"/>
      </w:pPr>
      <w:r>
        <w:t>-</w:t>
      </w:r>
      <w:r>
        <w:tab/>
        <w:t>Angaben des Projektträgers, Art 5 Abs. 1, 3, 4</w:t>
      </w:r>
    </w:p>
    <w:p>
      <w:pPr>
        <w:pStyle w:val="GesAbsatz"/>
        <w:tabs>
          <w:tab w:val="clear" w:pos="425"/>
        </w:tabs>
        <w:ind w:left="851" w:hanging="425"/>
      </w:pPr>
      <w:r>
        <w:t>-</w:t>
      </w:r>
      <w:r>
        <w:tab/>
        <w:t>Gelegenheit für die betroffene Öffentlichkeit, sich zu äußern, Art 6 Abs. 2 und 3</w:t>
      </w:r>
    </w:p>
    <w:p>
      <w:pPr>
        <w:pStyle w:val="GesAbsatz"/>
        <w:tabs>
          <w:tab w:val="clear" w:pos="425"/>
        </w:tabs>
        <w:ind w:left="851" w:hanging="425"/>
      </w:pPr>
      <w:r>
        <w:t>-</w:t>
      </w:r>
      <w:r>
        <w:tab/>
        <w:t>Bei grenzüberschreitenden Auswirkungen Beteiligung der Behörden und der Öffentlichkeit des Nachbarstaates, Art 7</w:t>
      </w:r>
    </w:p>
    <w:p>
      <w:pPr>
        <w:pStyle w:val="GesAbsatz"/>
        <w:tabs>
          <w:tab w:val="clear" w:pos="425"/>
        </w:tabs>
        <w:ind w:left="851" w:hanging="425"/>
      </w:pPr>
      <w:r>
        <w:lastRenderedPageBreak/>
        <w:t>-</w:t>
      </w:r>
      <w:r>
        <w:tab/>
        <w:t>Berücksichtigung der Angaben und Äußerungen bei der Entscheidung, Art 8</w:t>
      </w:r>
    </w:p>
    <w:p>
      <w:pPr>
        <w:pStyle w:val="GesAbsatz"/>
        <w:tabs>
          <w:tab w:val="clear" w:pos="425"/>
        </w:tabs>
        <w:ind w:left="851" w:hanging="425"/>
      </w:pPr>
      <w:r>
        <w:t>-</w:t>
      </w:r>
      <w:r>
        <w:tab/>
        <w:t>Bekanntmachung der Entscheidung, Art 9.</w:t>
      </w:r>
    </w:p>
    <w:p>
      <w:pPr>
        <w:pStyle w:val="GesAbsatz"/>
        <w:numPr>
          <w:ilvl w:val="12"/>
          <w:numId w:val="0"/>
        </w:numPr>
        <w:tabs>
          <w:tab w:val="clear" w:pos="425"/>
        </w:tabs>
        <w:ind w:left="426" w:hanging="426"/>
      </w:pPr>
      <w:r>
        <w:t>3.1</w:t>
      </w:r>
      <w:r>
        <w:tab/>
        <w:t>Umweltverträglichkeitsprüfung für Anlagen nach Spalte 2 des Anhangs zur 4. BImSchV oder Anlagen, die die dort festgelegten Kapazitätsgrenzen unterschreiten</w:t>
      </w:r>
    </w:p>
    <w:p>
      <w:pPr>
        <w:pStyle w:val="GesAbsatz"/>
        <w:numPr>
          <w:ilvl w:val="12"/>
          <w:numId w:val="0"/>
        </w:numPr>
        <w:ind w:left="426"/>
      </w:pPr>
      <w:r>
        <w:t>Bei UVP-pflichtigen Anlagen nach Spalte 2 des Anhangs zur 4. BImSchV soll die Genehmigungsbehörde darauf hinwirken, dass der Vorhabenträger gemäß § 19 Abs. 3 BImSchG einen Antrag auf Durchführung eines förmlichen Genehmigungsverfahrens stellt. In diesem Fall ist ein Genehmigungsverfahren mit Öffentlichkeitsbeteiligung gegeben, das wie unter II Nr. 2.1 dargelegt durchzuführen ist.</w:t>
      </w:r>
    </w:p>
    <w:p>
      <w:pPr>
        <w:pStyle w:val="GesAbsatz"/>
        <w:numPr>
          <w:ilvl w:val="12"/>
          <w:numId w:val="0"/>
        </w:numPr>
        <w:ind w:left="426"/>
      </w:pPr>
      <w:r>
        <w:t xml:space="preserve">Wird ein Antrag nach § 19 Abs. 3 BImSchG nicht gestellt, so ist bei Anlagen nach Anhang I der UVP-Richtlinie eine Umweltverträglichkeitsprüfung durchzuführen.  Bei Anlagen nach Anhang II der Richtlinie ist im Rahmen einer Einzelfallprüfung das Erfordernis einer UVP zu prüfen (vgl. hier II. 3). In beiden Fällen findet ein vereinfachtes Genehmigungsverfahren statt. Eine erforderliche Umweltverträglichkeitsprüfung ist mit den unter II. 3. dargestellten Mindestanforderungen durchzuführen. </w:t>
      </w:r>
    </w:p>
    <w:p>
      <w:pPr>
        <w:pStyle w:val="GesAbsatz"/>
        <w:numPr>
          <w:ilvl w:val="12"/>
          <w:numId w:val="0"/>
        </w:numPr>
      </w:pPr>
      <w:r>
        <w:tab/>
        <w:t>Beispiel 2:</w:t>
      </w:r>
    </w:p>
    <w:p>
      <w:pPr>
        <w:pStyle w:val="GesAbsatz"/>
        <w:numPr>
          <w:ilvl w:val="12"/>
          <w:numId w:val="0"/>
        </w:numPr>
        <w:ind w:left="426"/>
      </w:pPr>
      <w:r>
        <w:t xml:space="preserve">Das Verfahren zur Zulassung einer Anlage zur Herstellung von Papier und Pappe mit mehr als 75 m Bahnlänge des Papiers bei einer Maschine (Nr. 18 Buchst. b des Anhangs I und Nr. 8 Buchst. a des Anhangs II zur UVP-Richtlinie, Nr. 6.2, Spalte 2 des Anhangs zur 4. BImSchV) muß eine Umweltverträglichkeitsprüfung einschließen, wenn die Produktionskapazität 200 t je Tag übersteigt oder das Screening die Erforderlichkeit einer Umweltverträglichkeitsprüfung ergibt. </w:t>
      </w:r>
    </w:p>
    <w:p>
      <w:pPr>
        <w:pStyle w:val="GesAbsatz"/>
        <w:numPr>
          <w:ilvl w:val="12"/>
          <w:numId w:val="0"/>
        </w:numPr>
        <w:tabs>
          <w:tab w:val="clear" w:pos="425"/>
        </w:tabs>
        <w:ind w:left="426"/>
      </w:pPr>
      <w:r>
        <w:t xml:space="preserve">Bei Anlagen, die ihrer Art nach im Anhang der 4. BImSchV benannt sind, die aber im Einzelfall nicht die Leistungsgrenze oder Anlagengröße erreichen, die Voraussetzung für die Genehmigungsbedürftigkeit nach der 4. BImSchV sind, kann im Rahmen der Einzelfallprüfung nach Art. 4 Abs. 2 Buchst. a der UVP-Richtlinie davon ausgegangen werden, dass eine Umweltverträglichkeitsprüfung entfallen kann, wenn nicht die Anlage Auswirkungen auf besonders geschützte Gebiete (insbesondere ausgewiesene Naturschutzgebiete oder gemäß den Richtlinien 79/409/EWG oder 92/43/EWG ausgewiesene besondere Schutzgebiete) hat. </w:t>
      </w:r>
    </w:p>
    <w:p>
      <w:pPr>
        <w:pStyle w:val="GesAbsatz"/>
        <w:numPr>
          <w:ilvl w:val="12"/>
          <w:numId w:val="0"/>
        </w:numPr>
        <w:tabs>
          <w:tab w:val="clear" w:pos="425"/>
        </w:tabs>
        <w:ind w:left="426"/>
      </w:pPr>
      <w:r>
        <w:t>Beispiel 3:</w:t>
      </w:r>
    </w:p>
    <w:p>
      <w:pPr>
        <w:pStyle w:val="GesAbsatz"/>
        <w:numPr>
          <w:ilvl w:val="12"/>
          <w:numId w:val="0"/>
        </w:numPr>
        <w:ind w:left="426"/>
      </w:pPr>
      <w:r>
        <w:t xml:space="preserve">Anlagen zur Herstellung von Papier oder Pappe, bei denen die Bahnlänge des Papiers bei keiner Maschine 75 m oder mehr beträgt ( Nr. 8 Buchst. a des Anhangs II zur UVP-Richtlinie; Nr. 6.2 Spalte 2 des Anhangs zur 4. BImSchV), sind nur dann UVP-pflichtig, wenn die Anlage Auswirkungen auf besonders geschützte Gebiete hat; etwas anderes gilt nur, wenn die Produktionskapazität 200 t pro Tag übersteigt (Nr. 18 Buchst. b des Anhangs I zur UVP-Richtlinie). </w:t>
      </w:r>
    </w:p>
    <w:p>
      <w:pPr>
        <w:pStyle w:val="GesAbsatz"/>
        <w:numPr>
          <w:ilvl w:val="12"/>
          <w:numId w:val="0"/>
        </w:numPr>
      </w:pPr>
      <w:r>
        <w:t>3.2</w:t>
      </w:r>
      <w:r>
        <w:tab/>
        <w:t>Umweltverträglichkeitsprüfung in wasserrechtlichen Zulassungsverfahren</w:t>
      </w:r>
    </w:p>
    <w:p>
      <w:pPr>
        <w:pStyle w:val="GesAbsatz"/>
        <w:numPr>
          <w:ilvl w:val="12"/>
          <w:numId w:val="0"/>
        </w:numPr>
        <w:ind w:left="426"/>
      </w:pPr>
      <w:r>
        <w:t xml:space="preserve">Wasserrechtliche Verfahren nach dem Gesetz zur Ordnung des Wasserhaushalts (Wasserhaushaltsgesetz – WHG) und dem Wassergesetz für das Land Nordrhein-Westfalen (Landeswassergesetz - LWG NRW) sehen entweder die Durchführung einer Umweltverträglichkeitsprüfung mit Öffentlichkeitsbeteiligung nach UVPG oder die Durchführung eines nichtförmlichen Verfahrens ohne Öffentlichkeitsbeteiligung und ohne UVP vor. So verlangt das Wasserrecht für den Gewässerausbau in § 31 WHG, für Abwasserbehandlungsanlagen in § 18c WHG i.V.m. § 58 Abs. 2 LWG, für VAwS-Anlagen in § 19b Abs. 3 i.V.m. § 18 LWG, für die wasserrechtliche Erlaubnis für ein Vorhaben in § 7 WHG i.V.m. §§ 25, 143 LWG sowie für die Entnahme von Grundwasser in § 45 LWG die Durchführung einer Umweltverträglichkeitsprüfung mit Öffentlichkeitsbeteiligung nach UVPG, während für Vorhaben nach §§ 2, 3 WHG oder § 99 LWG lediglich ein nichtförmliches Verfahren durchgeführt wird. </w:t>
      </w:r>
    </w:p>
    <w:p>
      <w:pPr>
        <w:pStyle w:val="GesAbsatz"/>
        <w:numPr>
          <w:ilvl w:val="12"/>
          <w:numId w:val="0"/>
        </w:numPr>
        <w:ind w:left="426"/>
      </w:pPr>
      <w:r>
        <w:t>Wenn nun das Wasserrecht für das nach der UVP-Richtlinie UVP-pflichtige Projekt mit wasserrechtlichem Bezug lediglich ein nichtförmliches Verfahren zur Verfügung stellt und auch kein Verfahren aus anderen Rechtsgebieten die Durchführung einer Umweltverträglichkeitsprüfung mit Öffentlichkeitsbeteiligung nach UVPG ermöglicht, ist im wasserrechtlichen Verfahren eine Umweltverträglichkeitsprüfung und eine Öffentlichkeitsbeteiligung durchzuführen, die den Mindestanforderungen der UVP-Richtlinie entspricht, wie unter 3. dargestellt.</w:t>
      </w:r>
    </w:p>
    <w:p>
      <w:pPr>
        <w:pStyle w:val="GesAbsatz"/>
        <w:numPr>
          <w:ilvl w:val="12"/>
          <w:numId w:val="0"/>
        </w:numPr>
        <w:ind w:left="426"/>
      </w:pPr>
      <w:r>
        <w:t xml:space="preserve">Bei Projekten nach Anhang II Nr. 10 i der Richtlinie kann die Grenze des § 18 c WHG i.V.m. § 58 Abs. 2 Satz 6 LWG für die Übergangszeit bis zum Inkrafttreten des Umweltgesetzbuches der Einzelfallprüfung nach Art. 4 Abs. 2 Buchst. a der UVP-Richtlinie zugrunde gelegt werden. Eine Umweltverträglichkeitsprüfung kann bei </w:t>
      </w:r>
      <w:r>
        <w:lastRenderedPageBreak/>
        <w:t xml:space="preserve">Unterschreitung der Grenze entfallen, wenn keine Auswirkungen auf besonders geschützte Gebiete (insbesondere ausgewiesene Naturschutzgebiete oder gemäß den Richtlinien 79/409/EWG oder 92/43/EWG ausgewiesene besondere Schutzgebiete) zu erwarten sind. </w:t>
      </w:r>
    </w:p>
    <w:p>
      <w:pPr>
        <w:pStyle w:val="GesAbsatz"/>
        <w:numPr>
          <w:ilvl w:val="12"/>
          <w:numId w:val="0"/>
        </w:numPr>
      </w:pPr>
      <w:r>
        <w:t>3.3</w:t>
      </w:r>
      <w:r>
        <w:tab/>
        <w:t>Umweltverträglichkeitsprüfung im Baugenehmigungsverfahren</w:t>
      </w:r>
    </w:p>
    <w:p>
      <w:pPr>
        <w:pStyle w:val="GesAbsatz"/>
        <w:numPr>
          <w:ilvl w:val="12"/>
          <w:numId w:val="0"/>
        </w:numPr>
        <w:ind w:left="426"/>
      </w:pPr>
      <w:r>
        <w:t xml:space="preserve">Für Projekte, die von Anhang I der UVP-Richtlinie erfaßt werden oder die Anhang II der Richtlinie unterfallen und bei denen eine Einzelfallprüfung (vgl. Nr. II. 3) nicht zu dem Ergebnis einer Entbehrlichkeit einer UVP führt, ist das Baugenehmigungsverfahren mit einer Umweltverträglichkeitsprüfung durchzuführen (Art 2 der UVP-Richtlinie). Zuständige Behörde i.S.d. Art 1 Abs. 3 der UVP-Richtlinie ist die Untere Bauaufsichtsbehörde (§ 62 BauO NRW), sie kann gemäß Art 6 Abs. 1 UVP-Richtlinie andere Behörden (insbesondere das Staatliche Umweltamt) oder Sachverständige hinzuziehen (§ 4 UVPG NRW). Für das Verfahren ist im Übrigen § 9 Abs. 1 und 2 UVPG entsprechend anzuwenden; sofern kein Erörterungstermin erfolgt (vgl.II Nr. 3), erfolgt die Öffentlichkeitsbeteiligung entsprechend § 9 Abs. 3 UVPG. </w:t>
      </w:r>
    </w:p>
    <w:p>
      <w:pPr>
        <w:pStyle w:val="GesAbsatz"/>
        <w:numPr>
          <w:ilvl w:val="12"/>
          <w:numId w:val="0"/>
        </w:numPr>
        <w:ind w:left="426"/>
      </w:pPr>
      <w:r>
        <w:t xml:space="preserve">Beispiel 4: </w:t>
      </w:r>
    </w:p>
    <w:p>
      <w:pPr>
        <w:pStyle w:val="GesAbsatz"/>
        <w:numPr>
          <w:ilvl w:val="12"/>
          <w:numId w:val="0"/>
        </w:numPr>
        <w:ind w:left="426"/>
      </w:pPr>
      <w:r>
        <w:t xml:space="preserve">Windenergieanlagen in einer in einem Flächennutzungsplan dargestellten Konzentrationszone, für die kein Bebauungsplanverfahren mit UVP erfolgt ist. </w:t>
      </w:r>
    </w:p>
    <w:p>
      <w:pPr>
        <w:pStyle w:val="GesAbsatz"/>
        <w:numPr>
          <w:ilvl w:val="12"/>
          <w:numId w:val="0"/>
        </w:numPr>
        <w:ind w:left="426"/>
      </w:pPr>
      <w:r>
        <w:t xml:space="preserve">Für einzelne privilegierte Vorhaben im Außenbereich kann die UVP entfallen, wenn keine Auswirkungen auf besonders geschützte Gebiete (insbesondere ausgewiesene Naturschutzgebiete oder gemäß den Richtlinien 79/409/EWG oder 92/43/EWG ausgewiesene besondere Schutzgebiete) zu erwarten sind (vgl. II Nr. 3.2. letzter Absatz dieses Erlasses). </w:t>
      </w:r>
    </w:p>
    <w:p>
      <w:pPr>
        <w:pStyle w:val="GesAbsatz"/>
        <w:numPr>
          <w:ilvl w:val="12"/>
          <w:numId w:val="0"/>
        </w:numPr>
      </w:pPr>
      <w:r>
        <w:t>3.4</w:t>
      </w:r>
      <w:r>
        <w:tab/>
        <w:t>Umweltverträglichkeitsprüfung für Energieleitungen</w:t>
      </w:r>
    </w:p>
    <w:p>
      <w:pPr>
        <w:pStyle w:val="GesAbsatz"/>
        <w:numPr>
          <w:ilvl w:val="12"/>
          <w:numId w:val="0"/>
        </w:numPr>
        <w:ind w:left="426"/>
      </w:pPr>
      <w:r>
        <w:t xml:space="preserve">Im Raumordnungsverfahren für Energieleitungen (Freileitungen mit 110 kV und mehr Nennspannung und Gasleitungen mit einem Betriebsüberdruck von mehr als 16 bar) ist eine UVP durchzuführen, wenn es sich um Projekte nach Anhang I der UVP-Richtlinie handelt oder bei Projekten nach Anhang II eine Einzelfallprüfung zu dem Erfordernis einer UVP führt. Hierbei müssen die Mindestanforderungen der UVP-Richtlinie beachtet werden (Vgl. hier II. 3). </w:t>
      </w:r>
    </w:p>
    <w:p>
      <w:pPr>
        <w:pStyle w:val="GesAbsatz"/>
        <w:numPr>
          <w:ilvl w:val="12"/>
          <w:numId w:val="0"/>
        </w:numPr>
        <w:ind w:left="426"/>
      </w:pPr>
      <w:r>
        <w:t xml:space="preserve">Bei allen Energieleitungen, für die kein Raumordnungsverfahren erforderlich ist, müßte die Umweltverträglichkeitsprüfung im Genehmigungsverfahren gemäß § 6 Abs. 4 Landschaftsgesetz durchgeführt werden. Hierbei kann jedoch in der Regel davon ausgegangen werden, dass keine Umweltverträglichkeitsprüfung erforderlich ist, wenn keine Auswirkungen auf besonders geschützte Gebiete (insbesondere ausgewiesene Naturschutzgebiete oder gemäß den Richtlinien 79/409/EWG oder 92/43/EWG ausgewiesene besondere Schutzgebiete) zu erwarten sind. </w:t>
      </w:r>
    </w:p>
    <w:p>
      <w:pPr>
        <w:pStyle w:val="GesAbsatz"/>
        <w:numPr>
          <w:ilvl w:val="12"/>
          <w:numId w:val="0"/>
        </w:numPr>
      </w:pPr>
      <w:r>
        <w:t>3.5</w:t>
      </w:r>
      <w:r>
        <w:tab/>
        <w:t>Plangenehmigungsverfahren</w:t>
      </w:r>
    </w:p>
    <w:p>
      <w:pPr>
        <w:pStyle w:val="GesAbsatz"/>
        <w:numPr>
          <w:ilvl w:val="12"/>
          <w:numId w:val="0"/>
        </w:numPr>
        <w:ind w:left="426"/>
      </w:pPr>
      <w:r>
        <w:t xml:space="preserve">Wird anstelle eines Planfeststellungsverfahrens ein Plangenehmigungsverfahren durchgeführt, so kann die Prüfung der diesbezüglichen Voraussetzungen bei Projekten nach Anhang II der UVP-Richtlinie als Einzelfallprüfung im Sinne des Art. 4 Abs. 2 Buchstabe a der UVP-Richtlinie angesehen werden, wenn hierbei die einschlägigen Voraussetzungen eingehalten werden (Vgl. Nr. II. 3). </w:t>
      </w:r>
    </w:p>
    <w:p>
      <w:pPr>
        <w:pStyle w:val="GesAbsatz"/>
        <w:numPr>
          <w:ilvl w:val="12"/>
          <w:numId w:val="0"/>
        </w:numPr>
        <w:ind w:left="426"/>
      </w:pPr>
      <w:r>
        <w:t xml:space="preserve">Gemäß § 31 Abs. 3 Satz 1 KrW-/AbfG gilt § 74 Abs. 6 VwVfG mit der Maßgabe, dass die zuständige Behörde unter den im Absatz näher beschriebenen Voraussetzungen auf Antrag oder von Amts wegen eine Plangenehmigung erteilen kann. Im Falle der Erteilung einer Plangenehmigung ist keine UVP durchzuführen. Daher ist bei der Auslegung und Anwendung des § 31 Abs. 3 KrW-/AbfG sicherzustellen, dass ein Planfeststellungsverfahren in allen Fällen durchgeführt wird, in denen die Durchführung einer UVP aufgrund einer unmittelbaren Anwendung des Art 4 i.V.m. den Anhängen I und II i.V.m. III UVP-Richtlinie erforderlich ist. </w:t>
      </w:r>
    </w:p>
    <w:p>
      <w:pPr>
        <w:pStyle w:val="GesAbsatz"/>
        <w:numPr>
          <w:ilvl w:val="12"/>
          <w:numId w:val="0"/>
        </w:numPr>
      </w:pPr>
      <w:r>
        <w:t>4.</w:t>
      </w:r>
      <w:r>
        <w:tab/>
        <w:t>Vorhaben, für die im geltenden Recht kein Zulassungsverfahren vorgesehen ist</w:t>
      </w:r>
    </w:p>
    <w:p>
      <w:pPr>
        <w:pStyle w:val="GesAbsatz"/>
        <w:numPr>
          <w:ilvl w:val="12"/>
          <w:numId w:val="0"/>
        </w:numPr>
        <w:ind w:left="426"/>
      </w:pPr>
      <w:r>
        <w:t xml:space="preserve">Bei Projekten, die im Anhang I oder II der UVP-Richtlinie aufgeführt sind, für die im geltenden Recht jedoch keine behördliche Zulassung vorgesehen ist, fehlt es an einem Trägerverfahren für eine Umweltverträglichkeitsprüfung; ein solches muss zunächst durch den Gesetzgeber geschaffen werden. Bis zum Inkrafttreten einer entsprechenden Regelung sollen die für die Beachtung der Umweltbelange zuständigen Überwachungsbehörden die Umweltverträglichkeit des Projekts im Rahmen ihrer Überwachungsaufgaben ermitteln und bewerten sowie das Ergebnis dokumentieren. </w:t>
      </w:r>
    </w:p>
    <w:p>
      <w:pPr>
        <w:pStyle w:val="GesAbsatz"/>
        <w:numPr>
          <w:ilvl w:val="12"/>
          <w:numId w:val="0"/>
        </w:numPr>
      </w:pPr>
    </w:p>
    <w:p>
      <w:pPr>
        <w:pStyle w:val="berschrift2"/>
        <w:numPr>
          <w:ilvl w:val="12"/>
          <w:numId w:val="0"/>
        </w:numPr>
      </w:pPr>
      <w:r>
        <w:rPr>
          <w:b w:val="0"/>
          <w:color w:val="000000"/>
          <w:sz w:val="20"/>
        </w:rPr>
        <w:br w:type="page"/>
      </w:r>
      <w:bookmarkStart w:id="3" w:name="_Toc464543982"/>
      <w:bookmarkStart w:id="4" w:name="_Toc251913163"/>
      <w:r>
        <w:lastRenderedPageBreak/>
        <w:t>Richtlinie des Rates vom 27. Juni 1985 über die Umweltverträglichkeitsprüfung bei bestimmten öffentlichen und privaten Projekten (85/337/EWG) in der Fassung der UVP-Änderungsrichtlinie vom 14.3.1997</w:t>
      </w:r>
      <w:bookmarkEnd w:id="3"/>
      <w:bookmarkEnd w:id="4"/>
    </w:p>
    <w:p>
      <w:pPr>
        <w:pStyle w:val="GesAbsatz"/>
        <w:numPr>
          <w:ilvl w:val="12"/>
          <w:numId w:val="0"/>
        </w:numPr>
        <w:rPr>
          <w:i/>
          <w:color w:val="0000FF"/>
        </w:rPr>
      </w:pPr>
      <w:r>
        <w:rPr>
          <w:i/>
          <w:color w:val="0000FF"/>
        </w:rPr>
        <w:t>[Red. Anm.: siehe 30.2-01]</w:t>
      </w:r>
    </w:p>
    <w:p>
      <w:pPr>
        <w:pStyle w:val="berschrift2"/>
        <w:numPr>
          <w:ilvl w:val="12"/>
          <w:numId w:val="0"/>
        </w:numPr>
        <w:jc w:val="left"/>
      </w:pPr>
      <w:r>
        <w:br w:type="page"/>
      </w:r>
      <w:bookmarkStart w:id="5" w:name="_Toc464543997"/>
      <w:bookmarkStart w:id="6" w:name="_Toc251913164"/>
      <w:r>
        <w:lastRenderedPageBreak/>
        <w:t>Anhang I</w:t>
      </w:r>
      <w:r>
        <w:br/>
        <w:t>Projekte nach Artikel 4 Absatz 1</w:t>
      </w:r>
      <w:bookmarkEnd w:id="5"/>
      <w:bookmarkEnd w:id="6"/>
    </w:p>
    <w:p>
      <w:pPr>
        <w:pStyle w:val="GesAbsatz"/>
        <w:numPr>
          <w:ilvl w:val="12"/>
          <w:numId w:val="0"/>
        </w:numPr>
        <w:ind w:left="426" w:hanging="426"/>
      </w:pPr>
      <w:r>
        <w:t>1.</w:t>
      </w:r>
      <w:r>
        <w:tab/>
        <w:t>Raffinerien für Erdöl (ausgenommen Unternehmen, die nur Schmiermittel aus Erdöl herstellen) sowie Anlagen zur Vergasung und zur Verflüssigung von täglich mindestens 500 Tonnen Kohle oder bituminösem Schiefer.</w:t>
      </w:r>
    </w:p>
    <w:p>
      <w:pPr>
        <w:pStyle w:val="GesAbsatz"/>
        <w:numPr>
          <w:ilvl w:val="12"/>
          <w:numId w:val="0"/>
        </w:numPr>
        <w:ind w:left="709" w:hanging="709"/>
      </w:pPr>
      <w:r>
        <w:t>2.</w:t>
      </w:r>
      <w:r>
        <w:tab/>
        <w:t>-</w:t>
      </w:r>
      <w:r>
        <w:tab/>
        <w:t>Wärmekraftwerke und andere Verbrennungsanlagen mit einer Wärmeleistung von mindestens 300 MW sowie</w:t>
      </w:r>
    </w:p>
    <w:p>
      <w:pPr>
        <w:pStyle w:val="GesAbsatz"/>
        <w:numPr>
          <w:ilvl w:val="12"/>
          <w:numId w:val="0"/>
        </w:numPr>
        <w:ind w:left="709" w:hanging="709"/>
      </w:pPr>
      <w:r>
        <w:tab/>
        <w:t>-</w:t>
      </w:r>
      <w:r>
        <w:tab/>
        <w:t>Kernkraftwerke und andere Kernreaktoren einschließlich der Demontage oder Stillegung solcher Kraftwerke oder Reaktoren</w:t>
      </w:r>
      <w:r>
        <w:rPr>
          <w:rStyle w:val="Funotenzeichen"/>
        </w:rPr>
        <w:footnoteReference w:id="1"/>
      </w:r>
      <w:r>
        <w:t xml:space="preserve"> (mit Ausnahme von Forschungseinrichtungen zur Erzeugung und Bearbeitung von spaltbaren und brutstoffhaltigen Stoffen, deren Höchstleistung 1 kW thermische Dauerleistung nicht übersteigt).</w:t>
      </w:r>
    </w:p>
    <w:p>
      <w:pPr>
        <w:pStyle w:val="GesAbsatz"/>
        <w:numPr>
          <w:ilvl w:val="12"/>
          <w:numId w:val="0"/>
        </w:numPr>
      </w:pPr>
      <w:r>
        <w:t>3.</w:t>
      </w:r>
      <w:r>
        <w:tab/>
        <w:t>a)</w:t>
      </w:r>
      <w:r>
        <w:tab/>
        <w:t>Anlagen zur Wiederaufarbeitung bestrahlter Kernbrennstoffe.</w:t>
      </w:r>
    </w:p>
    <w:p>
      <w:pPr>
        <w:pStyle w:val="GesAbsatz"/>
        <w:numPr>
          <w:ilvl w:val="12"/>
          <w:numId w:val="0"/>
        </w:numPr>
        <w:tabs>
          <w:tab w:val="clear" w:pos="425"/>
          <w:tab w:val="left" w:pos="426"/>
        </w:tabs>
      </w:pPr>
      <w:r>
        <w:tab/>
        <w:t>b)</w:t>
      </w:r>
      <w:r>
        <w:tab/>
        <w:t>Anlagen:</w:t>
      </w:r>
    </w:p>
    <w:p>
      <w:pPr>
        <w:pStyle w:val="GesAbsatz"/>
        <w:tabs>
          <w:tab w:val="clear" w:pos="425"/>
        </w:tabs>
        <w:ind w:left="993" w:hanging="426"/>
      </w:pPr>
      <w:r>
        <w:t>-</w:t>
      </w:r>
      <w:r>
        <w:tab/>
        <w:t>mit dem Zweck der Erzeugung oder Anreicherung von Kernbrennstoffen,</w:t>
      </w:r>
    </w:p>
    <w:p>
      <w:pPr>
        <w:pStyle w:val="GesAbsatz"/>
        <w:tabs>
          <w:tab w:val="clear" w:pos="425"/>
        </w:tabs>
        <w:ind w:left="993" w:hanging="426"/>
      </w:pPr>
      <w:r>
        <w:t>-</w:t>
      </w:r>
      <w:r>
        <w:tab/>
        <w:t>mit dem Zweck der Aufarbeitung bestrahlter Kernbrennstoffe oder hochradioaktiver Abfälle,</w:t>
      </w:r>
    </w:p>
    <w:p>
      <w:pPr>
        <w:pStyle w:val="GesAbsatz"/>
        <w:tabs>
          <w:tab w:val="clear" w:pos="425"/>
        </w:tabs>
        <w:ind w:left="993" w:hanging="426"/>
      </w:pPr>
      <w:r>
        <w:t>-</w:t>
      </w:r>
      <w:r>
        <w:tab/>
        <w:t>mit dem Zweck der endgültigen Beseitigung bestrahlter Kernbrennstoffe,</w:t>
      </w:r>
    </w:p>
    <w:p>
      <w:pPr>
        <w:pStyle w:val="GesAbsatz"/>
        <w:tabs>
          <w:tab w:val="clear" w:pos="425"/>
        </w:tabs>
        <w:ind w:left="993" w:hanging="426"/>
      </w:pPr>
      <w:r>
        <w:t>-</w:t>
      </w:r>
      <w:r>
        <w:tab/>
        <w:t>mit dem ausschließlichen Zweck der endgültigen Beseitigung radioaktiver Abfälle,</w:t>
      </w:r>
    </w:p>
    <w:p>
      <w:pPr>
        <w:pStyle w:val="GesAbsatz"/>
        <w:tabs>
          <w:tab w:val="clear" w:pos="425"/>
        </w:tabs>
        <w:ind w:left="993" w:hanging="426"/>
      </w:pPr>
      <w:r>
        <w:t>-</w:t>
      </w:r>
      <w:r>
        <w:tab/>
        <w:t>mit dem ausschließlichen Zweck der (für mehr als 10 Jahre geplanten) Lagerung bestrahlter Kernbrennstoffe oder radioaktiver Abfälle an einem anderen Ort als dem Produktionsort.</w:t>
      </w:r>
    </w:p>
    <w:p>
      <w:pPr>
        <w:pStyle w:val="GesAbsatz"/>
        <w:tabs>
          <w:tab w:val="clear" w:pos="425"/>
          <w:tab w:val="left" w:pos="426"/>
        </w:tabs>
      </w:pPr>
      <w:r>
        <w:t>4.</w:t>
      </w:r>
      <w:r>
        <w:tab/>
        <w:t>-</w:t>
      </w:r>
      <w:r>
        <w:tab/>
        <w:t>Integrierte Hüttenwerke zur Erzeugung von Roheisen und Rohstahl.</w:t>
      </w:r>
    </w:p>
    <w:p>
      <w:pPr>
        <w:pStyle w:val="GesAbsatz"/>
        <w:ind w:left="709" w:hanging="709"/>
      </w:pPr>
      <w:r>
        <w:tab/>
        <w:t>-</w:t>
      </w:r>
      <w:r>
        <w:tab/>
        <w:t>Anlagen zur Gewinnung von Nichteisenrohmetallen aus Erzen, Konzentraten oder sekundären Rohstoffen durch metallurgische, chemische oder elektrolytische Verfahren.</w:t>
      </w:r>
    </w:p>
    <w:p>
      <w:pPr>
        <w:pStyle w:val="GesAbsatz"/>
        <w:ind w:left="426" w:hanging="426"/>
      </w:pPr>
      <w:r>
        <w:t>5.</w:t>
      </w:r>
      <w:r>
        <w:tab/>
        <w:t>Anlagen zur Gewinnung von Asbest sowie zur Be</w:t>
      </w:r>
      <w:r>
        <w:noBreakHyphen/>
        <w:t xml:space="preserve"> und Verarbeitung von Asbest und Asbesterzeugnissen: bei Asbestzementerzeugnissen mit einer Jahresproduktion von mehr als 20.000 t Fertigerzeugnissen, bei Reibungsbelägen mit einer Jahresproduktion von mehr als 50 t Fertigerzeugnissen; bei anderen Verwendungszwecken von Asbest mit einem Einsatz von mehr als 200 t im Jahr.</w:t>
      </w:r>
    </w:p>
    <w:p>
      <w:pPr>
        <w:pStyle w:val="GesAbsatz"/>
        <w:ind w:left="426" w:hanging="426"/>
      </w:pPr>
      <w:r>
        <w:t>6.</w:t>
      </w:r>
      <w:r>
        <w:tab/>
        <w:t>Integrierte chemische Anlagen, d. h. Anlagen zur Herstellung vor Stoffen unter Verwendung chemischer Umwandlungsverfahren im industriellen Umfang, bei denen sich mehrere Einheiten nebeneinander befinden und in funktioneller Hinsicht miteinander verbunden sind und die</w:t>
      </w:r>
    </w:p>
    <w:p>
      <w:pPr>
        <w:pStyle w:val="GesAbsatz"/>
        <w:tabs>
          <w:tab w:val="clear" w:pos="425"/>
        </w:tabs>
        <w:ind w:left="851" w:hanging="425"/>
      </w:pPr>
      <w:r>
        <w:t>i)</w:t>
      </w:r>
      <w:r>
        <w:tab/>
        <w:t>zur Herstellung von organischen Grundchemikalien,</w:t>
      </w:r>
    </w:p>
    <w:p>
      <w:pPr>
        <w:pStyle w:val="GesAbsatz"/>
        <w:tabs>
          <w:tab w:val="clear" w:pos="425"/>
        </w:tabs>
        <w:ind w:left="851" w:hanging="425"/>
      </w:pPr>
      <w:r>
        <w:t>ii)</w:t>
      </w:r>
      <w:r>
        <w:tab/>
        <w:t>zur Herstellung von anorganischen Grundchemikalien,</w:t>
      </w:r>
    </w:p>
    <w:p>
      <w:pPr>
        <w:pStyle w:val="GesAbsatz"/>
        <w:tabs>
          <w:tab w:val="clear" w:pos="425"/>
        </w:tabs>
        <w:ind w:left="851" w:hanging="425"/>
      </w:pPr>
      <w:r>
        <w:t>iii)</w:t>
      </w:r>
      <w:r>
        <w:tab/>
        <w:t>zur Herstellung von phosphor-, stickstoff</w:t>
      </w:r>
      <w:r>
        <w:noBreakHyphen/>
        <w:t xml:space="preserve"> oder kaliumhaltigen Düngemitteln (Einnährstoff oder Mehrnährstoff),</w:t>
      </w:r>
    </w:p>
    <w:p>
      <w:pPr>
        <w:pStyle w:val="GesAbsatz"/>
        <w:tabs>
          <w:tab w:val="clear" w:pos="425"/>
        </w:tabs>
        <w:ind w:left="851" w:hanging="425"/>
      </w:pPr>
      <w:r>
        <w:t>iv)</w:t>
      </w:r>
      <w:r>
        <w:tab/>
        <w:t>zur Herstellung von Ausgangsstoffen für Pflanzenschutzmittel und von Bioziden,</w:t>
      </w:r>
    </w:p>
    <w:p>
      <w:pPr>
        <w:pStyle w:val="GesAbsatz"/>
        <w:tabs>
          <w:tab w:val="clear" w:pos="425"/>
        </w:tabs>
        <w:ind w:left="851" w:hanging="425"/>
      </w:pPr>
      <w:r>
        <w:t>v)</w:t>
      </w:r>
      <w:r>
        <w:tab/>
        <w:t>zur Herstellung von Grundarzneimitteln unter Verwendung eines chemischen oder biologischen Verfahrens,</w:t>
      </w:r>
    </w:p>
    <w:p>
      <w:pPr>
        <w:pStyle w:val="GesAbsatz"/>
        <w:tabs>
          <w:tab w:val="clear" w:pos="425"/>
        </w:tabs>
        <w:ind w:left="851" w:hanging="425"/>
      </w:pPr>
      <w:r>
        <w:t>vi)</w:t>
      </w:r>
      <w:r>
        <w:tab/>
        <w:t>zur Herstellung von Explosivstoffen</w:t>
      </w:r>
    </w:p>
    <w:p>
      <w:pPr>
        <w:pStyle w:val="GesAbsatz"/>
        <w:ind w:left="426"/>
      </w:pPr>
      <w:r>
        <w:t>dienen.</w:t>
      </w:r>
    </w:p>
    <w:p>
      <w:pPr>
        <w:pStyle w:val="GesAbsatz"/>
        <w:tabs>
          <w:tab w:val="clear" w:pos="425"/>
          <w:tab w:val="left" w:pos="284"/>
        </w:tabs>
        <w:ind w:left="709" w:hanging="709"/>
      </w:pPr>
      <w:r>
        <w:t>7.</w:t>
      </w:r>
      <w:r>
        <w:tab/>
        <w:t>a)</w:t>
      </w:r>
      <w:r>
        <w:tab/>
        <w:t>Bau von Eisenbahn</w:t>
      </w:r>
      <w:r>
        <w:noBreakHyphen/>
        <w:t>Fernverkehrsstrecken und Flugplätzen</w:t>
      </w:r>
      <w:r>
        <w:rPr>
          <w:rStyle w:val="Funotenzeichen"/>
        </w:rPr>
        <w:footnoteReference w:id="2"/>
      </w:r>
      <w:r>
        <w:t xml:space="preserve"> mit einer Start</w:t>
      </w:r>
      <w:r>
        <w:noBreakHyphen/>
        <w:t xml:space="preserve"> und Landebahngrundlänge von 2.100 m und mehr.</w:t>
      </w:r>
    </w:p>
    <w:p>
      <w:pPr>
        <w:pStyle w:val="GesAbsatz"/>
        <w:tabs>
          <w:tab w:val="clear" w:pos="425"/>
          <w:tab w:val="left" w:pos="284"/>
        </w:tabs>
        <w:rPr>
          <w:position w:val="6"/>
        </w:rPr>
      </w:pPr>
      <w:r>
        <w:tab/>
        <w:t>b)</w:t>
      </w:r>
      <w:r>
        <w:tab/>
        <w:t>Bau von Autobahnen und Schnellstraßen.</w:t>
      </w:r>
      <w:r>
        <w:rPr>
          <w:rStyle w:val="Funotenzeichen"/>
        </w:rPr>
        <w:footnoteReference w:id="3"/>
      </w:r>
    </w:p>
    <w:p>
      <w:pPr>
        <w:pStyle w:val="GesAbsatz"/>
        <w:tabs>
          <w:tab w:val="clear" w:pos="425"/>
          <w:tab w:val="left" w:pos="284"/>
        </w:tabs>
        <w:ind w:left="709" w:hanging="709"/>
      </w:pPr>
      <w:r>
        <w:lastRenderedPageBreak/>
        <w:tab/>
        <w:t>c)</w:t>
      </w:r>
      <w:r>
        <w:tab/>
        <w:t>Bau von neuen vier</w:t>
      </w:r>
      <w:r>
        <w:noBreakHyphen/>
        <w:t xml:space="preserve"> oder mehrspurigen Straßen oder Verlegung und/oder Ausbau von bestehenden ein- oder zweispurigen Straßen zu vier</w:t>
      </w:r>
      <w:r>
        <w:noBreakHyphen/>
        <w:t xml:space="preserve"> oder mehrspurigen Straßen, wenn diese neue Straße oder dieser verlegte und/oder ausgebaute Straßenabschnitt eine durchgehende Länge von 10 km oder mehr aufweisen würde. </w:t>
      </w:r>
    </w:p>
    <w:p>
      <w:pPr>
        <w:pStyle w:val="GesAbsatz"/>
        <w:tabs>
          <w:tab w:val="clear" w:pos="425"/>
          <w:tab w:val="left" w:pos="284"/>
        </w:tabs>
      </w:pPr>
      <w:r>
        <w:t>8.</w:t>
      </w:r>
      <w:r>
        <w:tab/>
        <w:t>a)</w:t>
      </w:r>
      <w:r>
        <w:tab/>
        <w:t>Wasserstraßen und Häfen für die Binnenschiffahrt, die für Schiffe mit mehr als 1.350 t zugänglich sind.</w:t>
      </w:r>
    </w:p>
    <w:p>
      <w:pPr>
        <w:pStyle w:val="GesAbsatz"/>
        <w:tabs>
          <w:tab w:val="clear" w:pos="425"/>
          <w:tab w:val="left" w:pos="284"/>
        </w:tabs>
        <w:ind w:left="709" w:hanging="709"/>
      </w:pPr>
      <w:r>
        <w:tab/>
        <w:t>b)</w:t>
      </w:r>
      <w:r>
        <w:tab/>
        <w:t>Seehandelshäfen, mit Binnen</w:t>
      </w:r>
      <w:r>
        <w:noBreakHyphen/>
        <w:t xml:space="preserve"> oder Außenhäfen verbundene Landungsstege (mit Ausnahme von Landungsstegen für Fährschiffe) zum Laden und Löschen, die Schiffe mit mehr als 1.350 t aufnehmen können. </w:t>
      </w:r>
    </w:p>
    <w:p>
      <w:pPr>
        <w:pStyle w:val="GesAbsatz"/>
        <w:tabs>
          <w:tab w:val="clear" w:pos="425"/>
          <w:tab w:val="left" w:pos="567"/>
        </w:tabs>
        <w:ind w:left="426" w:hanging="426"/>
      </w:pPr>
      <w:r>
        <w:t>9.</w:t>
      </w:r>
      <w:r>
        <w:tab/>
        <w:t>Abfallbeseitigungsanlagen zur Verbrennung, chemischen Behandlung gemäß der Definition in Anhang II A Nummer D 9 der Richtlinie 75/442/EWG</w:t>
      </w:r>
      <w:r>
        <w:rPr>
          <w:rStyle w:val="Funotenzeichen"/>
        </w:rPr>
        <w:footnoteReference w:id="4"/>
      </w:r>
      <w:r>
        <w:t xml:space="preserve"> oder Deponierung gefährlicher Abfälle (d. h. unter die Richtlinie 91/689/EWG</w:t>
      </w:r>
      <w:r>
        <w:rPr>
          <w:rStyle w:val="Funotenzeichen"/>
        </w:rPr>
        <w:footnoteReference w:id="5"/>
      </w:r>
      <w:r>
        <w:t xml:space="preserve"> fallender Abfälle).</w:t>
      </w:r>
    </w:p>
    <w:p>
      <w:pPr>
        <w:pStyle w:val="GesAbsatz"/>
        <w:ind w:left="426" w:hanging="426"/>
      </w:pPr>
      <w:r>
        <w:t>10.</w:t>
      </w:r>
      <w:r>
        <w:tab/>
        <w:t>Abfallbeseitigungsanlagen zur Verbrennung oder chemischen Behandlung gemäß der Definition in Anhang II A Nummer D 9 der Richtlinie 75/442/EWG ungefährlicher Abfälle mit einer Kapazität von mehr als 100 t pro Tag.</w:t>
      </w:r>
    </w:p>
    <w:p>
      <w:pPr>
        <w:pStyle w:val="GesAbsatz"/>
        <w:ind w:left="426" w:hanging="426"/>
      </w:pPr>
      <w:r>
        <w:t>11.</w:t>
      </w:r>
      <w:r>
        <w:tab/>
        <w:t>Grundwasserentnahme- oder künstliche Grundwasserauffüllungssysteme mit einem jährlichen Entnahme- oder Auffüllungsvolumen von mindestens 10 Mio. m</w:t>
      </w:r>
      <w:r>
        <w:rPr>
          <w:vertAlign w:val="superscript"/>
        </w:rPr>
        <w:t>3</w:t>
      </w:r>
      <w:r>
        <w:t>.</w:t>
      </w:r>
    </w:p>
    <w:p>
      <w:pPr>
        <w:pStyle w:val="GesAbsatz"/>
        <w:tabs>
          <w:tab w:val="clear" w:pos="425"/>
          <w:tab w:val="left" w:pos="284"/>
        </w:tabs>
        <w:ind w:left="709" w:hanging="709"/>
      </w:pPr>
      <w:r>
        <w:t>12.</w:t>
      </w:r>
      <w:r>
        <w:tab/>
        <w:t>a)</w:t>
      </w:r>
      <w:r>
        <w:tab/>
        <w:t>Bauvorhaben zur Umleitung von Wasserressourcen von einem Flußeinzugsgebiet in ein anderes, wenn durch die Umleitung Wassermangel verhindert werden soll und mehr als 100 Mio. m</w:t>
      </w:r>
      <w:r>
        <w:rPr>
          <w:position w:val="6"/>
        </w:rPr>
        <w:t>3</w:t>
      </w:r>
      <w:r>
        <w:t xml:space="preserve">/Jahr an Wasser umgeleitet werden. </w:t>
      </w:r>
    </w:p>
    <w:p>
      <w:pPr>
        <w:pStyle w:val="GesAbsatz"/>
        <w:tabs>
          <w:tab w:val="clear" w:pos="425"/>
          <w:tab w:val="left" w:pos="284"/>
        </w:tabs>
        <w:ind w:left="709" w:hanging="709"/>
      </w:pPr>
      <w:r>
        <w:tab/>
        <w:t>b)</w:t>
      </w:r>
      <w:r>
        <w:tab/>
        <w:t>In allen anderen Fällen Bauvorhaben zur Umleitung von Wasserressourcen von einem Flußeinzugsgebiet in ein anderes, wenn der langjährige durchschnittliche Wasserdurchfluß des Flußeinzugsgebiets, dem Wasser entnommen wird, 2.000 Mio. m</w:t>
      </w:r>
      <w:r>
        <w:rPr>
          <w:vertAlign w:val="superscript"/>
        </w:rPr>
        <w:t>3</w:t>
      </w:r>
      <w:r>
        <w:t xml:space="preserve">/Jahr übersteigt und mehr als 5 % dieses Durchflusses umgeleitet werden. </w:t>
      </w:r>
    </w:p>
    <w:p>
      <w:pPr>
        <w:pStyle w:val="GesAbsatz"/>
      </w:pPr>
      <w:r>
        <w:tab/>
        <w:t>In beiden Fällen wird der Transport von Trinkwasser in Rohren nicht berücksichtigt.</w:t>
      </w:r>
    </w:p>
    <w:p>
      <w:pPr>
        <w:pStyle w:val="GesAbsatz"/>
        <w:tabs>
          <w:tab w:val="clear" w:pos="425"/>
          <w:tab w:val="left" w:pos="567"/>
        </w:tabs>
        <w:ind w:left="426" w:hanging="426"/>
      </w:pPr>
      <w:r>
        <w:t>13.</w:t>
      </w:r>
      <w:r>
        <w:tab/>
        <w:t>Abwasserbehandlungsanlagen mit einer Leistung von mehr als 150.000 Einwohnerwerten gemäß der Definition in Artikel 2 Nummer 6 der Richtlinie 91/271/EWG.</w:t>
      </w:r>
      <w:r>
        <w:rPr>
          <w:rStyle w:val="Funotenzeichen"/>
        </w:rPr>
        <w:footnoteReference w:id="6"/>
      </w:r>
    </w:p>
    <w:p>
      <w:pPr>
        <w:pStyle w:val="GesAbsatz"/>
        <w:tabs>
          <w:tab w:val="clear" w:pos="425"/>
          <w:tab w:val="left" w:pos="567"/>
        </w:tabs>
        <w:ind w:left="426" w:hanging="426"/>
      </w:pPr>
      <w:r>
        <w:t>14.</w:t>
      </w:r>
      <w:r>
        <w:tab/>
        <w:t>Gewinnung von Erdöl und Erdgas zu gewerblichen Zwecken mit einem Fördervolumen von mehr als 500 t/Tag bei Erdöl und von mehr als 500.000 m</w:t>
      </w:r>
      <w:r>
        <w:rPr>
          <w:vertAlign w:val="superscript"/>
        </w:rPr>
        <w:t>3</w:t>
      </w:r>
      <w:r>
        <w:t xml:space="preserve">/Tag bei Erdgas. </w:t>
      </w:r>
    </w:p>
    <w:p>
      <w:pPr>
        <w:pStyle w:val="GesAbsatz"/>
        <w:tabs>
          <w:tab w:val="clear" w:pos="425"/>
          <w:tab w:val="left" w:pos="567"/>
        </w:tabs>
        <w:ind w:left="426" w:hanging="426"/>
      </w:pPr>
      <w:r>
        <w:t>15.</w:t>
      </w:r>
      <w:r>
        <w:tab/>
        <w:t>Stauwerke und sonstige Anlagen zur Zurückhaltung oder dauerhaften Speicherung von Wasser, in denen über 10 Mio. m</w:t>
      </w:r>
      <w:r>
        <w:rPr>
          <w:position w:val="6"/>
        </w:rPr>
        <w:t>3</w:t>
      </w:r>
      <w:r>
        <w:t xml:space="preserve"> Wasser neu oder zusätzlich zurückgehalten oder gespeichert werden. </w:t>
      </w:r>
    </w:p>
    <w:p>
      <w:pPr>
        <w:pStyle w:val="GesAbsatz"/>
        <w:tabs>
          <w:tab w:val="clear" w:pos="425"/>
          <w:tab w:val="left" w:pos="567"/>
        </w:tabs>
        <w:ind w:left="426" w:hanging="426"/>
      </w:pPr>
      <w:r>
        <w:t>16.</w:t>
      </w:r>
      <w:r>
        <w:tab/>
        <w:t xml:space="preserve">Öl-, Gas- und Chemikalienpipelines mit einem Durchmesser von mehr als 800 mm und einer Länge von mehr als 40 km. </w:t>
      </w:r>
    </w:p>
    <w:p>
      <w:pPr>
        <w:pStyle w:val="GesAbsatz"/>
        <w:tabs>
          <w:tab w:val="clear" w:pos="425"/>
          <w:tab w:val="left" w:pos="567"/>
        </w:tabs>
        <w:ind w:left="426" w:hanging="426"/>
      </w:pPr>
      <w:r>
        <w:t>17.</w:t>
      </w:r>
      <w:r>
        <w:tab/>
        <w:t>Anlagen zur Intensivhaltung oder -aufzucht von Geflügel oder Schweinen mit mehr als</w:t>
      </w:r>
    </w:p>
    <w:p>
      <w:pPr>
        <w:pStyle w:val="GesAbsatz"/>
        <w:tabs>
          <w:tab w:val="clear" w:pos="425"/>
        </w:tabs>
        <w:ind w:left="851" w:hanging="425"/>
        <w:jc w:val="left"/>
      </w:pPr>
      <w:r>
        <w:t>a)</w:t>
      </w:r>
      <w:r>
        <w:tab/>
        <w:t>85.000 Plätzen für Masthähnchen und -hühnchen, 60.000 Plätzen für Hennen,</w:t>
      </w:r>
    </w:p>
    <w:p>
      <w:pPr>
        <w:pStyle w:val="GesAbsatz"/>
        <w:tabs>
          <w:tab w:val="clear" w:pos="425"/>
        </w:tabs>
        <w:ind w:left="851" w:hanging="425"/>
        <w:jc w:val="left"/>
      </w:pPr>
      <w:r>
        <w:t>b)</w:t>
      </w:r>
      <w:r>
        <w:tab/>
        <w:t>3.000 Plätzen für Mastschweine (Schweine über 30 kg) oder</w:t>
      </w:r>
    </w:p>
    <w:p>
      <w:pPr>
        <w:pStyle w:val="GesAbsatz"/>
        <w:tabs>
          <w:tab w:val="clear" w:pos="425"/>
        </w:tabs>
        <w:ind w:left="851" w:hanging="425"/>
      </w:pPr>
      <w:r>
        <w:t>c)</w:t>
      </w:r>
      <w:r>
        <w:tab/>
        <w:t>900 Plätzen für Sauen.</w:t>
      </w:r>
    </w:p>
    <w:p>
      <w:pPr>
        <w:pStyle w:val="GesAbsatz"/>
        <w:ind w:left="426" w:hanging="426"/>
      </w:pPr>
      <w:r>
        <w:t>18.</w:t>
      </w:r>
      <w:r>
        <w:tab/>
        <w:t>Industrieanlagen zur</w:t>
      </w:r>
    </w:p>
    <w:p>
      <w:pPr>
        <w:pStyle w:val="GesAbsatz"/>
        <w:tabs>
          <w:tab w:val="clear" w:pos="425"/>
        </w:tabs>
        <w:ind w:left="851" w:hanging="425"/>
      </w:pPr>
      <w:r>
        <w:t>a)</w:t>
      </w:r>
      <w:r>
        <w:tab/>
        <w:t>Herstellung von Zellstoff aus Holz oder anderen Faserstoffen,</w:t>
      </w:r>
    </w:p>
    <w:p>
      <w:pPr>
        <w:pStyle w:val="GesAbsatz"/>
        <w:tabs>
          <w:tab w:val="clear" w:pos="425"/>
        </w:tabs>
        <w:ind w:left="851" w:hanging="425"/>
      </w:pPr>
      <w:r>
        <w:t>b)</w:t>
      </w:r>
      <w:r>
        <w:tab/>
        <w:t>Herstellung von Papier und Pappe, deren Produktionskapazität 200 t pro Tag übersteigt.</w:t>
      </w:r>
    </w:p>
    <w:p>
      <w:pPr>
        <w:pStyle w:val="GesAbsatz"/>
        <w:ind w:left="426" w:hanging="426"/>
      </w:pPr>
      <w:r>
        <w:t>19.</w:t>
      </w:r>
      <w:r>
        <w:tab/>
        <w:t>Steinbrüche und Tagebau auf einer Abbaufläche von mehr als 25 Hektar oder Torfgewinnung auf einer Fläche von mehr als 150 Hektar.</w:t>
      </w:r>
    </w:p>
    <w:p>
      <w:pPr>
        <w:pStyle w:val="GesAbsatz"/>
        <w:ind w:left="426" w:hanging="426"/>
      </w:pPr>
      <w:r>
        <w:t>20.</w:t>
      </w:r>
      <w:r>
        <w:tab/>
        <w:t xml:space="preserve">Bau von Hochspannungsfreileitungen für eine Stromstärke von 220 kV oder mehr und mit einer Länge von mehr als 15 km. </w:t>
      </w:r>
    </w:p>
    <w:p>
      <w:pPr>
        <w:pStyle w:val="GesAbsatz"/>
        <w:ind w:left="426" w:hanging="426"/>
      </w:pPr>
      <w:r>
        <w:lastRenderedPageBreak/>
        <w:t>21.</w:t>
      </w:r>
      <w:r>
        <w:tab/>
        <w:t xml:space="preserve">Anlagen zur Lagerung von Erdöl, petrochemischen und chemischen Erzeugnissen mit einer Kapazität von 200 000 Tonnen und mehr. </w:t>
      </w:r>
    </w:p>
    <w:p>
      <w:pPr>
        <w:pStyle w:val="GesAbsatz"/>
        <w:rPr>
          <w:b/>
        </w:rPr>
      </w:pPr>
    </w:p>
    <w:p>
      <w:pPr>
        <w:pStyle w:val="berschrift2"/>
        <w:jc w:val="left"/>
      </w:pPr>
      <w:r>
        <w:br w:type="page"/>
      </w:r>
      <w:bookmarkStart w:id="7" w:name="_Toc464543998"/>
      <w:bookmarkStart w:id="8" w:name="_Toc251913165"/>
      <w:r>
        <w:lastRenderedPageBreak/>
        <w:t>Anhang II</w:t>
      </w:r>
      <w:r>
        <w:br/>
        <w:t>Projekte nach Artikel 4 Absatz 2</w:t>
      </w:r>
      <w:bookmarkEnd w:id="7"/>
      <w:bookmarkEnd w:id="8"/>
    </w:p>
    <w:p>
      <w:pPr>
        <w:pStyle w:val="GesAbsatz"/>
        <w:rPr>
          <w:b/>
        </w:rPr>
      </w:pPr>
    </w:p>
    <w:p>
      <w:pPr>
        <w:pStyle w:val="GesAbsatz"/>
        <w:rPr>
          <w:b/>
        </w:rPr>
      </w:pPr>
      <w:r>
        <w:rPr>
          <w:b/>
        </w:rPr>
        <w:t>1.</w:t>
      </w:r>
      <w:r>
        <w:rPr>
          <w:b/>
        </w:rPr>
        <w:tab/>
        <w:t>Landwirtschaft, Forstwirtschaft und Fischzucht</w:t>
      </w:r>
    </w:p>
    <w:p>
      <w:pPr>
        <w:pStyle w:val="GesAbsatz"/>
        <w:numPr>
          <w:ilvl w:val="0"/>
          <w:numId w:val="10"/>
        </w:numPr>
        <w:tabs>
          <w:tab w:val="clear" w:pos="425"/>
        </w:tabs>
        <w:ind w:left="851" w:hanging="425"/>
      </w:pPr>
      <w:r>
        <w:t>Flurbereinigungsprojekte.</w:t>
      </w:r>
    </w:p>
    <w:p>
      <w:pPr>
        <w:pStyle w:val="GesAbsatz"/>
        <w:numPr>
          <w:ilvl w:val="0"/>
          <w:numId w:val="10"/>
        </w:numPr>
        <w:tabs>
          <w:tab w:val="clear" w:pos="425"/>
        </w:tabs>
        <w:ind w:left="851" w:hanging="425"/>
      </w:pPr>
      <w:r>
        <w:t>Projekte zur Verwendung von Ödland oder naturnahen Flächen zu intensiver Landwirtschaftsnutzung.</w:t>
      </w:r>
    </w:p>
    <w:p>
      <w:pPr>
        <w:pStyle w:val="GesAbsatz"/>
        <w:numPr>
          <w:ilvl w:val="0"/>
          <w:numId w:val="10"/>
        </w:numPr>
        <w:tabs>
          <w:tab w:val="clear" w:pos="425"/>
        </w:tabs>
        <w:ind w:left="851" w:hanging="425"/>
      </w:pPr>
      <w:r>
        <w:t>Wasserwirtschaftliche Projekte in der Landwirtschaft, einschließlich Bodenbe</w:t>
      </w:r>
      <w:r>
        <w:noBreakHyphen/>
        <w:t xml:space="preserve"> und -entwässerungsprojekte.</w:t>
      </w:r>
    </w:p>
    <w:p>
      <w:pPr>
        <w:pStyle w:val="GesAbsatz"/>
        <w:numPr>
          <w:ilvl w:val="0"/>
          <w:numId w:val="10"/>
        </w:numPr>
        <w:tabs>
          <w:tab w:val="clear" w:pos="425"/>
        </w:tabs>
        <w:ind w:left="851" w:hanging="425"/>
      </w:pPr>
      <w:r>
        <w:t>Erstaufforstungen und Abholzungen zum Zweck der Umwandlung in eine andere Bodennutzungsart.</w:t>
      </w:r>
    </w:p>
    <w:p>
      <w:pPr>
        <w:pStyle w:val="GesAbsatz"/>
        <w:numPr>
          <w:ilvl w:val="0"/>
          <w:numId w:val="10"/>
        </w:numPr>
        <w:tabs>
          <w:tab w:val="clear" w:pos="425"/>
        </w:tabs>
        <w:ind w:left="851" w:hanging="425"/>
      </w:pPr>
      <w:r>
        <w:t>Anlagen zur Intensivtierhaltung (nicht durch Anhang I erfaßte Projekte).</w:t>
      </w:r>
    </w:p>
    <w:p>
      <w:pPr>
        <w:pStyle w:val="GesAbsatz"/>
        <w:numPr>
          <w:ilvl w:val="0"/>
          <w:numId w:val="10"/>
        </w:numPr>
        <w:tabs>
          <w:tab w:val="clear" w:pos="425"/>
        </w:tabs>
        <w:ind w:left="851" w:hanging="425"/>
      </w:pPr>
      <w:r>
        <w:t>Intensive Fischzucht.</w:t>
      </w:r>
    </w:p>
    <w:p>
      <w:pPr>
        <w:pStyle w:val="GesAbsatz"/>
        <w:numPr>
          <w:ilvl w:val="0"/>
          <w:numId w:val="10"/>
        </w:numPr>
        <w:tabs>
          <w:tab w:val="clear" w:pos="425"/>
        </w:tabs>
        <w:ind w:left="851" w:hanging="425"/>
      </w:pPr>
      <w:r>
        <w:t>Landgewinnung am Meer.</w:t>
      </w:r>
    </w:p>
    <w:p>
      <w:pPr>
        <w:pStyle w:val="GesAbsatz"/>
      </w:pPr>
    </w:p>
    <w:p>
      <w:pPr>
        <w:pStyle w:val="GesAbsatz"/>
        <w:rPr>
          <w:b/>
        </w:rPr>
      </w:pPr>
      <w:r>
        <w:rPr>
          <w:b/>
        </w:rPr>
        <w:t>2.</w:t>
      </w:r>
      <w:r>
        <w:rPr>
          <w:b/>
        </w:rPr>
        <w:tab/>
        <w:t>Bergbau</w:t>
      </w:r>
    </w:p>
    <w:p>
      <w:pPr>
        <w:pStyle w:val="GesAbsatz"/>
        <w:tabs>
          <w:tab w:val="clear" w:pos="425"/>
        </w:tabs>
        <w:ind w:left="851" w:hanging="425"/>
      </w:pPr>
      <w:r>
        <w:t>a)</w:t>
      </w:r>
      <w:r>
        <w:tab/>
        <w:t>Steinbrüche, Tagebau und Torfgewinnung (nicht durch Anhang I erfaßte Projekte).</w:t>
      </w:r>
    </w:p>
    <w:p>
      <w:pPr>
        <w:pStyle w:val="GesAbsatz"/>
        <w:tabs>
          <w:tab w:val="clear" w:pos="425"/>
        </w:tabs>
        <w:ind w:left="851" w:hanging="425"/>
      </w:pPr>
      <w:r>
        <w:t>b)</w:t>
      </w:r>
      <w:r>
        <w:tab/>
        <w:t>Untertagebau.</w:t>
      </w:r>
    </w:p>
    <w:p>
      <w:pPr>
        <w:pStyle w:val="GesAbsatz"/>
        <w:tabs>
          <w:tab w:val="clear" w:pos="425"/>
        </w:tabs>
        <w:ind w:left="851" w:hanging="425"/>
      </w:pPr>
      <w:r>
        <w:t>c)</w:t>
      </w:r>
      <w:r>
        <w:tab/>
        <w:t>Gewinnung von Mineralien durch Baggerung auf See oder in Flüssen.</w:t>
      </w:r>
    </w:p>
    <w:p>
      <w:pPr>
        <w:pStyle w:val="GesAbsatz"/>
        <w:tabs>
          <w:tab w:val="clear" w:pos="425"/>
        </w:tabs>
        <w:ind w:left="851" w:hanging="425"/>
      </w:pPr>
      <w:r>
        <w:t>d)</w:t>
      </w:r>
      <w:r>
        <w:tab/>
        <w:t>Tiefbohrungen, insbesondere</w:t>
      </w:r>
    </w:p>
    <w:p>
      <w:pPr>
        <w:pStyle w:val="GesAbsatz"/>
        <w:tabs>
          <w:tab w:val="clear" w:pos="425"/>
        </w:tabs>
        <w:ind w:left="1276" w:hanging="425"/>
      </w:pPr>
      <w:r>
        <w:t>-</w:t>
      </w:r>
      <w:r>
        <w:tab/>
        <w:t>Bohrungen zur Gewinnung von Erdwärme,</w:t>
      </w:r>
    </w:p>
    <w:p>
      <w:pPr>
        <w:pStyle w:val="GesAbsatz"/>
        <w:tabs>
          <w:tab w:val="clear" w:pos="425"/>
        </w:tabs>
        <w:ind w:left="1276" w:hanging="425"/>
      </w:pPr>
      <w:r>
        <w:t>-</w:t>
      </w:r>
      <w:r>
        <w:tab/>
        <w:t>Bohrungen im Zusammenhang mit der Lagerung von Kernabfällen,</w:t>
      </w:r>
    </w:p>
    <w:p>
      <w:pPr>
        <w:pStyle w:val="GesAbsatz"/>
        <w:tabs>
          <w:tab w:val="clear" w:pos="425"/>
        </w:tabs>
        <w:ind w:left="1276" w:hanging="425"/>
      </w:pPr>
      <w:r>
        <w:t>-</w:t>
      </w:r>
      <w:r>
        <w:tab/>
        <w:t>Bohrungen im Zusammenhang mit der Wasserversorgung, ausgenommen Bohrungen zur Untersuchung der Bodenfestigkeit.</w:t>
      </w:r>
    </w:p>
    <w:p>
      <w:pPr>
        <w:pStyle w:val="GesAbsatz"/>
        <w:tabs>
          <w:tab w:val="clear" w:pos="425"/>
        </w:tabs>
        <w:ind w:left="851" w:hanging="425"/>
      </w:pPr>
      <w:r>
        <w:t>e)</w:t>
      </w:r>
      <w:r>
        <w:tab/>
        <w:t xml:space="preserve">Oberirdische Anlagen zur Gewinnung von Steinkohle, Erdöl, Erdgas und Erzen sowie von bituminösem Schiefer. </w:t>
      </w:r>
    </w:p>
    <w:p>
      <w:pPr>
        <w:pStyle w:val="GesAbsatz"/>
      </w:pPr>
    </w:p>
    <w:p>
      <w:pPr>
        <w:pStyle w:val="GesAbsatz"/>
        <w:rPr>
          <w:b/>
        </w:rPr>
      </w:pPr>
      <w:r>
        <w:rPr>
          <w:b/>
        </w:rPr>
        <w:t>3.</w:t>
      </w:r>
      <w:r>
        <w:rPr>
          <w:b/>
        </w:rPr>
        <w:tab/>
        <w:t>Energiewirtschaft</w:t>
      </w:r>
    </w:p>
    <w:p>
      <w:pPr>
        <w:pStyle w:val="GesAbsatz"/>
        <w:tabs>
          <w:tab w:val="clear" w:pos="425"/>
        </w:tabs>
        <w:ind w:left="851" w:hanging="425"/>
      </w:pPr>
      <w:r>
        <w:t>a)</w:t>
      </w:r>
      <w:r>
        <w:tab/>
        <w:t>Anlagen der Industrie zur Erzeugung von Strom, Dampf und Warmwasser (nicht durch Anhang I erfaßte Projekte).</w:t>
      </w:r>
    </w:p>
    <w:p>
      <w:pPr>
        <w:pStyle w:val="GesAbsatz"/>
        <w:tabs>
          <w:tab w:val="clear" w:pos="425"/>
        </w:tabs>
        <w:ind w:left="851" w:hanging="425"/>
      </w:pPr>
      <w:r>
        <w:t>b)</w:t>
      </w:r>
      <w:r>
        <w:tab/>
        <w:t>Anlagen der Industrie zum Transport von Gas, Dampf und Warmwasser; Beförderung elektrischer Energie über Freileitungen (nicht durch Anhang I erfaßte Projekte).</w:t>
      </w:r>
    </w:p>
    <w:p>
      <w:pPr>
        <w:pStyle w:val="GesAbsatz"/>
        <w:tabs>
          <w:tab w:val="clear" w:pos="425"/>
        </w:tabs>
        <w:ind w:left="851" w:hanging="425"/>
      </w:pPr>
      <w:r>
        <w:t>c)</w:t>
      </w:r>
      <w:r>
        <w:tab/>
        <w:t>Oberirdische Speicherung von Erdgas.</w:t>
      </w:r>
    </w:p>
    <w:p>
      <w:pPr>
        <w:pStyle w:val="GesAbsatz"/>
        <w:tabs>
          <w:tab w:val="clear" w:pos="425"/>
        </w:tabs>
        <w:ind w:left="851" w:hanging="425"/>
      </w:pPr>
      <w:r>
        <w:t>d)</w:t>
      </w:r>
      <w:r>
        <w:tab/>
        <w:t>Lagerung von brennbaren Gasen in unterirdischen Behältern.</w:t>
      </w:r>
    </w:p>
    <w:p>
      <w:pPr>
        <w:pStyle w:val="GesAbsatz"/>
        <w:tabs>
          <w:tab w:val="clear" w:pos="425"/>
        </w:tabs>
        <w:ind w:left="851" w:hanging="425"/>
      </w:pPr>
      <w:r>
        <w:t>e)</w:t>
      </w:r>
      <w:r>
        <w:tab/>
        <w:t>Oberirdische Speicherung von fossilen Brennstoffen.</w:t>
      </w:r>
    </w:p>
    <w:p>
      <w:pPr>
        <w:pStyle w:val="GesAbsatz"/>
        <w:tabs>
          <w:tab w:val="clear" w:pos="425"/>
        </w:tabs>
        <w:ind w:left="851" w:hanging="425"/>
      </w:pPr>
      <w:r>
        <w:t>f)</w:t>
      </w:r>
      <w:r>
        <w:tab/>
        <w:t>Industrielles Pressen von Steinkohle und Braunkohle.</w:t>
      </w:r>
    </w:p>
    <w:p>
      <w:pPr>
        <w:pStyle w:val="GesAbsatz"/>
        <w:tabs>
          <w:tab w:val="clear" w:pos="425"/>
        </w:tabs>
        <w:ind w:left="851" w:hanging="425"/>
      </w:pPr>
      <w:r>
        <w:t>g)</w:t>
      </w:r>
      <w:r>
        <w:tab/>
        <w:t>Anlagen zur Bearbeitung und Lagerung radioaktiver Abfälle (soweit nicht durch Anhang I erfaßt).</w:t>
      </w:r>
    </w:p>
    <w:p>
      <w:pPr>
        <w:pStyle w:val="GesAbsatz"/>
        <w:tabs>
          <w:tab w:val="clear" w:pos="425"/>
        </w:tabs>
        <w:ind w:left="851" w:hanging="425"/>
      </w:pPr>
      <w:r>
        <w:t>h)</w:t>
      </w:r>
      <w:r>
        <w:tab/>
        <w:t>Anlagen zur hydroelektrischen Energieerzeugung.</w:t>
      </w:r>
    </w:p>
    <w:p>
      <w:pPr>
        <w:pStyle w:val="GesAbsatz"/>
        <w:tabs>
          <w:tab w:val="clear" w:pos="425"/>
        </w:tabs>
        <w:ind w:left="851" w:hanging="425"/>
      </w:pPr>
      <w:r>
        <w:t>i)</w:t>
      </w:r>
      <w:r>
        <w:tab/>
        <w:t>Anlagen zur Nutzung von Windenergie zur Stromerzeugung (Windfarmen).</w:t>
      </w:r>
    </w:p>
    <w:p>
      <w:pPr>
        <w:pStyle w:val="GesAbsatz"/>
      </w:pPr>
    </w:p>
    <w:p>
      <w:pPr>
        <w:pStyle w:val="GesAbsatz"/>
        <w:rPr>
          <w:b/>
        </w:rPr>
      </w:pPr>
      <w:r>
        <w:rPr>
          <w:b/>
        </w:rPr>
        <w:t>4.</w:t>
      </w:r>
      <w:r>
        <w:rPr>
          <w:b/>
        </w:rPr>
        <w:tab/>
        <w:t>Herstellung und Verarbeitung von Metallen</w:t>
      </w:r>
    </w:p>
    <w:p>
      <w:pPr>
        <w:pStyle w:val="GesAbsatz"/>
        <w:tabs>
          <w:tab w:val="clear" w:pos="425"/>
        </w:tabs>
        <w:ind w:left="851" w:hanging="425"/>
      </w:pPr>
      <w:r>
        <w:t>a)</w:t>
      </w:r>
      <w:r>
        <w:tab/>
        <w:t>Anlagen zur Herstellung von Roheisen oder Stahl (Primär</w:t>
      </w:r>
      <w:r>
        <w:noBreakHyphen/>
        <w:t xml:space="preserve"> oder Sekundärschmelzung) einschließlich Stranggießen.</w:t>
      </w:r>
    </w:p>
    <w:p>
      <w:pPr>
        <w:pStyle w:val="GesAbsatz"/>
        <w:tabs>
          <w:tab w:val="clear" w:pos="425"/>
        </w:tabs>
        <w:ind w:left="851" w:hanging="425"/>
      </w:pPr>
      <w:r>
        <w:t>b)</w:t>
      </w:r>
      <w:r>
        <w:tab/>
        <w:t>Anlagen zur Verarbeitung von Eisenmetallen durch</w:t>
      </w:r>
    </w:p>
    <w:p>
      <w:pPr>
        <w:pStyle w:val="GesAbsatz"/>
        <w:tabs>
          <w:tab w:val="clear" w:pos="425"/>
        </w:tabs>
        <w:ind w:left="1276" w:hanging="425"/>
      </w:pPr>
      <w:r>
        <w:t>i)</w:t>
      </w:r>
      <w:r>
        <w:tab/>
        <w:t>Warmwalzen,</w:t>
      </w:r>
    </w:p>
    <w:p>
      <w:pPr>
        <w:pStyle w:val="GesAbsatz"/>
        <w:tabs>
          <w:tab w:val="clear" w:pos="425"/>
        </w:tabs>
        <w:ind w:left="1276" w:hanging="425"/>
      </w:pPr>
      <w:r>
        <w:lastRenderedPageBreak/>
        <w:t>ii)</w:t>
      </w:r>
      <w:r>
        <w:tab/>
        <w:t>Schmieden mit Hämmern,</w:t>
      </w:r>
    </w:p>
    <w:p>
      <w:pPr>
        <w:pStyle w:val="GesAbsatz"/>
        <w:tabs>
          <w:tab w:val="clear" w:pos="425"/>
        </w:tabs>
        <w:ind w:left="1276" w:hanging="425"/>
      </w:pPr>
      <w:r>
        <w:t>iii)</w:t>
      </w:r>
      <w:r>
        <w:tab/>
        <w:t>Aufbringen von schmelzflüssigen metallischen Schutzschichten.</w:t>
      </w:r>
    </w:p>
    <w:p>
      <w:pPr>
        <w:pStyle w:val="GesAbsatz"/>
        <w:tabs>
          <w:tab w:val="clear" w:pos="425"/>
        </w:tabs>
        <w:ind w:left="851" w:hanging="425"/>
      </w:pPr>
      <w:r>
        <w:t>c)</w:t>
      </w:r>
      <w:r>
        <w:tab/>
        <w:t>Eisenmetallgießereien.</w:t>
      </w:r>
    </w:p>
    <w:p>
      <w:pPr>
        <w:pStyle w:val="GesAbsatz"/>
        <w:tabs>
          <w:tab w:val="clear" w:pos="425"/>
        </w:tabs>
        <w:ind w:left="851" w:hanging="425"/>
      </w:pPr>
      <w:r>
        <w:t>d)</w:t>
      </w:r>
      <w:r>
        <w:tab/>
        <w:t xml:space="preserve">Anlagen zum Schmelzen, einschließlich Legieren von Nichteisenmetallen, darunter auch Wiedergewinnungsprodukte (Raffination, Gießen usw.), mit Ausnahme von Edelmetallen. </w:t>
      </w:r>
    </w:p>
    <w:p>
      <w:pPr>
        <w:pStyle w:val="GesAbsatz"/>
        <w:tabs>
          <w:tab w:val="clear" w:pos="425"/>
        </w:tabs>
        <w:ind w:left="851" w:hanging="425"/>
      </w:pPr>
      <w:r>
        <w:t>e)</w:t>
      </w:r>
      <w:r>
        <w:tab/>
        <w:t xml:space="preserve">Anlagen zur Oberflächenbehandlung von Metallen und Kunststoffen, durch ein elektrolytisches oder chemisches Verfahren. </w:t>
      </w:r>
    </w:p>
    <w:p>
      <w:pPr>
        <w:pStyle w:val="GesAbsatz"/>
        <w:tabs>
          <w:tab w:val="clear" w:pos="425"/>
        </w:tabs>
        <w:ind w:left="851" w:hanging="425"/>
      </w:pPr>
      <w:r>
        <w:t>f)</w:t>
      </w:r>
      <w:r>
        <w:tab/>
        <w:t xml:space="preserve">Bau und Montage von Kraftfahrzeugen und Bau von Kraftfahrzeugmotoren. </w:t>
      </w:r>
    </w:p>
    <w:p>
      <w:pPr>
        <w:pStyle w:val="GesAbsatz"/>
        <w:tabs>
          <w:tab w:val="clear" w:pos="425"/>
        </w:tabs>
        <w:ind w:left="851" w:hanging="425"/>
      </w:pPr>
      <w:r>
        <w:t>g)</w:t>
      </w:r>
      <w:r>
        <w:tab/>
        <w:t xml:space="preserve">Schiffswerften. </w:t>
      </w:r>
    </w:p>
    <w:p>
      <w:pPr>
        <w:pStyle w:val="GesAbsatz"/>
        <w:tabs>
          <w:tab w:val="clear" w:pos="425"/>
        </w:tabs>
        <w:ind w:left="851" w:hanging="425"/>
      </w:pPr>
      <w:r>
        <w:t>h)</w:t>
      </w:r>
      <w:r>
        <w:tab/>
        <w:t xml:space="preserve">Anlagen für den Bau und die Instandsetzung von Luftfahrzeugen. </w:t>
      </w:r>
    </w:p>
    <w:p>
      <w:pPr>
        <w:pStyle w:val="GesAbsatz"/>
        <w:tabs>
          <w:tab w:val="clear" w:pos="425"/>
        </w:tabs>
        <w:ind w:left="851" w:hanging="425"/>
      </w:pPr>
      <w:r>
        <w:t>i)</w:t>
      </w:r>
      <w:r>
        <w:tab/>
        <w:t xml:space="preserve">Bau von Eisenbahnmaterial. </w:t>
      </w:r>
    </w:p>
    <w:p>
      <w:pPr>
        <w:pStyle w:val="GesAbsatz"/>
        <w:tabs>
          <w:tab w:val="clear" w:pos="425"/>
        </w:tabs>
        <w:ind w:left="851" w:hanging="425"/>
      </w:pPr>
      <w:r>
        <w:t>j)</w:t>
      </w:r>
      <w:r>
        <w:tab/>
        <w:t xml:space="preserve">Tiefen mit Hilfe von Sprengstoffen. </w:t>
      </w:r>
    </w:p>
    <w:p>
      <w:pPr>
        <w:pStyle w:val="GesAbsatz"/>
        <w:tabs>
          <w:tab w:val="clear" w:pos="425"/>
        </w:tabs>
        <w:ind w:left="851" w:hanging="425"/>
      </w:pPr>
      <w:r>
        <w:t>k)</w:t>
      </w:r>
      <w:r>
        <w:tab/>
        <w:t xml:space="preserve">Anlagen zum Rösten und Sintern von Erz. </w:t>
      </w:r>
    </w:p>
    <w:p>
      <w:pPr>
        <w:pStyle w:val="GesAbsatz"/>
      </w:pPr>
    </w:p>
    <w:p>
      <w:pPr>
        <w:pStyle w:val="GesAbsatz"/>
        <w:rPr>
          <w:b/>
        </w:rPr>
      </w:pPr>
      <w:r>
        <w:rPr>
          <w:b/>
        </w:rPr>
        <w:t>5. Mineralverarbeitende Industrie</w:t>
      </w:r>
    </w:p>
    <w:p>
      <w:pPr>
        <w:pStyle w:val="GesAbsatz"/>
        <w:tabs>
          <w:tab w:val="clear" w:pos="425"/>
        </w:tabs>
        <w:ind w:left="851" w:hanging="425"/>
      </w:pPr>
      <w:r>
        <w:t>a)</w:t>
      </w:r>
      <w:r>
        <w:tab/>
        <w:t>Kokereien (Kohletrockendestillation).</w:t>
      </w:r>
    </w:p>
    <w:p>
      <w:pPr>
        <w:pStyle w:val="GesAbsatz"/>
        <w:tabs>
          <w:tab w:val="clear" w:pos="425"/>
        </w:tabs>
        <w:ind w:left="851" w:hanging="425"/>
      </w:pPr>
      <w:r>
        <w:t>b)</w:t>
      </w:r>
      <w:r>
        <w:tab/>
        <w:t>Anlagen zur Zementherstellung.</w:t>
      </w:r>
    </w:p>
    <w:p>
      <w:pPr>
        <w:pStyle w:val="GesAbsatz"/>
        <w:tabs>
          <w:tab w:val="clear" w:pos="425"/>
        </w:tabs>
        <w:ind w:left="851" w:hanging="425"/>
      </w:pPr>
      <w:r>
        <w:t>c)</w:t>
      </w:r>
      <w:r>
        <w:tab/>
        <w:t>Anlagen zur Gewinnung von Asbest und zur Herstellung von Erzeugnissen aus Asbest (nicht durch Anhang I erfaßte Projekte).</w:t>
      </w:r>
    </w:p>
    <w:p>
      <w:pPr>
        <w:pStyle w:val="GesAbsatz"/>
        <w:tabs>
          <w:tab w:val="clear" w:pos="425"/>
        </w:tabs>
        <w:ind w:left="851" w:hanging="425"/>
      </w:pPr>
      <w:r>
        <w:t>d)</w:t>
      </w:r>
      <w:r>
        <w:tab/>
        <w:t>Anlagen zur Herstellung von Glas, einschließlich Anlagen zur Herstellung von Glasfasern.</w:t>
      </w:r>
    </w:p>
    <w:p>
      <w:pPr>
        <w:pStyle w:val="GesAbsatz"/>
        <w:tabs>
          <w:tab w:val="clear" w:pos="425"/>
        </w:tabs>
        <w:ind w:left="851" w:hanging="425"/>
      </w:pPr>
      <w:r>
        <w:t>e)</w:t>
      </w:r>
      <w:r>
        <w:tab/>
        <w:t>Anlagen zum Schmelzen mineralischer Stoffe einschließlich Anlagen zur Herstellung von Mineralfasern.</w:t>
      </w:r>
    </w:p>
    <w:p>
      <w:pPr>
        <w:pStyle w:val="GesAbsatz"/>
        <w:tabs>
          <w:tab w:val="clear" w:pos="425"/>
        </w:tabs>
        <w:ind w:left="851" w:hanging="425"/>
      </w:pPr>
      <w:r>
        <w:t>f)</w:t>
      </w:r>
      <w:r>
        <w:tab/>
        <w:t>Herstellung von keramischen Erzeugnissen durch Brennen, und zwar insbesondere von Dachziegeln, Ziegelsteinen, feuerfesten Steinen, Fliesen, Steinzeug oder Porzellan.</w:t>
      </w:r>
    </w:p>
    <w:p>
      <w:pPr>
        <w:pStyle w:val="GesAbsatz"/>
        <w:ind w:hanging="283"/>
      </w:pPr>
    </w:p>
    <w:p>
      <w:pPr>
        <w:pStyle w:val="GesAbsatz"/>
        <w:rPr>
          <w:b/>
        </w:rPr>
      </w:pPr>
      <w:r>
        <w:rPr>
          <w:b/>
        </w:rPr>
        <w:t>6.</w:t>
      </w:r>
      <w:r>
        <w:rPr>
          <w:b/>
        </w:rPr>
        <w:tab/>
        <w:t>Chemische Industrie (nicht durch Anhang I erfaßte Projekte)</w:t>
      </w:r>
    </w:p>
    <w:p>
      <w:pPr>
        <w:pStyle w:val="GesAbsatz"/>
        <w:tabs>
          <w:tab w:val="clear" w:pos="425"/>
        </w:tabs>
        <w:ind w:left="851" w:hanging="425"/>
      </w:pPr>
      <w:r>
        <w:t>a)</w:t>
      </w:r>
      <w:r>
        <w:tab/>
        <w:t>Behandlung von chemischen Zwischenerzeugnissen und Erzeugung von Chemikalien.</w:t>
      </w:r>
    </w:p>
    <w:p>
      <w:pPr>
        <w:pStyle w:val="GesAbsatz"/>
        <w:tabs>
          <w:tab w:val="clear" w:pos="425"/>
        </w:tabs>
        <w:ind w:left="851" w:hanging="425"/>
      </w:pPr>
      <w:r>
        <w:t>b)</w:t>
      </w:r>
      <w:r>
        <w:tab/>
        <w:t>Herstellung von Schädlingsbekämpfungsmitteln und pharmazeutischen Erzeugnissen, Farben und Anstrichmitteln, Elastomeren und Peroxiden.</w:t>
      </w:r>
    </w:p>
    <w:p>
      <w:pPr>
        <w:pStyle w:val="GesAbsatz"/>
        <w:tabs>
          <w:tab w:val="clear" w:pos="425"/>
        </w:tabs>
        <w:ind w:left="851" w:hanging="425"/>
      </w:pPr>
      <w:r>
        <w:t>c)</w:t>
      </w:r>
      <w:r>
        <w:tab/>
        <w:t xml:space="preserve">Speicherung und Lagerung von Erdöl, petrochemischen und chemischen Erzeugnissen. </w:t>
      </w:r>
    </w:p>
    <w:p>
      <w:pPr>
        <w:pStyle w:val="GesAbsatz"/>
      </w:pPr>
    </w:p>
    <w:p>
      <w:pPr>
        <w:pStyle w:val="GesAbsatz"/>
        <w:rPr>
          <w:b/>
        </w:rPr>
      </w:pPr>
      <w:r>
        <w:rPr>
          <w:b/>
        </w:rPr>
        <w:t>7.</w:t>
      </w:r>
      <w:r>
        <w:rPr>
          <w:b/>
        </w:rPr>
        <w:tab/>
        <w:t>Nahrungs</w:t>
      </w:r>
      <w:r>
        <w:rPr>
          <w:b/>
        </w:rPr>
        <w:noBreakHyphen/>
        <w:t xml:space="preserve"> und Genußmittelindustrie</w:t>
      </w:r>
    </w:p>
    <w:p>
      <w:pPr>
        <w:pStyle w:val="GesAbsatz"/>
        <w:tabs>
          <w:tab w:val="clear" w:pos="425"/>
        </w:tabs>
        <w:ind w:left="851" w:hanging="425"/>
      </w:pPr>
      <w:r>
        <w:t>a)</w:t>
      </w:r>
      <w:r>
        <w:tab/>
        <w:t>Erzeugung von Ölen und Fetten pflanzlicher und tierischer Herkunft.</w:t>
      </w:r>
    </w:p>
    <w:p>
      <w:pPr>
        <w:pStyle w:val="GesAbsatz"/>
        <w:tabs>
          <w:tab w:val="clear" w:pos="425"/>
        </w:tabs>
        <w:ind w:left="851" w:hanging="425"/>
      </w:pPr>
      <w:r>
        <w:t>b)</w:t>
      </w:r>
      <w:r>
        <w:tab/>
        <w:t>Fleisch</w:t>
      </w:r>
      <w:r>
        <w:noBreakHyphen/>
        <w:t xml:space="preserve"> und Gemüsekonservenindustrie. </w:t>
      </w:r>
    </w:p>
    <w:p>
      <w:pPr>
        <w:pStyle w:val="GesAbsatz"/>
        <w:tabs>
          <w:tab w:val="clear" w:pos="425"/>
        </w:tabs>
        <w:ind w:left="851" w:hanging="425"/>
      </w:pPr>
      <w:r>
        <w:t>c)</w:t>
      </w:r>
      <w:r>
        <w:tab/>
        <w:t xml:space="preserve">Erzeugung von Milchprodukten. </w:t>
      </w:r>
    </w:p>
    <w:p>
      <w:pPr>
        <w:pStyle w:val="GesAbsatz"/>
        <w:tabs>
          <w:tab w:val="clear" w:pos="425"/>
        </w:tabs>
        <w:ind w:left="851" w:hanging="425"/>
      </w:pPr>
      <w:r>
        <w:t>d)</w:t>
      </w:r>
      <w:r>
        <w:tab/>
        <w:t xml:space="preserve">Brauereien und Malzereien. </w:t>
      </w:r>
    </w:p>
    <w:p>
      <w:pPr>
        <w:pStyle w:val="GesAbsatz"/>
        <w:tabs>
          <w:tab w:val="clear" w:pos="425"/>
        </w:tabs>
        <w:ind w:left="851" w:hanging="425"/>
      </w:pPr>
      <w:r>
        <w:t>e)</w:t>
      </w:r>
      <w:r>
        <w:tab/>
        <w:t xml:space="preserve">Süßwaren und Sirupherstellung. </w:t>
      </w:r>
    </w:p>
    <w:p>
      <w:pPr>
        <w:pStyle w:val="GesAbsatz"/>
        <w:tabs>
          <w:tab w:val="clear" w:pos="425"/>
        </w:tabs>
        <w:ind w:left="851" w:hanging="425"/>
      </w:pPr>
      <w:r>
        <w:t>f)</w:t>
      </w:r>
      <w:r>
        <w:tab/>
        <w:t xml:space="preserve">Anlagen zum Schlachten von Tieren. </w:t>
      </w:r>
    </w:p>
    <w:p>
      <w:pPr>
        <w:pStyle w:val="GesAbsatz"/>
        <w:tabs>
          <w:tab w:val="clear" w:pos="425"/>
        </w:tabs>
        <w:ind w:left="851" w:hanging="425"/>
      </w:pPr>
      <w:r>
        <w:t>g)</w:t>
      </w:r>
      <w:r>
        <w:tab/>
        <w:t xml:space="preserve">Industrielle Herstellung von Stärken. </w:t>
      </w:r>
    </w:p>
    <w:p>
      <w:pPr>
        <w:pStyle w:val="GesAbsatz"/>
        <w:tabs>
          <w:tab w:val="clear" w:pos="425"/>
        </w:tabs>
        <w:ind w:left="851" w:hanging="425"/>
      </w:pPr>
      <w:r>
        <w:t>h)</w:t>
      </w:r>
      <w:r>
        <w:tab/>
        <w:t>Fischmehl</w:t>
      </w:r>
      <w:r>
        <w:noBreakHyphen/>
        <w:t xml:space="preserve"> und Fischölfabriken. </w:t>
      </w:r>
    </w:p>
    <w:p>
      <w:pPr>
        <w:pStyle w:val="GesAbsatz"/>
        <w:tabs>
          <w:tab w:val="clear" w:pos="425"/>
        </w:tabs>
        <w:ind w:left="851" w:hanging="425"/>
      </w:pPr>
      <w:r>
        <w:t>i)</w:t>
      </w:r>
      <w:r>
        <w:tab/>
        <w:t>Zuckerfabriken.</w:t>
      </w:r>
    </w:p>
    <w:p>
      <w:pPr>
        <w:pStyle w:val="GesAbsatz"/>
      </w:pPr>
    </w:p>
    <w:p>
      <w:pPr>
        <w:pStyle w:val="GesAbsatz"/>
        <w:rPr>
          <w:b/>
        </w:rPr>
      </w:pPr>
      <w:r>
        <w:rPr>
          <w:b/>
        </w:rPr>
        <w:t>8.</w:t>
      </w:r>
      <w:r>
        <w:rPr>
          <w:b/>
        </w:rPr>
        <w:tab/>
        <w:t>Textil</w:t>
      </w:r>
      <w:r>
        <w:rPr>
          <w:b/>
        </w:rPr>
        <w:noBreakHyphen/>
        <w:t>, Leder</w:t>
      </w:r>
      <w:r>
        <w:rPr>
          <w:b/>
        </w:rPr>
        <w:noBreakHyphen/>
        <w:t>, Holz</w:t>
      </w:r>
      <w:r>
        <w:rPr>
          <w:b/>
        </w:rPr>
        <w:noBreakHyphen/>
        <w:t xml:space="preserve"> und Papierindustrie</w:t>
      </w:r>
    </w:p>
    <w:p>
      <w:pPr>
        <w:pStyle w:val="GesAbsatz"/>
        <w:tabs>
          <w:tab w:val="clear" w:pos="425"/>
        </w:tabs>
        <w:ind w:left="851" w:hanging="425"/>
      </w:pPr>
      <w:r>
        <w:lastRenderedPageBreak/>
        <w:t>a)</w:t>
      </w:r>
      <w:r>
        <w:tab/>
        <w:t>Industrieanlagen zur Herstellung von Papier und Pappe (nicht durch Anhang I erfaßte Projekte).</w:t>
      </w:r>
    </w:p>
    <w:p>
      <w:pPr>
        <w:pStyle w:val="GesAbsatz"/>
        <w:tabs>
          <w:tab w:val="clear" w:pos="425"/>
        </w:tabs>
        <w:ind w:left="851" w:hanging="425"/>
      </w:pPr>
      <w:r>
        <w:t>b)</w:t>
      </w:r>
      <w:r>
        <w:tab/>
        <w:t>Anlagen zur Vorbehandlung (Waschen, Bleichen, Mercerisieren) oder zum Färben von Fasern oder Textilien.</w:t>
      </w:r>
    </w:p>
    <w:p>
      <w:pPr>
        <w:pStyle w:val="GesAbsatz"/>
        <w:tabs>
          <w:tab w:val="clear" w:pos="425"/>
        </w:tabs>
        <w:ind w:left="851" w:hanging="425"/>
      </w:pPr>
      <w:r>
        <w:t>c)</w:t>
      </w:r>
      <w:r>
        <w:tab/>
        <w:t>Anlagen zum Gerben von Häuten und Fellen.</w:t>
      </w:r>
    </w:p>
    <w:p>
      <w:pPr>
        <w:pStyle w:val="GesAbsatz"/>
        <w:tabs>
          <w:tab w:val="clear" w:pos="425"/>
        </w:tabs>
        <w:ind w:left="851" w:hanging="425"/>
      </w:pPr>
      <w:r>
        <w:t>d)</w:t>
      </w:r>
      <w:r>
        <w:tab/>
        <w:t>Anlagen zur Erzeugung und Verarbeitung von Zellstoff und Zellulose</w:t>
      </w:r>
    </w:p>
    <w:p>
      <w:pPr>
        <w:pStyle w:val="GesAbsatz"/>
      </w:pPr>
    </w:p>
    <w:p>
      <w:pPr>
        <w:pStyle w:val="GesAbsatz"/>
        <w:rPr>
          <w:b/>
        </w:rPr>
      </w:pPr>
      <w:r>
        <w:rPr>
          <w:b/>
        </w:rPr>
        <w:t>9.</w:t>
      </w:r>
      <w:r>
        <w:rPr>
          <w:b/>
        </w:rPr>
        <w:tab/>
        <w:t xml:space="preserve">Verarbeitung von Gummi </w:t>
      </w:r>
    </w:p>
    <w:p>
      <w:pPr>
        <w:pStyle w:val="GesAbsatz"/>
        <w:tabs>
          <w:tab w:val="clear" w:pos="425"/>
        </w:tabs>
        <w:ind w:left="426"/>
      </w:pPr>
      <w:r>
        <w:t>Erzeugung und Verarbeitung von Erzeugnissen aus Elastomeren.</w:t>
      </w:r>
    </w:p>
    <w:p>
      <w:pPr>
        <w:pStyle w:val="GesAbsatz"/>
      </w:pPr>
    </w:p>
    <w:p>
      <w:pPr>
        <w:pStyle w:val="GesAbsatz"/>
        <w:rPr>
          <w:b/>
        </w:rPr>
      </w:pPr>
      <w:r>
        <w:rPr>
          <w:b/>
        </w:rPr>
        <w:t>10.</w:t>
      </w:r>
      <w:r>
        <w:rPr>
          <w:b/>
        </w:rPr>
        <w:tab/>
        <w:t>Infrastrukturprojekte</w:t>
      </w:r>
    </w:p>
    <w:p>
      <w:pPr>
        <w:pStyle w:val="GesAbsatz"/>
        <w:tabs>
          <w:tab w:val="clear" w:pos="425"/>
        </w:tabs>
        <w:ind w:left="851" w:hanging="425"/>
      </w:pPr>
      <w:r>
        <w:t>a)</w:t>
      </w:r>
      <w:r>
        <w:tab/>
        <w:t>Anlage von Industriezonen.</w:t>
      </w:r>
    </w:p>
    <w:p>
      <w:pPr>
        <w:pStyle w:val="GesAbsatz"/>
        <w:tabs>
          <w:tab w:val="clear" w:pos="425"/>
        </w:tabs>
        <w:ind w:left="851" w:hanging="425"/>
      </w:pPr>
      <w:r>
        <w:t>b)</w:t>
      </w:r>
      <w:r>
        <w:tab/>
        <w:t>Städtebauprojekte, einschließlich der Errichtung von Einkaufszentren und Parkplätzen.</w:t>
      </w:r>
    </w:p>
    <w:p>
      <w:pPr>
        <w:pStyle w:val="GesAbsatz"/>
        <w:tabs>
          <w:tab w:val="clear" w:pos="425"/>
        </w:tabs>
        <w:ind w:left="851" w:hanging="425"/>
      </w:pPr>
      <w:r>
        <w:t>c)</w:t>
      </w:r>
      <w:r>
        <w:tab/>
        <w:t>Bau von Eisenbahnstrecken sowie von intermodalen Umschlaganlagen und Terminals (nicht durch Anhang I erfaßte Projekte).</w:t>
      </w:r>
    </w:p>
    <w:p>
      <w:pPr>
        <w:pStyle w:val="GesAbsatz"/>
        <w:tabs>
          <w:tab w:val="clear" w:pos="425"/>
        </w:tabs>
        <w:ind w:left="851" w:hanging="425"/>
      </w:pPr>
      <w:r>
        <w:t>d)</w:t>
      </w:r>
      <w:r>
        <w:tab/>
        <w:t>Bau von Flugplätzen (nicht durch Anhang I erfaßte Projekte).</w:t>
      </w:r>
    </w:p>
    <w:p>
      <w:pPr>
        <w:pStyle w:val="GesAbsatz"/>
        <w:tabs>
          <w:tab w:val="clear" w:pos="425"/>
        </w:tabs>
        <w:ind w:left="851" w:hanging="425"/>
      </w:pPr>
      <w:r>
        <w:t>e)</w:t>
      </w:r>
      <w:r>
        <w:tab/>
        <w:t>Bau von Straßen, Häfen und Hafenanlagen, einschließlich Fischereihäfen (nicht durch Anhang I erfaßte Projekte).</w:t>
      </w:r>
    </w:p>
    <w:p>
      <w:pPr>
        <w:pStyle w:val="GesAbsatz"/>
        <w:tabs>
          <w:tab w:val="clear" w:pos="425"/>
        </w:tabs>
        <w:ind w:left="851" w:hanging="425"/>
      </w:pPr>
      <w:r>
        <w:t>f)</w:t>
      </w:r>
      <w:r>
        <w:tab/>
        <w:t>Bau von Wasserstraßen (soweit nicht durch Anhang I erfaßt), Flußkanalisierungs</w:t>
      </w:r>
      <w:r>
        <w:noBreakHyphen/>
        <w:t xml:space="preserve"> und Stromkorrekturarbeiten.</w:t>
      </w:r>
    </w:p>
    <w:p>
      <w:pPr>
        <w:pStyle w:val="GesAbsatz"/>
        <w:tabs>
          <w:tab w:val="clear" w:pos="425"/>
        </w:tabs>
        <w:ind w:left="851" w:hanging="425"/>
      </w:pPr>
      <w:r>
        <w:t>g)</w:t>
      </w:r>
      <w:r>
        <w:tab/>
        <w:t>Talsperren und sonstige Anlagen zum Aufstauen eines Gewässers oder zum dauernden Speichern von Wasser (nicht durch Anhang I erfaßte Projekte).</w:t>
      </w:r>
    </w:p>
    <w:p>
      <w:pPr>
        <w:pStyle w:val="GesAbsatz"/>
        <w:tabs>
          <w:tab w:val="clear" w:pos="425"/>
        </w:tabs>
        <w:ind w:left="851" w:hanging="425"/>
      </w:pPr>
      <w:r>
        <w:t>h)</w:t>
      </w:r>
      <w:r>
        <w:tab/>
        <w:t>Straßenbahnen, Stadtschnellbahnen in Hochlage, Untergrundbahnen, Hängebahnen oder ähnliche Bahnen besonderer Bauart, die ausschließlich oder vorwiegend der Personenbeförderung dienen.</w:t>
      </w:r>
    </w:p>
    <w:p>
      <w:pPr>
        <w:pStyle w:val="GesAbsatz"/>
        <w:tabs>
          <w:tab w:val="clear" w:pos="425"/>
        </w:tabs>
        <w:ind w:left="851" w:hanging="425"/>
      </w:pPr>
      <w:r>
        <w:t>i)</w:t>
      </w:r>
      <w:r>
        <w:tab/>
        <w:t>Bau von Öl</w:t>
      </w:r>
      <w:r>
        <w:noBreakHyphen/>
        <w:t xml:space="preserve"> und Gaspipelines (nicht durch Anhang I erfaßte Projekte).</w:t>
      </w:r>
    </w:p>
    <w:p>
      <w:pPr>
        <w:pStyle w:val="GesAbsatz"/>
        <w:tabs>
          <w:tab w:val="clear" w:pos="425"/>
        </w:tabs>
        <w:ind w:left="851" w:hanging="425"/>
      </w:pPr>
      <w:r>
        <w:t>j)</w:t>
      </w:r>
      <w:r>
        <w:tab/>
        <w:t>Bau von Wasserfernleitungen.</w:t>
      </w:r>
    </w:p>
    <w:p>
      <w:pPr>
        <w:pStyle w:val="GesAbsatz"/>
        <w:tabs>
          <w:tab w:val="clear" w:pos="425"/>
        </w:tabs>
        <w:ind w:left="851" w:hanging="425"/>
      </w:pPr>
      <w:r>
        <w:t>k)</w:t>
      </w:r>
      <w:r>
        <w:tab/>
        <w:t>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w:t>
      </w:r>
    </w:p>
    <w:p>
      <w:pPr>
        <w:pStyle w:val="GesAbsatz"/>
        <w:tabs>
          <w:tab w:val="clear" w:pos="425"/>
        </w:tabs>
        <w:ind w:left="851" w:hanging="425"/>
      </w:pPr>
      <w:r>
        <w:t>l)</w:t>
      </w:r>
      <w:r>
        <w:tab/>
        <w:t>Grundwasserentnahme</w:t>
      </w:r>
      <w:r>
        <w:noBreakHyphen/>
        <w:t xml:space="preserve"> und künstliche Grundwasserauffüllungssysteme, soweit nicht durch Anhang I erfaßt.</w:t>
      </w:r>
    </w:p>
    <w:p>
      <w:pPr>
        <w:pStyle w:val="GesAbsatz"/>
        <w:tabs>
          <w:tab w:val="clear" w:pos="425"/>
        </w:tabs>
        <w:ind w:left="851" w:hanging="425"/>
      </w:pPr>
      <w:r>
        <w:t>m)</w:t>
      </w:r>
      <w:r>
        <w:tab/>
        <w:t>Bauvorhaben zur Umleitung von Wasserressourcen von einem Flußeinzugsgebiet in ein anderes, soweit nicht durch Anhang I erfaßt.</w:t>
      </w:r>
    </w:p>
    <w:p>
      <w:pPr>
        <w:pStyle w:val="GesAbsatz"/>
      </w:pPr>
    </w:p>
    <w:p>
      <w:pPr>
        <w:pStyle w:val="GesAbsatz"/>
        <w:rPr>
          <w:b/>
        </w:rPr>
      </w:pPr>
      <w:r>
        <w:rPr>
          <w:b/>
        </w:rPr>
        <w:t>11.</w:t>
      </w:r>
      <w:r>
        <w:rPr>
          <w:b/>
        </w:rPr>
        <w:tab/>
        <w:t>Sonstige Projekte</w:t>
      </w:r>
    </w:p>
    <w:p>
      <w:pPr>
        <w:pStyle w:val="GesAbsatz"/>
        <w:tabs>
          <w:tab w:val="clear" w:pos="425"/>
        </w:tabs>
        <w:ind w:left="851" w:hanging="425"/>
      </w:pPr>
      <w:r>
        <w:t>a)</w:t>
      </w:r>
      <w:r>
        <w:tab/>
        <w:t>Ständige Renn</w:t>
      </w:r>
      <w:r>
        <w:noBreakHyphen/>
        <w:t xml:space="preserve"> und Teststrecken für Kraftfahrzeuge.</w:t>
      </w:r>
    </w:p>
    <w:p>
      <w:pPr>
        <w:pStyle w:val="GesAbsatz"/>
        <w:tabs>
          <w:tab w:val="clear" w:pos="425"/>
        </w:tabs>
        <w:ind w:left="851" w:hanging="425"/>
      </w:pPr>
      <w:r>
        <w:t>b)</w:t>
      </w:r>
      <w:r>
        <w:tab/>
        <w:t>Abfallbeseitigungsanlagen (nicht durch Anhang I erfaßte Projekte).</w:t>
      </w:r>
    </w:p>
    <w:p>
      <w:pPr>
        <w:pStyle w:val="GesAbsatz"/>
        <w:tabs>
          <w:tab w:val="clear" w:pos="425"/>
        </w:tabs>
        <w:ind w:left="851" w:hanging="425"/>
      </w:pPr>
      <w:r>
        <w:t>c)</w:t>
      </w:r>
      <w:r>
        <w:tab/>
        <w:t>Abwasserbehandlungsanlagen (nicht durch Anhang I erfaßte Projekte).</w:t>
      </w:r>
    </w:p>
    <w:p>
      <w:pPr>
        <w:pStyle w:val="GesAbsatz"/>
        <w:tabs>
          <w:tab w:val="clear" w:pos="425"/>
        </w:tabs>
        <w:ind w:left="851" w:hanging="425"/>
      </w:pPr>
      <w:r>
        <w:t>d)</w:t>
      </w:r>
      <w:r>
        <w:tab/>
        <w:t>Schlammlagerplätze.</w:t>
      </w:r>
    </w:p>
    <w:p>
      <w:pPr>
        <w:pStyle w:val="GesAbsatz"/>
        <w:tabs>
          <w:tab w:val="clear" w:pos="425"/>
        </w:tabs>
        <w:ind w:left="851" w:hanging="425"/>
      </w:pPr>
      <w:r>
        <w:t>e)</w:t>
      </w:r>
      <w:r>
        <w:tab/>
        <w:t>Lagerung von Eisenschrott, einschließlich Schrottwagen.</w:t>
      </w:r>
    </w:p>
    <w:p>
      <w:pPr>
        <w:pStyle w:val="GesAbsatz"/>
        <w:tabs>
          <w:tab w:val="clear" w:pos="425"/>
        </w:tabs>
        <w:ind w:left="851" w:hanging="425"/>
      </w:pPr>
      <w:r>
        <w:t>f)</w:t>
      </w:r>
      <w:r>
        <w:tab/>
        <w:t>Prüfstände für Motoren, Turbinen oder Reaktoren.</w:t>
      </w:r>
    </w:p>
    <w:p>
      <w:pPr>
        <w:pStyle w:val="GesAbsatz"/>
        <w:tabs>
          <w:tab w:val="clear" w:pos="425"/>
        </w:tabs>
        <w:ind w:left="851" w:hanging="425"/>
      </w:pPr>
      <w:r>
        <w:t>g)</w:t>
      </w:r>
      <w:r>
        <w:tab/>
        <w:t>Anlagen zur Herstellung künstlicher Mineralfasern.</w:t>
      </w:r>
    </w:p>
    <w:p>
      <w:pPr>
        <w:pStyle w:val="GesAbsatz"/>
        <w:tabs>
          <w:tab w:val="clear" w:pos="425"/>
        </w:tabs>
        <w:ind w:left="851" w:hanging="425"/>
      </w:pPr>
      <w:r>
        <w:t>h)</w:t>
      </w:r>
      <w:r>
        <w:tab/>
        <w:t>Anlagen zur Wiedergewinnung oder Vernichtung von explosionsgefährlichen Stoffen.</w:t>
      </w:r>
    </w:p>
    <w:p>
      <w:pPr>
        <w:pStyle w:val="GesAbsatz"/>
        <w:tabs>
          <w:tab w:val="clear" w:pos="425"/>
        </w:tabs>
        <w:ind w:left="851" w:hanging="425"/>
      </w:pPr>
      <w:r>
        <w:t>i)</w:t>
      </w:r>
      <w:r>
        <w:tab/>
        <w:t>Tierkörperbeseitigungsanlagen.</w:t>
      </w:r>
    </w:p>
    <w:p>
      <w:pPr>
        <w:pStyle w:val="GesAbsatz"/>
      </w:pPr>
    </w:p>
    <w:p>
      <w:pPr>
        <w:pStyle w:val="GesAbsatz"/>
        <w:rPr>
          <w:b/>
        </w:rPr>
      </w:pPr>
      <w:r>
        <w:rPr>
          <w:b/>
        </w:rPr>
        <w:t>12.</w:t>
      </w:r>
      <w:r>
        <w:rPr>
          <w:b/>
        </w:rPr>
        <w:tab/>
        <w:t>Fremdenverkehr und Freizeit</w:t>
      </w:r>
    </w:p>
    <w:p>
      <w:pPr>
        <w:pStyle w:val="GesAbsatz"/>
        <w:tabs>
          <w:tab w:val="clear" w:pos="425"/>
        </w:tabs>
        <w:ind w:left="851" w:hanging="425"/>
      </w:pPr>
      <w:r>
        <w:t>a)</w:t>
      </w:r>
      <w:r>
        <w:tab/>
        <w:t>Skipisten, Skilifte, Seilbahnen und zugehörige Einrichtungen.</w:t>
      </w:r>
    </w:p>
    <w:p>
      <w:pPr>
        <w:pStyle w:val="GesAbsatz"/>
        <w:tabs>
          <w:tab w:val="clear" w:pos="425"/>
        </w:tabs>
        <w:ind w:left="851" w:hanging="425"/>
      </w:pPr>
      <w:r>
        <w:t>b)</w:t>
      </w:r>
      <w:r>
        <w:tab/>
        <w:t>Jachthäfen.</w:t>
      </w:r>
    </w:p>
    <w:p>
      <w:pPr>
        <w:pStyle w:val="GesAbsatz"/>
        <w:tabs>
          <w:tab w:val="clear" w:pos="425"/>
        </w:tabs>
        <w:ind w:left="851" w:hanging="425"/>
      </w:pPr>
      <w:r>
        <w:t>c)</w:t>
      </w:r>
      <w:r>
        <w:tab/>
        <w:t>Feriendörfer und Hotelkomplexe außerhalb von städtischen Gebieten und zugehörige Einrichtungen.</w:t>
      </w:r>
    </w:p>
    <w:p>
      <w:pPr>
        <w:pStyle w:val="GesAbsatz"/>
        <w:tabs>
          <w:tab w:val="clear" w:pos="425"/>
        </w:tabs>
        <w:ind w:left="851" w:hanging="425"/>
      </w:pPr>
      <w:r>
        <w:t>d)</w:t>
      </w:r>
      <w:r>
        <w:tab/>
        <w:t>Ganzjährig betriebene Campingplätze.</w:t>
      </w:r>
    </w:p>
    <w:p>
      <w:pPr>
        <w:pStyle w:val="GesAbsatz"/>
        <w:tabs>
          <w:tab w:val="clear" w:pos="425"/>
        </w:tabs>
        <w:ind w:left="851" w:hanging="425"/>
      </w:pPr>
      <w:r>
        <w:t>e)</w:t>
      </w:r>
      <w:r>
        <w:tab/>
        <w:t>Freizeitparks.</w:t>
      </w:r>
    </w:p>
    <w:p>
      <w:pPr>
        <w:pStyle w:val="GesAbsatz"/>
        <w:rPr>
          <w:sz w:val="23"/>
        </w:rPr>
      </w:pPr>
    </w:p>
    <w:p>
      <w:pPr>
        <w:pStyle w:val="GesAbsatz"/>
        <w:rPr>
          <w:sz w:val="23"/>
        </w:rPr>
      </w:pPr>
      <w:r>
        <w:rPr>
          <w:b/>
        </w:rPr>
        <w:t>13.</w:t>
      </w:r>
    </w:p>
    <w:p>
      <w:pPr>
        <w:pStyle w:val="GesAbsatz"/>
        <w:tabs>
          <w:tab w:val="clear" w:pos="425"/>
        </w:tabs>
        <w:ind w:left="851" w:hanging="425"/>
      </w:pPr>
      <w:r>
        <w:t>-</w:t>
      </w:r>
      <w:r>
        <w:tab/>
        <w:t>Die Änderung oder Erweiterung von bereits genehmigten, durchgeführten oder in der Durchführungsphase befindlichen Projekten des Anhangs I oder II, die erhebliche nachteilige Auswirkungen auf die Umwelt haben können.</w:t>
      </w:r>
    </w:p>
    <w:p>
      <w:pPr>
        <w:pStyle w:val="GesAbsatz"/>
        <w:tabs>
          <w:tab w:val="clear" w:pos="425"/>
        </w:tabs>
        <w:ind w:left="851" w:hanging="425"/>
      </w:pPr>
      <w:r>
        <w:t>-</w:t>
      </w:r>
      <w:r>
        <w:tab/>
        <w:t>Projekte des Anhangs I, die ausschließlich oder überwiegend der Entwicklung und Erprobung neuer Verfahren oder Erzeugnisse dienen und nicht länger als zwei Jahre betrieben werden.</w:t>
      </w:r>
    </w:p>
    <w:p>
      <w:pPr>
        <w:pStyle w:val="GesAbsatz"/>
        <w:numPr>
          <w:ilvl w:val="12"/>
          <w:numId w:val="0"/>
        </w:numPr>
      </w:pPr>
    </w:p>
    <w:p>
      <w:pPr>
        <w:pStyle w:val="GesAbsatz"/>
        <w:numPr>
          <w:ilvl w:val="12"/>
          <w:numId w:val="0"/>
        </w:numPr>
      </w:pPr>
    </w:p>
    <w:p>
      <w:pPr>
        <w:pStyle w:val="berschrift2"/>
        <w:numPr>
          <w:ilvl w:val="12"/>
          <w:numId w:val="0"/>
        </w:numPr>
        <w:jc w:val="left"/>
      </w:pPr>
      <w:bookmarkStart w:id="9" w:name="_Toc464543999"/>
      <w:r>
        <w:br w:type="page"/>
      </w:r>
      <w:bookmarkStart w:id="10" w:name="_Toc251913166"/>
      <w:r>
        <w:lastRenderedPageBreak/>
        <w:t>Anhang III</w:t>
      </w:r>
      <w:r>
        <w:br/>
        <w:t>Auswahlkriterien im Sinne von Artikel 4 Absatz 3</w:t>
      </w:r>
      <w:bookmarkEnd w:id="9"/>
      <w:bookmarkEnd w:id="10"/>
    </w:p>
    <w:p>
      <w:pPr>
        <w:pStyle w:val="GesAbsatz"/>
        <w:numPr>
          <w:ilvl w:val="12"/>
          <w:numId w:val="0"/>
        </w:numPr>
        <w:rPr>
          <w:b/>
        </w:rPr>
      </w:pPr>
      <w:r>
        <w:rPr>
          <w:b/>
        </w:rPr>
        <w:t>1.</w:t>
      </w:r>
      <w:r>
        <w:rPr>
          <w:b/>
        </w:rPr>
        <w:tab/>
        <w:t>Merkmale der Projekte</w:t>
      </w:r>
    </w:p>
    <w:p>
      <w:pPr>
        <w:pStyle w:val="GesAbsatz"/>
        <w:tabs>
          <w:tab w:val="clear" w:pos="425"/>
        </w:tabs>
        <w:ind w:left="426"/>
      </w:pPr>
      <w:r>
        <w:t>Die Merkmale der Projekte sind insbesondere hinsichtlich folgender Punkte zu beurteilen:</w:t>
      </w:r>
    </w:p>
    <w:p>
      <w:pPr>
        <w:pStyle w:val="GesAbsatz"/>
        <w:tabs>
          <w:tab w:val="clear" w:pos="425"/>
        </w:tabs>
        <w:ind w:left="851" w:hanging="425"/>
      </w:pPr>
      <w:r>
        <w:t>-</w:t>
      </w:r>
      <w:r>
        <w:tab/>
        <w:t>Größe des Projekts,</w:t>
      </w:r>
    </w:p>
    <w:p>
      <w:pPr>
        <w:pStyle w:val="GesAbsatz"/>
        <w:tabs>
          <w:tab w:val="clear" w:pos="425"/>
        </w:tabs>
        <w:ind w:left="851" w:hanging="425"/>
      </w:pPr>
      <w:r>
        <w:t>-</w:t>
      </w:r>
      <w:r>
        <w:tab/>
        <w:t>Kumulierung mit anderen Projekten,</w:t>
      </w:r>
    </w:p>
    <w:p>
      <w:pPr>
        <w:pStyle w:val="GesAbsatz"/>
        <w:tabs>
          <w:tab w:val="clear" w:pos="425"/>
        </w:tabs>
        <w:ind w:left="851" w:hanging="425"/>
      </w:pPr>
      <w:r>
        <w:t>-</w:t>
      </w:r>
      <w:r>
        <w:tab/>
        <w:t>Nutzung der natürlichen Ressourcen,</w:t>
      </w:r>
    </w:p>
    <w:p>
      <w:pPr>
        <w:pStyle w:val="GesAbsatz"/>
        <w:tabs>
          <w:tab w:val="clear" w:pos="425"/>
        </w:tabs>
        <w:ind w:left="851" w:hanging="425"/>
      </w:pPr>
      <w:r>
        <w:t>-</w:t>
      </w:r>
      <w:r>
        <w:tab/>
        <w:t>Abfallerzeugung,</w:t>
      </w:r>
    </w:p>
    <w:p>
      <w:pPr>
        <w:pStyle w:val="GesAbsatz"/>
        <w:tabs>
          <w:tab w:val="clear" w:pos="425"/>
        </w:tabs>
        <w:ind w:left="851" w:hanging="425"/>
      </w:pPr>
      <w:r>
        <w:t>-</w:t>
      </w:r>
      <w:r>
        <w:tab/>
        <w:t>Umweltverschmutzung und Belästigungen,</w:t>
      </w:r>
    </w:p>
    <w:p>
      <w:pPr>
        <w:pStyle w:val="GesAbsatz"/>
        <w:tabs>
          <w:tab w:val="clear" w:pos="425"/>
        </w:tabs>
        <w:ind w:left="851" w:hanging="425"/>
      </w:pPr>
      <w:r>
        <w:t>-</w:t>
      </w:r>
      <w:r>
        <w:tab/>
        <w:t>Unfallrisiko, insbesondere mit Blick auf verwendete Stoffe und Technologien.</w:t>
      </w:r>
    </w:p>
    <w:p>
      <w:pPr>
        <w:pStyle w:val="GesAbsatz"/>
        <w:numPr>
          <w:ilvl w:val="12"/>
          <w:numId w:val="0"/>
        </w:numPr>
      </w:pPr>
    </w:p>
    <w:p>
      <w:pPr>
        <w:pStyle w:val="GesAbsatz"/>
        <w:numPr>
          <w:ilvl w:val="12"/>
          <w:numId w:val="0"/>
        </w:numPr>
        <w:rPr>
          <w:b/>
        </w:rPr>
      </w:pPr>
      <w:r>
        <w:rPr>
          <w:b/>
        </w:rPr>
        <w:t>2.</w:t>
      </w:r>
      <w:r>
        <w:rPr>
          <w:b/>
        </w:rPr>
        <w:tab/>
        <w:t>Standort der Projekte</w:t>
      </w:r>
    </w:p>
    <w:p>
      <w:pPr>
        <w:pStyle w:val="GesAbsatz"/>
        <w:tabs>
          <w:tab w:val="clear" w:pos="425"/>
        </w:tabs>
        <w:ind w:left="426"/>
      </w:pPr>
      <w:r>
        <w:t xml:space="preserve">Die ökologische Empfindlichkeit der geographischen Räume, die durch die Projekte möglicherweise beeinträchtigt werden, muß unter Berücksichtigung insbesondere folgender Punkte beurteilt werden: </w:t>
      </w:r>
    </w:p>
    <w:p>
      <w:pPr>
        <w:pStyle w:val="GesAbsatz"/>
        <w:tabs>
          <w:tab w:val="clear" w:pos="425"/>
        </w:tabs>
        <w:ind w:left="851" w:hanging="425"/>
      </w:pPr>
      <w:r>
        <w:t>-</w:t>
      </w:r>
      <w:r>
        <w:tab/>
        <w:t>bestehende Landnutzung,</w:t>
      </w:r>
    </w:p>
    <w:p>
      <w:pPr>
        <w:pStyle w:val="GesAbsatz"/>
        <w:tabs>
          <w:tab w:val="clear" w:pos="425"/>
        </w:tabs>
        <w:ind w:left="851" w:hanging="425"/>
      </w:pPr>
      <w:r>
        <w:t>-</w:t>
      </w:r>
      <w:r>
        <w:tab/>
        <w:t>Reichtum, Qualität und Regenerationsfähigkeit der natürlichen Ressourcen des Gebiets,</w:t>
      </w:r>
    </w:p>
    <w:p>
      <w:pPr>
        <w:pStyle w:val="GesAbsatz"/>
        <w:tabs>
          <w:tab w:val="clear" w:pos="425"/>
        </w:tabs>
        <w:ind w:left="851" w:hanging="425"/>
      </w:pPr>
      <w:r>
        <w:t>-</w:t>
      </w:r>
      <w:r>
        <w:tab/>
        <w:t>Belastbarkeit der Natur unter besonderer Berücksichtigung folgender Gebiete:</w:t>
      </w:r>
    </w:p>
    <w:p>
      <w:pPr>
        <w:pStyle w:val="GesAbsatz"/>
        <w:tabs>
          <w:tab w:val="clear" w:pos="425"/>
        </w:tabs>
        <w:ind w:left="1276" w:hanging="425"/>
      </w:pPr>
      <w:r>
        <w:t>a)</w:t>
      </w:r>
      <w:r>
        <w:tab/>
        <w:t>Feuchtgebiete,</w:t>
      </w:r>
    </w:p>
    <w:p>
      <w:pPr>
        <w:pStyle w:val="GesAbsatz"/>
        <w:tabs>
          <w:tab w:val="clear" w:pos="425"/>
        </w:tabs>
        <w:ind w:left="1276" w:hanging="425"/>
      </w:pPr>
      <w:r>
        <w:t>b)</w:t>
      </w:r>
      <w:r>
        <w:tab/>
        <w:t>Küstengebiete,</w:t>
      </w:r>
    </w:p>
    <w:p>
      <w:pPr>
        <w:pStyle w:val="GesAbsatz"/>
        <w:tabs>
          <w:tab w:val="clear" w:pos="425"/>
        </w:tabs>
        <w:ind w:left="1276" w:hanging="425"/>
      </w:pPr>
      <w:r>
        <w:t>c</w:t>
      </w:r>
      <w:r>
        <w:rPr>
          <w:sz w:val="22"/>
        </w:rPr>
        <w:t>)</w:t>
      </w:r>
      <w:r>
        <w:rPr>
          <w:sz w:val="22"/>
        </w:rPr>
        <w:tab/>
      </w:r>
      <w:r>
        <w:t>Bergregionen und Waldgebiete,</w:t>
      </w:r>
    </w:p>
    <w:p>
      <w:pPr>
        <w:pStyle w:val="GesAbsatz"/>
        <w:tabs>
          <w:tab w:val="clear" w:pos="425"/>
        </w:tabs>
        <w:ind w:left="1276" w:hanging="425"/>
      </w:pPr>
      <w:r>
        <w:t>d)</w:t>
      </w:r>
      <w:r>
        <w:tab/>
        <w:t>Reservate und Naturparks,</w:t>
      </w:r>
    </w:p>
    <w:p>
      <w:pPr>
        <w:pStyle w:val="GesAbsatz"/>
        <w:tabs>
          <w:tab w:val="clear" w:pos="425"/>
        </w:tabs>
        <w:ind w:left="1276" w:hanging="425"/>
      </w:pPr>
      <w:r>
        <w:t>e)</w:t>
      </w:r>
      <w:r>
        <w:tab/>
        <w:t>durch die Gesetzgebung der Mitgliedstaaten ausgewiesene Schutzgebiete; von den Mitgliedstaaten gemäß den Richtlinien 79/409/ EWG und 94/43/EWG ausgewiesene besondere Schutzgebiete,</w:t>
      </w:r>
    </w:p>
    <w:p>
      <w:pPr>
        <w:pStyle w:val="GesAbsatz"/>
        <w:tabs>
          <w:tab w:val="clear" w:pos="425"/>
        </w:tabs>
        <w:ind w:left="1276" w:hanging="425"/>
      </w:pPr>
      <w:r>
        <w:t>f)</w:t>
      </w:r>
      <w:r>
        <w:tab/>
        <w:t>Gebiete, in denen die in den Gemeinschaftsvorschriften festgelegten Umweltqualitätsnormen bereits überschritten sind,</w:t>
      </w:r>
    </w:p>
    <w:p>
      <w:pPr>
        <w:pStyle w:val="GesAbsatz"/>
        <w:tabs>
          <w:tab w:val="clear" w:pos="425"/>
        </w:tabs>
        <w:ind w:left="1276" w:hanging="425"/>
      </w:pPr>
      <w:r>
        <w:t>g)</w:t>
      </w:r>
      <w:r>
        <w:tab/>
        <w:t xml:space="preserve">Gebiete mit hoher Bevölkerungsdichte, </w:t>
      </w:r>
    </w:p>
    <w:p>
      <w:pPr>
        <w:pStyle w:val="GesAbsatz"/>
        <w:tabs>
          <w:tab w:val="clear" w:pos="425"/>
        </w:tabs>
        <w:ind w:left="1276" w:hanging="425"/>
      </w:pPr>
      <w:r>
        <w:t>h)</w:t>
      </w:r>
      <w:r>
        <w:tab/>
        <w:t>historisch, kulturell oder archäologisch bedeutende Landschaften.</w:t>
      </w:r>
    </w:p>
    <w:p>
      <w:pPr>
        <w:pStyle w:val="GesAbsatz"/>
      </w:pPr>
    </w:p>
    <w:p>
      <w:pPr>
        <w:pStyle w:val="GesAbsatz"/>
        <w:rPr>
          <w:b/>
        </w:rPr>
      </w:pPr>
      <w:r>
        <w:rPr>
          <w:b/>
        </w:rPr>
        <w:t>3.</w:t>
      </w:r>
      <w:r>
        <w:rPr>
          <w:b/>
        </w:rPr>
        <w:tab/>
        <w:t>Merkmale der potentiellen Auswirkungen</w:t>
      </w:r>
    </w:p>
    <w:p>
      <w:pPr>
        <w:pStyle w:val="GesAbsatz"/>
        <w:tabs>
          <w:tab w:val="clear" w:pos="425"/>
        </w:tabs>
        <w:ind w:left="426"/>
      </w:pPr>
      <w:r>
        <w:t xml:space="preserve">Die potentiellen erheblichen Auswirkungen der Projekte sind anhand der unter den Nummern 1 und 2 aufgeführten Kriterien zu beurteilen; insbesondere ist folgendem Rechnung zu tragen: </w:t>
      </w:r>
    </w:p>
    <w:p>
      <w:pPr>
        <w:pStyle w:val="GesAbsatz"/>
        <w:tabs>
          <w:tab w:val="clear" w:pos="425"/>
        </w:tabs>
        <w:ind w:left="851" w:hanging="425"/>
      </w:pPr>
      <w:r>
        <w:t>-</w:t>
      </w:r>
      <w:r>
        <w:tab/>
        <w:t>dem Ausmaß der Auswirkungen (geographisches Gebiet und betroffene Bevölkerung),</w:t>
      </w:r>
    </w:p>
    <w:p>
      <w:pPr>
        <w:pStyle w:val="GesAbsatz"/>
        <w:tabs>
          <w:tab w:val="clear" w:pos="425"/>
        </w:tabs>
        <w:ind w:left="851" w:hanging="425"/>
      </w:pPr>
      <w:r>
        <w:t>-</w:t>
      </w:r>
      <w:r>
        <w:tab/>
        <w:t>dem grenzüberschreitenden Charakter der Auswirkungen,</w:t>
      </w:r>
    </w:p>
    <w:p>
      <w:pPr>
        <w:pStyle w:val="GesAbsatz"/>
        <w:tabs>
          <w:tab w:val="clear" w:pos="425"/>
        </w:tabs>
        <w:ind w:left="851" w:hanging="425"/>
      </w:pPr>
      <w:r>
        <w:t>-</w:t>
      </w:r>
      <w:r>
        <w:tab/>
        <w:t xml:space="preserve">der Schwere und der Komplexität der Auswirkungen, </w:t>
      </w:r>
    </w:p>
    <w:p>
      <w:pPr>
        <w:pStyle w:val="GesAbsatz"/>
        <w:tabs>
          <w:tab w:val="clear" w:pos="425"/>
        </w:tabs>
        <w:ind w:left="851" w:hanging="425"/>
      </w:pPr>
      <w:r>
        <w:t>-</w:t>
      </w:r>
      <w:r>
        <w:tab/>
        <w:t>der Wahrscheinlichkeit von Auswirkungen,</w:t>
      </w:r>
    </w:p>
    <w:p>
      <w:pPr>
        <w:pStyle w:val="GesAbsatz"/>
        <w:tabs>
          <w:tab w:val="clear" w:pos="425"/>
        </w:tabs>
        <w:ind w:left="851" w:hanging="425"/>
      </w:pPr>
      <w:r>
        <w:t>-</w:t>
      </w:r>
      <w:r>
        <w:tab/>
        <w:t>der Dauer, Häufigkeit und Reversibilität der Auswirkungen.</w:t>
      </w:r>
    </w:p>
    <w:p>
      <w:pPr>
        <w:pStyle w:val="berschrift2"/>
        <w:jc w:val="left"/>
      </w:pPr>
      <w:r>
        <w:br w:type="page"/>
      </w:r>
      <w:bookmarkStart w:id="11" w:name="_Toc464544000"/>
      <w:bookmarkStart w:id="12" w:name="_Toc251913167"/>
      <w:r>
        <w:lastRenderedPageBreak/>
        <w:t>Anhang IV</w:t>
      </w:r>
      <w:r>
        <w:br/>
        <w:t>Angaben gemäß Artikel 5 Absatz 1</w:t>
      </w:r>
      <w:bookmarkEnd w:id="11"/>
      <w:bookmarkEnd w:id="12"/>
    </w:p>
    <w:p>
      <w:pPr>
        <w:pStyle w:val="GesAbsatz"/>
      </w:pPr>
    </w:p>
    <w:p>
      <w:pPr>
        <w:pStyle w:val="GesAbsatz"/>
        <w:tabs>
          <w:tab w:val="clear" w:pos="425"/>
        </w:tabs>
        <w:ind w:left="426" w:hanging="426"/>
      </w:pPr>
      <w:r>
        <w:t>1.</w:t>
      </w:r>
      <w:r>
        <w:tab/>
        <w:t>Beschreibung des Projekts, im besonderen:</w:t>
      </w:r>
    </w:p>
    <w:p>
      <w:pPr>
        <w:pStyle w:val="GesAbsatz"/>
        <w:tabs>
          <w:tab w:val="clear" w:pos="425"/>
        </w:tabs>
        <w:ind w:left="851" w:hanging="425"/>
      </w:pPr>
      <w:r>
        <w:t>-</w:t>
      </w:r>
      <w:r>
        <w:tab/>
        <w:t>Beschreibung der physischen Merkmale des gesamten Projekts und des Bedarfs an Grund und Boden während des Bauens und des Betriebs.</w:t>
      </w:r>
    </w:p>
    <w:p>
      <w:pPr>
        <w:pStyle w:val="GesAbsatz"/>
        <w:tabs>
          <w:tab w:val="clear" w:pos="425"/>
        </w:tabs>
        <w:ind w:left="851" w:hanging="425"/>
      </w:pPr>
      <w:r>
        <w:t>-</w:t>
      </w:r>
      <w:r>
        <w:tab/>
        <w:t>Beschreibung der wichtigsten Merkmale der Produktionsprozesse, z. B. Art und Menge der verwendeten Materialien,</w:t>
      </w:r>
    </w:p>
    <w:p>
      <w:pPr>
        <w:pStyle w:val="GesAbsatz"/>
        <w:tabs>
          <w:tab w:val="clear" w:pos="425"/>
        </w:tabs>
        <w:ind w:left="851" w:hanging="425"/>
      </w:pPr>
      <w:r>
        <w:t>-</w:t>
      </w:r>
      <w:r>
        <w:tab/>
        <w:t>Art und Quantität der erwarteten Rückstände und Emissionen (Verschmutzung des Wassers, der Luft und des Bodens, Lärm, Erschütterungen, Licht, Wärme, Strahlung usw.), die sich aus dem Betrieb des vorgeschlagenen Projekts ergeben.</w:t>
      </w:r>
    </w:p>
    <w:p>
      <w:pPr>
        <w:pStyle w:val="GesAbsatz"/>
        <w:tabs>
          <w:tab w:val="clear" w:pos="425"/>
        </w:tabs>
        <w:ind w:left="426" w:hanging="426"/>
      </w:pPr>
      <w:r>
        <w:t>2.</w:t>
      </w:r>
      <w:r>
        <w:tab/>
        <w:t>Übersicht über die wichtigsten anderweitigen vom Projektträger geprüften Lösungsmöglichkeiten und Angabe der wesentlichen Auswahlgründe im Hinblick auf die Umweltauswirkungen.</w:t>
      </w:r>
    </w:p>
    <w:p>
      <w:pPr>
        <w:pStyle w:val="GesAbsatz"/>
        <w:tabs>
          <w:tab w:val="clear" w:pos="425"/>
        </w:tabs>
        <w:ind w:left="426" w:hanging="426"/>
      </w:pPr>
      <w:r>
        <w:t>3.</w:t>
      </w:r>
      <w:r>
        <w:tab/>
        <w:t>Beschreibung der möglicherweise von dem vorgeschlagenen Projekt erheblich beeinträchtigten Umwelt, wozu insbesondere die Bevölkerung, die Fauna, die Flora, der Boden, das Wasser, die Luft, das Klima, die materiellen Güter einschließlich der architektonisch wertvollen Bauten und der archäologischen Schätze und die Landschaft sowie die Wechselwirkung zwischen den genannten Faktoren gehören.</w:t>
      </w:r>
    </w:p>
    <w:p>
      <w:pPr>
        <w:pStyle w:val="GesAbsatz"/>
        <w:tabs>
          <w:tab w:val="clear" w:pos="425"/>
        </w:tabs>
        <w:ind w:left="426" w:hanging="426"/>
      </w:pPr>
      <w:r>
        <w:t>4.</w:t>
      </w:r>
      <w:r>
        <w:tab/>
        <w:t>Beschreibung</w:t>
      </w:r>
      <w:r>
        <w:rPr>
          <w:rStyle w:val="Funotenzeichen"/>
        </w:rPr>
        <w:footnoteReference w:id="7"/>
      </w:r>
      <w:r>
        <w:t xml:space="preserve"> der möglichen erheblichen Auswirkungen des vorgeschlagenen Projekts auf die Umwelt infolge</w:t>
      </w:r>
    </w:p>
    <w:p>
      <w:pPr>
        <w:pStyle w:val="GesAbsatz"/>
        <w:tabs>
          <w:tab w:val="clear" w:pos="425"/>
        </w:tabs>
        <w:ind w:left="851" w:hanging="425"/>
      </w:pPr>
      <w:r>
        <w:t>-</w:t>
      </w:r>
      <w:r>
        <w:tab/>
        <w:t>des Vorhandenseins der Projektanlagen,</w:t>
      </w:r>
    </w:p>
    <w:p>
      <w:pPr>
        <w:pStyle w:val="GesAbsatz"/>
        <w:tabs>
          <w:tab w:val="clear" w:pos="425"/>
        </w:tabs>
        <w:ind w:left="851" w:hanging="425"/>
      </w:pPr>
      <w:r>
        <w:t>-</w:t>
      </w:r>
      <w:r>
        <w:tab/>
        <w:t>der Nutzung der natürlichen Ressourcen,</w:t>
      </w:r>
    </w:p>
    <w:p>
      <w:pPr>
        <w:pStyle w:val="GesAbsatz"/>
        <w:tabs>
          <w:tab w:val="clear" w:pos="425"/>
        </w:tabs>
        <w:ind w:left="851" w:hanging="425"/>
      </w:pPr>
      <w:r>
        <w:t>-</w:t>
      </w:r>
      <w:r>
        <w:tab/>
        <w:t>der Emission von Schadstoffen, der Verursachung von Belästigungen und der Beseitigung von Abfällen und</w:t>
      </w:r>
    </w:p>
    <w:p>
      <w:pPr>
        <w:pStyle w:val="GesAbsatz"/>
        <w:tabs>
          <w:tab w:val="clear" w:pos="425"/>
        </w:tabs>
        <w:ind w:left="851" w:hanging="425"/>
      </w:pPr>
      <w:r>
        <w:t>-</w:t>
      </w:r>
      <w:r>
        <w:tab/>
        <w:t>Hinweis des Projektträgers auf die zur Vorausschätzung der Umweltauswirkungen angewandten Methoden.</w:t>
      </w:r>
    </w:p>
    <w:p>
      <w:pPr>
        <w:pStyle w:val="GesAbsatz"/>
        <w:tabs>
          <w:tab w:val="clear" w:pos="425"/>
        </w:tabs>
        <w:ind w:left="426" w:hanging="426"/>
      </w:pPr>
      <w:r>
        <w:t>5.</w:t>
      </w:r>
      <w:r>
        <w:tab/>
        <w:t>Beschreibung der Maßnahmen, mit denen erhebliche nachteilige Auswirkungen des Projekts auf die Umwelt vermieden, verringert und soweit möglich ausgeglichen werden sollen.</w:t>
      </w:r>
    </w:p>
    <w:p>
      <w:pPr>
        <w:pStyle w:val="GesAbsatz"/>
        <w:tabs>
          <w:tab w:val="clear" w:pos="425"/>
        </w:tabs>
        <w:ind w:left="426" w:hanging="426"/>
      </w:pPr>
      <w:r>
        <w:t>6.</w:t>
      </w:r>
      <w:r>
        <w:tab/>
        <w:t>Nichttechnische Zusammenfassung der gemäß den obengenannten Punkten übermittelten Angaben.</w:t>
      </w:r>
    </w:p>
    <w:p>
      <w:pPr>
        <w:pStyle w:val="GesAbsatz"/>
        <w:tabs>
          <w:tab w:val="clear" w:pos="425"/>
        </w:tabs>
        <w:ind w:left="426" w:hanging="426"/>
      </w:pPr>
      <w:r>
        <w:t>7.</w:t>
      </w:r>
      <w:r>
        <w:tab/>
        <w:t>Kurze Angabe etwaiger Schwierigkeiten (technische Lücken oder fehlende Kenntnisse) des Projektträgers bei der Zusammenstellung der geforderten Angaben.</w:t>
      </w:r>
    </w:p>
    <w:p>
      <w:pPr>
        <w:pStyle w:val="GesAbsatz"/>
      </w:pPr>
    </w:p>
    <w:sectPr>
      <w:headerReference w:type="default" r:id="rId8"/>
      <w:footerReference w:type="default" r:id="rId9"/>
      <w:pgSz w:w="12242" w:h="15842"/>
      <w:pgMar w:top="1134" w:right="851" w:bottom="1134" w:left="1418" w:header="567" w:footer="851"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27.07.1999 (MBl. NRW. S. 1083 / SMBl. NRW. 283)</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numPr>
          <w:ilvl w:val="12"/>
          <w:numId w:val="0"/>
        </w:numPr>
      </w:pPr>
      <w:r>
        <w:rPr>
          <w:rStyle w:val="Funotenzeichen"/>
        </w:rPr>
        <w:footnoteRef/>
      </w:r>
      <w:r>
        <w:t xml:space="preserve"> Kernkraftwerke und andere Kernreaktoren gelten nicht mehr als solche, wenn der gesamte Kernbrennstoff und andere radioaktiv kontaminierte Komponenten auf Dauer vom Standort der Anlage entfernt wurden.</w:t>
      </w:r>
    </w:p>
  </w:footnote>
  <w:footnote w:id="2">
    <w:p>
      <w:pPr>
        <w:pStyle w:val="Funotentext"/>
      </w:pPr>
      <w:r>
        <w:rPr>
          <w:rStyle w:val="Funotenzeichen"/>
        </w:rPr>
        <w:footnoteRef/>
      </w:r>
      <w:r>
        <w:t xml:space="preserve"> "Flugplätze" im Sinne dieser Richtlinie sind Flugplätze gemäß den Begriffsbestimmungen des Abkommens von Chicago von 1944 zur Errichtung der Internationalen Zivilluftfahrt</w:t>
      </w:r>
      <w:r>
        <w:noBreakHyphen/>
        <w:t>Organisation (Anhang 14).</w:t>
      </w:r>
    </w:p>
  </w:footnote>
  <w:footnote w:id="3">
    <w:p>
      <w:pPr>
        <w:pStyle w:val="Funotentext"/>
      </w:pPr>
      <w:r>
        <w:rPr>
          <w:rStyle w:val="Funotenzeichen"/>
        </w:rPr>
        <w:footnoteRef/>
      </w:r>
      <w:r>
        <w:t xml:space="preserve"> "Schnellstraßen" im Sinne dieser Richtlinie sind Schnellstraßen gemäß den Begriffsbestimmungen des Europäischen Übereinkommens über die Hauptstraßen des internationalen Verkehrs vom 15. November 1975.</w:t>
      </w:r>
    </w:p>
  </w:footnote>
  <w:footnote w:id="4">
    <w:p>
      <w:pPr>
        <w:pStyle w:val="Funotentext"/>
      </w:pPr>
      <w:r>
        <w:rPr>
          <w:rStyle w:val="Funotenzeichen"/>
        </w:rPr>
        <w:footnoteRef/>
      </w:r>
      <w:r>
        <w:t xml:space="preserve"> ABl. Nr. L 194 vom 25. 7. 1975, S. 39. Richtlinie zuletzt geändert durch die Entscheidung 94/31/EG der Kommission (ABl. Nr. L 5 vom 7. 1. 1994, S. 15).</w:t>
      </w:r>
    </w:p>
  </w:footnote>
  <w:footnote w:id="5">
    <w:p>
      <w:pPr>
        <w:pStyle w:val="Funotentext"/>
      </w:pPr>
      <w:r>
        <w:rPr>
          <w:rStyle w:val="Funotenzeichen"/>
        </w:rPr>
        <w:footnoteRef/>
      </w:r>
      <w:r>
        <w:t xml:space="preserve"> ABl. Nr. L 377 vom 31. 12. 1991, S. 20. Richtlinie zuletzt geändert durch die Richtlinie 94/31/EG (ABl. Nr. L 168 vom 2. 7. 1994, S. 28).</w:t>
      </w:r>
    </w:p>
  </w:footnote>
  <w:footnote w:id="6">
    <w:p>
      <w:pPr>
        <w:pStyle w:val="Funotentext"/>
      </w:pPr>
      <w:r>
        <w:rPr>
          <w:rStyle w:val="Funotenzeichen"/>
        </w:rPr>
        <w:footnoteRef/>
      </w:r>
      <w:r>
        <w:t xml:space="preserve"> ABl. Mr. L 135 vom 30. 5. 1991, S. 40. Richtlinie zuletzt geändert durch die Beitrittsakte von 1994.</w:t>
      </w:r>
    </w:p>
  </w:footnote>
  <w:footnote w:id="7">
    <w:p>
      <w:pPr>
        <w:pStyle w:val="Funotentext"/>
      </w:pPr>
      <w:r>
        <w:rPr>
          <w:rStyle w:val="Funotenzeichen"/>
        </w:rPr>
        <w:footnoteRef/>
      </w:r>
      <w:r>
        <w:t xml:space="preserve"> Die Beschreibung sollte sich auf die direkten und die etwaigen indirekten, sekundären, kumulativen, kurz</w:t>
      </w:r>
      <w:r>
        <w:noBreakHyphen/>
        <w:t>, mittel</w:t>
      </w:r>
      <w:r>
        <w:noBreakHyphen/>
        <w:t xml:space="preserve"> und langfristigen, ständigen und vorübergehenden, positiven und negativen Auswirkungen des Vorhabens erstrecken.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246FFC"/>
    <w:lvl w:ilvl="0">
      <w:numFmt w:val="decimal"/>
      <w:lvlText w:val="*"/>
      <w:lvlJc w:val="left"/>
    </w:lvl>
  </w:abstractNum>
  <w:abstractNum w:abstractNumId="1" w15:restartNumberingAfterBreak="0">
    <w:nsid w:val="057D323D"/>
    <w:multiLevelType w:val="singleLevel"/>
    <w:tmpl w:val="788E52D4"/>
    <w:lvl w:ilvl="0">
      <w:start w:val="1"/>
      <w:numFmt w:val="lowerLetter"/>
      <w:lvlText w:val="%1)"/>
      <w:legacy w:legacy="1" w:legacySpace="0" w:legacyIndent="283"/>
      <w:lvlJc w:val="left"/>
      <w:pPr>
        <w:ind w:left="567" w:hanging="283"/>
      </w:pPr>
    </w:lvl>
  </w:abstractNum>
  <w:abstractNum w:abstractNumId="2" w15:restartNumberingAfterBreak="0">
    <w:nsid w:val="0AF33BB4"/>
    <w:multiLevelType w:val="singleLevel"/>
    <w:tmpl w:val="788E52D4"/>
    <w:lvl w:ilvl="0">
      <w:start w:val="1"/>
      <w:numFmt w:val="lowerLetter"/>
      <w:lvlText w:val="%1)"/>
      <w:legacy w:legacy="1" w:legacySpace="0" w:legacyIndent="283"/>
      <w:lvlJc w:val="left"/>
      <w:pPr>
        <w:ind w:left="283" w:hanging="283"/>
      </w:pPr>
    </w:lvl>
  </w:abstractNum>
  <w:abstractNum w:abstractNumId="3" w15:restartNumberingAfterBreak="0">
    <w:nsid w:val="0CBE03F5"/>
    <w:multiLevelType w:val="singleLevel"/>
    <w:tmpl w:val="788E52D4"/>
    <w:lvl w:ilvl="0">
      <w:start w:val="1"/>
      <w:numFmt w:val="lowerLetter"/>
      <w:lvlText w:val="%1)"/>
      <w:legacy w:legacy="1" w:legacySpace="0" w:legacyIndent="283"/>
      <w:lvlJc w:val="left"/>
      <w:pPr>
        <w:ind w:left="850" w:hanging="283"/>
      </w:pPr>
    </w:lvl>
  </w:abstractNum>
  <w:abstractNum w:abstractNumId="4" w15:restartNumberingAfterBreak="0">
    <w:nsid w:val="12A74D8D"/>
    <w:multiLevelType w:val="singleLevel"/>
    <w:tmpl w:val="C8342860"/>
    <w:lvl w:ilvl="0">
      <w:start w:val="1"/>
      <w:numFmt w:val="lowerLetter"/>
      <w:lvlText w:val="%1)"/>
      <w:legacy w:legacy="1" w:legacySpace="0" w:legacyIndent="283"/>
      <w:lvlJc w:val="left"/>
      <w:pPr>
        <w:ind w:left="567" w:hanging="283"/>
      </w:pPr>
      <w:rPr>
        <w:color w:val="000000"/>
      </w:rPr>
    </w:lvl>
  </w:abstractNum>
  <w:abstractNum w:abstractNumId="5" w15:restartNumberingAfterBreak="0">
    <w:nsid w:val="13F72344"/>
    <w:multiLevelType w:val="singleLevel"/>
    <w:tmpl w:val="788E52D4"/>
    <w:lvl w:ilvl="0">
      <w:start w:val="1"/>
      <w:numFmt w:val="lowerLetter"/>
      <w:lvlText w:val="%1)"/>
      <w:legacy w:legacy="1" w:legacySpace="0" w:legacyIndent="283"/>
      <w:lvlJc w:val="left"/>
      <w:pPr>
        <w:ind w:left="567" w:hanging="283"/>
      </w:pPr>
    </w:lvl>
  </w:abstractNum>
  <w:abstractNum w:abstractNumId="6" w15:restartNumberingAfterBreak="0">
    <w:nsid w:val="1B5C5F3A"/>
    <w:multiLevelType w:val="singleLevel"/>
    <w:tmpl w:val="788E52D4"/>
    <w:lvl w:ilvl="0">
      <w:start w:val="1"/>
      <w:numFmt w:val="lowerLetter"/>
      <w:lvlText w:val="%1)"/>
      <w:legacy w:legacy="1" w:legacySpace="0" w:legacyIndent="283"/>
      <w:lvlJc w:val="left"/>
      <w:pPr>
        <w:ind w:left="567" w:hanging="283"/>
      </w:pPr>
    </w:lvl>
  </w:abstractNum>
  <w:abstractNum w:abstractNumId="7" w15:restartNumberingAfterBreak="0">
    <w:nsid w:val="1E3F135A"/>
    <w:multiLevelType w:val="singleLevel"/>
    <w:tmpl w:val="788E52D4"/>
    <w:lvl w:ilvl="0">
      <w:start w:val="1"/>
      <w:numFmt w:val="lowerLetter"/>
      <w:lvlText w:val="%1)"/>
      <w:legacy w:legacy="1" w:legacySpace="0" w:legacyIndent="283"/>
      <w:lvlJc w:val="left"/>
      <w:pPr>
        <w:ind w:left="709" w:hanging="283"/>
      </w:pPr>
    </w:lvl>
  </w:abstractNum>
  <w:abstractNum w:abstractNumId="8" w15:restartNumberingAfterBreak="0">
    <w:nsid w:val="1F721587"/>
    <w:multiLevelType w:val="singleLevel"/>
    <w:tmpl w:val="788E52D4"/>
    <w:lvl w:ilvl="0">
      <w:start w:val="1"/>
      <w:numFmt w:val="lowerLetter"/>
      <w:lvlText w:val="%1)"/>
      <w:legacy w:legacy="1" w:legacySpace="0" w:legacyIndent="283"/>
      <w:lvlJc w:val="left"/>
      <w:pPr>
        <w:ind w:left="283" w:hanging="283"/>
      </w:pPr>
    </w:lvl>
  </w:abstractNum>
  <w:abstractNum w:abstractNumId="9" w15:restartNumberingAfterBreak="0">
    <w:nsid w:val="21B14067"/>
    <w:multiLevelType w:val="singleLevel"/>
    <w:tmpl w:val="788E52D4"/>
    <w:lvl w:ilvl="0">
      <w:start w:val="1"/>
      <w:numFmt w:val="lowerLetter"/>
      <w:lvlText w:val="%1)"/>
      <w:legacy w:legacy="1" w:legacySpace="0" w:legacyIndent="283"/>
      <w:lvlJc w:val="left"/>
      <w:pPr>
        <w:ind w:left="567" w:hanging="283"/>
      </w:pPr>
    </w:lvl>
  </w:abstractNum>
  <w:abstractNum w:abstractNumId="10" w15:restartNumberingAfterBreak="0">
    <w:nsid w:val="251E1E41"/>
    <w:multiLevelType w:val="singleLevel"/>
    <w:tmpl w:val="788E52D4"/>
    <w:lvl w:ilvl="0">
      <w:start w:val="1"/>
      <w:numFmt w:val="lowerLetter"/>
      <w:lvlText w:val="%1)"/>
      <w:legacy w:legacy="1" w:legacySpace="0" w:legacyIndent="283"/>
      <w:lvlJc w:val="left"/>
      <w:pPr>
        <w:ind w:left="567" w:hanging="283"/>
      </w:pPr>
    </w:lvl>
  </w:abstractNum>
  <w:abstractNum w:abstractNumId="11" w15:restartNumberingAfterBreak="0">
    <w:nsid w:val="3C3B666B"/>
    <w:multiLevelType w:val="singleLevel"/>
    <w:tmpl w:val="788E52D4"/>
    <w:lvl w:ilvl="0">
      <w:start w:val="1"/>
      <w:numFmt w:val="lowerLetter"/>
      <w:lvlText w:val="%1)"/>
      <w:legacy w:legacy="1" w:legacySpace="0" w:legacyIndent="283"/>
      <w:lvlJc w:val="left"/>
      <w:pPr>
        <w:ind w:left="567" w:hanging="283"/>
      </w:pPr>
    </w:lvl>
  </w:abstractNum>
  <w:abstractNum w:abstractNumId="12" w15:restartNumberingAfterBreak="0">
    <w:nsid w:val="53413C0F"/>
    <w:multiLevelType w:val="singleLevel"/>
    <w:tmpl w:val="788E52D4"/>
    <w:lvl w:ilvl="0">
      <w:start w:val="1"/>
      <w:numFmt w:val="lowerLetter"/>
      <w:lvlText w:val="%1)"/>
      <w:legacy w:legacy="1" w:legacySpace="0" w:legacyIndent="283"/>
      <w:lvlJc w:val="left"/>
      <w:pPr>
        <w:ind w:left="709" w:hanging="283"/>
      </w:pPr>
    </w:lvl>
  </w:abstractNum>
  <w:abstractNum w:abstractNumId="13" w15:restartNumberingAfterBreak="0">
    <w:nsid w:val="545A43C7"/>
    <w:multiLevelType w:val="singleLevel"/>
    <w:tmpl w:val="D23CC142"/>
    <w:lvl w:ilvl="0">
      <w:start w:val="1"/>
      <w:numFmt w:val="lowerRoman"/>
      <w:lvlText w:val="%1)"/>
      <w:legacy w:legacy="1" w:legacySpace="0" w:legacyIndent="397"/>
      <w:lvlJc w:val="left"/>
    </w:lvl>
  </w:abstractNum>
  <w:abstractNum w:abstractNumId="14" w15:restartNumberingAfterBreak="0">
    <w:nsid w:val="57731AFF"/>
    <w:multiLevelType w:val="singleLevel"/>
    <w:tmpl w:val="BB7AE468"/>
    <w:lvl w:ilvl="0">
      <w:start w:val="1"/>
      <w:numFmt w:val="lowerRoman"/>
      <w:lvlText w:val="%1)"/>
      <w:legacy w:legacy="1" w:legacySpace="0" w:legacyIndent="283"/>
      <w:lvlJc w:val="left"/>
      <w:pPr>
        <w:ind w:left="850" w:hanging="283"/>
      </w:pPr>
    </w:lvl>
  </w:abstractNum>
  <w:abstractNum w:abstractNumId="15" w15:restartNumberingAfterBreak="0">
    <w:nsid w:val="5BDE0CF1"/>
    <w:multiLevelType w:val="singleLevel"/>
    <w:tmpl w:val="788E52D4"/>
    <w:lvl w:ilvl="0">
      <w:start w:val="1"/>
      <w:numFmt w:val="lowerLetter"/>
      <w:lvlText w:val="%1)"/>
      <w:legacy w:legacy="1" w:legacySpace="0" w:legacyIndent="283"/>
      <w:lvlJc w:val="left"/>
      <w:pPr>
        <w:ind w:left="283" w:hanging="283"/>
      </w:pPr>
    </w:lvl>
  </w:abstractNum>
  <w:abstractNum w:abstractNumId="16" w15:restartNumberingAfterBreak="0">
    <w:nsid w:val="5E1A50A5"/>
    <w:multiLevelType w:val="singleLevel"/>
    <w:tmpl w:val="788E52D4"/>
    <w:lvl w:ilvl="0">
      <w:start w:val="1"/>
      <w:numFmt w:val="lowerLetter"/>
      <w:lvlText w:val="%1)"/>
      <w:legacy w:legacy="1" w:legacySpace="0" w:legacyIndent="283"/>
      <w:lvlJc w:val="left"/>
      <w:pPr>
        <w:ind w:left="567" w:hanging="283"/>
      </w:pPr>
    </w:lvl>
  </w:abstractNum>
  <w:abstractNum w:abstractNumId="17" w15:restartNumberingAfterBreak="0">
    <w:nsid w:val="61F83C75"/>
    <w:multiLevelType w:val="singleLevel"/>
    <w:tmpl w:val="788E52D4"/>
    <w:lvl w:ilvl="0">
      <w:start w:val="1"/>
      <w:numFmt w:val="lowerLetter"/>
      <w:lvlText w:val="%1)"/>
      <w:legacy w:legacy="1" w:legacySpace="0" w:legacyIndent="283"/>
      <w:lvlJc w:val="left"/>
      <w:pPr>
        <w:ind w:left="283" w:hanging="283"/>
      </w:pPr>
    </w:lvl>
  </w:abstractNum>
  <w:abstractNum w:abstractNumId="18" w15:restartNumberingAfterBreak="0">
    <w:nsid w:val="6F4D2133"/>
    <w:multiLevelType w:val="singleLevel"/>
    <w:tmpl w:val="788E52D4"/>
    <w:lvl w:ilvl="0">
      <w:start w:val="1"/>
      <w:numFmt w:val="lowerLetter"/>
      <w:lvlText w:val="%1)"/>
      <w:legacy w:legacy="1" w:legacySpace="0" w:legacyIndent="283"/>
      <w:lvlJc w:val="left"/>
      <w:pPr>
        <w:ind w:left="283" w:hanging="283"/>
      </w:pPr>
    </w:lvl>
  </w:abstractNum>
  <w:abstractNum w:abstractNumId="19" w15:restartNumberingAfterBreak="0">
    <w:nsid w:val="76781BF7"/>
    <w:multiLevelType w:val="singleLevel"/>
    <w:tmpl w:val="788E52D4"/>
    <w:lvl w:ilvl="0">
      <w:start w:val="1"/>
      <w:numFmt w:val="lowerLetter"/>
      <w:lvlText w:val="%1)"/>
      <w:legacy w:legacy="1" w:legacySpace="0" w:legacyIndent="283"/>
      <w:lvlJc w:val="left"/>
      <w:pPr>
        <w:ind w:left="567" w:hanging="283"/>
      </w:pPr>
    </w:lvl>
  </w:abstractNum>
  <w:abstractNum w:abstractNumId="20" w15:restartNumberingAfterBreak="0">
    <w:nsid w:val="76D04B74"/>
    <w:multiLevelType w:val="singleLevel"/>
    <w:tmpl w:val="788E52D4"/>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15"/>
  </w:num>
  <w:num w:numId="3">
    <w:abstractNumId w:val="2"/>
  </w:num>
  <w:num w:numId="4">
    <w:abstractNumId w:val="18"/>
  </w:num>
  <w:num w:numId="5">
    <w:abstractNumId w:val="17"/>
  </w:num>
  <w:num w:numId="6">
    <w:abstractNumId w:val="8"/>
  </w:num>
  <w:num w:numId="7">
    <w:abstractNumId w:val="13"/>
  </w:num>
  <w:num w:numId="8">
    <w:abstractNumId w:val="12"/>
  </w:num>
  <w:num w:numId="9">
    <w:abstractNumId w:val="7"/>
  </w:num>
  <w:num w:numId="10">
    <w:abstractNumId w:val="9"/>
  </w:num>
  <w:num w:numId="11">
    <w:abstractNumId w:val="20"/>
  </w:num>
  <w:num w:numId="12">
    <w:abstractNumId w:val="6"/>
  </w:num>
  <w:num w:numId="13">
    <w:abstractNumId w:val="14"/>
  </w:num>
  <w:num w:numId="14">
    <w:abstractNumId w:val="5"/>
  </w:num>
  <w:num w:numId="15">
    <w:abstractNumId w:val="1"/>
  </w:num>
  <w:num w:numId="16">
    <w:abstractNumId w:val="16"/>
  </w:num>
  <w:num w:numId="17">
    <w:abstractNumId w:val="4"/>
  </w:num>
  <w:num w:numId="18">
    <w:abstractNumId w:val="11"/>
  </w:num>
  <w:num w:numId="19">
    <w:abstractNumId w:val="19"/>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216C4-71A7-4FE0-A289-554A8B77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Kopfzeile">
    <w:name w:val="header"/>
    <w:basedOn w:val="Standard"/>
    <w:qFormat/>
    <w:pPr>
      <w:tabs>
        <w:tab w:val="center" w:pos="4536"/>
        <w:tab w:val="right" w:pos="9072"/>
      </w:tabs>
      <w:spacing w:before="0" w:after="120"/>
      <w:jc w:val="right"/>
    </w:p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83&amp;bes_id=2064&amp;val=2064&amp;ver=7&amp;sg=0&amp;aufgehoben=N&amp;men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14</Pages>
  <Words>4689</Words>
  <Characters>29544</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Durchführung der UVP</vt:lpstr>
    </vt:vector>
  </TitlesOfParts>
  <Company>LANUV NRW</Company>
  <LinksUpToDate>false</LinksUpToDate>
  <CharactersWithSpaces>34165</CharactersWithSpaces>
  <SharedDoc>false</SharedDoc>
  <HLinks>
    <vt:vector size="6" baseType="variant">
      <vt:variant>
        <vt:i4>720961</vt:i4>
      </vt:variant>
      <vt:variant>
        <vt:i4>0</vt:i4>
      </vt:variant>
      <vt:variant>
        <vt:i4>0</vt:i4>
      </vt:variant>
      <vt:variant>
        <vt:i4>5</vt:i4>
      </vt:variant>
      <vt:variant>
        <vt:lpwstr>https://recht.nrw.de/lmi/owa/br_bes_text?anw_nr=1&amp;gld_nr=2&amp;ugl_nr=283&amp;bes_id=2064&amp;val=2064&amp;ver=7&amp;sg=0&amp;aufgehoben=N&amp;menu=1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der UVP</dc:title>
  <dc:creator>LANUV NRW</dc:creator>
  <dc:description>durchgesehen 8.2005</dc:description>
  <cp:lastModifiedBy>Rüter, Dr., Ingo</cp:lastModifiedBy>
  <cp:revision>4</cp:revision>
  <cp:lastPrinted>1999-09-13T10:42:00Z</cp:lastPrinted>
  <dcterms:created xsi:type="dcterms:W3CDTF">2014-10-28T12:35:00Z</dcterms:created>
  <dcterms:modified xsi:type="dcterms:W3CDTF">2024-06-07T12:03:00Z</dcterms:modified>
</cp:coreProperties>
</file>