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069222"/>
      <w:r>
        <w:t>Gesetz über die Ver</w:t>
      </w:r>
      <w:bookmarkStart w:id="1" w:name="_GoBack"/>
      <w:bookmarkEnd w:id="1"/>
      <w:r>
        <w:t>sorgung der Beamten und Richter des Bundes -</w:t>
      </w:r>
      <w:r>
        <w:br/>
        <w:t>Beamtenversorgungsgesetz - BeamtVG</w:t>
      </w:r>
      <w:bookmarkEnd w:id="0"/>
    </w:p>
    <w:p>
      <w:pPr>
        <w:pStyle w:val="GesAbsatz"/>
        <w:jc w:val="center"/>
      </w:pPr>
      <w:r>
        <w:t>vom 24. Februar 2010</w:t>
      </w:r>
    </w:p>
    <w:p>
      <w:pPr>
        <w:pStyle w:val="GesAbsatz"/>
        <w:rPr>
          <w:i/>
          <w:color w:val="auto"/>
        </w:rPr>
      </w:pPr>
    </w:p>
    <w:p>
      <w:pPr>
        <w:pStyle w:val="GesAbsatz"/>
        <w:rPr>
          <w:rStyle w:val="Hyperlink"/>
        </w:rPr>
      </w:pPr>
      <w:hyperlink w:anchor="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bCs w:val="0"/>
          <w:caps w:val="0"/>
          <w:sz w:val="22"/>
          <w:szCs w:val="22"/>
        </w:rPr>
        <w:fldChar w:fldCharType="begin"/>
      </w:r>
      <w:r>
        <w:rPr>
          <w:b w:val="0"/>
          <w:bCs w:val="0"/>
          <w:caps w:val="0"/>
          <w:sz w:val="22"/>
          <w:szCs w:val="22"/>
        </w:rPr>
        <w:instrText xml:space="preserve"> TOC \o "1-3" \h \z \u </w:instrText>
      </w:r>
      <w:r>
        <w:rPr>
          <w:b w:val="0"/>
          <w:bCs w:val="0"/>
          <w:caps w:val="0"/>
          <w:sz w:val="22"/>
          <w:szCs w:val="22"/>
        </w:rPr>
        <w:fldChar w:fldCharType="separate"/>
      </w:r>
      <w:hyperlink w:anchor="_Toc187069222" w:history="1">
        <w:r>
          <w:rPr>
            <w:rStyle w:val="Hyperlink"/>
            <w:noProof/>
          </w:rPr>
          <w:t>Beamtenversorgungsgesetz - BeamtVG</w:t>
        </w:r>
        <w:r>
          <w:rPr>
            <w:noProof/>
            <w:webHidden/>
          </w:rPr>
          <w:tab/>
        </w:r>
        <w:r>
          <w:rPr>
            <w:noProof/>
            <w:webHidden/>
          </w:rPr>
          <w:fldChar w:fldCharType="begin"/>
        </w:r>
        <w:r>
          <w:rPr>
            <w:noProof/>
            <w:webHidden/>
          </w:rPr>
          <w:instrText xml:space="preserve"> PAGEREF _Toc187069222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23" w:history="1">
        <w:r>
          <w:rPr>
            <w:rStyle w:val="Hyperlink"/>
            <w:noProof/>
          </w:rPr>
          <w:t>Abschnitt 1 Allgemeine Vorschriften</w:t>
        </w:r>
        <w:r>
          <w:rPr>
            <w:noProof/>
            <w:webHidden/>
          </w:rPr>
          <w:tab/>
        </w:r>
        <w:r>
          <w:rPr>
            <w:noProof/>
            <w:webHidden/>
          </w:rPr>
          <w:fldChar w:fldCharType="begin"/>
        </w:r>
        <w:r>
          <w:rPr>
            <w:noProof/>
            <w:webHidden/>
          </w:rPr>
          <w:instrText xml:space="preserve"> PAGEREF _Toc187069223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24" w:history="1">
        <w:r>
          <w:rPr>
            <w:rStyle w:val="Hyperlink"/>
            <w:noProof/>
          </w:rPr>
          <w:t>§ 1 Geltungsbereich</w:t>
        </w:r>
        <w:r>
          <w:rPr>
            <w:noProof/>
            <w:webHidden/>
          </w:rPr>
          <w:tab/>
        </w:r>
        <w:r>
          <w:rPr>
            <w:noProof/>
            <w:webHidden/>
          </w:rPr>
          <w:fldChar w:fldCharType="begin"/>
        </w:r>
        <w:r>
          <w:rPr>
            <w:noProof/>
            <w:webHidden/>
          </w:rPr>
          <w:instrText xml:space="preserve"> PAGEREF _Toc187069224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25" w:history="1">
        <w:r>
          <w:rPr>
            <w:rStyle w:val="Hyperlink"/>
            <w:noProof/>
          </w:rPr>
          <w:t>§ 1a Lebenspartnerschaft</w:t>
        </w:r>
        <w:r>
          <w:rPr>
            <w:noProof/>
            <w:webHidden/>
          </w:rPr>
          <w:tab/>
        </w:r>
        <w:r>
          <w:rPr>
            <w:noProof/>
            <w:webHidden/>
          </w:rPr>
          <w:fldChar w:fldCharType="begin"/>
        </w:r>
        <w:r>
          <w:rPr>
            <w:noProof/>
            <w:webHidden/>
          </w:rPr>
          <w:instrText xml:space="preserve"> PAGEREF _Toc187069225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26" w:history="1">
        <w:r>
          <w:rPr>
            <w:rStyle w:val="Hyperlink"/>
            <w:noProof/>
          </w:rPr>
          <w:t>§ 2 Arten der Versorgung</w:t>
        </w:r>
        <w:r>
          <w:rPr>
            <w:noProof/>
            <w:webHidden/>
          </w:rPr>
          <w:tab/>
        </w:r>
        <w:r>
          <w:rPr>
            <w:noProof/>
            <w:webHidden/>
          </w:rPr>
          <w:fldChar w:fldCharType="begin"/>
        </w:r>
        <w:r>
          <w:rPr>
            <w:noProof/>
            <w:webHidden/>
          </w:rPr>
          <w:instrText xml:space="preserve"> PAGEREF _Toc187069226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27" w:history="1">
        <w:r>
          <w:rPr>
            <w:rStyle w:val="Hyperlink"/>
            <w:noProof/>
          </w:rPr>
          <w:t>§ 3 Regelung durch Gesetz</w:t>
        </w:r>
        <w:r>
          <w:rPr>
            <w:noProof/>
            <w:webHidden/>
          </w:rPr>
          <w:tab/>
        </w:r>
        <w:r>
          <w:rPr>
            <w:noProof/>
            <w:webHidden/>
          </w:rPr>
          <w:fldChar w:fldCharType="begin"/>
        </w:r>
        <w:r>
          <w:rPr>
            <w:noProof/>
            <w:webHidden/>
          </w:rPr>
          <w:instrText xml:space="preserve"> PAGEREF _Toc187069227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28" w:history="1">
        <w:r>
          <w:rPr>
            <w:rStyle w:val="Hyperlink"/>
            <w:noProof/>
          </w:rPr>
          <w:t>Abschnitt 2 Ruhegehalt, Unterhaltsbeitrag</w:t>
        </w:r>
        <w:r>
          <w:rPr>
            <w:noProof/>
            <w:webHidden/>
          </w:rPr>
          <w:tab/>
        </w:r>
        <w:r>
          <w:rPr>
            <w:noProof/>
            <w:webHidden/>
          </w:rPr>
          <w:fldChar w:fldCharType="begin"/>
        </w:r>
        <w:r>
          <w:rPr>
            <w:noProof/>
            <w:webHidden/>
          </w:rPr>
          <w:instrText xml:space="preserve"> PAGEREF _Toc187069228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29" w:history="1">
        <w:r>
          <w:rPr>
            <w:rStyle w:val="Hyperlink"/>
            <w:noProof/>
          </w:rPr>
          <w:t>§ 4 Entstehen und Berechnung des Ruhegehalts</w:t>
        </w:r>
        <w:r>
          <w:rPr>
            <w:noProof/>
            <w:webHidden/>
          </w:rPr>
          <w:tab/>
        </w:r>
        <w:r>
          <w:rPr>
            <w:noProof/>
            <w:webHidden/>
          </w:rPr>
          <w:fldChar w:fldCharType="begin"/>
        </w:r>
        <w:r>
          <w:rPr>
            <w:noProof/>
            <w:webHidden/>
          </w:rPr>
          <w:instrText xml:space="preserve"> PAGEREF _Toc187069229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0" w:history="1">
        <w:r>
          <w:rPr>
            <w:rStyle w:val="Hyperlink"/>
            <w:noProof/>
          </w:rPr>
          <w:t>§ 5 Ruhegehaltfähige Dienstbezüge</w:t>
        </w:r>
        <w:r>
          <w:rPr>
            <w:noProof/>
            <w:webHidden/>
          </w:rPr>
          <w:tab/>
        </w:r>
        <w:r>
          <w:rPr>
            <w:noProof/>
            <w:webHidden/>
          </w:rPr>
          <w:fldChar w:fldCharType="begin"/>
        </w:r>
        <w:r>
          <w:rPr>
            <w:noProof/>
            <w:webHidden/>
          </w:rPr>
          <w:instrText xml:space="preserve"> PAGEREF _Toc187069230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1" w:history="1">
        <w:r>
          <w:rPr>
            <w:rStyle w:val="Hyperlink"/>
            <w:noProof/>
          </w:rPr>
          <w:t>§ 6 Regelmäßige ruhegehaltfähige Dienstzeit</w:t>
        </w:r>
        <w:r>
          <w:rPr>
            <w:noProof/>
            <w:webHidden/>
          </w:rPr>
          <w:tab/>
        </w:r>
        <w:r>
          <w:rPr>
            <w:noProof/>
            <w:webHidden/>
          </w:rPr>
          <w:fldChar w:fldCharType="begin"/>
        </w:r>
        <w:r>
          <w:rPr>
            <w:noProof/>
            <w:webHidden/>
          </w:rPr>
          <w:instrText xml:space="preserve"> PAGEREF _Toc187069231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2" w:history="1">
        <w:r>
          <w:rPr>
            <w:rStyle w:val="Hyperlink"/>
            <w:noProof/>
          </w:rPr>
          <w:t>§ 6a Zeiten im öffentlichen Dienst einer zwischenstaatlichen oder überstaatlichen Einrichtung</w:t>
        </w:r>
        <w:r>
          <w:rPr>
            <w:noProof/>
            <w:webHidden/>
          </w:rPr>
          <w:tab/>
        </w:r>
        <w:r>
          <w:rPr>
            <w:noProof/>
            <w:webHidden/>
          </w:rPr>
          <w:fldChar w:fldCharType="begin"/>
        </w:r>
        <w:r>
          <w:rPr>
            <w:noProof/>
            <w:webHidden/>
          </w:rPr>
          <w:instrText xml:space="preserve"> PAGEREF _Toc187069232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3" w:history="1">
        <w:r>
          <w:rPr>
            <w:rStyle w:val="Hyperlink"/>
            <w:noProof/>
          </w:rPr>
          <w:t>§ 7 Erhöhung der ruhegehaltfähigen Dienstzeit</w:t>
        </w:r>
        <w:r>
          <w:rPr>
            <w:noProof/>
            <w:webHidden/>
          </w:rPr>
          <w:tab/>
        </w:r>
        <w:r>
          <w:rPr>
            <w:noProof/>
            <w:webHidden/>
          </w:rPr>
          <w:fldChar w:fldCharType="begin"/>
        </w:r>
        <w:r>
          <w:rPr>
            <w:noProof/>
            <w:webHidden/>
          </w:rPr>
          <w:instrText xml:space="preserve"> PAGEREF _Toc187069233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4" w:history="1">
        <w:r>
          <w:rPr>
            <w:rStyle w:val="Hyperlink"/>
            <w:noProof/>
          </w:rPr>
          <w:t>§ 8 Berufsmäßiger Wehrdienst und vergleichbare Zeiten</w:t>
        </w:r>
        <w:r>
          <w:rPr>
            <w:noProof/>
            <w:webHidden/>
          </w:rPr>
          <w:tab/>
        </w:r>
        <w:r>
          <w:rPr>
            <w:noProof/>
            <w:webHidden/>
          </w:rPr>
          <w:fldChar w:fldCharType="begin"/>
        </w:r>
        <w:r>
          <w:rPr>
            <w:noProof/>
            <w:webHidden/>
          </w:rPr>
          <w:instrText xml:space="preserve"> PAGEREF _Toc187069234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5" w:history="1">
        <w:r>
          <w:rPr>
            <w:rStyle w:val="Hyperlink"/>
            <w:noProof/>
          </w:rPr>
          <w:t>§ 9 Nichtberufsmäßiger Wehrdienst und vergleichbare Zeiten</w:t>
        </w:r>
        <w:r>
          <w:rPr>
            <w:noProof/>
            <w:webHidden/>
          </w:rPr>
          <w:tab/>
        </w:r>
        <w:r>
          <w:rPr>
            <w:noProof/>
            <w:webHidden/>
          </w:rPr>
          <w:fldChar w:fldCharType="begin"/>
        </w:r>
        <w:r>
          <w:rPr>
            <w:noProof/>
            <w:webHidden/>
          </w:rPr>
          <w:instrText xml:space="preserve"> PAGEREF _Toc187069235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6" w:history="1">
        <w:r>
          <w:rPr>
            <w:rStyle w:val="Hyperlink"/>
            <w:noProof/>
          </w:rPr>
          <w:t>§ 10 Zeiten im privatrechtlichen Arbeitsverhältnis im öffentlichen Dienst</w:t>
        </w:r>
        <w:r>
          <w:rPr>
            <w:noProof/>
            <w:webHidden/>
          </w:rPr>
          <w:tab/>
        </w:r>
        <w:r>
          <w:rPr>
            <w:noProof/>
            <w:webHidden/>
          </w:rPr>
          <w:fldChar w:fldCharType="begin"/>
        </w:r>
        <w:r>
          <w:rPr>
            <w:noProof/>
            <w:webHidden/>
          </w:rPr>
          <w:instrText xml:space="preserve"> PAGEREF _Toc187069236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7" w:history="1">
        <w:r>
          <w:rPr>
            <w:rStyle w:val="Hyperlink"/>
            <w:noProof/>
          </w:rPr>
          <w:t>§ 11 Sonstige Zeiten</w:t>
        </w:r>
        <w:r>
          <w:rPr>
            <w:noProof/>
            <w:webHidden/>
          </w:rPr>
          <w:tab/>
        </w:r>
        <w:r>
          <w:rPr>
            <w:noProof/>
            <w:webHidden/>
          </w:rPr>
          <w:fldChar w:fldCharType="begin"/>
        </w:r>
        <w:r>
          <w:rPr>
            <w:noProof/>
            <w:webHidden/>
          </w:rPr>
          <w:instrText xml:space="preserve"> PAGEREF _Toc187069237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8" w:history="1">
        <w:r>
          <w:rPr>
            <w:rStyle w:val="Hyperlink"/>
            <w:noProof/>
          </w:rPr>
          <w:t>§ 12 Ausbildungszeiten</w:t>
        </w:r>
        <w:r>
          <w:rPr>
            <w:noProof/>
            <w:webHidden/>
          </w:rPr>
          <w:tab/>
        </w:r>
        <w:r>
          <w:rPr>
            <w:noProof/>
            <w:webHidden/>
          </w:rPr>
          <w:fldChar w:fldCharType="begin"/>
        </w:r>
        <w:r>
          <w:rPr>
            <w:noProof/>
            <w:webHidden/>
          </w:rPr>
          <w:instrText xml:space="preserve"> PAGEREF _Toc187069238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39" w:history="1">
        <w:r>
          <w:rPr>
            <w:rStyle w:val="Hyperlink"/>
            <w:noProof/>
          </w:rPr>
          <w:t>§ 12a Nicht zu berücksichtigende Zeiten</w:t>
        </w:r>
        <w:r>
          <w:rPr>
            <w:noProof/>
            <w:webHidden/>
          </w:rPr>
          <w:tab/>
        </w:r>
        <w:r>
          <w:rPr>
            <w:noProof/>
            <w:webHidden/>
          </w:rPr>
          <w:fldChar w:fldCharType="begin"/>
        </w:r>
        <w:r>
          <w:rPr>
            <w:noProof/>
            <w:webHidden/>
          </w:rPr>
          <w:instrText xml:space="preserve"> PAGEREF _Toc187069239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0" w:history="1">
        <w:r>
          <w:rPr>
            <w:rStyle w:val="Hyperlink"/>
            <w:noProof/>
          </w:rPr>
          <w:t>§ 12b Zeiten in dem in Artikel 3 des Einigungsvertrages genannten Gebiet</w:t>
        </w:r>
        <w:r>
          <w:rPr>
            <w:noProof/>
            <w:webHidden/>
          </w:rPr>
          <w:tab/>
        </w:r>
        <w:r>
          <w:rPr>
            <w:noProof/>
            <w:webHidden/>
          </w:rPr>
          <w:fldChar w:fldCharType="begin"/>
        </w:r>
        <w:r>
          <w:rPr>
            <w:noProof/>
            <w:webHidden/>
          </w:rPr>
          <w:instrText xml:space="preserve"> PAGEREF _Toc187069240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1" w:history="1">
        <w:r>
          <w:rPr>
            <w:rStyle w:val="Hyperlink"/>
            <w:noProof/>
          </w:rPr>
          <w:t>§ 13 Zurechnungszeit und Zeit gesundheitsschädigender Verwendung</w:t>
        </w:r>
        <w:r>
          <w:rPr>
            <w:noProof/>
            <w:webHidden/>
          </w:rPr>
          <w:tab/>
        </w:r>
        <w:r>
          <w:rPr>
            <w:noProof/>
            <w:webHidden/>
          </w:rPr>
          <w:fldChar w:fldCharType="begin"/>
        </w:r>
        <w:r>
          <w:rPr>
            <w:noProof/>
            <w:webHidden/>
          </w:rPr>
          <w:instrText xml:space="preserve"> PAGEREF _Toc187069241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2" w:history="1">
        <w:r>
          <w:rPr>
            <w:rStyle w:val="Hyperlink"/>
            <w:noProof/>
          </w:rPr>
          <w:t>§ 14 Höhe des Ruhegehalts</w:t>
        </w:r>
        <w:r>
          <w:rPr>
            <w:noProof/>
            <w:webHidden/>
          </w:rPr>
          <w:tab/>
        </w:r>
        <w:r>
          <w:rPr>
            <w:noProof/>
            <w:webHidden/>
          </w:rPr>
          <w:fldChar w:fldCharType="begin"/>
        </w:r>
        <w:r>
          <w:rPr>
            <w:noProof/>
            <w:webHidden/>
          </w:rPr>
          <w:instrText xml:space="preserve"> PAGEREF _Toc187069242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3" w:history="1">
        <w:r>
          <w:rPr>
            <w:rStyle w:val="Hyperlink"/>
            <w:noProof/>
          </w:rPr>
          <w:t>§ 14a Vorübergehende Erhöhung des Ruhegehaltssatzes</w:t>
        </w:r>
        <w:r>
          <w:rPr>
            <w:noProof/>
            <w:webHidden/>
          </w:rPr>
          <w:tab/>
        </w:r>
        <w:r>
          <w:rPr>
            <w:noProof/>
            <w:webHidden/>
          </w:rPr>
          <w:fldChar w:fldCharType="begin"/>
        </w:r>
        <w:r>
          <w:rPr>
            <w:noProof/>
            <w:webHidden/>
          </w:rPr>
          <w:instrText xml:space="preserve"> PAGEREF _Toc187069243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4" w:history="1">
        <w:r>
          <w:rPr>
            <w:rStyle w:val="Hyperlink"/>
            <w:noProof/>
          </w:rPr>
          <w:t>§ 15 Unterhaltsbeitrag für entlassene Beamte auf Lebenszeit und auf Probe</w:t>
        </w:r>
        <w:r>
          <w:rPr>
            <w:noProof/>
            <w:webHidden/>
          </w:rPr>
          <w:tab/>
        </w:r>
        <w:r>
          <w:rPr>
            <w:noProof/>
            <w:webHidden/>
          </w:rPr>
          <w:fldChar w:fldCharType="begin"/>
        </w:r>
        <w:r>
          <w:rPr>
            <w:noProof/>
            <w:webHidden/>
          </w:rPr>
          <w:instrText xml:space="preserve"> PAGEREF _Toc187069244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5" w:history="1">
        <w:r>
          <w:rPr>
            <w:rStyle w:val="Hyperlink"/>
            <w:noProof/>
          </w:rPr>
          <w:t>§ 15a Beamte auf Zeit und auf Probe in leitender Funktion</w:t>
        </w:r>
        <w:r>
          <w:rPr>
            <w:noProof/>
            <w:webHidden/>
          </w:rPr>
          <w:tab/>
        </w:r>
        <w:r>
          <w:rPr>
            <w:noProof/>
            <w:webHidden/>
          </w:rPr>
          <w:fldChar w:fldCharType="begin"/>
        </w:r>
        <w:r>
          <w:rPr>
            <w:noProof/>
            <w:webHidden/>
          </w:rPr>
          <w:instrText xml:space="preserve"> PAGEREF _Toc187069245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46" w:history="1">
        <w:r>
          <w:rPr>
            <w:rStyle w:val="Hyperlink"/>
            <w:noProof/>
          </w:rPr>
          <w:t>Abschnitt 3 Hinterbliebenenversorgung</w:t>
        </w:r>
        <w:r>
          <w:rPr>
            <w:noProof/>
            <w:webHidden/>
          </w:rPr>
          <w:tab/>
        </w:r>
        <w:r>
          <w:rPr>
            <w:noProof/>
            <w:webHidden/>
          </w:rPr>
          <w:fldChar w:fldCharType="begin"/>
        </w:r>
        <w:r>
          <w:rPr>
            <w:noProof/>
            <w:webHidden/>
          </w:rPr>
          <w:instrText xml:space="preserve"> PAGEREF _Toc187069246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7" w:history="1">
        <w:r>
          <w:rPr>
            <w:rStyle w:val="Hyperlink"/>
            <w:noProof/>
          </w:rPr>
          <w:t>§ 16 Allgemeines</w:t>
        </w:r>
        <w:r>
          <w:rPr>
            <w:noProof/>
            <w:webHidden/>
          </w:rPr>
          <w:tab/>
        </w:r>
        <w:r>
          <w:rPr>
            <w:noProof/>
            <w:webHidden/>
          </w:rPr>
          <w:fldChar w:fldCharType="begin"/>
        </w:r>
        <w:r>
          <w:rPr>
            <w:noProof/>
            <w:webHidden/>
          </w:rPr>
          <w:instrText xml:space="preserve"> PAGEREF _Toc187069247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8" w:history="1">
        <w:r>
          <w:rPr>
            <w:rStyle w:val="Hyperlink"/>
            <w:noProof/>
          </w:rPr>
          <w:t>§ 17 Bezüge für den Sterbemonat</w:t>
        </w:r>
        <w:r>
          <w:rPr>
            <w:noProof/>
            <w:webHidden/>
          </w:rPr>
          <w:tab/>
        </w:r>
        <w:r>
          <w:rPr>
            <w:noProof/>
            <w:webHidden/>
          </w:rPr>
          <w:fldChar w:fldCharType="begin"/>
        </w:r>
        <w:r>
          <w:rPr>
            <w:noProof/>
            <w:webHidden/>
          </w:rPr>
          <w:instrText xml:space="preserve"> PAGEREF _Toc187069248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49" w:history="1">
        <w:r>
          <w:rPr>
            <w:rStyle w:val="Hyperlink"/>
            <w:noProof/>
          </w:rPr>
          <w:t>§ 18 Sterbegeld</w:t>
        </w:r>
        <w:r>
          <w:rPr>
            <w:noProof/>
            <w:webHidden/>
          </w:rPr>
          <w:tab/>
        </w:r>
        <w:r>
          <w:rPr>
            <w:noProof/>
            <w:webHidden/>
          </w:rPr>
          <w:fldChar w:fldCharType="begin"/>
        </w:r>
        <w:r>
          <w:rPr>
            <w:noProof/>
            <w:webHidden/>
          </w:rPr>
          <w:instrText xml:space="preserve"> PAGEREF _Toc187069249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0" w:history="1">
        <w:r>
          <w:rPr>
            <w:rStyle w:val="Hyperlink"/>
            <w:noProof/>
          </w:rPr>
          <w:t>§ 19 Witwengeld</w:t>
        </w:r>
        <w:r>
          <w:rPr>
            <w:noProof/>
            <w:webHidden/>
          </w:rPr>
          <w:tab/>
        </w:r>
        <w:r>
          <w:rPr>
            <w:noProof/>
            <w:webHidden/>
          </w:rPr>
          <w:fldChar w:fldCharType="begin"/>
        </w:r>
        <w:r>
          <w:rPr>
            <w:noProof/>
            <w:webHidden/>
          </w:rPr>
          <w:instrText xml:space="preserve"> PAGEREF _Toc187069250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1" w:history="1">
        <w:r>
          <w:rPr>
            <w:rStyle w:val="Hyperlink"/>
            <w:noProof/>
          </w:rPr>
          <w:t>§ 20 Höhe des Witwengeldes</w:t>
        </w:r>
        <w:r>
          <w:rPr>
            <w:noProof/>
            <w:webHidden/>
          </w:rPr>
          <w:tab/>
        </w:r>
        <w:r>
          <w:rPr>
            <w:noProof/>
            <w:webHidden/>
          </w:rPr>
          <w:fldChar w:fldCharType="begin"/>
        </w:r>
        <w:r>
          <w:rPr>
            <w:noProof/>
            <w:webHidden/>
          </w:rPr>
          <w:instrText xml:space="preserve"> PAGEREF _Toc187069251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2" w:history="1">
        <w:r>
          <w:rPr>
            <w:rStyle w:val="Hyperlink"/>
            <w:noProof/>
          </w:rPr>
          <w:t>§ 21 Witwenabfindung</w:t>
        </w:r>
        <w:r>
          <w:rPr>
            <w:noProof/>
            <w:webHidden/>
          </w:rPr>
          <w:tab/>
        </w:r>
        <w:r>
          <w:rPr>
            <w:noProof/>
            <w:webHidden/>
          </w:rPr>
          <w:fldChar w:fldCharType="begin"/>
        </w:r>
        <w:r>
          <w:rPr>
            <w:noProof/>
            <w:webHidden/>
          </w:rPr>
          <w:instrText xml:space="preserve"> PAGEREF _Toc187069252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3" w:history="1">
        <w:r>
          <w:rPr>
            <w:rStyle w:val="Hyperlink"/>
            <w:noProof/>
          </w:rPr>
          <w:t>§ 22 Unterhaltsbeitrag für nicht witwengeldberechtigte Witwen und frühere Ehefrauen</w:t>
        </w:r>
        <w:r>
          <w:rPr>
            <w:noProof/>
            <w:webHidden/>
          </w:rPr>
          <w:tab/>
        </w:r>
        <w:r>
          <w:rPr>
            <w:noProof/>
            <w:webHidden/>
          </w:rPr>
          <w:fldChar w:fldCharType="begin"/>
        </w:r>
        <w:r>
          <w:rPr>
            <w:noProof/>
            <w:webHidden/>
          </w:rPr>
          <w:instrText xml:space="preserve"> PAGEREF _Toc187069253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4" w:history="1">
        <w:r>
          <w:rPr>
            <w:rStyle w:val="Hyperlink"/>
            <w:noProof/>
          </w:rPr>
          <w:t>§ 23 Waisengeld</w:t>
        </w:r>
        <w:r>
          <w:rPr>
            <w:noProof/>
            <w:webHidden/>
          </w:rPr>
          <w:tab/>
        </w:r>
        <w:r>
          <w:rPr>
            <w:noProof/>
            <w:webHidden/>
          </w:rPr>
          <w:fldChar w:fldCharType="begin"/>
        </w:r>
        <w:r>
          <w:rPr>
            <w:noProof/>
            <w:webHidden/>
          </w:rPr>
          <w:instrText xml:space="preserve"> PAGEREF _Toc187069254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5" w:history="1">
        <w:r>
          <w:rPr>
            <w:rStyle w:val="Hyperlink"/>
            <w:noProof/>
          </w:rPr>
          <w:t>§ 24 Höhe des Waisengeldes</w:t>
        </w:r>
        <w:r>
          <w:rPr>
            <w:noProof/>
            <w:webHidden/>
          </w:rPr>
          <w:tab/>
        </w:r>
        <w:r>
          <w:rPr>
            <w:noProof/>
            <w:webHidden/>
          </w:rPr>
          <w:fldChar w:fldCharType="begin"/>
        </w:r>
        <w:r>
          <w:rPr>
            <w:noProof/>
            <w:webHidden/>
          </w:rPr>
          <w:instrText xml:space="preserve"> PAGEREF _Toc187069255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6" w:history="1">
        <w:r>
          <w:rPr>
            <w:rStyle w:val="Hyperlink"/>
            <w:noProof/>
          </w:rPr>
          <w:t>§ 25 Zusammentreffen von Witwengeld, Waisengeld und Unterhaltsbeiträgen</w:t>
        </w:r>
        <w:r>
          <w:rPr>
            <w:noProof/>
            <w:webHidden/>
          </w:rPr>
          <w:tab/>
        </w:r>
        <w:r>
          <w:rPr>
            <w:noProof/>
            <w:webHidden/>
          </w:rPr>
          <w:fldChar w:fldCharType="begin"/>
        </w:r>
        <w:r>
          <w:rPr>
            <w:noProof/>
            <w:webHidden/>
          </w:rPr>
          <w:instrText xml:space="preserve"> PAGEREF _Toc187069256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7" w:history="1">
        <w:r>
          <w:rPr>
            <w:rStyle w:val="Hyperlink"/>
            <w:noProof/>
          </w:rPr>
          <w:t>§ 26 Unterhaltsbeitrag für Hinterbliebene von Beamten auf Lebenszeit und auf Probe</w:t>
        </w:r>
        <w:r>
          <w:rPr>
            <w:noProof/>
            <w:webHidden/>
          </w:rPr>
          <w:tab/>
        </w:r>
        <w:r>
          <w:rPr>
            <w:noProof/>
            <w:webHidden/>
          </w:rPr>
          <w:fldChar w:fldCharType="begin"/>
        </w:r>
        <w:r>
          <w:rPr>
            <w:noProof/>
            <w:webHidden/>
          </w:rPr>
          <w:instrText xml:space="preserve"> PAGEREF _Toc187069257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8" w:history="1">
        <w:r>
          <w:rPr>
            <w:rStyle w:val="Hyperlink"/>
            <w:noProof/>
          </w:rPr>
          <w:t>§ 27 Beginn der Zahlungen</w:t>
        </w:r>
        <w:r>
          <w:rPr>
            <w:noProof/>
            <w:webHidden/>
          </w:rPr>
          <w:tab/>
        </w:r>
        <w:r>
          <w:rPr>
            <w:noProof/>
            <w:webHidden/>
          </w:rPr>
          <w:fldChar w:fldCharType="begin"/>
        </w:r>
        <w:r>
          <w:rPr>
            <w:noProof/>
            <w:webHidden/>
          </w:rPr>
          <w:instrText xml:space="preserve"> PAGEREF _Toc187069258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59" w:history="1">
        <w:r>
          <w:rPr>
            <w:rStyle w:val="Hyperlink"/>
            <w:noProof/>
          </w:rPr>
          <w:t>§ 28 Witwerversorgung</w:t>
        </w:r>
        <w:r>
          <w:rPr>
            <w:noProof/>
            <w:webHidden/>
          </w:rPr>
          <w:tab/>
        </w:r>
        <w:r>
          <w:rPr>
            <w:noProof/>
            <w:webHidden/>
          </w:rPr>
          <w:fldChar w:fldCharType="begin"/>
        </w:r>
        <w:r>
          <w:rPr>
            <w:noProof/>
            <w:webHidden/>
          </w:rPr>
          <w:instrText xml:space="preserve"> PAGEREF _Toc187069259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60" w:history="1">
        <w:r>
          <w:rPr>
            <w:rStyle w:val="Hyperlink"/>
            <w:noProof/>
          </w:rPr>
          <w:t>Abschnitt 4 Bezüge bei Verschollenheit</w:t>
        </w:r>
        <w:r>
          <w:rPr>
            <w:noProof/>
            <w:webHidden/>
          </w:rPr>
          <w:tab/>
        </w:r>
        <w:r>
          <w:rPr>
            <w:noProof/>
            <w:webHidden/>
          </w:rPr>
          <w:fldChar w:fldCharType="begin"/>
        </w:r>
        <w:r>
          <w:rPr>
            <w:noProof/>
            <w:webHidden/>
          </w:rPr>
          <w:instrText xml:space="preserve"> PAGEREF _Toc187069260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1" w:history="1">
        <w:r>
          <w:rPr>
            <w:rStyle w:val="Hyperlink"/>
            <w:noProof/>
          </w:rPr>
          <w:t>§ 29 Zahlung der Bezüge</w:t>
        </w:r>
        <w:r>
          <w:rPr>
            <w:noProof/>
            <w:webHidden/>
          </w:rPr>
          <w:tab/>
        </w:r>
        <w:r>
          <w:rPr>
            <w:noProof/>
            <w:webHidden/>
          </w:rPr>
          <w:fldChar w:fldCharType="begin"/>
        </w:r>
        <w:r>
          <w:rPr>
            <w:noProof/>
            <w:webHidden/>
          </w:rPr>
          <w:instrText xml:space="preserve"> PAGEREF _Toc187069261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62" w:history="1">
        <w:r>
          <w:rPr>
            <w:rStyle w:val="Hyperlink"/>
            <w:noProof/>
          </w:rPr>
          <w:t>Abschnitt 5 Unfallfürsorge</w:t>
        </w:r>
        <w:r>
          <w:rPr>
            <w:noProof/>
            <w:webHidden/>
          </w:rPr>
          <w:tab/>
        </w:r>
        <w:r>
          <w:rPr>
            <w:noProof/>
            <w:webHidden/>
          </w:rPr>
          <w:fldChar w:fldCharType="begin"/>
        </w:r>
        <w:r>
          <w:rPr>
            <w:noProof/>
            <w:webHidden/>
          </w:rPr>
          <w:instrText xml:space="preserve"> PAGEREF _Toc187069262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3" w:history="1">
        <w:r>
          <w:rPr>
            <w:rStyle w:val="Hyperlink"/>
            <w:noProof/>
          </w:rPr>
          <w:t>§ 30 Allgemeines</w:t>
        </w:r>
        <w:r>
          <w:rPr>
            <w:noProof/>
            <w:webHidden/>
          </w:rPr>
          <w:tab/>
        </w:r>
        <w:r>
          <w:rPr>
            <w:noProof/>
            <w:webHidden/>
          </w:rPr>
          <w:fldChar w:fldCharType="begin"/>
        </w:r>
        <w:r>
          <w:rPr>
            <w:noProof/>
            <w:webHidden/>
          </w:rPr>
          <w:instrText xml:space="preserve"> PAGEREF _Toc187069263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4" w:history="1">
        <w:r>
          <w:rPr>
            <w:rStyle w:val="Hyperlink"/>
            <w:noProof/>
          </w:rPr>
          <w:t>§ 31 Dienstunfall</w:t>
        </w:r>
        <w:r>
          <w:rPr>
            <w:noProof/>
            <w:webHidden/>
          </w:rPr>
          <w:tab/>
        </w:r>
        <w:r>
          <w:rPr>
            <w:noProof/>
            <w:webHidden/>
          </w:rPr>
          <w:fldChar w:fldCharType="begin"/>
        </w:r>
        <w:r>
          <w:rPr>
            <w:noProof/>
            <w:webHidden/>
          </w:rPr>
          <w:instrText xml:space="preserve"> PAGEREF _Toc187069264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5" w:history="1">
        <w:r>
          <w:rPr>
            <w:rStyle w:val="Hyperlink"/>
            <w:noProof/>
          </w:rPr>
          <w:t>§ 31a Einsatzversorgung</w:t>
        </w:r>
        <w:r>
          <w:rPr>
            <w:noProof/>
            <w:webHidden/>
          </w:rPr>
          <w:tab/>
        </w:r>
        <w:r>
          <w:rPr>
            <w:noProof/>
            <w:webHidden/>
          </w:rPr>
          <w:fldChar w:fldCharType="begin"/>
        </w:r>
        <w:r>
          <w:rPr>
            <w:noProof/>
            <w:webHidden/>
          </w:rPr>
          <w:instrText xml:space="preserve"> PAGEREF _Toc187069265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6" w:history="1">
        <w:r>
          <w:rPr>
            <w:rStyle w:val="Hyperlink"/>
            <w:noProof/>
          </w:rPr>
          <w:t>§ 32 Erstattung von Sachschäden und besonderen Aufwendungen</w:t>
        </w:r>
        <w:r>
          <w:rPr>
            <w:noProof/>
            <w:webHidden/>
          </w:rPr>
          <w:tab/>
        </w:r>
        <w:r>
          <w:rPr>
            <w:noProof/>
            <w:webHidden/>
          </w:rPr>
          <w:fldChar w:fldCharType="begin"/>
        </w:r>
        <w:r>
          <w:rPr>
            <w:noProof/>
            <w:webHidden/>
          </w:rPr>
          <w:instrText xml:space="preserve"> PAGEREF _Toc187069266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7" w:history="1">
        <w:r>
          <w:rPr>
            <w:rStyle w:val="Hyperlink"/>
            <w:noProof/>
          </w:rPr>
          <w:t>§ 33 Heilverfahren</w:t>
        </w:r>
        <w:r>
          <w:rPr>
            <w:noProof/>
            <w:webHidden/>
          </w:rPr>
          <w:tab/>
        </w:r>
        <w:r>
          <w:rPr>
            <w:noProof/>
            <w:webHidden/>
          </w:rPr>
          <w:fldChar w:fldCharType="begin"/>
        </w:r>
        <w:r>
          <w:rPr>
            <w:noProof/>
            <w:webHidden/>
          </w:rPr>
          <w:instrText xml:space="preserve"> PAGEREF _Toc187069267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8" w:history="1">
        <w:r>
          <w:rPr>
            <w:rStyle w:val="Hyperlink"/>
            <w:noProof/>
          </w:rPr>
          <w:t>§ 34 Pflegekosten</w:t>
        </w:r>
        <w:r>
          <w:rPr>
            <w:noProof/>
            <w:webHidden/>
          </w:rPr>
          <w:tab/>
        </w:r>
        <w:r>
          <w:rPr>
            <w:noProof/>
            <w:webHidden/>
          </w:rPr>
          <w:fldChar w:fldCharType="begin"/>
        </w:r>
        <w:r>
          <w:rPr>
            <w:noProof/>
            <w:webHidden/>
          </w:rPr>
          <w:instrText xml:space="preserve"> PAGEREF _Toc187069268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69" w:history="1">
        <w:r>
          <w:rPr>
            <w:rStyle w:val="Hyperlink"/>
            <w:noProof/>
          </w:rPr>
          <w:t>§ 35 Unfallausgleich</w:t>
        </w:r>
        <w:r>
          <w:rPr>
            <w:noProof/>
            <w:webHidden/>
          </w:rPr>
          <w:tab/>
        </w:r>
        <w:r>
          <w:rPr>
            <w:noProof/>
            <w:webHidden/>
          </w:rPr>
          <w:fldChar w:fldCharType="begin"/>
        </w:r>
        <w:r>
          <w:rPr>
            <w:noProof/>
            <w:webHidden/>
          </w:rPr>
          <w:instrText xml:space="preserve"> PAGEREF _Toc187069269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0" w:history="1">
        <w:r>
          <w:rPr>
            <w:rStyle w:val="Hyperlink"/>
            <w:noProof/>
          </w:rPr>
          <w:t>§ 36 Unfallruhegehalt</w:t>
        </w:r>
        <w:r>
          <w:rPr>
            <w:noProof/>
            <w:webHidden/>
          </w:rPr>
          <w:tab/>
        </w:r>
        <w:r>
          <w:rPr>
            <w:noProof/>
            <w:webHidden/>
          </w:rPr>
          <w:fldChar w:fldCharType="begin"/>
        </w:r>
        <w:r>
          <w:rPr>
            <w:noProof/>
            <w:webHidden/>
          </w:rPr>
          <w:instrText xml:space="preserve"> PAGEREF _Toc187069270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1" w:history="1">
        <w:r>
          <w:rPr>
            <w:rStyle w:val="Hyperlink"/>
            <w:noProof/>
          </w:rPr>
          <w:t>§ 37 Erhöhtes Unfallruhegehalt</w:t>
        </w:r>
        <w:r>
          <w:rPr>
            <w:noProof/>
            <w:webHidden/>
          </w:rPr>
          <w:tab/>
        </w:r>
        <w:r>
          <w:rPr>
            <w:noProof/>
            <w:webHidden/>
          </w:rPr>
          <w:fldChar w:fldCharType="begin"/>
        </w:r>
        <w:r>
          <w:rPr>
            <w:noProof/>
            <w:webHidden/>
          </w:rPr>
          <w:instrText xml:space="preserve"> PAGEREF _Toc187069271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2" w:history="1">
        <w:r>
          <w:rPr>
            <w:rStyle w:val="Hyperlink"/>
            <w:noProof/>
          </w:rPr>
          <w:t>§ 38 Unterhaltsbeitrag für frühere Beamte und frühere Ruhestandsbeamte</w:t>
        </w:r>
        <w:r>
          <w:rPr>
            <w:noProof/>
            <w:webHidden/>
          </w:rPr>
          <w:tab/>
        </w:r>
        <w:r>
          <w:rPr>
            <w:noProof/>
            <w:webHidden/>
          </w:rPr>
          <w:fldChar w:fldCharType="begin"/>
        </w:r>
        <w:r>
          <w:rPr>
            <w:noProof/>
            <w:webHidden/>
          </w:rPr>
          <w:instrText xml:space="preserve"> PAGEREF _Toc187069272 \h </w:instrText>
        </w:r>
        <w:r>
          <w:rPr>
            <w:noProof/>
            <w:webHidden/>
          </w:rPr>
        </w:r>
        <w:r>
          <w:rPr>
            <w:noProof/>
            <w:webHidden/>
          </w:rPr>
          <w:fldChar w:fldCharType="separate"/>
        </w:r>
        <w:r>
          <w:rPr>
            <w:noProof/>
            <w:webHidden/>
          </w:rPr>
          <w:t>20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3" w:history="1">
        <w:r>
          <w:rPr>
            <w:rStyle w:val="Hyperlink"/>
            <w:noProof/>
          </w:rPr>
          <w:t>§ 38a Unterhaltsbeitrag bei Schädigung eines ungeborenen Kindes</w:t>
        </w:r>
        <w:r>
          <w:rPr>
            <w:noProof/>
            <w:webHidden/>
          </w:rPr>
          <w:tab/>
        </w:r>
        <w:r>
          <w:rPr>
            <w:noProof/>
            <w:webHidden/>
          </w:rPr>
          <w:fldChar w:fldCharType="begin"/>
        </w:r>
        <w:r>
          <w:rPr>
            <w:noProof/>
            <w:webHidden/>
          </w:rPr>
          <w:instrText xml:space="preserve"> PAGEREF _Toc187069273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4" w:history="1">
        <w:r>
          <w:rPr>
            <w:rStyle w:val="Hyperlink"/>
            <w:noProof/>
          </w:rPr>
          <w:t>§ 39 Unfall-Hinterbliebenenversorgung</w:t>
        </w:r>
        <w:r>
          <w:rPr>
            <w:noProof/>
            <w:webHidden/>
          </w:rPr>
          <w:tab/>
        </w:r>
        <w:r>
          <w:rPr>
            <w:noProof/>
            <w:webHidden/>
          </w:rPr>
          <w:fldChar w:fldCharType="begin"/>
        </w:r>
        <w:r>
          <w:rPr>
            <w:noProof/>
            <w:webHidden/>
          </w:rPr>
          <w:instrText xml:space="preserve"> PAGEREF _Toc187069274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5" w:history="1">
        <w:r>
          <w:rPr>
            <w:rStyle w:val="Hyperlink"/>
            <w:noProof/>
          </w:rPr>
          <w:t>§ 40 Unterhaltsbeitrag für Verwandte der aufsteigenden Linie</w:t>
        </w:r>
        <w:r>
          <w:rPr>
            <w:noProof/>
            <w:webHidden/>
          </w:rPr>
          <w:tab/>
        </w:r>
        <w:r>
          <w:rPr>
            <w:noProof/>
            <w:webHidden/>
          </w:rPr>
          <w:fldChar w:fldCharType="begin"/>
        </w:r>
        <w:r>
          <w:rPr>
            <w:noProof/>
            <w:webHidden/>
          </w:rPr>
          <w:instrText xml:space="preserve"> PAGEREF _Toc187069275 \h </w:instrText>
        </w:r>
        <w:r>
          <w:rPr>
            <w:noProof/>
            <w:webHidden/>
          </w:rPr>
        </w:r>
        <w:r>
          <w:rPr>
            <w:noProof/>
            <w:webHidden/>
          </w:rPr>
          <w:fldChar w:fldCharType="separate"/>
        </w:r>
        <w:r>
          <w:rPr>
            <w:noProof/>
            <w:webHidden/>
          </w:rPr>
          <w:t>21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6" w:history="1">
        <w:r>
          <w:rPr>
            <w:rStyle w:val="Hyperlink"/>
            <w:noProof/>
          </w:rPr>
          <w:t>§ 41 Unterhaltsbeitrag für Hinterbliebene</w:t>
        </w:r>
        <w:r>
          <w:rPr>
            <w:noProof/>
            <w:webHidden/>
          </w:rPr>
          <w:tab/>
        </w:r>
        <w:r>
          <w:rPr>
            <w:noProof/>
            <w:webHidden/>
          </w:rPr>
          <w:fldChar w:fldCharType="begin"/>
        </w:r>
        <w:r>
          <w:rPr>
            <w:noProof/>
            <w:webHidden/>
          </w:rPr>
          <w:instrText xml:space="preserve"> PAGEREF _Toc187069276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7" w:history="1">
        <w:r>
          <w:rPr>
            <w:rStyle w:val="Hyperlink"/>
            <w:noProof/>
          </w:rPr>
          <w:t>§ 42 Höchstgrenzen der Hinterbliebenenversorgung</w:t>
        </w:r>
        <w:r>
          <w:rPr>
            <w:noProof/>
            <w:webHidden/>
          </w:rPr>
          <w:tab/>
        </w:r>
        <w:r>
          <w:rPr>
            <w:noProof/>
            <w:webHidden/>
          </w:rPr>
          <w:fldChar w:fldCharType="begin"/>
        </w:r>
        <w:r>
          <w:rPr>
            <w:noProof/>
            <w:webHidden/>
          </w:rPr>
          <w:instrText xml:space="preserve"> PAGEREF _Toc187069277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8" w:history="1">
        <w:r>
          <w:rPr>
            <w:rStyle w:val="Hyperlink"/>
            <w:noProof/>
          </w:rPr>
          <w:t>§ 43 Einmalige Unfallentschädigung und einmalige Entschädigung</w:t>
        </w:r>
        <w:r>
          <w:rPr>
            <w:noProof/>
            <w:webHidden/>
          </w:rPr>
          <w:tab/>
        </w:r>
        <w:r>
          <w:rPr>
            <w:noProof/>
            <w:webHidden/>
          </w:rPr>
          <w:fldChar w:fldCharType="begin"/>
        </w:r>
        <w:r>
          <w:rPr>
            <w:noProof/>
            <w:webHidden/>
          </w:rPr>
          <w:instrText xml:space="preserve"> PAGEREF _Toc187069278 \h </w:instrText>
        </w:r>
        <w:r>
          <w:rPr>
            <w:noProof/>
            <w:webHidden/>
          </w:rPr>
        </w:r>
        <w:r>
          <w:rPr>
            <w:noProof/>
            <w:webHidden/>
          </w:rPr>
          <w:fldChar w:fldCharType="separate"/>
        </w:r>
        <w:r>
          <w:rPr>
            <w:noProof/>
            <w:webHidden/>
          </w:rPr>
          <w:t>22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79" w:history="1">
        <w:r>
          <w:rPr>
            <w:rStyle w:val="Hyperlink"/>
            <w:noProof/>
          </w:rPr>
          <w:t>§ 43a Schadensausgleich in besonderen Fällen</w:t>
        </w:r>
        <w:r>
          <w:rPr>
            <w:noProof/>
            <w:webHidden/>
          </w:rPr>
          <w:tab/>
        </w:r>
        <w:r>
          <w:rPr>
            <w:noProof/>
            <w:webHidden/>
          </w:rPr>
          <w:fldChar w:fldCharType="begin"/>
        </w:r>
        <w:r>
          <w:rPr>
            <w:noProof/>
            <w:webHidden/>
          </w:rPr>
          <w:instrText xml:space="preserve"> PAGEREF _Toc187069279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0" w:history="1">
        <w:r>
          <w:rPr>
            <w:rStyle w:val="Hyperlink"/>
            <w:noProof/>
          </w:rPr>
          <w:t>§ 44 Nichtgewährung von Unfallfürsorge</w:t>
        </w:r>
        <w:r>
          <w:rPr>
            <w:noProof/>
            <w:webHidden/>
          </w:rPr>
          <w:tab/>
        </w:r>
        <w:r>
          <w:rPr>
            <w:noProof/>
            <w:webHidden/>
          </w:rPr>
          <w:fldChar w:fldCharType="begin"/>
        </w:r>
        <w:r>
          <w:rPr>
            <w:noProof/>
            <w:webHidden/>
          </w:rPr>
          <w:instrText xml:space="preserve"> PAGEREF _Toc187069280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1" w:history="1">
        <w:r>
          <w:rPr>
            <w:rStyle w:val="Hyperlink"/>
            <w:noProof/>
          </w:rPr>
          <w:t>§ 45 Meldung und Untersuchungsverfahren</w:t>
        </w:r>
        <w:r>
          <w:rPr>
            <w:noProof/>
            <w:webHidden/>
          </w:rPr>
          <w:tab/>
        </w:r>
        <w:r>
          <w:rPr>
            <w:noProof/>
            <w:webHidden/>
          </w:rPr>
          <w:fldChar w:fldCharType="begin"/>
        </w:r>
        <w:r>
          <w:rPr>
            <w:noProof/>
            <w:webHidden/>
          </w:rPr>
          <w:instrText xml:space="preserve"> PAGEREF _Toc187069281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2" w:history="1">
        <w:r>
          <w:rPr>
            <w:rStyle w:val="Hyperlink"/>
            <w:noProof/>
          </w:rPr>
          <w:t>§ 46 Begrenzung der Unfallfürsorgeansprüche</w:t>
        </w:r>
        <w:r>
          <w:rPr>
            <w:noProof/>
            <w:webHidden/>
          </w:rPr>
          <w:tab/>
        </w:r>
        <w:r>
          <w:rPr>
            <w:noProof/>
            <w:webHidden/>
          </w:rPr>
          <w:fldChar w:fldCharType="begin"/>
        </w:r>
        <w:r>
          <w:rPr>
            <w:noProof/>
            <w:webHidden/>
          </w:rPr>
          <w:instrText xml:space="preserve"> PAGEREF _Toc187069282 \h </w:instrText>
        </w:r>
        <w:r>
          <w:rPr>
            <w:noProof/>
            <w:webHidden/>
          </w:rPr>
        </w:r>
        <w:r>
          <w:rPr>
            <w:noProof/>
            <w:webHidden/>
          </w:rPr>
          <w:fldChar w:fldCharType="separate"/>
        </w:r>
        <w:r>
          <w:rPr>
            <w:noProof/>
            <w:webHidden/>
          </w:rPr>
          <w:t>24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3" w:history="1">
        <w:r>
          <w:rPr>
            <w:rStyle w:val="Hyperlink"/>
            <w:noProof/>
          </w:rPr>
          <w:t>§ 46a (weggefallen)</w:t>
        </w:r>
        <w:r>
          <w:rPr>
            <w:noProof/>
            <w:webHidden/>
          </w:rPr>
          <w:tab/>
        </w:r>
        <w:r>
          <w:rPr>
            <w:noProof/>
            <w:webHidden/>
          </w:rPr>
          <w:fldChar w:fldCharType="begin"/>
        </w:r>
        <w:r>
          <w:rPr>
            <w:noProof/>
            <w:webHidden/>
          </w:rPr>
          <w:instrText xml:space="preserve"> PAGEREF _Toc187069283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84" w:history="1">
        <w:r>
          <w:rPr>
            <w:rStyle w:val="Hyperlink"/>
            <w:noProof/>
          </w:rPr>
          <w:t>Abschnitt 6 Übergangsgeld, Ausgleich</w:t>
        </w:r>
        <w:r>
          <w:rPr>
            <w:noProof/>
            <w:webHidden/>
          </w:rPr>
          <w:tab/>
        </w:r>
        <w:r>
          <w:rPr>
            <w:noProof/>
            <w:webHidden/>
          </w:rPr>
          <w:fldChar w:fldCharType="begin"/>
        </w:r>
        <w:r>
          <w:rPr>
            <w:noProof/>
            <w:webHidden/>
          </w:rPr>
          <w:instrText xml:space="preserve"> PAGEREF _Toc187069284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5" w:history="1">
        <w:r>
          <w:rPr>
            <w:rStyle w:val="Hyperlink"/>
            <w:noProof/>
          </w:rPr>
          <w:t>§ 47 Übergangsgeld</w:t>
        </w:r>
        <w:r>
          <w:rPr>
            <w:noProof/>
            <w:webHidden/>
          </w:rPr>
          <w:tab/>
        </w:r>
        <w:r>
          <w:rPr>
            <w:noProof/>
            <w:webHidden/>
          </w:rPr>
          <w:fldChar w:fldCharType="begin"/>
        </w:r>
        <w:r>
          <w:rPr>
            <w:noProof/>
            <w:webHidden/>
          </w:rPr>
          <w:instrText xml:space="preserve"> PAGEREF _Toc187069285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6" w:history="1">
        <w:r>
          <w:rPr>
            <w:rStyle w:val="Hyperlink"/>
            <w:noProof/>
          </w:rPr>
          <w:t>§ 47a Übergangsgeld für entlassene politische Beamte</w:t>
        </w:r>
        <w:r>
          <w:rPr>
            <w:noProof/>
            <w:webHidden/>
          </w:rPr>
          <w:tab/>
        </w:r>
        <w:r>
          <w:rPr>
            <w:noProof/>
            <w:webHidden/>
          </w:rPr>
          <w:fldChar w:fldCharType="begin"/>
        </w:r>
        <w:r>
          <w:rPr>
            <w:noProof/>
            <w:webHidden/>
          </w:rPr>
          <w:instrText xml:space="preserve"> PAGEREF _Toc187069286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7" w:history="1">
        <w:r>
          <w:rPr>
            <w:rStyle w:val="Hyperlink"/>
            <w:noProof/>
          </w:rPr>
          <w:t>§ 48 Ausgleich bei besonderen Altersgrenzen</w:t>
        </w:r>
        <w:r>
          <w:rPr>
            <w:noProof/>
            <w:webHidden/>
          </w:rPr>
          <w:tab/>
        </w:r>
        <w:r>
          <w:rPr>
            <w:noProof/>
            <w:webHidden/>
          </w:rPr>
          <w:fldChar w:fldCharType="begin"/>
        </w:r>
        <w:r>
          <w:rPr>
            <w:noProof/>
            <w:webHidden/>
          </w:rPr>
          <w:instrText xml:space="preserve"> PAGEREF _Toc187069287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288" w:history="1">
        <w:r>
          <w:rPr>
            <w:rStyle w:val="Hyperlink"/>
            <w:noProof/>
          </w:rPr>
          <w:t>Abschnitt 7 Gemeinsame Vorschriften</w:t>
        </w:r>
        <w:r>
          <w:rPr>
            <w:noProof/>
            <w:webHidden/>
          </w:rPr>
          <w:tab/>
        </w:r>
        <w:r>
          <w:rPr>
            <w:noProof/>
            <w:webHidden/>
          </w:rPr>
          <w:fldChar w:fldCharType="begin"/>
        </w:r>
        <w:r>
          <w:rPr>
            <w:noProof/>
            <w:webHidden/>
          </w:rPr>
          <w:instrText xml:space="preserve"> PAGEREF _Toc187069288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89" w:history="1">
        <w:r>
          <w:rPr>
            <w:rStyle w:val="Hyperlink"/>
            <w:noProof/>
          </w:rPr>
          <w:t>§ 49 Festsetzung und Zahlung der Versorgungsbezüge, Versorgungsauskunft</w:t>
        </w:r>
        <w:r>
          <w:rPr>
            <w:noProof/>
            <w:webHidden/>
          </w:rPr>
          <w:tab/>
        </w:r>
        <w:r>
          <w:rPr>
            <w:noProof/>
            <w:webHidden/>
          </w:rPr>
          <w:fldChar w:fldCharType="begin"/>
        </w:r>
        <w:r>
          <w:rPr>
            <w:noProof/>
            <w:webHidden/>
          </w:rPr>
          <w:instrText xml:space="preserve"> PAGEREF _Toc187069289 \h </w:instrText>
        </w:r>
        <w:r>
          <w:rPr>
            <w:noProof/>
            <w:webHidden/>
          </w:rPr>
        </w:r>
        <w:r>
          <w:rPr>
            <w:noProof/>
            <w:webHidden/>
          </w:rPr>
          <w:fldChar w:fldCharType="separate"/>
        </w:r>
        <w:r>
          <w:rPr>
            <w:noProof/>
            <w:webHidden/>
          </w:rPr>
          <w:t>26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0" w:history="1">
        <w:r>
          <w:rPr>
            <w:rStyle w:val="Hyperlink"/>
            <w:noProof/>
          </w:rPr>
          <w:t>§ 50 Familienzuschlag und Ausgleichsbetrag</w:t>
        </w:r>
        <w:r>
          <w:rPr>
            <w:noProof/>
            <w:webHidden/>
          </w:rPr>
          <w:tab/>
        </w:r>
        <w:r>
          <w:rPr>
            <w:noProof/>
            <w:webHidden/>
          </w:rPr>
          <w:fldChar w:fldCharType="begin"/>
        </w:r>
        <w:r>
          <w:rPr>
            <w:noProof/>
            <w:webHidden/>
          </w:rPr>
          <w:instrText xml:space="preserve"> PAGEREF _Toc187069290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1" w:history="1">
        <w:r>
          <w:rPr>
            <w:rStyle w:val="Hyperlink"/>
            <w:noProof/>
          </w:rPr>
          <w:t>§ 50a Kindererziehungszuschlag</w:t>
        </w:r>
        <w:r>
          <w:rPr>
            <w:noProof/>
            <w:webHidden/>
          </w:rPr>
          <w:tab/>
        </w:r>
        <w:r>
          <w:rPr>
            <w:noProof/>
            <w:webHidden/>
          </w:rPr>
          <w:fldChar w:fldCharType="begin"/>
        </w:r>
        <w:r>
          <w:rPr>
            <w:noProof/>
            <w:webHidden/>
          </w:rPr>
          <w:instrText xml:space="preserve"> PAGEREF _Toc187069291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2" w:history="1">
        <w:r>
          <w:rPr>
            <w:rStyle w:val="Hyperlink"/>
            <w:noProof/>
          </w:rPr>
          <w:t>§ 50b Kindererziehungsergänzungszuschlag</w:t>
        </w:r>
        <w:r>
          <w:rPr>
            <w:noProof/>
            <w:webHidden/>
          </w:rPr>
          <w:tab/>
        </w:r>
        <w:r>
          <w:rPr>
            <w:noProof/>
            <w:webHidden/>
          </w:rPr>
          <w:fldChar w:fldCharType="begin"/>
        </w:r>
        <w:r>
          <w:rPr>
            <w:noProof/>
            <w:webHidden/>
          </w:rPr>
          <w:instrText xml:space="preserve"> PAGEREF _Toc187069292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3" w:history="1">
        <w:r>
          <w:rPr>
            <w:rStyle w:val="Hyperlink"/>
            <w:noProof/>
          </w:rPr>
          <w:t>§ 50c Kinderzuschlag zum Witwengeld</w:t>
        </w:r>
        <w:r>
          <w:rPr>
            <w:noProof/>
            <w:webHidden/>
          </w:rPr>
          <w:tab/>
        </w:r>
        <w:r>
          <w:rPr>
            <w:noProof/>
            <w:webHidden/>
          </w:rPr>
          <w:fldChar w:fldCharType="begin"/>
        </w:r>
        <w:r>
          <w:rPr>
            <w:noProof/>
            <w:webHidden/>
          </w:rPr>
          <w:instrText xml:space="preserve"> PAGEREF _Toc187069293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4" w:history="1">
        <w:r>
          <w:rPr>
            <w:rStyle w:val="Hyperlink"/>
            <w:noProof/>
          </w:rPr>
          <w:t>§ 50d Pflege- und Kinderpflegeergänzungszuschlag</w:t>
        </w:r>
        <w:r>
          <w:rPr>
            <w:noProof/>
            <w:webHidden/>
          </w:rPr>
          <w:tab/>
        </w:r>
        <w:r>
          <w:rPr>
            <w:noProof/>
            <w:webHidden/>
          </w:rPr>
          <w:fldChar w:fldCharType="begin"/>
        </w:r>
        <w:r>
          <w:rPr>
            <w:noProof/>
            <w:webHidden/>
          </w:rPr>
          <w:instrText xml:space="preserve"> PAGEREF _Toc187069294 \h </w:instrText>
        </w:r>
        <w:r>
          <w:rPr>
            <w:noProof/>
            <w:webHidden/>
          </w:rPr>
        </w:r>
        <w:r>
          <w:rPr>
            <w:noProof/>
            <w:webHidden/>
          </w:rPr>
          <w:fldChar w:fldCharType="separate"/>
        </w:r>
        <w:r>
          <w:rPr>
            <w:noProof/>
            <w:webHidden/>
          </w:rPr>
          <w:t>28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5" w:history="1">
        <w:r>
          <w:rPr>
            <w:rStyle w:val="Hyperlink"/>
            <w:noProof/>
          </w:rPr>
          <w:t>§ 50e Vorübergehende Gewährung von Zuschlägen</w:t>
        </w:r>
        <w:r>
          <w:rPr>
            <w:noProof/>
            <w:webHidden/>
          </w:rPr>
          <w:tab/>
        </w:r>
        <w:r>
          <w:rPr>
            <w:noProof/>
            <w:webHidden/>
          </w:rPr>
          <w:fldChar w:fldCharType="begin"/>
        </w:r>
        <w:r>
          <w:rPr>
            <w:noProof/>
            <w:webHidden/>
          </w:rPr>
          <w:instrText xml:space="preserve"> PAGEREF _Toc187069295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6" w:history="1">
        <w:r>
          <w:rPr>
            <w:rStyle w:val="Hyperlink"/>
            <w:noProof/>
          </w:rPr>
          <w:t>§ 50f Abzug für Pflegeleistungen</w:t>
        </w:r>
        <w:r>
          <w:rPr>
            <w:noProof/>
            <w:webHidden/>
          </w:rPr>
          <w:tab/>
        </w:r>
        <w:r>
          <w:rPr>
            <w:noProof/>
            <w:webHidden/>
          </w:rPr>
          <w:fldChar w:fldCharType="begin"/>
        </w:r>
        <w:r>
          <w:rPr>
            <w:noProof/>
            <w:webHidden/>
          </w:rPr>
          <w:instrText xml:space="preserve"> PAGEREF _Toc187069296 \h </w:instrText>
        </w:r>
        <w:r>
          <w:rPr>
            <w:noProof/>
            <w:webHidden/>
          </w:rPr>
        </w:r>
        <w:r>
          <w:rPr>
            <w:noProof/>
            <w:webHidden/>
          </w:rPr>
          <w:fldChar w:fldCharType="separate"/>
        </w:r>
        <w:r>
          <w:rPr>
            <w:noProof/>
            <w:webHidden/>
          </w:rPr>
          <w:t>29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7" w:history="1">
        <w:r>
          <w:rPr>
            <w:rStyle w:val="Hyperlink"/>
            <w:noProof/>
          </w:rPr>
          <w:t>§ 51 Abtretung, Verpfändung, Aufrechnungs- und Zurückbehaltungsrecht</w:t>
        </w:r>
        <w:r>
          <w:rPr>
            <w:noProof/>
            <w:webHidden/>
          </w:rPr>
          <w:tab/>
        </w:r>
        <w:r>
          <w:rPr>
            <w:noProof/>
            <w:webHidden/>
          </w:rPr>
          <w:fldChar w:fldCharType="begin"/>
        </w:r>
        <w:r>
          <w:rPr>
            <w:noProof/>
            <w:webHidden/>
          </w:rPr>
          <w:instrText xml:space="preserve"> PAGEREF _Toc187069297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8" w:history="1">
        <w:r>
          <w:rPr>
            <w:rStyle w:val="Hyperlink"/>
            <w:noProof/>
          </w:rPr>
          <w:t>§ 52 Rückforderung von Versorgungsbezügen</w:t>
        </w:r>
        <w:r>
          <w:rPr>
            <w:noProof/>
            <w:webHidden/>
          </w:rPr>
          <w:tab/>
        </w:r>
        <w:r>
          <w:rPr>
            <w:noProof/>
            <w:webHidden/>
          </w:rPr>
          <w:fldChar w:fldCharType="begin"/>
        </w:r>
        <w:r>
          <w:rPr>
            <w:noProof/>
            <w:webHidden/>
          </w:rPr>
          <w:instrText xml:space="preserve"> PAGEREF _Toc187069298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299" w:history="1">
        <w:r>
          <w:rPr>
            <w:rStyle w:val="Hyperlink"/>
            <w:noProof/>
          </w:rPr>
          <w:t>§ 53 Zusammentreffen von Versorgungsbezügen mit Erwerbs- und Erwerbsersatzeinkommen</w:t>
        </w:r>
        <w:r>
          <w:rPr>
            <w:noProof/>
            <w:webHidden/>
          </w:rPr>
          <w:tab/>
        </w:r>
        <w:r>
          <w:rPr>
            <w:noProof/>
            <w:webHidden/>
          </w:rPr>
          <w:fldChar w:fldCharType="begin"/>
        </w:r>
        <w:r>
          <w:rPr>
            <w:noProof/>
            <w:webHidden/>
          </w:rPr>
          <w:instrText xml:space="preserve"> PAGEREF _Toc187069299 \h </w:instrText>
        </w:r>
        <w:r>
          <w:rPr>
            <w:noProof/>
            <w:webHidden/>
          </w:rPr>
        </w:r>
        <w:r>
          <w:rPr>
            <w:noProof/>
            <w:webHidden/>
          </w:rPr>
          <w:fldChar w:fldCharType="separate"/>
        </w:r>
        <w:r>
          <w:rPr>
            <w:noProof/>
            <w:webHidden/>
          </w:rPr>
          <w:t>30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0" w:history="1">
        <w:r>
          <w:rPr>
            <w:rStyle w:val="Hyperlink"/>
            <w:noProof/>
          </w:rPr>
          <w:t>§ 53a Zusammentreffen von Versorgungsbezügen mit Altersgeld,  Witwenaltersgeld oder Waisenaltersgeld</w:t>
        </w:r>
        <w:r>
          <w:rPr>
            <w:noProof/>
            <w:webHidden/>
          </w:rPr>
          <w:tab/>
        </w:r>
        <w:r>
          <w:rPr>
            <w:noProof/>
            <w:webHidden/>
          </w:rPr>
          <w:fldChar w:fldCharType="begin"/>
        </w:r>
        <w:r>
          <w:rPr>
            <w:noProof/>
            <w:webHidden/>
          </w:rPr>
          <w:instrText xml:space="preserve"> PAGEREF _Toc187069300 \h </w:instrText>
        </w:r>
        <w:r>
          <w:rPr>
            <w:noProof/>
            <w:webHidden/>
          </w:rPr>
        </w:r>
        <w:r>
          <w:rPr>
            <w:noProof/>
            <w:webHidden/>
          </w:rPr>
          <w:fldChar w:fldCharType="separate"/>
        </w:r>
        <w:r>
          <w:rPr>
            <w:noProof/>
            <w:webHidden/>
          </w:rPr>
          <w:t>31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1" w:history="1">
        <w:r>
          <w:rPr>
            <w:rStyle w:val="Hyperlink"/>
            <w:noProof/>
          </w:rPr>
          <w:t>§ 54 Zusammentreffen mehrerer Versorgungsbezüge</w:t>
        </w:r>
        <w:r>
          <w:rPr>
            <w:noProof/>
            <w:webHidden/>
          </w:rPr>
          <w:tab/>
        </w:r>
        <w:r>
          <w:rPr>
            <w:noProof/>
            <w:webHidden/>
          </w:rPr>
          <w:fldChar w:fldCharType="begin"/>
        </w:r>
        <w:r>
          <w:rPr>
            <w:noProof/>
            <w:webHidden/>
          </w:rPr>
          <w:instrText xml:space="preserve"> PAGEREF _Toc187069301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2" w:history="1">
        <w:r>
          <w:rPr>
            <w:rStyle w:val="Hyperlink"/>
            <w:noProof/>
          </w:rPr>
          <w:t>§ 55 Zusammentreffen von Versorgungsbezügen mit Renten</w:t>
        </w:r>
        <w:r>
          <w:rPr>
            <w:noProof/>
            <w:webHidden/>
          </w:rPr>
          <w:tab/>
        </w:r>
        <w:r>
          <w:rPr>
            <w:noProof/>
            <w:webHidden/>
          </w:rPr>
          <w:fldChar w:fldCharType="begin"/>
        </w:r>
        <w:r>
          <w:rPr>
            <w:noProof/>
            <w:webHidden/>
          </w:rPr>
          <w:instrText xml:space="preserve"> PAGEREF _Toc187069302 \h </w:instrText>
        </w:r>
        <w:r>
          <w:rPr>
            <w:noProof/>
            <w:webHidden/>
          </w:rPr>
        </w:r>
        <w:r>
          <w:rPr>
            <w:noProof/>
            <w:webHidden/>
          </w:rPr>
          <w:fldChar w:fldCharType="separate"/>
        </w:r>
        <w:r>
          <w:rPr>
            <w:noProof/>
            <w:webHidden/>
          </w:rPr>
          <w:t>32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3" w:history="1">
        <w:r>
          <w:rPr>
            <w:rStyle w:val="Hyperlink"/>
            <w:noProof/>
          </w:rPr>
          <w:t>§ 55a Zusammentreffen von Versorgungsbezügen mit Versorgungsabfindungen</w:t>
        </w:r>
        <w:r>
          <w:rPr>
            <w:noProof/>
            <w:webHidden/>
          </w:rPr>
          <w:tab/>
        </w:r>
        <w:r>
          <w:rPr>
            <w:noProof/>
            <w:webHidden/>
          </w:rPr>
          <w:fldChar w:fldCharType="begin"/>
        </w:r>
        <w:r>
          <w:rPr>
            <w:noProof/>
            <w:webHidden/>
          </w:rPr>
          <w:instrText xml:space="preserve"> PAGEREF _Toc187069303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4" w:history="1">
        <w:r>
          <w:rPr>
            <w:rStyle w:val="Hyperlink"/>
            <w:noProof/>
          </w:rPr>
          <w:t>§ 56 Zusammentreffen von Versorgungsbezügen mit einer laufenden Alterssicherungsleistung aus zwischenstaatlicher oder überstaatlicher Verwendung</w:t>
        </w:r>
        <w:r>
          <w:rPr>
            <w:noProof/>
            <w:webHidden/>
          </w:rPr>
          <w:tab/>
        </w:r>
        <w:r>
          <w:rPr>
            <w:noProof/>
            <w:webHidden/>
          </w:rPr>
          <w:fldChar w:fldCharType="begin"/>
        </w:r>
        <w:r>
          <w:rPr>
            <w:noProof/>
            <w:webHidden/>
          </w:rPr>
          <w:instrText xml:space="preserve"> PAGEREF _Toc187069304 \h </w:instrText>
        </w:r>
        <w:r>
          <w:rPr>
            <w:noProof/>
            <w:webHidden/>
          </w:rPr>
        </w:r>
        <w:r>
          <w:rPr>
            <w:noProof/>
            <w:webHidden/>
          </w:rPr>
          <w:fldChar w:fldCharType="separate"/>
        </w:r>
        <w:r>
          <w:rPr>
            <w:noProof/>
            <w:webHidden/>
          </w:rPr>
          <w:t>34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5" w:history="1">
        <w:r>
          <w:rPr>
            <w:rStyle w:val="Hyperlink"/>
            <w:noProof/>
          </w:rPr>
          <w:t>§ 57 Kürzung der Versorgungsbezüge nach der Ehescheidung</w:t>
        </w:r>
        <w:r>
          <w:rPr>
            <w:noProof/>
            <w:webHidden/>
          </w:rPr>
          <w:tab/>
        </w:r>
        <w:r>
          <w:rPr>
            <w:noProof/>
            <w:webHidden/>
          </w:rPr>
          <w:fldChar w:fldCharType="begin"/>
        </w:r>
        <w:r>
          <w:rPr>
            <w:noProof/>
            <w:webHidden/>
          </w:rPr>
          <w:instrText xml:space="preserve"> PAGEREF _Toc187069305 \h </w:instrText>
        </w:r>
        <w:r>
          <w:rPr>
            <w:noProof/>
            <w:webHidden/>
          </w:rPr>
        </w:r>
        <w:r>
          <w:rPr>
            <w:noProof/>
            <w:webHidden/>
          </w:rPr>
          <w:fldChar w:fldCharType="separate"/>
        </w:r>
        <w:r>
          <w:rPr>
            <w:noProof/>
            <w:webHidden/>
          </w:rPr>
          <w:t>35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6" w:history="1">
        <w:r>
          <w:rPr>
            <w:rStyle w:val="Hyperlink"/>
            <w:noProof/>
          </w:rPr>
          <w:t>§ 58 Abwendung der Kürzung der Versorgungsbezüge</w:t>
        </w:r>
        <w:r>
          <w:rPr>
            <w:noProof/>
            <w:webHidden/>
          </w:rPr>
          <w:tab/>
        </w:r>
        <w:r>
          <w:rPr>
            <w:noProof/>
            <w:webHidden/>
          </w:rPr>
          <w:fldChar w:fldCharType="begin"/>
        </w:r>
        <w:r>
          <w:rPr>
            <w:noProof/>
            <w:webHidden/>
          </w:rPr>
          <w:instrText xml:space="preserve"> PAGEREF _Toc187069306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7" w:history="1">
        <w:r>
          <w:rPr>
            <w:rStyle w:val="Hyperlink"/>
            <w:noProof/>
          </w:rPr>
          <w:t>§ 59 Erlöschen der Versorgungsbezüge wegen Verurteilung</w:t>
        </w:r>
        <w:r>
          <w:rPr>
            <w:noProof/>
            <w:webHidden/>
          </w:rPr>
          <w:tab/>
        </w:r>
        <w:r>
          <w:rPr>
            <w:noProof/>
            <w:webHidden/>
          </w:rPr>
          <w:fldChar w:fldCharType="begin"/>
        </w:r>
        <w:r>
          <w:rPr>
            <w:noProof/>
            <w:webHidden/>
          </w:rPr>
          <w:instrText xml:space="preserve"> PAGEREF _Toc187069307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8" w:history="1">
        <w:r>
          <w:rPr>
            <w:rStyle w:val="Hyperlink"/>
            <w:noProof/>
          </w:rPr>
          <w:t>§ 60 Erlöschen der Versorgungsbezüge bei Ablehnung einer erneuten Berufung</w:t>
        </w:r>
        <w:r>
          <w:rPr>
            <w:noProof/>
            <w:webHidden/>
          </w:rPr>
          <w:tab/>
        </w:r>
        <w:r>
          <w:rPr>
            <w:noProof/>
            <w:webHidden/>
          </w:rPr>
          <w:fldChar w:fldCharType="begin"/>
        </w:r>
        <w:r>
          <w:rPr>
            <w:noProof/>
            <w:webHidden/>
          </w:rPr>
          <w:instrText xml:space="preserve"> PAGEREF _Toc187069308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09" w:history="1">
        <w:r>
          <w:rPr>
            <w:rStyle w:val="Hyperlink"/>
            <w:noProof/>
          </w:rPr>
          <w:t>§ 61 Erlöschen der Witwen- und Waisenversorgung</w:t>
        </w:r>
        <w:r>
          <w:rPr>
            <w:noProof/>
            <w:webHidden/>
          </w:rPr>
          <w:tab/>
        </w:r>
        <w:r>
          <w:rPr>
            <w:noProof/>
            <w:webHidden/>
          </w:rPr>
          <w:fldChar w:fldCharType="begin"/>
        </w:r>
        <w:r>
          <w:rPr>
            <w:noProof/>
            <w:webHidden/>
          </w:rPr>
          <w:instrText xml:space="preserve"> PAGEREF _Toc187069309 \h </w:instrText>
        </w:r>
        <w:r>
          <w:rPr>
            <w:noProof/>
            <w:webHidden/>
          </w:rPr>
        </w:r>
        <w:r>
          <w:rPr>
            <w:noProof/>
            <w:webHidden/>
          </w:rPr>
          <w:fldChar w:fldCharType="separate"/>
        </w:r>
        <w:r>
          <w:rPr>
            <w:noProof/>
            <w:webHidden/>
          </w:rPr>
          <w:t>36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0" w:history="1">
        <w:r>
          <w:rPr>
            <w:rStyle w:val="Hyperlink"/>
            <w:noProof/>
          </w:rPr>
          <w:t>§ 62 Anzeigepflicht</w:t>
        </w:r>
        <w:r>
          <w:rPr>
            <w:noProof/>
            <w:webHidden/>
          </w:rPr>
          <w:tab/>
        </w:r>
        <w:r>
          <w:rPr>
            <w:noProof/>
            <w:webHidden/>
          </w:rPr>
          <w:fldChar w:fldCharType="begin"/>
        </w:r>
        <w:r>
          <w:rPr>
            <w:noProof/>
            <w:webHidden/>
          </w:rPr>
          <w:instrText xml:space="preserve"> PAGEREF _Toc187069310 \h </w:instrText>
        </w:r>
        <w:r>
          <w:rPr>
            <w:noProof/>
            <w:webHidden/>
          </w:rPr>
        </w:r>
        <w:r>
          <w:rPr>
            <w:noProof/>
            <w:webHidden/>
          </w:rPr>
          <w:fldChar w:fldCharType="separate"/>
        </w:r>
        <w:r>
          <w:rPr>
            <w:noProof/>
            <w:webHidden/>
          </w:rPr>
          <w:t>37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1" w:history="1">
        <w:r>
          <w:rPr>
            <w:rStyle w:val="Hyperlink"/>
            <w:noProof/>
          </w:rPr>
          <w:t>§ 62a Versorgungsbericht, Mitteilungspflichten</w:t>
        </w:r>
        <w:r>
          <w:rPr>
            <w:noProof/>
            <w:webHidden/>
          </w:rPr>
          <w:tab/>
        </w:r>
        <w:r>
          <w:rPr>
            <w:noProof/>
            <w:webHidden/>
          </w:rPr>
          <w:fldChar w:fldCharType="begin"/>
        </w:r>
        <w:r>
          <w:rPr>
            <w:noProof/>
            <w:webHidden/>
          </w:rPr>
          <w:instrText xml:space="preserve"> PAGEREF _Toc187069311 \h </w:instrText>
        </w:r>
        <w:r>
          <w:rPr>
            <w:noProof/>
            <w:webHidden/>
          </w:rPr>
        </w:r>
        <w:r>
          <w:rPr>
            <w:noProof/>
            <w:webHidden/>
          </w:rPr>
          <w:fldChar w:fldCharType="separate"/>
        </w:r>
        <w:r>
          <w:rPr>
            <w:noProof/>
            <w:webHidden/>
          </w:rPr>
          <w:t>38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2" w:history="1">
        <w:r>
          <w:rPr>
            <w:rStyle w:val="Hyperlink"/>
            <w:noProof/>
          </w:rPr>
          <w:t>§ 63 Gleichstellungen</w:t>
        </w:r>
        <w:r>
          <w:rPr>
            <w:noProof/>
            <w:webHidden/>
          </w:rPr>
          <w:tab/>
        </w:r>
        <w:r>
          <w:rPr>
            <w:noProof/>
            <w:webHidden/>
          </w:rPr>
          <w:fldChar w:fldCharType="begin"/>
        </w:r>
        <w:r>
          <w:rPr>
            <w:noProof/>
            <w:webHidden/>
          </w:rPr>
          <w:instrText xml:space="preserve"> PAGEREF _Toc187069312 \h </w:instrText>
        </w:r>
        <w:r>
          <w:rPr>
            <w:noProof/>
            <w:webHidden/>
          </w:rPr>
        </w:r>
        <w:r>
          <w:rPr>
            <w:noProof/>
            <w:webHidden/>
          </w:rPr>
          <w:fldChar w:fldCharType="separate"/>
        </w:r>
        <w:r>
          <w:rPr>
            <w:noProof/>
            <w:webHidden/>
          </w:rPr>
          <w:t>38</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313" w:history="1">
        <w:r>
          <w:rPr>
            <w:rStyle w:val="Hyperlink"/>
            <w:noProof/>
          </w:rPr>
          <w:t>Abschnitt 8 Sondervorschriften</w:t>
        </w:r>
        <w:r>
          <w:rPr>
            <w:noProof/>
            <w:webHidden/>
          </w:rPr>
          <w:tab/>
        </w:r>
        <w:r>
          <w:rPr>
            <w:noProof/>
            <w:webHidden/>
          </w:rPr>
          <w:fldChar w:fldCharType="begin"/>
        </w:r>
        <w:r>
          <w:rPr>
            <w:noProof/>
            <w:webHidden/>
          </w:rPr>
          <w:instrText xml:space="preserve"> PAGEREF _Toc187069313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4" w:history="1">
        <w:r>
          <w:rPr>
            <w:rStyle w:val="Hyperlink"/>
            <w:noProof/>
          </w:rPr>
          <w:t>§ 64 Entzug von Hinterbliebenenversorgung</w:t>
        </w:r>
        <w:r>
          <w:rPr>
            <w:noProof/>
            <w:webHidden/>
          </w:rPr>
          <w:tab/>
        </w:r>
        <w:r>
          <w:rPr>
            <w:noProof/>
            <w:webHidden/>
          </w:rPr>
          <w:fldChar w:fldCharType="begin"/>
        </w:r>
        <w:r>
          <w:rPr>
            <w:noProof/>
            <w:webHidden/>
          </w:rPr>
          <w:instrText xml:space="preserve"> PAGEREF _Toc187069314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5" w:history="1">
        <w:r>
          <w:rPr>
            <w:rStyle w:val="Hyperlink"/>
            <w:noProof/>
          </w:rPr>
          <w:t>§ 65 Nichtberücksichtigung der Versorgungsbezüge</w:t>
        </w:r>
        <w:r>
          <w:rPr>
            <w:noProof/>
            <w:webHidden/>
          </w:rPr>
          <w:tab/>
        </w:r>
        <w:r>
          <w:rPr>
            <w:noProof/>
            <w:webHidden/>
          </w:rPr>
          <w:fldChar w:fldCharType="begin"/>
        </w:r>
        <w:r>
          <w:rPr>
            <w:noProof/>
            <w:webHidden/>
          </w:rPr>
          <w:instrText xml:space="preserve"> PAGEREF _Toc187069315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316" w:history="1">
        <w:r>
          <w:rPr>
            <w:rStyle w:val="Hyperlink"/>
            <w:noProof/>
          </w:rPr>
          <w:t>Abschnitt 9 Versorgung besonderer Beamtengruppen</w:t>
        </w:r>
        <w:r>
          <w:rPr>
            <w:noProof/>
            <w:webHidden/>
          </w:rPr>
          <w:tab/>
        </w:r>
        <w:r>
          <w:rPr>
            <w:noProof/>
            <w:webHidden/>
          </w:rPr>
          <w:fldChar w:fldCharType="begin"/>
        </w:r>
        <w:r>
          <w:rPr>
            <w:noProof/>
            <w:webHidden/>
          </w:rPr>
          <w:instrText xml:space="preserve"> PAGEREF _Toc187069316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7" w:history="1">
        <w:r>
          <w:rPr>
            <w:rStyle w:val="Hyperlink"/>
            <w:noProof/>
          </w:rPr>
          <w:t>§ 66 Beamte auf Zeit</w:t>
        </w:r>
        <w:r>
          <w:rPr>
            <w:noProof/>
            <w:webHidden/>
          </w:rPr>
          <w:tab/>
        </w:r>
        <w:r>
          <w:rPr>
            <w:noProof/>
            <w:webHidden/>
          </w:rPr>
          <w:fldChar w:fldCharType="begin"/>
        </w:r>
        <w:r>
          <w:rPr>
            <w:noProof/>
            <w:webHidden/>
          </w:rPr>
          <w:instrText xml:space="preserve"> PAGEREF _Toc187069317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8" w:history="1">
        <w:r>
          <w:rPr>
            <w:rStyle w:val="Hyperlink"/>
            <w:noProof/>
          </w:rPr>
          <w:t>§ 67 Professoren an Hochschulen, Hochschuldozenten, Oberassistenten, Oberingenieure, Wissenschaftliche und Künstlerische Assistenten mit Bezügen nach § 77 Absatz 2 des Bundesbesoldungsgesetzes sowie Professoren und hauptberufliche Leiter und Mitglieder von Leitungsgremien an Hochschulen mit Bezügen nach der Bundesbesoldungsordnung W</w:t>
        </w:r>
        <w:r>
          <w:rPr>
            <w:noProof/>
            <w:webHidden/>
          </w:rPr>
          <w:tab/>
        </w:r>
        <w:r>
          <w:rPr>
            <w:noProof/>
            <w:webHidden/>
          </w:rPr>
          <w:fldChar w:fldCharType="begin"/>
        </w:r>
        <w:r>
          <w:rPr>
            <w:noProof/>
            <w:webHidden/>
          </w:rPr>
          <w:instrText xml:space="preserve"> PAGEREF _Toc187069318 \h </w:instrText>
        </w:r>
        <w:r>
          <w:rPr>
            <w:noProof/>
            <w:webHidden/>
          </w:rPr>
        </w:r>
        <w:r>
          <w:rPr>
            <w:noProof/>
            <w:webHidden/>
          </w:rPr>
          <w:fldChar w:fldCharType="separate"/>
        </w:r>
        <w:r>
          <w:rPr>
            <w:noProof/>
            <w:webHidden/>
          </w:rPr>
          <w:t>39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19" w:history="1">
        <w:r>
          <w:rPr>
            <w:rStyle w:val="Hyperlink"/>
            <w:noProof/>
          </w:rPr>
          <w:t>§ 68 Ehrenbeamte</w:t>
        </w:r>
        <w:r>
          <w:rPr>
            <w:noProof/>
            <w:webHidden/>
          </w:rPr>
          <w:tab/>
        </w:r>
        <w:r>
          <w:rPr>
            <w:noProof/>
            <w:webHidden/>
          </w:rPr>
          <w:fldChar w:fldCharType="begin"/>
        </w:r>
        <w:r>
          <w:rPr>
            <w:noProof/>
            <w:webHidden/>
          </w:rPr>
          <w:instrText xml:space="preserve"> PAGEREF _Toc187069319 \h </w:instrText>
        </w:r>
        <w:r>
          <w:rPr>
            <w:noProof/>
            <w:webHidden/>
          </w:rPr>
        </w:r>
        <w:r>
          <w:rPr>
            <w:noProof/>
            <w:webHidden/>
          </w:rPr>
          <w:fldChar w:fldCharType="separate"/>
        </w:r>
        <w:r>
          <w:rPr>
            <w:noProof/>
            <w:webHidden/>
          </w:rPr>
          <w:t>40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320" w:history="1">
        <w:r>
          <w:rPr>
            <w:rStyle w:val="Hyperlink"/>
            <w:noProof/>
          </w:rPr>
          <w:t>Abschnitt 10 Übergangsvorschriften</w:t>
        </w:r>
        <w:r>
          <w:rPr>
            <w:noProof/>
            <w:webHidden/>
          </w:rPr>
          <w:tab/>
        </w:r>
        <w:r>
          <w:rPr>
            <w:noProof/>
            <w:webHidden/>
          </w:rPr>
          <w:fldChar w:fldCharType="begin"/>
        </w:r>
        <w:r>
          <w:rPr>
            <w:noProof/>
            <w:webHidden/>
          </w:rPr>
          <w:instrText xml:space="preserve"> PAGEREF _Toc187069320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1" w:history="1">
        <w:r>
          <w:rPr>
            <w:rStyle w:val="Hyperlink"/>
            <w:noProof/>
          </w:rPr>
          <w:t>§ 69 Anwendung bisherigen und neuen Rechts für am 1. Januar 1977 vorhandene Versorgungsempfänger</w:t>
        </w:r>
        <w:r>
          <w:rPr>
            <w:noProof/>
            <w:webHidden/>
          </w:rPr>
          <w:tab/>
        </w:r>
        <w:r>
          <w:rPr>
            <w:noProof/>
            <w:webHidden/>
          </w:rPr>
          <w:fldChar w:fldCharType="begin"/>
        </w:r>
        <w:r>
          <w:rPr>
            <w:noProof/>
            <w:webHidden/>
          </w:rPr>
          <w:instrText xml:space="preserve"> PAGEREF _Toc187069321 \h </w:instrText>
        </w:r>
        <w:r>
          <w:rPr>
            <w:noProof/>
            <w:webHidden/>
          </w:rPr>
        </w:r>
        <w:r>
          <w:rPr>
            <w:noProof/>
            <w:webHidden/>
          </w:rPr>
          <w:fldChar w:fldCharType="separate"/>
        </w:r>
        <w:r>
          <w:rPr>
            <w:noProof/>
            <w:webHidden/>
          </w:rPr>
          <w:t>40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2" w:history="1">
        <w:r>
          <w:rPr>
            <w:rStyle w:val="Hyperlink"/>
            <w:noProof/>
          </w:rPr>
          <w:t>§ 69a Anwendung bisherigen und neuen Rechts für am 1. Januar 1992 vorhandene Versorgungsempfänger</w:t>
        </w:r>
        <w:r>
          <w:rPr>
            <w:noProof/>
            <w:webHidden/>
          </w:rPr>
          <w:tab/>
        </w:r>
        <w:r>
          <w:rPr>
            <w:noProof/>
            <w:webHidden/>
          </w:rPr>
          <w:fldChar w:fldCharType="begin"/>
        </w:r>
        <w:r>
          <w:rPr>
            <w:noProof/>
            <w:webHidden/>
          </w:rPr>
          <w:instrText xml:space="preserve"> PAGEREF _Toc187069322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3" w:history="1">
        <w:r>
          <w:rPr>
            <w:rStyle w:val="Hyperlink"/>
            <w:noProof/>
          </w:rPr>
          <w:t>§ 69b Übergangsregelungen für vor dem 1. Juli 1997 eingetretene Versorgungsfälle</w:t>
        </w:r>
        <w:r>
          <w:rPr>
            <w:noProof/>
            <w:webHidden/>
          </w:rPr>
          <w:tab/>
        </w:r>
        <w:r>
          <w:rPr>
            <w:noProof/>
            <w:webHidden/>
          </w:rPr>
          <w:fldChar w:fldCharType="begin"/>
        </w:r>
        <w:r>
          <w:rPr>
            <w:noProof/>
            <w:webHidden/>
          </w:rPr>
          <w:instrText xml:space="preserve"> PAGEREF _Toc187069323 \h </w:instrText>
        </w:r>
        <w:r>
          <w:rPr>
            <w:noProof/>
            <w:webHidden/>
          </w:rPr>
        </w:r>
        <w:r>
          <w:rPr>
            <w:noProof/>
            <w:webHidden/>
          </w:rPr>
          <w:fldChar w:fldCharType="separate"/>
        </w:r>
        <w:r>
          <w:rPr>
            <w:noProof/>
            <w:webHidden/>
          </w:rPr>
          <w:t>42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4" w:history="1">
        <w:r>
          <w:rPr>
            <w:rStyle w:val="Hyperlink"/>
            <w:noProof/>
          </w:rPr>
          <w:t>§ 69c Übergangsregelungen für vor dem 1. Januar 1999 eingetretene Versorgungsfälle und für am 1. Januar 1999 vorhandene Beamte</w:t>
        </w:r>
        <w:r>
          <w:rPr>
            <w:noProof/>
            <w:webHidden/>
          </w:rPr>
          <w:tab/>
        </w:r>
        <w:r>
          <w:rPr>
            <w:noProof/>
            <w:webHidden/>
          </w:rPr>
          <w:fldChar w:fldCharType="begin"/>
        </w:r>
        <w:r>
          <w:rPr>
            <w:noProof/>
            <w:webHidden/>
          </w:rPr>
          <w:instrText xml:space="preserve"> PAGEREF _Toc187069324 \h </w:instrText>
        </w:r>
        <w:r>
          <w:rPr>
            <w:noProof/>
            <w:webHidden/>
          </w:rPr>
        </w:r>
        <w:r>
          <w:rPr>
            <w:noProof/>
            <w:webHidden/>
          </w:rPr>
          <w:fldChar w:fldCharType="separate"/>
        </w:r>
        <w:r>
          <w:rPr>
            <w:noProof/>
            <w:webHidden/>
          </w:rPr>
          <w:t>43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5" w:history="1">
        <w:r>
          <w:rPr>
            <w:rStyle w:val="Hyperlink"/>
            <w:noProof/>
          </w:rPr>
          <w:t>§ 69d Übergangsregelungen für vor dem 1. Januar 2001 eingetretene Versorgungsfälle und für am 1. Januar 2001 vorhandene Beamte und Versorgungsempfänger</w:t>
        </w:r>
        <w:r>
          <w:rPr>
            <w:noProof/>
            <w:webHidden/>
          </w:rPr>
          <w:tab/>
        </w:r>
        <w:r>
          <w:rPr>
            <w:noProof/>
            <w:webHidden/>
          </w:rPr>
          <w:fldChar w:fldCharType="begin"/>
        </w:r>
        <w:r>
          <w:rPr>
            <w:noProof/>
            <w:webHidden/>
          </w:rPr>
          <w:instrText xml:space="preserve"> PAGEREF _Toc187069325 \h </w:instrText>
        </w:r>
        <w:r>
          <w:rPr>
            <w:noProof/>
            <w:webHidden/>
          </w:rPr>
        </w:r>
        <w:r>
          <w:rPr>
            <w:noProof/>
            <w:webHidden/>
          </w:rPr>
          <w:fldChar w:fldCharType="separate"/>
        </w:r>
        <w:r>
          <w:rPr>
            <w:noProof/>
            <w:webHidden/>
          </w:rPr>
          <w:t>43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6" w:history="1">
        <w:r>
          <w:rPr>
            <w:rStyle w:val="Hyperlink"/>
            <w:noProof/>
          </w:rPr>
          <w:t>§ 69e Übergangsregelungen aus Anlass des Versorgungsänderungsgesetzes 2001 sowie des Dienstrechtsneuordnungsgesetzes</w:t>
        </w:r>
        <w:r>
          <w:rPr>
            <w:noProof/>
            <w:webHidden/>
          </w:rPr>
          <w:tab/>
        </w:r>
        <w:r>
          <w:rPr>
            <w:noProof/>
            <w:webHidden/>
          </w:rPr>
          <w:fldChar w:fldCharType="begin"/>
        </w:r>
        <w:r>
          <w:rPr>
            <w:noProof/>
            <w:webHidden/>
          </w:rPr>
          <w:instrText xml:space="preserve"> PAGEREF _Toc187069326 \h </w:instrText>
        </w:r>
        <w:r>
          <w:rPr>
            <w:noProof/>
            <w:webHidden/>
          </w:rPr>
        </w:r>
        <w:r>
          <w:rPr>
            <w:noProof/>
            <w:webHidden/>
          </w:rPr>
          <w:fldChar w:fldCharType="separate"/>
        </w:r>
        <w:r>
          <w:rPr>
            <w:noProof/>
            <w:webHidden/>
          </w:rPr>
          <w:t>44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7" w:history="1">
        <w:r>
          <w:rPr>
            <w:rStyle w:val="Hyperlink"/>
            <w:noProof/>
          </w:rPr>
          <w:t>§ 69f Übergangsregelungen zur Berücksichtigung von Hochschulausbildungszeiten</w:t>
        </w:r>
        <w:r>
          <w:rPr>
            <w:noProof/>
            <w:webHidden/>
          </w:rPr>
          <w:tab/>
        </w:r>
        <w:r>
          <w:rPr>
            <w:noProof/>
            <w:webHidden/>
          </w:rPr>
          <w:fldChar w:fldCharType="begin"/>
        </w:r>
        <w:r>
          <w:rPr>
            <w:noProof/>
            <w:webHidden/>
          </w:rPr>
          <w:instrText xml:space="preserve"> PAGEREF _Toc187069327 \h </w:instrText>
        </w:r>
        <w:r>
          <w:rPr>
            <w:noProof/>
            <w:webHidden/>
          </w:rPr>
        </w:r>
        <w:r>
          <w:rPr>
            <w:noProof/>
            <w:webHidden/>
          </w:rPr>
          <w:fldChar w:fldCharType="separate"/>
        </w:r>
        <w:r>
          <w:rPr>
            <w:noProof/>
            <w:webHidden/>
          </w:rPr>
          <w:t>45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8" w:history="1">
        <w:r>
          <w:rPr>
            <w:rStyle w:val="Hyperlink"/>
            <w:noProof/>
          </w:rPr>
          <w:t>§ 69g Versorgungsüberleitungsregelungen aus Anlass des Dienstrechtsneuordnungsgesetzes</w:t>
        </w:r>
        <w:r>
          <w:rPr>
            <w:noProof/>
            <w:webHidden/>
          </w:rPr>
          <w:tab/>
        </w:r>
        <w:r>
          <w:rPr>
            <w:noProof/>
            <w:webHidden/>
          </w:rPr>
          <w:fldChar w:fldCharType="begin"/>
        </w:r>
        <w:r>
          <w:rPr>
            <w:noProof/>
            <w:webHidden/>
          </w:rPr>
          <w:instrText xml:space="preserve"> PAGEREF _Toc187069328 \h </w:instrText>
        </w:r>
        <w:r>
          <w:rPr>
            <w:noProof/>
            <w:webHidden/>
          </w:rPr>
        </w:r>
        <w:r>
          <w:rPr>
            <w:noProof/>
            <w:webHidden/>
          </w:rPr>
          <w:fldChar w:fldCharType="separate"/>
        </w:r>
        <w:r>
          <w:rPr>
            <w:noProof/>
            <w:webHidden/>
          </w:rPr>
          <w:t>45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29" w:history="1">
        <w:r>
          <w:rPr>
            <w:rStyle w:val="Hyperlink"/>
            <w:noProof/>
          </w:rPr>
          <w:t>§ 69h Übergangsregelungen zur Anhebung des Ruhestandseintrittsalters</w:t>
        </w:r>
        <w:r>
          <w:rPr>
            <w:noProof/>
            <w:webHidden/>
          </w:rPr>
          <w:tab/>
        </w:r>
        <w:r>
          <w:rPr>
            <w:noProof/>
            <w:webHidden/>
          </w:rPr>
          <w:fldChar w:fldCharType="begin"/>
        </w:r>
        <w:r>
          <w:rPr>
            <w:noProof/>
            <w:webHidden/>
          </w:rPr>
          <w:instrText xml:space="preserve"> PAGEREF _Toc187069329 \h </w:instrText>
        </w:r>
        <w:r>
          <w:rPr>
            <w:noProof/>
            <w:webHidden/>
          </w:rPr>
        </w:r>
        <w:r>
          <w:rPr>
            <w:noProof/>
            <w:webHidden/>
          </w:rPr>
          <w:fldChar w:fldCharType="separate"/>
        </w:r>
        <w:r>
          <w:rPr>
            <w:noProof/>
            <w:webHidden/>
          </w:rPr>
          <w:t>46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0" w:history="1">
        <w:r>
          <w:rPr>
            <w:rStyle w:val="Hyperlink"/>
            <w:noProof/>
          </w:rPr>
          <w:t>§ 69i Übergangsregelung aus Anlass des Einsatzversorgungs-Verbesserungsgesetzes  und des Bundeswehr-Attraktivitätssteigerungsgesetzes</w:t>
        </w:r>
        <w:r>
          <w:rPr>
            <w:noProof/>
            <w:webHidden/>
          </w:rPr>
          <w:tab/>
        </w:r>
        <w:r>
          <w:rPr>
            <w:noProof/>
            <w:webHidden/>
          </w:rPr>
          <w:fldChar w:fldCharType="begin"/>
        </w:r>
        <w:r>
          <w:rPr>
            <w:noProof/>
            <w:webHidden/>
          </w:rPr>
          <w:instrText xml:space="preserve"> PAGEREF _Toc187069330 \h </w:instrText>
        </w:r>
        <w:r>
          <w:rPr>
            <w:noProof/>
            <w:webHidden/>
          </w:rPr>
        </w:r>
        <w:r>
          <w:rPr>
            <w:noProof/>
            <w:webHidden/>
          </w:rPr>
          <w:fldChar w:fldCharType="separate"/>
        </w:r>
        <w:r>
          <w:rPr>
            <w:noProof/>
            <w:webHidden/>
          </w:rPr>
          <w:t>48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1" w:history="1">
        <w:r>
          <w:rPr>
            <w:rStyle w:val="Hyperlink"/>
            <w:noProof/>
          </w:rPr>
          <w:t>§ 69j Übergangsregelung aus Anlass des Professorenbesoldungsneuregelungsgesetzes</w:t>
        </w:r>
        <w:r>
          <w:rPr>
            <w:noProof/>
            <w:webHidden/>
          </w:rPr>
          <w:tab/>
        </w:r>
        <w:r>
          <w:rPr>
            <w:noProof/>
            <w:webHidden/>
          </w:rPr>
          <w:fldChar w:fldCharType="begin"/>
        </w:r>
        <w:r>
          <w:rPr>
            <w:noProof/>
            <w:webHidden/>
          </w:rPr>
          <w:instrText xml:space="preserve"> PAGEREF _Toc187069331 \h </w:instrText>
        </w:r>
        <w:r>
          <w:rPr>
            <w:noProof/>
            <w:webHidden/>
          </w:rPr>
        </w:r>
        <w:r>
          <w:rPr>
            <w:noProof/>
            <w:webHidden/>
          </w:rPr>
          <w:fldChar w:fldCharType="separate"/>
        </w:r>
        <w:r>
          <w:rPr>
            <w:noProof/>
            <w:webHidden/>
          </w:rPr>
          <w:t>48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2" w:history="1">
        <w:r>
          <w:rPr>
            <w:rStyle w:val="Hyperlink"/>
            <w:noProof/>
          </w:rPr>
          <w:t>§ 69k Übergangsregelung aus Anlass des Gesetzes zur Änderung des Versorgungsrücklagegesetzes und weiterer dienstrechtlicher Vorschriften</w:t>
        </w:r>
        <w:r>
          <w:rPr>
            <w:noProof/>
            <w:webHidden/>
          </w:rPr>
          <w:tab/>
        </w:r>
        <w:r>
          <w:rPr>
            <w:noProof/>
            <w:webHidden/>
          </w:rPr>
          <w:fldChar w:fldCharType="begin"/>
        </w:r>
        <w:r>
          <w:rPr>
            <w:noProof/>
            <w:webHidden/>
          </w:rPr>
          <w:instrText xml:space="preserve"> PAGEREF _Toc187069332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3" w:history="1">
        <w:r>
          <w:rPr>
            <w:rStyle w:val="Hyperlink"/>
            <w:noProof/>
          </w:rPr>
          <w:t>§ 69l Übergangsregelung zu § 55</w:t>
        </w:r>
        <w:r>
          <w:rPr>
            <w:noProof/>
            <w:webHidden/>
          </w:rPr>
          <w:tab/>
        </w:r>
        <w:r>
          <w:rPr>
            <w:noProof/>
            <w:webHidden/>
          </w:rPr>
          <w:fldChar w:fldCharType="begin"/>
        </w:r>
        <w:r>
          <w:rPr>
            <w:noProof/>
            <w:webHidden/>
          </w:rPr>
          <w:instrText xml:space="preserve"> PAGEREF _Toc187069333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4" w:history="1">
        <w:r>
          <w:rPr>
            <w:rStyle w:val="Hyperlink"/>
            <w:noProof/>
          </w:rPr>
          <w:t>§ 69m Übergangsregelung aus Anlass des Besoldungsstrukturenmodernisierungsgesetzes</w:t>
        </w:r>
        <w:r>
          <w:rPr>
            <w:noProof/>
            <w:webHidden/>
          </w:rPr>
          <w:tab/>
        </w:r>
        <w:r>
          <w:rPr>
            <w:noProof/>
            <w:webHidden/>
          </w:rPr>
          <w:fldChar w:fldCharType="begin"/>
        </w:r>
        <w:r>
          <w:rPr>
            <w:noProof/>
            <w:webHidden/>
          </w:rPr>
          <w:instrText xml:space="preserve"> PAGEREF _Toc187069334 \h </w:instrText>
        </w:r>
        <w:r>
          <w:rPr>
            <w:noProof/>
            <w:webHidden/>
          </w:rPr>
        </w:r>
        <w:r>
          <w:rPr>
            <w:noProof/>
            <w:webHidden/>
          </w:rPr>
          <w:fldChar w:fldCharType="separate"/>
        </w:r>
        <w:r>
          <w:rPr>
            <w:noProof/>
            <w:webHidden/>
          </w:rPr>
          <w:t>49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5" w:history="1">
        <w:r>
          <w:rPr>
            <w:rStyle w:val="Hyperlink"/>
            <w:noProof/>
          </w:rPr>
          <w:t>§ 69n Übergangsregelung aus Anlass der Einführung der Ruhegehaltfähigkeit von Stellenzulagen</w:t>
        </w:r>
        <w:r>
          <w:rPr>
            <w:noProof/>
            <w:webHidden/>
          </w:rPr>
          <w:tab/>
        </w:r>
        <w:r>
          <w:rPr>
            <w:noProof/>
            <w:webHidden/>
          </w:rPr>
          <w:fldChar w:fldCharType="begin"/>
        </w:r>
        <w:r>
          <w:rPr>
            <w:noProof/>
            <w:webHidden/>
          </w:rPr>
          <w:instrText xml:space="preserve"> PAGEREF _Toc187069335 \h </w:instrText>
        </w:r>
        <w:r>
          <w:rPr>
            <w:noProof/>
            <w:webHidden/>
          </w:rPr>
        </w:r>
        <w:r>
          <w:rPr>
            <w:noProof/>
            <w:webHidden/>
          </w:rPr>
          <w:fldChar w:fldCharType="separate"/>
        </w:r>
        <w:r>
          <w:rPr>
            <w:noProof/>
            <w:webHidden/>
          </w:rPr>
          <w:t>50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6" w:history="1">
        <w:r>
          <w:rPr>
            <w:rStyle w:val="Hyperlink"/>
            <w:noProof/>
          </w:rPr>
          <w:t>§ 69o Übergangsregelungen zu Unfallfürsorgeleistungen</w:t>
        </w:r>
        <w:r>
          <w:rPr>
            <w:noProof/>
            <w:webHidden/>
          </w:rPr>
          <w:tab/>
        </w:r>
        <w:r>
          <w:rPr>
            <w:noProof/>
            <w:webHidden/>
          </w:rPr>
          <w:fldChar w:fldCharType="begin"/>
        </w:r>
        <w:r>
          <w:rPr>
            <w:noProof/>
            <w:webHidden/>
          </w:rPr>
          <w:instrText xml:space="preserve"> PAGEREF _Toc187069336 \h </w:instrText>
        </w:r>
        <w:r>
          <w:rPr>
            <w:noProof/>
            <w:webHidden/>
          </w:rPr>
        </w:r>
        <w:r>
          <w:rPr>
            <w:noProof/>
            <w:webHidden/>
          </w:rPr>
          <w:fldChar w:fldCharType="separate"/>
        </w:r>
        <w:r>
          <w:rPr>
            <w:noProof/>
            <w:webHidden/>
          </w:rPr>
          <w:t>50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337" w:history="1">
        <w:r>
          <w:rPr>
            <w:rStyle w:val="Hyperlink"/>
            <w:noProof/>
          </w:rPr>
          <w:t>Abschnitt 11 Anpassung der Versorgungsbezüge</w:t>
        </w:r>
        <w:r>
          <w:rPr>
            <w:noProof/>
            <w:webHidden/>
          </w:rPr>
          <w:tab/>
        </w:r>
        <w:r>
          <w:rPr>
            <w:noProof/>
            <w:webHidden/>
          </w:rPr>
          <w:fldChar w:fldCharType="begin"/>
        </w:r>
        <w:r>
          <w:rPr>
            <w:noProof/>
            <w:webHidden/>
          </w:rPr>
          <w:instrText xml:space="preserve"> PAGEREF _Toc187069337 \h </w:instrText>
        </w:r>
        <w:r>
          <w:rPr>
            <w:noProof/>
            <w:webHidden/>
          </w:rPr>
        </w:r>
        <w:r>
          <w:rPr>
            <w:noProof/>
            <w:webHidden/>
          </w:rPr>
          <w:fldChar w:fldCharType="separate"/>
        </w:r>
        <w:r>
          <w:rPr>
            <w:noProof/>
            <w:webHidden/>
          </w:rPr>
          <w:t>50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8" w:history="1">
        <w:r>
          <w:rPr>
            <w:rStyle w:val="Hyperlink"/>
            <w:noProof/>
          </w:rPr>
          <w:t>§ 70 Allgemeine Anpassung</w:t>
        </w:r>
        <w:r>
          <w:rPr>
            <w:noProof/>
            <w:webHidden/>
          </w:rPr>
          <w:tab/>
        </w:r>
        <w:r>
          <w:rPr>
            <w:noProof/>
            <w:webHidden/>
          </w:rPr>
          <w:fldChar w:fldCharType="begin"/>
        </w:r>
        <w:r>
          <w:rPr>
            <w:noProof/>
            <w:webHidden/>
          </w:rPr>
          <w:instrText xml:space="preserve"> PAGEREF _Toc187069338 \h </w:instrText>
        </w:r>
        <w:r>
          <w:rPr>
            <w:noProof/>
            <w:webHidden/>
          </w:rPr>
        </w:r>
        <w:r>
          <w:rPr>
            <w:noProof/>
            <w:webHidden/>
          </w:rPr>
          <w:fldChar w:fldCharType="separate"/>
        </w:r>
        <w:r>
          <w:rPr>
            <w:noProof/>
            <w:webHidden/>
          </w:rPr>
          <w:t>50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39" w:history="1">
        <w:r>
          <w:rPr>
            <w:rStyle w:val="Hyperlink"/>
            <w:noProof/>
          </w:rPr>
          <w:t>§ 71 Erhöhung der Versorgungsbezüge</w:t>
        </w:r>
        <w:r>
          <w:rPr>
            <w:noProof/>
            <w:webHidden/>
          </w:rPr>
          <w:tab/>
        </w:r>
        <w:r>
          <w:rPr>
            <w:noProof/>
            <w:webHidden/>
          </w:rPr>
          <w:fldChar w:fldCharType="begin"/>
        </w:r>
        <w:r>
          <w:rPr>
            <w:noProof/>
            <w:webHidden/>
          </w:rPr>
          <w:instrText xml:space="preserve"> PAGEREF _Toc187069339 \h </w:instrText>
        </w:r>
        <w:r>
          <w:rPr>
            <w:noProof/>
            <w:webHidden/>
          </w:rPr>
        </w:r>
        <w:r>
          <w:rPr>
            <w:noProof/>
            <w:webHidden/>
          </w:rPr>
          <w:fldChar w:fldCharType="separate"/>
        </w:r>
        <w:r>
          <w:rPr>
            <w:noProof/>
            <w:webHidden/>
          </w:rPr>
          <w:t>51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0" w:history="1">
        <w:r>
          <w:rPr>
            <w:rStyle w:val="Hyperlink"/>
            <w:noProof/>
          </w:rPr>
          <w:t>§ 72 Sonderzahlung zur Abmilderung der Folgen gestiegener Verbraucherpreise im Jahr 2023</w:t>
        </w:r>
        <w:r>
          <w:rPr>
            <w:noProof/>
            <w:webHidden/>
          </w:rPr>
          <w:tab/>
        </w:r>
        <w:r>
          <w:rPr>
            <w:noProof/>
            <w:webHidden/>
          </w:rPr>
          <w:fldChar w:fldCharType="begin"/>
        </w:r>
        <w:r>
          <w:rPr>
            <w:noProof/>
            <w:webHidden/>
          </w:rPr>
          <w:instrText xml:space="preserve"> PAGEREF _Toc187069340 \h </w:instrText>
        </w:r>
        <w:r>
          <w:rPr>
            <w:noProof/>
            <w:webHidden/>
          </w:rPr>
        </w:r>
        <w:r>
          <w:rPr>
            <w:noProof/>
            <w:webHidden/>
          </w:rPr>
          <w:fldChar w:fldCharType="separate"/>
        </w:r>
        <w:r>
          <w:rPr>
            <w:noProof/>
            <w:webHidden/>
          </w:rPr>
          <w:t>51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1" w:history="1">
        <w:r>
          <w:rPr>
            <w:rStyle w:val="Hyperlink"/>
            <w:noProof/>
          </w:rPr>
          <w:t>§§ 73 bis 76 (weggefallen)</w:t>
        </w:r>
        <w:r>
          <w:rPr>
            <w:noProof/>
            <w:webHidden/>
          </w:rPr>
          <w:tab/>
        </w:r>
        <w:r>
          <w:rPr>
            <w:noProof/>
            <w:webHidden/>
          </w:rPr>
          <w:fldChar w:fldCharType="begin"/>
        </w:r>
        <w:r>
          <w:rPr>
            <w:noProof/>
            <w:webHidden/>
          </w:rPr>
          <w:instrText xml:space="preserve"> PAGEREF _Toc187069341 \h </w:instrText>
        </w:r>
        <w:r>
          <w:rPr>
            <w:noProof/>
            <w:webHidden/>
          </w:rPr>
        </w:r>
        <w:r>
          <w:rPr>
            <w:noProof/>
            <w:webHidden/>
          </w:rPr>
          <w:fldChar w:fldCharType="separate"/>
        </w:r>
        <w:r>
          <w:rPr>
            <w:noProof/>
            <w:webHidden/>
          </w:rPr>
          <w:t>52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342" w:history="1">
        <w:r>
          <w:rPr>
            <w:rStyle w:val="Hyperlink"/>
            <w:noProof/>
          </w:rPr>
          <w:t>Abschnitt 12 (weggefallen)</w:t>
        </w:r>
        <w:r>
          <w:rPr>
            <w:noProof/>
            <w:webHidden/>
          </w:rPr>
          <w:tab/>
        </w:r>
        <w:r>
          <w:rPr>
            <w:noProof/>
            <w:webHidden/>
          </w:rPr>
          <w:fldChar w:fldCharType="begin"/>
        </w:r>
        <w:r>
          <w:rPr>
            <w:noProof/>
            <w:webHidden/>
          </w:rPr>
          <w:instrText xml:space="preserve"> PAGEREF _Toc187069342 \h </w:instrText>
        </w:r>
        <w:r>
          <w:rPr>
            <w:noProof/>
            <w:webHidden/>
          </w:rPr>
        </w:r>
        <w:r>
          <w:rPr>
            <w:noProof/>
            <w:webHidden/>
          </w:rPr>
          <w:fldChar w:fldCharType="separate"/>
        </w:r>
        <w:r>
          <w:rPr>
            <w:noProof/>
            <w:webHidden/>
          </w:rPr>
          <w:t>52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87069343" w:history="1">
        <w:r>
          <w:rPr>
            <w:rStyle w:val="Hyperlink"/>
            <w:noProof/>
          </w:rPr>
          <w:t>Abschnitt 13 Übergangsvorschriften alten Rechts</w:t>
        </w:r>
        <w:r>
          <w:rPr>
            <w:noProof/>
            <w:webHidden/>
          </w:rPr>
          <w:tab/>
        </w:r>
        <w:r>
          <w:rPr>
            <w:noProof/>
            <w:webHidden/>
          </w:rPr>
          <w:fldChar w:fldCharType="begin"/>
        </w:r>
        <w:r>
          <w:rPr>
            <w:noProof/>
            <w:webHidden/>
          </w:rPr>
          <w:instrText xml:space="preserve"> PAGEREF _Toc187069343 \h </w:instrText>
        </w:r>
        <w:r>
          <w:rPr>
            <w:noProof/>
            <w:webHidden/>
          </w:rPr>
        </w:r>
        <w:r>
          <w:rPr>
            <w:noProof/>
            <w:webHidden/>
          </w:rPr>
          <w:fldChar w:fldCharType="separate"/>
        </w:r>
        <w:r>
          <w:rPr>
            <w:noProof/>
            <w:webHidden/>
          </w:rPr>
          <w:t>52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4" w:history="1">
        <w:r>
          <w:rPr>
            <w:rStyle w:val="Hyperlink"/>
            <w:noProof/>
          </w:rPr>
          <w:t>§ 84 Ruhegehaltfähige Dienstzeit</w:t>
        </w:r>
        <w:r>
          <w:rPr>
            <w:noProof/>
            <w:webHidden/>
          </w:rPr>
          <w:tab/>
        </w:r>
        <w:r>
          <w:rPr>
            <w:noProof/>
            <w:webHidden/>
          </w:rPr>
          <w:fldChar w:fldCharType="begin"/>
        </w:r>
        <w:r>
          <w:rPr>
            <w:noProof/>
            <w:webHidden/>
          </w:rPr>
          <w:instrText xml:space="preserve"> PAGEREF _Toc187069344 \h </w:instrText>
        </w:r>
        <w:r>
          <w:rPr>
            <w:noProof/>
            <w:webHidden/>
          </w:rPr>
        </w:r>
        <w:r>
          <w:rPr>
            <w:noProof/>
            <w:webHidden/>
          </w:rPr>
          <w:fldChar w:fldCharType="separate"/>
        </w:r>
        <w:r>
          <w:rPr>
            <w:noProof/>
            <w:webHidden/>
          </w:rPr>
          <w:t>52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5" w:history="1">
        <w:r>
          <w:rPr>
            <w:rStyle w:val="Hyperlink"/>
            <w:noProof/>
          </w:rPr>
          <w:t>§ 85 Ruhegehaltssatz für am 31. Dezember 1991 vorhandene Beamte</w:t>
        </w:r>
        <w:r>
          <w:rPr>
            <w:noProof/>
            <w:webHidden/>
          </w:rPr>
          <w:tab/>
        </w:r>
        <w:r>
          <w:rPr>
            <w:noProof/>
            <w:webHidden/>
          </w:rPr>
          <w:fldChar w:fldCharType="begin"/>
        </w:r>
        <w:r>
          <w:rPr>
            <w:noProof/>
            <w:webHidden/>
          </w:rPr>
          <w:instrText xml:space="preserve"> PAGEREF _Toc187069345 \h </w:instrText>
        </w:r>
        <w:r>
          <w:rPr>
            <w:noProof/>
            <w:webHidden/>
          </w:rPr>
        </w:r>
        <w:r>
          <w:rPr>
            <w:noProof/>
            <w:webHidden/>
          </w:rPr>
          <w:fldChar w:fldCharType="separate"/>
        </w:r>
        <w:r>
          <w:rPr>
            <w:noProof/>
            <w:webHidden/>
          </w:rPr>
          <w:t>52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6" w:history="1">
        <w:r>
          <w:rPr>
            <w:rStyle w:val="Hyperlink"/>
            <w:noProof/>
          </w:rPr>
          <w:t>§ 85a Erneute Berufung in das Beamtenverhältnis</w:t>
        </w:r>
        <w:r>
          <w:rPr>
            <w:noProof/>
            <w:webHidden/>
          </w:rPr>
          <w:tab/>
        </w:r>
        <w:r>
          <w:rPr>
            <w:noProof/>
            <w:webHidden/>
          </w:rPr>
          <w:fldChar w:fldCharType="begin"/>
        </w:r>
        <w:r>
          <w:rPr>
            <w:noProof/>
            <w:webHidden/>
          </w:rPr>
          <w:instrText xml:space="preserve"> PAGEREF _Toc187069346 \h </w:instrText>
        </w:r>
        <w:r>
          <w:rPr>
            <w:noProof/>
            <w:webHidden/>
          </w:rPr>
        </w:r>
        <w:r>
          <w:rPr>
            <w:noProof/>
            <w:webHidden/>
          </w:rPr>
          <w:fldChar w:fldCharType="separate"/>
        </w:r>
        <w:r>
          <w:rPr>
            <w:noProof/>
            <w:webHidden/>
          </w:rPr>
          <w:t>53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7" w:history="1">
        <w:r>
          <w:rPr>
            <w:rStyle w:val="Hyperlink"/>
            <w:noProof/>
          </w:rPr>
          <w:t>§ 86 Hinterbliebenenversorgung</w:t>
        </w:r>
        <w:r>
          <w:rPr>
            <w:noProof/>
            <w:webHidden/>
          </w:rPr>
          <w:tab/>
        </w:r>
        <w:r>
          <w:rPr>
            <w:noProof/>
            <w:webHidden/>
          </w:rPr>
          <w:fldChar w:fldCharType="begin"/>
        </w:r>
        <w:r>
          <w:rPr>
            <w:noProof/>
            <w:webHidden/>
          </w:rPr>
          <w:instrText xml:space="preserve"> PAGEREF _Toc187069347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8" w:history="1">
        <w:r>
          <w:rPr>
            <w:rStyle w:val="Hyperlink"/>
            <w:noProof/>
          </w:rPr>
          <w:t>§ 87 Unfallfürsorge</w:t>
        </w:r>
        <w:r>
          <w:rPr>
            <w:noProof/>
            <w:webHidden/>
          </w:rPr>
          <w:tab/>
        </w:r>
        <w:r>
          <w:rPr>
            <w:noProof/>
            <w:webHidden/>
          </w:rPr>
          <w:fldChar w:fldCharType="begin"/>
        </w:r>
        <w:r>
          <w:rPr>
            <w:noProof/>
            <w:webHidden/>
          </w:rPr>
          <w:instrText xml:space="preserve"> PAGEREF _Toc187069348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49" w:history="1">
        <w:r>
          <w:rPr>
            <w:rStyle w:val="Hyperlink"/>
            <w:noProof/>
          </w:rPr>
          <w:t>§ 88 Abfindung</w:t>
        </w:r>
        <w:r>
          <w:rPr>
            <w:noProof/>
            <w:webHidden/>
          </w:rPr>
          <w:tab/>
        </w:r>
        <w:r>
          <w:rPr>
            <w:noProof/>
            <w:webHidden/>
          </w:rPr>
          <w:fldChar w:fldCharType="begin"/>
        </w:r>
        <w:r>
          <w:rPr>
            <w:noProof/>
            <w:webHidden/>
          </w:rPr>
          <w:instrText xml:space="preserve"> PAGEREF _Toc187069349 \h </w:instrText>
        </w:r>
        <w:r>
          <w:rPr>
            <w:noProof/>
            <w:webHidden/>
          </w:rPr>
        </w:r>
        <w:r>
          <w:rPr>
            <w:noProof/>
            <w:webHidden/>
          </w:rPr>
          <w:fldChar w:fldCharType="separate"/>
        </w:r>
        <w:r>
          <w:rPr>
            <w:noProof/>
            <w:webHidden/>
          </w:rPr>
          <w:t>54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0" w:history="1">
        <w:r>
          <w:rPr>
            <w:rStyle w:val="Hyperlink"/>
            <w:noProof/>
          </w:rPr>
          <w:t>§ 89 (weggefallen)</w:t>
        </w:r>
        <w:r>
          <w:rPr>
            <w:noProof/>
            <w:webHidden/>
          </w:rPr>
          <w:tab/>
        </w:r>
        <w:r>
          <w:rPr>
            <w:noProof/>
            <w:webHidden/>
          </w:rPr>
          <w:fldChar w:fldCharType="begin"/>
        </w:r>
        <w:r>
          <w:rPr>
            <w:noProof/>
            <w:webHidden/>
          </w:rPr>
          <w:instrText xml:space="preserve"> PAGEREF _Toc187069350 \h </w:instrText>
        </w:r>
        <w:r>
          <w:rPr>
            <w:noProof/>
            <w:webHidden/>
          </w:rPr>
        </w:r>
        <w:r>
          <w:rPr>
            <w:noProof/>
            <w:webHidden/>
          </w:rPr>
          <w:fldChar w:fldCharType="separate"/>
        </w:r>
        <w:r>
          <w:rPr>
            <w:noProof/>
            <w:webHidden/>
          </w:rPr>
          <w:t>55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1" w:history="1">
        <w:r>
          <w:rPr>
            <w:rStyle w:val="Hyperlink"/>
            <w:noProof/>
          </w:rPr>
          <w:t>§ 90 Zusammentreffen von Versorgungsbezügen mit Versorgung aus zwischenstaatlicher und überstaatlicher Verwendung</w:t>
        </w:r>
        <w:r>
          <w:rPr>
            <w:noProof/>
            <w:webHidden/>
          </w:rPr>
          <w:tab/>
        </w:r>
        <w:r>
          <w:rPr>
            <w:noProof/>
            <w:webHidden/>
          </w:rPr>
          <w:fldChar w:fldCharType="begin"/>
        </w:r>
        <w:r>
          <w:rPr>
            <w:noProof/>
            <w:webHidden/>
          </w:rPr>
          <w:instrText xml:space="preserve"> PAGEREF _Toc187069351 \h </w:instrText>
        </w:r>
        <w:r>
          <w:rPr>
            <w:noProof/>
            <w:webHidden/>
          </w:rPr>
        </w:r>
        <w:r>
          <w:rPr>
            <w:noProof/>
            <w:webHidden/>
          </w:rPr>
          <w:fldChar w:fldCharType="separate"/>
        </w:r>
        <w:r>
          <w:rPr>
            <w:noProof/>
            <w:webHidden/>
          </w:rPr>
          <w:t>55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2" w:history="1">
        <w:r>
          <w:rPr>
            <w:rStyle w:val="Hyperlink"/>
            <w:noProof/>
          </w:rPr>
          <w:t>§ 91 Hochschullehrer, Wissenschaftliche Assistenten und Lektoren</w:t>
        </w:r>
        <w:r>
          <w:rPr>
            <w:noProof/>
            <w:webHidden/>
          </w:rPr>
          <w:tab/>
        </w:r>
        <w:r>
          <w:rPr>
            <w:noProof/>
            <w:webHidden/>
          </w:rPr>
          <w:fldChar w:fldCharType="begin"/>
        </w:r>
        <w:r>
          <w:rPr>
            <w:noProof/>
            <w:webHidden/>
          </w:rPr>
          <w:instrText xml:space="preserve"> PAGEREF _Toc187069352 \h </w:instrText>
        </w:r>
        <w:r>
          <w:rPr>
            <w:noProof/>
            <w:webHidden/>
          </w:rPr>
        </w:r>
        <w:r>
          <w:rPr>
            <w:noProof/>
            <w:webHidden/>
          </w:rPr>
          <w:fldChar w:fldCharType="separate"/>
        </w:r>
        <w:r>
          <w:rPr>
            <w:noProof/>
            <w:webHidden/>
          </w:rPr>
          <w:t>55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3" w:history="1">
        <w:r>
          <w:rPr>
            <w:rStyle w:val="Hyperlink"/>
            <w:noProof/>
          </w:rPr>
          <w:t>§§ 92 bis 104 (weggefallen)</w:t>
        </w:r>
        <w:r>
          <w:rPr>
            <w:noProof/>
            <w:webHidden/>
          </w:rPr>
          <w:tab/>
        </w:r>
        <w:r>
          <w:rPr>
            <w:noProof/>
            <w:webHidden/>
          </w:rPr>
          <w:fldChar w:fldCharType="begin"/>
        </w:r>
        <w:r>
          <w:rPr>
            <w:noProof/>
            <w:webHidden/>
          </w:rPr>
          <w:instrText xml:space="preserve"> PAGEREF _Toc187069353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4" w:history="1">
        <w:r>
          <w:rPr>
            <w:rStyle w:val="Hyperlink"/>
            <w:noProof/>
          </w:rPr>
          <w:t>Abschnitt 14 Schlussvorschriften</w:t>
        </w:r>
        <w:r>
          <w:rPr>
            <w:noProof/>
            <w:webHidden/>
          </w:rPr>
          <w:tab/>
        </w:r>
        <w:r>
          <w:rPr>
            <w:noProof/>
            <w:webHidden/>
          </w:rPr>
          <w:fldChar w:fldCharType="begin"/>
        </w:r>
        <w:r>
          <w:rPr>
            <w:noProof/>
            <w:webHidden/>
          </w:rPr>
          <w:instrText xml:space="preserve"> PAGEREF _Toc187069354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5" w:history="1">
        <w:r>
          <w:rPr>
            <w:rStyle w:val="Hyperlink"/>
            <w:noProof/>
          </w:rPr>
          <w:t>§ 105 Außerkrafttreten</w:t>
        </w:r>
        <w:r>
          <w:rPr>
            <w:noProof/>
            <w:webHidden/>
          </w:rPr>
          <w:tab/>
        </w:r>
        <w:r>
          <w:rPr>
            <w:noProof/>
            <w:webHidden/>
          </w:rPr>
          <w:fldChar w:fldCharType="begin"/>
        </w:r>
        <w:r>
          <w:rPr>
            <w:noProof/>
            <w:webHidden/>
          </w:rPr>
          <w:instrText xml:space="preserve"> PAGEREF _Toc187069355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6" w:history="1">
        <w:r>
          <w:rPr>
            <w:rStyle w:val="Hyperlink"/>
            <w:noProof/>
          </w:rPr>
          <w:t>§ 106 Verweisung auf aufgehobene Vorschriften</w:t>
        </w:r>
        <w:r>
          <w:rPr>
            <w:noProof/>
            <w:webHidden/>
          </w:rPr>
          <w:tab/>
        </w:r>
        <w:r>
          <w:rPr>
            <w:noProof/>
            <w:webHidden/>
          </w:rPr>
          <w:fldChar w:fldCharType="begin"/>
        </w:r>
        <w:r>
          <w:rPr>
            <w:noProof/>
            <w:webHidden/>
          </w:rPr>
          <w:instrText xml:space="preserve"> PAGEREF _Toc187069356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7" w:history="1">
        <w:r>
          <w:rPr>
            <w:rStyle w:val="Hyperlink"/>
            <w:noProof/>
          </w:rPr>
          <w:t>§ 107 Ermächtigung zum Erlass von Rechtsverordnungen und Verwaltungsvorschriften</w:t>
        </w:r>
        <w:r>
          <w:rPr>
            <w:noProof/>
            <w:webHidden/>
          </w:rPr>
          <w:tab/>
        </w:r>
        <w:r>
          <w:rPr>
            <w:noProof/>
            <w:webHidden/>
          </w:rPr>
          <w:fldChar w:fldCharType="begin"/>
        </w:r>
        <w:r>
          <w:rPr>
            <w:noProof/>
            <w:webHidden/>
          </w:rPr>
          <w:instrText xml:space="preserve"> PAGEREF _Toc187069357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8" w:history="1">
        <w:r>
          <w:rPr>
            <w:rStyle w:val="Hyperlink"/>
            <w:noProof/>
          </w:rPr>
          <w:t>§ 107a Überleitungsregelungen aus Anlass der Herstellung der Einheit Deutschlands</w:t>
        </w:r>
        <w:r>
          <w:rPr>
            <w:noProof/>
            <w:webHidden/>
          </w:rPr>
          <w:tab/>
        </w:r>
        <w:r>
          <w:rPr>
            <w:noProof/>
            <w:webHidden/>
          </w:rPr>
          <w:fldChar w:fldCharType="begin"/>
        </w:r>
        <w:r>
          <w:rPr>
            <w:noProof/>
            <w:webHidden/>
          </w:rPr>
          <w:instrText xml:space="preserve"> PAGEREF _Toc187069358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59" w:history="1">
        <w:r>
          <w:rPr>
            <w:rStyle w:val="Hyperlink"/>
            <w:noProof/>
          </w:rPr>
          <w:t>§ 107b Verteilung der Versorgungslasten</w:t>
        </w:r>
        <w:r>
          <w:rPr>
            <w:noProof/>
            <w:webHidden/>
          </w:rPr>
          <w:tab/>
        </w:r>
        <w:r>
          <w:rPr>
            <w:noProof/>
            <w:webHidden/>
          </w:rPr>
          <w:fldChar w:fldCharType="begin"/>
        </w:r>
        <w:r>
          <w:rPr>
            <w:noProof/>
            <w:webHidden/>
          </w:rPr>
          <w:instrText xml:space="preserve"> PAGEREF _Toc187069359 \h </w:instrText>
        </w:r>
        <w:r>
          <w:rPr>
            <w:noProof/>
            <w:webHidden/>
          </w:rPr>
        </w:r>
        <w:r>
          <w:rPr>
            <w:noProof/>
            <w:webHidden/>
          </w:rPr>
          <w:fldChar w:fldCharType="separate"/>
        </w:r>
        <w:r>
          <w:rPr>
            <w:noProof/>
            <w:webHidden/>
          </w:rPr>
          <w:t>56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60" w:history="1">
        <w:r>
          <w:rPr>
            <w:rStyle w:val="Hyperlink"/>
            <w:noProof/>
          </w:rPr>
          <w:t>§ 107c Verteilung der Versorgungslasten bei erneuter Berufung in ein öffentlich-rechtliches Dienstverhältnis in dem in Artikel 3 des Einigungsvertrages genannten Gebiet</w:t>
        </w:r>
        <w:r>
          <w:rPr>
            <w:noProof/>
            <w:webHidden/>
          </w:rPr>
          <w:tab/>
        </w:r>
        <w:r>
          <w:rPr>
            <w:noProof/>
            <w:webHidden/>
          </w:rPr>
          <w:fldChar w:fldCharType="begin"/>
        </w:r>
        <w:r>
          <w:rPr>
            <w:noProof/>
            <w:webHidden/>
          </w:rPr>
          <w:instrText xml:space="preserve"> PAGEREF _Toc187069360 \h </w:instrText>
        </w:r>
        <w:r>
          <w:rPr>
            <w:noProof/>
            <w:webHidden/>
          </w:rPr>
        </w:r>
        <w:r>
          <w:rPr>
            <w:noProof/>
            <w:webHidden/>
          </w:rPr>
          <w:fldChar w:fldCharType="separate"/>
        </w:r>
        <w:r>
          <w:rPr>
            <w:noProof/>
            <w:webHidden/>
          </w:rPr>
          <w:t>57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61" w:history="1">
        <w:r>
          <w:rPr>
            <w:rStyle w:val="Hyperlink"/>
            <w:noProof/>
          </w:rPr>
          <w:t>§ 107d Befristete Ausnahme für Verwendungseinkommen</w:t>
        </w:r>
        <w:r>
          <w:rPr>
            <w:noProof/>
            <w:webHidden/>
          </w:rPr>
          <w:tab/>
        </w:r>
        <w:r>
          <w:rPr>
            <w:noProof/>
            <w:webHidden/>
          </w:rPr>
          <w:fldChar w:fldCharType="begin"/>
        </w:r>
        <w:r>
          <w:rPr>
            <w:noProof/>
            <w:webHidden/>
          </w:rPr>
          <w:instrText xml:space="preserve"> PAGEREF _Toc187069361 \h </w:instrText>
        </w:r>
        <w:r>
          <w:rPr>
            <w:noProof/>
            <w:webHidden/>
          </w:rPr>
        </w:r>
        <w:r>
          <w:rPr>
            <w:noProof/>
            <w:webHidden/>
          </w:rPr>
          <w:fldChar w:fldCharType="separate"/>
        </w:r>
        <w:r>
          <w:rPr>
            <w:noProof/>
            <w:webHidden/>
          </w:rPr>
          <w:t>57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62" w:history="1">
        <w:r>
          <w:rPr>
            <w:rStyle w:val="Hyperlink"/>
            <w:noProof/>
          </w:rPr>
          <w:t>§ 107e Sonderregelungen zur Bewältigung der COVID-19-Pandemie</w:t>
        </w:r>
        <w:r>
          <w:rPr>
            <w:noProof/>
            <w:webHidden/>
          </w:rPr>
          <w:tab/>
        </w:r>
        <w:r>
          <w:rPr>
            <w:noProof/>
            <w:webHidden/>
          </w:rPr>
          <w:fldChar w:fldCharType="begin"/>
        </w:r>
        <w:r>
          <w:rPr>
            <w:noProof/>
            <w:webHidden/>
          </w:rPr>
          <w:instrText xml:space="preserve"> PAGEREF _Toc187069362 \h </w:instrText>
        </w:r>
        <w:r>
          <w:rPr>
            <w:noProof/>
            <w:webHidden/>
          </w:rPr>
        </w:r>
        <w:r>
          <w:rPr>
            <w:noProof/>
            <w:webHidden/>
          </w:rPr>
          <w:fldChar w:fldCharType="separate"/>
        </w:r>
        <w:r>
          <w:rPr>
            <w:noProof/>
            <w:webHidden/>
          </w:rPr>
          <w:t>58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63" w:history="1">
        <w:r>
          <w:rPr>
            <w:rStyle w:val="Hyperlink"/>
            <w:noProof/>
          </w:rPr>
          <w:t>§ 108 Anwendungsbereich in den Ländern</w:t>
        </w:r>
        <w:r>
          <w:rPr>
            <w:noProof/>
            <w:webHidden/>
          </w:rPr>
          <w:tab/>
        </w:r>
        <w:r>
          <w:rPr>
            <w:noProof/>
            <w:webHidden/>
          </w:rPr>
          <w:fldChar w:fldCharType="begin"/>
        </w:r>
        <w:r>
          <w:rPr>
            <w:noProof/>
            <w:webHidden/>
          </w:rPr>
          <w:instrText xml:space="preserve"> PAGEREF _Toc187069363 \h </w:instrText>
        </w:r>
        <w:r>
          <w:rPr>
            <w:noProof/>
            <w:webHidden/>
          </w:rPr>
        </w:r>
        <w:r>
          <w:rPr>
            <w:noProof/>
            <w:webHidden/>
          </w:rPr>
          <w:fldChar w:fldCharType="separate"/>
        </w:r>
        <w:r>
          <w:rPr>
            <w:noProof/>
            <w:webHidden/>
          </w:rPr>
          <w:t>58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87069364" w:history="1">
        <w:r>
          <w:rPr>
            <w:rStyle w:val="Hyperlink"/>
            <w:noProof/>
            <w:lang w:val="sv-SE"/>
          </w:rPr>
          <w:t>§ 109 (Inkrafttreten)</w:t>
        </w:r>
        <w:r>
          <w:rPr>
            <w:noProof/>
            <w:webHidden/>
          </w:rPr>
          <w:tab/>
        </w:r>
        <w:r>
          <w:rPr>
            <w:noProof/>
            <w:webHidden/>
          </w:rPr>
          <w:fldChar w:fldCharType="begin"/>
        </w:r>
        <w:r>
          <w:rPr>
            <w:noProof/>
            <w:webHidden/>
          </w:rPr>
          <w:instrText xml:space="preserve"> PAGEREF _Toc187069364 \h </w:instrText>
        </w:r>
        <w:r>
          <w:rPr>
            <w:noProof/>
            <w:webHidden/>
          </w:rPr>
        </w:r>
        <w:r>
          <w:rPr>
            <w:noProof/>
            <w:webHidden/>
          </w:rPr>
          <w:fldChar w:fldCharType="separate"/>
        </w:r>
        <w:r>
          <w:rPr>
            <w:noProof/>
            <w:webHidden/>
          </w:rPr>
          <w:t>58</w:t>
        </w:r>
        <w:r>
          <w:rPr>
            <w:noProof/>
            <w:webHidden/>
          </w:rPr>
          <w:fldChar w:fldCharType="end"/>
        </w:r>
      </w:hyperlink>
    </w:p>
    <w:p>
      <w:pPr>
        <w:pStyle w:val="GesAbsatz"/>
        <w:rPr>
          <w:sz w:val="22"/>
          <w:szCs w:val="22"/>
        </w:rPr>
      </w:pPr>
      <w:r>
        <w:rPr>
          <w:rFonts w:ascii="Times New Roman" w:hAnsi="Times New Roman"/>
          <w:b/>
          <w:bCs/>
          <w:caps/>
          <w:color w:val="auto"/>
          <w:sz w:val="22"/>
          <w:szCs w:val="22"/>
        </w:rPr>
        <w:fldChar w:fldCharType="end"/>
      </w:r>
    </w:p>
    <w:p>
      <w:pPr>
        <w:pStyle w:val="GesAbsatz"/>
      </w:pPr>
      <w:r>
        <w:t>Auf Grund des Artikels 16 Absatz 1 des Gesetzes vom 5. Februar 2009 (BGBl. I S. 160) wird nachstehend der Wortlaut des Beamtenversorgungsgesetzes in der seit dem 1. Juli 2009 geltenden Fassung bekannt gemacht. Die Neufassung berücksichtigt:</w:t>
      </w:r>
    </w:p>
    <w:p>
      <w:pPr>
        <w:pStyle w:val="GesAbsatz"/>
      </w:pPr>
      <w:r>
        <w:t>1.</w:t>
      </w:r>
      <w:r>
        <w:tab/>
        <w:t>die Fassung der Bekanntmachung des Gesetzes vom 16. März 1999 (BGBl. I S. 322, 847, 2033),</w:t>
      </w:r>
    </w:p>
    <w:p>
      <w:pPr>
        <w:pStyle w:val="GesAbsatz"/>
        <w:ind w:left="426" w:hanging="426"/>
      </w:pPr>
      <w:r>
        <w:t>2.</w:t>
      </w:r>
      <w:r>
        <w:tab/>
        <w:t>den am 1. März 1999 in Kraft getretenen Artikel 6 des Gesetzes vom 19. November 1999 (BGBl. I S. 2198),</w:t>
      </w:r>
    </w:p>
    <w:p>
      <w:pPr>
        <w:pStyle w:val="GesAbsatz"/>
      </w:pPr>
      <w:r>
        <w:t>3.</w:t>
      </w:r>
      <w:r>
        <w:tab/>
        <w:t>den am 1. Mai 2000 in Kraft getretenen Artikel 2 des Gesetzes vom 19. April 2000 (BGBl. I S. 570),</w:t>
      </w:r>
    </w:p>
    <w:p>
      <w:pPr>
        <w:pStyle w:val="GesAbsatz"/>
        <w:ind w:left="426" w:hanging="426"/>
      </w:pPr>
      <w:r>
        <w:t>4.</w:t>
      </w:r>
      <w:r>
        <w:tab/>
        <w:t>den teils am 1. Januar 2000 und teils am 1. Januar 2001 in Kraft getretenen Artikel 1 des Gesetzes vom 19. Dezember 2000 (BGBl. I S. 1786),</w:t>
      </w:r>
    </w:p>
    <w:p>
      <w:pPr>
        <w:pStyle w:val="GesAbsatz"/>
        <w:ind w:left="426" w:hanging="426"/>
      </w:pPr>
      <w:r>
        <w:t>5.</w:t>
      </w:r>
      <w:r>
        <w:tab/>
        <w:t>den teils am 1. Juli 2000 und teils am 1. Januar 2001 in Kraft getretenen Artikel 7 des Gesetzes vom 19. April 2001 (BGBl. I S. 618),</w:t>
      </w:r>
    </w:p>
    <w:p>
      <w:pPr>
        <w:pStyle w:val="GesAbsatz"/>
      </w:pPr>
      <w:r>
        <w:t>6.</w:t>
      </w:r>
      <w:r>
        <w:tab/>
        <w:t>den am 1. Juli 2001 in Kraft getretenen Artikel 14 des Gesetzes vom 19. Juni 2001 (BGBl. I S. 1046),</w:t>
      </w:r>
    </w:p>
    <w:p>
      <w:pPr>
        <w:pStyle w:val="GesAbsatz"/>
      </w:pPr>
      <w:r>
        <w:t>7.</w:t>
      </w:r>
      <w:r>
        <w:tab/>
        <w:t>den am 1. Januar 2002 in Kraft getretenen Artikel 7 des Gesetzes vom 9. Juli 2001 (BGBl. I S. 1510),</w:t>
      </w:r>
    </w:p>
    <w:p>
      <w:pPr>
        <w:pStyle w:val="GesAbsatz"/>
        <w:ind w:left="426" w:hanging="426"/>
      </w:pPr>
      <w:r>
        <w:t>8.</w:t>
      </w:r>
      <w:r>
        <w:tab/>
        <w:t>den am 1. Januar 2002 in Kraft getretenen Artikel 2 des Gesetzes vom 3. Dezember 2001 (BGBl. I S. 3306),</w:t>
      </w:r>
    </w:p>
    <w:p>
      <w:pPr>
        <w:pStyle w:val="GesAbsatz"/>
        <w:ind w:left="426" w:hanging="426"/>
      </w:pPr>
      <w:r>
        <w:lastRenderedPageBreak/>
        <w:t>9.</w:t>
      </w:r>
      <w:r>
        <w:tab/>
        <w:t>den teils am 1. Januar 1999, teils am 1. Januar 2001, teils am 1. Januar 2002 und teils am 1. Januar 2003 in Kraft getretenen Artikel 1 des Gesetzes vom 20. Dezember 2001 (BGBl. I S. 3926),</w:t>
      </w:r>
    </w:p>
    <w:p>
      <w:pPr>
        <w:pStyle w:val="GesAbsatz"/>
        <w:ind w:left="426" w:hanging="426"/>
      </w:pPr>
      <w:r>
        <w:t>10.</w:t>
      </w:r>
      <w:r>
        <w:tab/>
        <w:t>den am 23. Februar 2002 in Kraft getretenen Artikel 2 des Gesetzes vom 16. Februar 2002 (BGBl. I S. 686),</w:t>
      </w:r>
    </w:p>
    <w:p>
      <w:pPr>
        <w:pStyle w:val="GesAbsatz"/>
        <w:ind w:left="426" w:hanging="426"/>
      </w:pPr>
      <w:r>
        <w:t>11.</w:t>
      </w:r>
      <w:r>
        <w:tab/>
        <w:t>den am 1. April 2003 in Kraft getretenen Artikel 4 des Gesetzes vom 10. September 2003 (BGBl. I S. 1798),</w:t>
      </w:r>
    </w:p>
    <w:p>
      <w:pPr>
        <w:pStyle w:val="GesAbsatz"/>
        <w:ind w:left="426" w:hanging="426"/>
      </w:pPr>
      <w:r>
        <w:t>12.</w:t>
      </w:r>
      <w:r>
        <w:tab/>
        <w:t>den am 1. April 2004 in Kraft getretenen Artikel 5 des Gesetzes vom 10. September 2003 (BGBl. I S. 1798),</w:t>
      </w:r>
    </w:p>
    <w:p>
      <w:pPr>
        <w:pStyle w:val="GesAbsatz"/>
        <w:ind w:left="426" w:hanging="426"/>
      </w:pPr>
      <w:r>
        <w:t>13.</w:t>
      </w:r>
      <w:r>
        <w:tab/>
        <w:t>den am 1. August 2004 in Kraft getretenen Artikel 6 des Gesetzes vom 10. September 2003 (BGBl. I S. 1798),</w:t>
      </w:r>
    </w:p>
    <w:p>
      <w:pPr>
        <w:pStyle w:val="GesAbsatz"/>
        <w:ind w:left="426" w:hanging="426"/>
      </w:pPr>
      <w:r>
        <w:t>14.</w:t>
      </w:r>
      <w:r>
        <w:tab/>
        <w:t>den am 16. September 2003 in Kraft getretenen Artikel 14 des Gesetzes vom 10. September 2003 (BGBl. I S. 1798),</w:t>
      </w:r>
    </w:p>
    <w:p>
      <w:pPr>
        <w:pStyle w:val="GesAbsatz"/>
        <w:ind w:left="426" w:hanging="426"/>
      </w:pPr>
      <w:r>
        <w:t>15.</w:t>
      </w:r>
      <w:r>
        <w:tab/>
        <w:t>den am 1. Januar 2005 in Kraft getretenen Artikel 2 des Gesetzes vom 15. Dezember 2004 (BGBl. I S. 3390),</w:t>
      </w:r>
    </w:p>
    <w:p>
      <w:pPr>
        <w:pStyle w:val="GesAbsatz"/>
        <w:ind w:left="426" w:hanging="426"/>
      </w:pPr>
      <w:r>
        <w:t>16.</w:t>
      </w:r>
      <w:r>
        <w:tab/>
        <w:t>den am 1. Dezember 2002 in Kraft getretenen Artikel 1 des Gesetzes vom 21. Dezember 2004 (BGBl. I S. 3592),</w:t>
      </w:r>
    </w:p>
    <w:p>
      <w:pPr>
        <w:pStyle w:val="GesAbsatz"/>
        <w:ind w:left="426" w:hanging="426"/>
      </w:pPr>
      <w:r>
        <w:t>17.</w:t>
      </w:r>
      <w:r>
        <w:tab/>
        <w:t>den am 1. Januar 2005 in Kraft getretenen Artikel 6 des Gesetzes vom 27. Dezember 2004 (BGBl. I S. 3822),</w:t>
      </w:r>
    </w:p>
    <w:p>
      <w:pPr>
        <w:pStyle w:val="GesAbsatz"/>
      </w:pPr>
      <w:r>
        <w:t>18.</w:t>
      </w:r>
      <w:r>
        <w:tab/>
        <w:t>den am 1. Juli 2005 in Kraft getretenen Artikel 8 des Gesetzes vom 21. Juni 2005 (BGBl. I S. 1818),</w:t>
      </w:r>
    </w:p>
    <w:p>
      <w:pPr>
        <w:pStyle w:val="GesAbsatz"/>
      </w:pPr>
      <w:r>
        <w:t>19.</w:t>
      </w:r>
      <w:r>
        <w:tab/>
        <w:t>den am 1. Januar 2007 in Kraft getretenen Artikel 6 des Gesetzes vom 19. Juli 2006 (BGBl. I S. 1652),</w:t>
      </w:r>
    </w:p>
    <w:p>
      <w:pPr>
        <w:pStyle w:val="GesAbsatz"/>
        <w:ind w:left="426" w:hanging="426"/>
      </w:pPr>
      <w:r>
        <w:t>20.</w:t>
      </w:r>
      <w:r>
        <w:tab/>
        <w:t>den am 18. Dezember 2007 in Kraft getretenen § 22 Absatz 1 des Gesetzes vom 12. Dezember 2007 (BGBl. I S. 2861),</w:t>
      </w:r>
    </w:p>
    <w:p>
      <w:pPr>
        <w:pStyle w:val="GesAbsatz"/>
      </w:pPr>
      <w:r>
        <w:t>21.</w:t>
      </w:r>
      <w:r>
        <w:tab/>
        <w:t>den am 1. Januar 2008 in Kraft getretenen Artikel 3 des Gesetzes vom 29. Juli 2008 (BGBl. I S. 1582),</w:t>
      </w:r>
    </w:p>
    <w:p>
      <w:pPr>
        <w:pStyle w:val="GesAbsatz"/>
      </w:pPr>
      <w:r>
        <w:t>22.</w:t>
      </w:r>
      <w:r>
        <w:tab/>
        <w:t>den am 1. Januar 2009 in Kraft getretenen Artikel 4 des Gesetzes vom 29. Juli 2008 (BGBl. I S. 1582),</w:t>
      </w:r>
    </w:p>
    <w:p>
      <w:pPr>
        <w:pStyle w:val="GesAbsatz"/>
        <w:ind w:left="426" w:hanging="426"/>
      </w:pPr>
      <w:r>
        <w:t>23.</w:t>
      </w:r>
      <w:r>
        <w:tab/>
        <w:t>den teils am 24. Juni 2005, teils am 13. April 2007, teils am 28. März 2008, teils am 12. Februar 2009 und teils am 1. Juli 2009 in Kraft getretenen sowie teils am 1. Juli 2010 in Kraft tretenden Artikel 4 des eingangs genannten Gesetzes,</w:t>
      </w:r>
    </w:p>
    <w:p>
      <w:pPr>
        <w:pStyle w:val="GesAbsatz"/>
      </w:pPr>
      <w:r>
        <w:t>24.</w:t>
      </w:r>
      <w:r>
        <w:tab/>
        <w:t>den am 1. Januar 2011 in Kraft tretenden Artikel 4a des eingangs genannten Gesetzes,</w:t>
      </w:r>
    </w:p>
    <w:p>
      <w:pPr>
        <w:pStyle w:val="GesAbsatz"/>
        <w:ind w:left="426" w:hanging="426"/>
      </w:pPr>
      <w:r>
        <w:t>25.</w:t>
      </w:r>
      <w:r>
        <w:tab/>
        <w:t>den am 1. September 2009 in Kraft getretenen Artikel 6 des Gesetzes vom 3. April 2009 (BGBl. I S. 700).</w:t>
      </w:r>
    </w:p>
    <w:p>
      <w:pPr>
        <w:pStyle w:val="berschrift2"/>
      </w:pPr>
      <w:bookmarkStart w:id="2" w:name="_Toc187069223"/>
      <w:r>
        <w:t>Abschnitt 1</w:t>
      </w:r>
      <w:r>
        <w:br/>
        <w:t>Allgemeine Vorschriften</w:t>
      </w:r>
      <w:bookmarkEnd w:id="2"/>
    </w:p>
    <w:p>
      <w:pPr>
        <w:pStyle w:val="berschrift3"/>
      </w:pPr>
      <w:bookmarkStart w:id="3" w:name="_Toc187069224"/>
      <w:r>
        <w:t>§ 1</w:t>
      </w:r>
      <w:r>
        <w:br/>
        <w:t>Geltungsbereich</w:t>
      </w:r>
      <w:bookmarkEnd w:id="3"/>
    </w:p>
    <w:p>
      <w:pPr>
        <w:pStyle w:val="GesAbsatz"/>
      </w:pPr>
      <w:r>
        <w:t>(1) Dieses Gesetz regelt die Versorgung der Beamten des Bundes.</w:t>
      </w:r>
    </w:p>
    <w:p>
      <w:pPr>
        <w:pStyle w:val="GesAbsatz"/>
      </w:pPr>
      <w:r>
        <w:t>(2) Dieses Gesetz gilt nach Maßgabe des Deutschen Richtergesetzes entsprechend für die Versorgung der Richter des Bundes.</w:t>
      </w:r>
    </w:p>
    <w:p>
      <w:pPr>
        <w:pStyle w:val="GesAbsatz"/>
      </w:pPr>
      <w:r>
        <w:t>(3) Dieses Gesetz gilt nicht für die öffentlich-rechtlichen Religionsgesellschaften und ihre Verbände.</w:t>
      </w:r>
    </w:p>
    <w:p>
      <w:pPr>
        <w:pStyle w:val="berschrift3"/>
      </w:pPr>
      <w:bookmarkStart w:id="4" w:name="_Toc187069225"/>
      <w:r>
        <w:t>§ 1a</w:t>
      </w:r>
      <w:r>
        <w:br/>
        <w:t>Lebenspartnerschaft</w:t>
      </w:r>
      <w:bookmarkEnd w:id="4"/>
    </w:p>
    <w:p>
      <w:pPr>
        <w:pStyle w:val="GesAbsatz"/>
      </w:pPr>
      <w:r>
        <w:t>Von den Vorschriften dieses Gesetzes gelten entsprechend:</w:t>
      </w:r>
    </w:p>
    <w:p>
      <w:pPr>
        <w:pStyle w:val="GesAbsatz"/>
        <w:ind w:left="426" w:hanging="426"/>
      </w:pPr>
      <w:r>
        <w:t>1.</w:t>
      </w:r>
      <w:r>
        <w:tab/>
        <w:t>Vorschriften, die sich auf das Bestehen oder das frühere Bestehen einer Ehe beziehen, für das Bestehen oder das frühere Bestehen einer Lebenspartnerschaft,</w:t>
      </w:r>
    </w:p>
    <w:p>
      <w:pPr>
        <w:pStyle w:val="GesAbsatz"/>
        <w:ind w:left="426" w:hanging="426"/>
      </w:pPr>
      <w:r>
        <w:t>2.</w:t>
      </w:r>
      <w:r>
        <w:tab/>
        <w:t>Vorschriften, die sich auf die Eheschließung oder die Heirat beziehen, für die Begründung einer Lebenspartnerschaft,</w:t>
      </w:r>
    </w:p>
    <w:p>
      <w:pPr>
        <w:pStyle w:val="GesAbsatz"/>
        <w:ind w:left="426" w:hanging="426"/>
      </w:pPr>
      <w:r>
        <w:t>3.</w:t>
      </w:r>
      <w:r>
        <w:tab/>
        <w:t>Vorschriften, die sich auf die Auflösung oder Scheidung einer Ehe beziehen, für die Aufhebung einer Lebenspartnerschaft,</w:t>
      </w:r>
    </w:p>
    <w:p>
      <w:pPr>
        <w:pStyle w:val="GesAbsatz"/>
        <w:ind w:left="426" w:hanging="426"/>
      </w:pPr>
      <w:r>
        <w:t>4.</w:t>
      </w:r>
      <w:r>
        <w:tab/>
        <w:t>Vorschriften, die sich auf den Ehegatten beziehen, für den Lebenspartner,</w:t>
      </w:r>
    </w:p>
    <w:p>
      <w:pPr>
        <w:pStyle w:val="GesAbsatz"/>
        <w:ind w:left="426" w:hanging="426"/>
      </w:pPr>
      <w:r>
        <w:lastRenderedPageBreak/>
        <w:t>5.</w:t>
      </w:r>
      <w:r>
        <w:tab/>
        <w:t>Vorschriften, die sich auf den geschiedenen Ehegatten oder früheren Ehegatten beziehen, für den früheren Lebenspartner aus einer aufgehobenen Lebenspartnerschaft und</w:t>
      </w:r>
    </w:p>
    <w:p>
      <w:pPr>
        <w:pStyle w:val="GesAbsatz"/>
        <w:ind w:left="426" w:hanging="426"/>
      </w:pPr>
      <w:r>
        <w:t>6.</w:t>
      </w:r>
      <w:r>
        <w:tab/>
        <w:t>Vorschriften, die sich auf die Witwe, den Witwer oder den hinterbliebenen Ehegatten beziehen, für den hinterbliebenen Lebenspartner.</w:t>
      </w:r>
    </w:p>
    <w:p>
      <w:pPr>
        <w:pStyle w:val="GesAbsatz"/>
        <w:jc w:val="center"/>
        <w:rPr>
          <w:rStyle w:val="berschrift3Zchn"/>
        </w:rPr>
      </w:pPr>
      <w:bookmarkStart w:id="5" w:name="_Toc187069226"/>
      <w:r>
        <w:rPr>
          <w:rStyle w:val="berschrift3Zchn"/>
        </w:rPr>
        <w:t>§ 2</w:t>
      </w:r>
      <w:r>
        <w:rPr>
          <w:rStyle w:val="berschrift3Zchn"/>
        </w:rPr>
        <w:br/>
        <w:t>Arten der Versorgung</w:t>
      </w:r>
      <w:bookmarkEnd w:id="5"/>
    </w:p>
    <w:p>
      <w:pPr>
        <w:pStyle w:val="GesAbsatz"/>
      </w:pPr>
      <w:r>
        <w:t>Versorgungsbezüge sind</w:t>
      </w:r>
    </w:p>
    <w:p>
      <w:pPr>
        <w:pStyle w:val="GesAbsatz"/>
      </w:pPr>
      <w:r>
        <w:t>1.</w:t>
      </w:r>
      <w:r>
        <w:tab/>
        <w:t>Ruhegehalt oder Unterhaltsbeitrag,</w:t>
      </w:r>
    </w:p>
    <w:p>
      <w:pPr>
        <w:pStyle w:val="GesAbsatz"/>
      </w:pPr>
      <w:r>
        <w:t>2.</w:t>
      </w:r>
      <w:r>
        <w:tab/>
        <w:t>Hinterbliebenenversorgung,</w:t>
      </w:r>
    </w:p>
    <w:p>
      <w:pPr>
        <w:pStyle w:val="GesAbsatz"/>
      </w:pPr>
      <w:r>
        <w:t>3.</w:t>
      </w:r>
      <w:r>
        <w:tab/>
        <w:t>Bezüge bei Verschollenheit,</w:t>
      </w:r>
    </w:p>
    <w:p>
      <w:pPr>
        <w:pStyle w:val="GesAbsatz"/>
      </w:pPr>
      <w:r>
        <w:t>4.</w:t>
      </w:r>
      <w:r>
        <w:tab/>
        <w:t>Unfallfürsorge,</w:t>
      </w:r>
    </w:p>
    <w:p>
      <w:pPr>
        <w:pStyle w:val="GesAbsatz"/>
      </w:pPr>
      <w:r>
        <w:t>5.</w:t>
      </w:r>
      <w:r>
        <w:tab/>
        <w:t>Übergangsgeld,</w:t>
      </w:r>
    </w:p>
    <w:p>
      <w:pPr>
        <w:pStyle w:val="GesAbsatz"/>
      </w:pPr>
      <w:r>
        <w:t>6.</w:t>
      </w:r>
      <w:r>
        <w:tab/>
        <w:t>Ausgleich bei besonderen Altersgrenzen,</w:t>
      </w:r>
    </w:p>
    <w:p>
      <w:pPr>
        <w:pStyle w:val="GesAbsatz"/>
      </w:pPr>
      <w:r>
        <w:t>7.</w:t>
      </w:r>
      <w:r>
        <w:tab/>
        <w:t>Erhöhungsbetrag nach § 14 Absatz 4 Satz 3 Halbsatz 1,</w:t>
      </w:r>
    </w:p>
    <w:p>
      <w:pPr>
        <w:pStyle w:val="GesAbsatz"/>
      </w:pPr>
      <w:r>
        <w:t>8.</w:t>
      </w:r>
      <w:r>
        <w:tab/>
        <w:t>Unterschiedsbetrag nach § 50 Absatz 1 Satz 2 und 3,</w:t>
      </w:r>
    </w:p>
    <w:p>
      <w:pPr>
        <w:pStyle w:val="GesAbsatz"/>
      </w:pPr>
      <w:r>
        <w:t>9.</w:t>
      </w:r>
      <w:r>
        <w:tab/>
        <w:t>Leistungen nach den §§ 50a bis 50e,</w:t>
      </w:r>
    </w:p>
    <w:p>
      <w:pPr>
        <w:pStyle w:val="GesAbsatz"/>
      </w:pPr>
      <w:r>
        <w:t>10.</w:t>
      </w:r>
      <w:r>
        <w:tab/>
        <w:t>Ausgleichsbetrag nach § 50 Absatz 3,</w:t>
      </w:r>
    </w:p>
    <w:p>
      <w:pPr>
        <w:pStyle w:val="GesAbsatz"/>
      </w:pPr>
      <w:r>
        <w:t>11.</w:t>
      </w:r>
      <w:r>
        <w:tab/>
        <w:t>Anpassungszuschlag nach § 69b Satz 5,</w:t>
      </w:r>
    </w:p>
    <w:p>
      <w:pPr>
        <w:pStyle w:val="GesAbsatz"/>
      </w:pPr>
      <w:r>
        <w:t>12.</w:t>
      </w:r>
      <w:r>
        <w:tab/>
        <w:t>Einmalzahlung nach Abschnitt 11.</w:t>
      </w:r>
    </w:p>
    <w:p>
      <w:pPr>
        <w:pStyle w:val="berschrift3"/>
      </w:pPr>
      <w:bookmarkStart w:id="6" w:name="_Toc187069227"/>
      <w:r>
        <w:t>§ 3</w:t>
      </w:r>
      <w:r>
        <w:br/>
        <w:t>Regelung durch Gesetz</w:t>
      </w:r>
      <w:bookmarkEnd w:id="6"/>
    </w:p>
    <w:p>
      <w:pPr>
        <w:pStyle w:val="GesAbsatz"/>
      </w:pPr>
      <w:r>
        <w:t>(1) Die Versorgung der Beamten und ihrer Hinterbliebenen wird durch Gesetz geregelt.</w:t>
      </w:r>
    </w:p>
    <w:p>
      <w:pPr>
        <w:pStyle w:val="GesAbsatz"/>
      </w:pPr>
      <w:r>
        <w:t>(2) Zusicherungen, Vereinbarungen und Vergleiche, die dem Beamten eine höhere als die ihm gesetzlich zustehende Versorgung verschaffen sollen, sind unwirksam. Das Gleiche gilt für Versicherungsverträge, die zu diesem Zweck abgeschlossen werden.</w:t>
      </w:r>
    </w:p>
    <w:p>
      <w:pPr>
        <w:pStyle w:val="GesAbsatz"/>
      </w:pPr>
      <w:r>
        <w:t>(3) Auf die gesetzlich zustehende Versorgung kann weder ganz noch teilweise verzichtet werden.</w:t>
      </w:r>
    </w:p>
    <w:p>
      <w:pPr>
        <w:pStyle w:val="berschrift2"/>
      </w:pPr>
      <w:bookmarkStart w:id="7" w:name="_Toc187069228"/>
      <w:r>
        <w:t>Abschnitt 2</w:t>
      </w:r>
      <w:r>
        <w:br/>
        <w:t>Ruhegehalt, Unterhaltsbeitrag</w:t>
      </w:r>
      <w:bookmarkEnd w:id="7"/>
    </w:p>
    <w:p>
      <w:pPr>
        <w:pStyle w:val="berschrift3"/>
      </w:pPr>
      <w:bookmarkStart w:id="8" w:name="_Toc187069229"/>
      <w:r>
        <w:t>§ 4</w:t>
      </w:r>
      <w:r>
        <w:br/>
        <w:t>Entstehen und Berechnung des Ruhegehalts</w:t>
      </w:r>
      <w:bookmarkEnd w:id="8"/>
    </w:p>
    <w:p>
      <w:pPr>
        <w:pStyle w:val="GesAbsatz"/>
      </w:pPr>
      <w:r>
        <w:t>(1) Ein Ruhegehalt wird nur gewährt, wenn der Beamte</w:t>
      </w:r>
    </w:p>
    <w:p>
      <w:pPr>
        <w:pStyle w:val="GesAbsatz"/>
      </w:pPr>
      <w:r>
        <w:t>1.</w:t>
      </w:r>
      <w:r>
        <w:tab/>
        <w:t>eine Dienstzeit von mindestens fünf Jahren abgeleistet hat oder</w:t>
      </w:r>
    </w:p>
    <w:p>
      <w:pPr>
        <w:pStyle w:val="GesAbsatz"/>
        <w:ind w:left="426" w:hanging="426"/>
      </w:pPr>
      <w:r>
        <w:t>2.</w:t>
      </w:r>
      <w:r>
        <w:tab/>
        <w:t>infolge Krankheit, Verwundung oder sonstiger Beschädigung, die er sich ohne grobes Verschulden bei Ausübung oder aus Veranlassung des Dienstes zugezogen hat, dienstunfähig geworden ist.</w:t>
      </w:r>
    </w:p>
    <w:p>
      <w:pPr>
        <w:pStyle w:val="GesAbsatz"/>
      </w:pPr>
      <w:r>
        <w:t>Die Dienstzeit wird vom Zeitpunkt der ersten Berufung in das Beamtenverhältnis ab gerechnet und nur berücksichtigt, sofern sie ruhegehaltfähig ist; § 6 Absatz 1 Satz 3 und 4 ist insoweit nicht anzuwenden. Zeiten, die kraft gesetzlicher Vorschrift als ruhegehaltfähig gelten oder nach § 10 als ruhegehaltfähige Dienstzeit berücksichtigt werden, sind einzurechnen; Satz 2 zweiter Halbsatz gilt entsprechend. Satz 3 gilt nicht für Zeiten, die der Beamte vor dem 3. Oktober 1990 in dem in Artikel 3 des Einigungsvertrages genannten Gebiet zurückgelegt hat.</w:t>
      </w:r>
    </w:p>
    <w:p>
      <w:pPr>
        <w:pStyle w:val="GesAbsatz"/>
      </w:pPr>
      <w:r>
        <w:t>(2) Der Anspruch auf Ruhegehalt entsteht mit dem Beginn des Ruhestandes, in den Fällen des § 4 des Bundesbesoldungsgesetzes nach Ablauf der Zeit, für die Dienstbezüge gewährt werden.</w:t>
      </w:r>
    </w:p>
    <w:p>
      <w:pPr>
        <w:pStyle w:val="GesAbsatz"/>
      </w:pPr>
      <w:r>
        <w:t>(3) Das Ruhegehalt wird auf der Grundlage der ruhegehaltfähigen Dienstbezüge und der ruhegehaltfähigen Dienstzeit berechnet.</w:t>
      </w:r>
    </w:p>
    <w:p>
      <w:pPr>
        <w:pStyle w:val="berschrift3"/>
      </w:pPr>
      <w:bookmarkStart w:id="9" w:name="_Toc187069230"/>
      <w:r>
        <w:lastRenderedPageBreak/>
        <w:t>§ 5</w:t>
      </w:r>
      <w:r>
        <w:br/>
        <w:t>Ruhegehaltfähige Dienstbezüge</w:t>
      </w:r>
      <w:bookmarkEnd w:id="9"/>
    </w:p>
    <w:p>
      <w:pPr>
        <w:pStyle w:val="GesAbsatz"/>
      </w:pPr>
      <w:r>
        <w:t>(1) Ruhegehaltfähige Dienstbezüge sind</w:t>
      </w:r>
    </w:p>
    <w:p>
      <w:pPr>
        <w:pStyle w:val="GesAbsatz"/>
      </w:pPr>
      <w:r>
        <w:t>1.</w:t>
      </w:r>
      <w:r>
        <w:tab/>
        <w:t>das Grundgehalt,</w:t>
      </w:r>
    </w:p>
    <w:p>
      <w:pPr>
        <w:pStyle w:val="GesAbsatz"/>
      </w:pPr>
      <w:r>
        <w:t>2.</w:t>
      </w:r>
      <w:r>
        <w:tab/>
        <w:t>der Familienzuschlag (§ 50 Absatz 1) der Stufe 1,</w:t>
      </w:r>
    </w:p>
    <w:p>
      <w:pPr>
        <w:pStyle w:val="GesAbsatz"/>
      </w:pPr>
      <w:r>
        <w:t>3.</w:t>
      </w:r>
      <w:r>
        <w:tab/>
        <w:t>sonstige Dienstbezüge, die im Besoldungsrecht als ruhegehaltfähig bezeichnet sind,</w:t>
      </w:r>
    </w:p>
    <w:p>
      <w:pPr>
        <w:pStyle w:val="GesAbsatz"/>
        <w:ind w:left="426" w:hanging="426"/>
      </w:pPr>
      <w:r>
        <w:t>4.</w:t>
      </w:r>
      <w:r>
        <w:tab/>
        <w:t>Leistungsbezüge nach § 33 Absatz 1 des Bundesbesoldungsgesetzes, soweit sie nach § 33 Absatz 3 des Bundesbesoldungsgesetzes ruhegehaltfähig sind oder auf Grund der nach § 33 Absatz 4 des Bundesbesoldungsgesetzes erlassenen Rechtsverordnungen für ruhegehaltfähig erklärt wurden,</w:t>
      </w:r>
    </w:p>
    <w:p>
      <w:pPr>
        <w:pStyle w:val="GesAbsatz"/>
      </w:pPr>
      <w:r>
        <w:t>die dem Beamten in den Fällen der Nummern 1 und 3 zuletzt zugestanden haben oder in den Fällen der Nummer 2 nach dem Besoldungsrecht zustehen würden; sie werden mit dem Faktor</w:t>
      </w:r>
      <w:r>
        <w:rPr>
          <w:color w:val="auto"/>
        </w:rPr>
        <w:t xml:space="preserve"> 0,9901</w:t>
      </w:r>
      <w:r>
        <w:t xml:space="preserve"> vervielfältigt. Bei Teilzeitbeschäftigung und Beurlaubung ohne Dienstbezüge (Freistellung) gelten als ruhegehaltfähige Dienstbezüge die dem letzten Amt entsprechenden vollen ruhegehaltfähigen Dienstbezüge. Satz 2 gilt entsprechend bei eingeschränkter Verwendung eines Beamten wegen begrenzter Dienstfähigkeit nach § 45 des Bundesbeamtengesetzes. § 78 des Bundesbesoldungsgesetzes ist nicht anzuwenden.</w:t>
      </w:r>
    </w:p>
    <w:p>
      <w:pPr>
        <w:pStyle w:val="GesAbsatz"/>
      </w:pPr>
      <w:r>
        <w:t>(2) Ist der Beamte wegen Dienstunfähigkeit auf Grund eines Dienstunfalls im Sinne des § 31 in den Ruhestand versetzt worden, so ist das Grundgehalt der nach Absatz 1 Satz 1 Nummer 1, Absatz 3 oder 5 maßgebenden Besoldungsgruppe nach der Stufe zugrunde zu legen, die er bis zum Eintritt in den Ruhestand wegen Erreichens der Altersgrenze hätte erreichen können.</w:t>
      </w:r>
    </w:p>
    <w:p>
      <w:pPr>
        <w:pStyle w:val="GesAbsatz"/>
      </w:pPr>
      <w:r>
        <w:t>(3) Ist ein Beamter aus einem Amt in den Ruhestand getreten, das nicht der Eingangsbesoldungsgruppe seiner Laufbahn oder das keiner Laufbahn angehört, und hat er die Dienstbezüge dieses oder eines mindestens gleichwertigen Amtes vor dem Eintritt in den Ruhestand nicht mindestens zwei Jahre erhalten, so sind ruhegehaltfähig nur die Bezüge des vorher bekleideten Amtes. Hat der Beamte vorher ein Amt nicht bekleidet, so setzt die oberste Dienstbehörde im Einvernehmen mit dem Bundesministerium des Innern, für Bau und Heimat oder mit der von diesem bestimmten Behörde die ruhegehaltfähigen Dienstbezüge bis zur Höhe der ruhegehaltfähigen Dienstbezüge der nächstniedrigeren Besoldungsgruppe fest. In die Zweijahresfrist einzurechnen ist die innerhalb dieser Frist liegende Zeit einer Beurlaubung ohne Dienstbezüge, soweit sie als ruhegehaltfähig berücksichtigt worden ist.</w:t>
      </w:r>
    </w:p>
    <w:p>
      <w:pPr>
        <w:pStyle w:val="GesAbsatz"/>
      </w:pPr>
      <w:r>
        <w:t>(4) Absatz 3 gilt nicht, wenn der Beamte vor Ablauf der Frist infolge von Krankheit, Verwundung oder sonstiger Beschädigung, die er sich ohne grobes Verschulden bei Ausübung oder aus Veranlassung des Dienstes zugezogen hat, in den Ruhestand getreten ist.</w:t>
      </w:r>
    </w:p>
    <w:p>
      <w:pPr>
        <w:pStyle w:val="GesAbsatz"/>
      </w:pPr>
      <w:r>
        <w:t>(5) Das Ruhegehalt eines Beamten, der früher ein mit höheren Dienstbezügen verbundenes Amt bekleidet und diese Bezüge mindestens zwei Jahre erhalten hat, wird, sofern der Beamte in ein mit geringeren Dienstbezügen verbundenes Amt nicht lediglich auf seinen im eigenen Interesse gestellten Antrag übergetreten ist, nach den höheren ruhegehaltfähigen Dienstbezügen des früheren Amtes und der gesamten ruhegehaltfähigen Dienstzeit berechnet. Absatz 3 Satz 3 und Absatz 4 gelten entsprechend. Das Ruhegehalt darf jedoch die ruhegehaltfähigen Dienstbezüge des letzten Amtes nicht übersteigen.</w:t>
      </w:r>
    </w:p>
    <w:p>
      <w:pPr>
        <w:pStyle w:val="GesAbsatz"/>
      </w:pPr>
      <w:r>
        <w:t>(6) Verringern sich bei einem Wechsel in ein Amt der Besoldungsordnung W die ruhegehaltfähigen Dienstbezüge, berechnet sich das Ruhegehalt aus den ruhegehaltfähigen Dienstbezügen des früheren Amtes und der gesamten ruhegehaltfähigen Dienstzeit, sofern der Beamte die Dienstbezüge des früheren Amtes mindestens zwei Jahre erhalten hat; hierbei ist die zum Zeitpunkt des Wechsels in die Besoldungsordnung W erreichte Stufe des Grundgehaltes zugrunde zu legen. Auf die Zweijahresfrist wird der Zeitraum, in dem der Beamte Dienstbezüge aus einem Amt der Besoldungsordnung W erhalten hat, angerechnet. Absatz 5 Satz 2 und 3 gilt entsprechend.</w:t>
      </w:r>
    </w:p>
    <w:p>
      <w:pPr>
        <w:pStyle w:val="berschrift3"/>
      </w:pPr>
      <w:bookmarkStart w:id="10" w:name="_Toc187069231"/>
      <w:r>
        <w:t>§ 6</w:t>
      </w:r>
      <w:r>
        <w:br/>
        <w:t>Regelmäßige ruhegehaltfähige Dienstzeit</w:t>
      </w:r>
      <w:bookmarkEnd w:id="10"/>
    </w:p>
    <w:p>
      <w:pPr>
        <w:pStyle w:val="GesAbsatz"/>
      </w:pPr>
      <w:r>
        <w:t>(1) Ruhegehaltfähig ist die Dienstzeit, die der Beamte vom Tage seiner ersten Berufung in das Beamtenverhältnis an im Dienst eines öffentlich-rechtlichen Dienstherrn im Beamtenverhältnis zurückgelegt hat. Dies gilt nicht für die Zeit</w:t>
      </w:r>
    </w:p>
    <w:p>
      <w:pPr>
        <w:pStyle w:val="GesAbsatz"/>
      </w:pPr>
      <w:r>
        <w:t>1.</w:t>
      </w:r>
      <w:r>
        <w:tab/>
        <w:t>(aufgehoben)</w:t>
      </w:r>
    </w:p>
    <w:p>
      <w:pPr>
        <w:pStyle w:val="GesAbsatz"/>
      </w:pPr>
      <w:r>
        <w:t>2.</w:t>
      </w:r>
      <w:r>
        <w:tab/>
        <w:t>in einem Amt, das die Arbeitskraft des Beamten nur nebenbei beansprucht,</w:t>
      </w:r>
    </w:p>
    <w:p>
      <w:pPr>
        <w:pStyle w:val="GesAbsatz"/>
        <w:ind w:left="426" w:hanging="426"/>
      </w:pPr>
      <w:r>
        <w:t>3.</w:t>
      </w:r>
      <w:r>
        <w:tab/>
        <w:t>einer Tätigkeit als Beamter, der ohne Ruhegehaltsberechtigung nur Gebühren bezieht, soweit sie nicht nach § 11 Nummer 1 Buchstabe a berücksichtigt wird,</w:t>
      </w:r>
    </w:p>
    <w:p>
      <w:pPr>
        <w:pStyle w:val="GesAbsatz"/>
      </w:pPr>
      <w:r>
        <w:t>4.</w:t>
      </w:r>
      <w:r>
        <w:tab/>
        <w:t>einer ehrenamtlichen Tätigkeit,</w:t>
      </w:r>
    </w:p>
    <w:p>
      <w:pPr>
        <w:pStyle w:val="GesAbsatz"/>
        <w:ind w:left="426" w:hanging="426"/>
      </w:pPr>
      <w:r>
        <w:lastRenderedPageBreak/>
        <w:t>5.</w:t>
      </w:r>
      <w:r>
        <w:tab/>
        <w:t>einer Beurlaubung ohne Dienstbezüge; Zeiten einer Beurlaubung ohne Dienstbezüge, die keine Zeiten im öffentlichen Dienst einer zwischenstaatlichen oder überstaatlichen Einrichtung sind, können berücksichtigt werden, wenn</w:t>
      </w:r>
    </w:p>
    <w:p>
      <w:pPr>
        <w:pStyle w:val="GesAbsatz"/>
        <w:tabs>
          <w:tab w:val="clear" w:pos="425"/>
        </w:tabs>
        <w:ind w:left="851" w:hanging="426"/>
      </w:pPr>
      <w:r>
        <w:t>a)</w:t>
      </w:r>
      <w:r>
        <w:tab/>
        <w:t>spätestens bei Beendigung des Urlaubs schriftlich oder elektronisch anerkannt worden ist, dass dieser dienstlichen Interessen oder öffentlichen Belangen dient, und</w:t>
      </w:r>
    </w:p>
    <w:p>
      <w:pPr>
        <w:pStyle w:val="GesAbsatz"/>
        <w:tabs>
          <w:tab w:val="clear" w:pos="425"/>
        </w:tabs>
        <w:ind w:left="851" w:hanging="426"/>
      </w:pPr>
      <w:r>
        <w:t>b)</w:t>
      </w:r>
      <w:r>
        <w:tab/>
        <w:t>der Beamte für die Dauer der Beurlaubung einen Versorgungszuschlag zahlt, sofern gesetzlich nichts anderes bestimmt ist; der Versorgungszuschlag beträgt 30 Prozent der ohne Beurlaubung zustehenden ruhegehaltfähigen Dienstbezüge, wobei Leistungsbezüge nach § 5 Absatz 1 Nummer 4 von Anfang an in voller Höhe zu berücksichtigen sind; das Bundesministerium des Innern, für Bau und Heimat kann Ausnahmen zulassen,</w:t>
      </w:r>
    </w:p>
    <w:p>
      <w:pPr>
        <w:pStyle w:val="GesAbsatz"/>
      </w:pPr>
      <w:r>
        <w:t>6.</w:t>
      </w:r>
      <w:r>
        <w:tab/>
        <w:t>eines schuldhaften Fernbleibens vom Dienst unter Verlust der Dienstbezüge,</w:t>
      </w:r>
    </w:p>
    <w:p>
      <w:pPr>
        <w:pStyle w:val="GesAbsatz"/>
      </w:pPr>
      <w:r>
        <w:t>7.</w:t>
      </w:r>
      <w:r>
        <w:tab/>
        <w:t>für die eine Abfindung aus öffentlichen Mitteln gewährt ist.</w:t>
      </w:r>
    </w:p>
    <w:p>
      <w:pPr>
        <w:pStyle w:val="GesAbsatz"/>
      </w:pPr>
      <w:r>
        <w:t>Zeiten einer Teilzeitbeschäftigung sind nur zu dem Teil ruhegehaltfähig, der dem Verhältnis der ermäßigten zur regelmäßigen Arbeitszeit entspricht; Zeiten einer Altersteilzeit nach § 93 des Bundesbeamtengesetzes sowie nach entsprechenden Bestimmungen für Richter sind zu neun Zehnteln der Arbeitszeit ruhegehaltfähig, die der Bemessung der ermäßigten Arbeitszeit während der Altersteilzeit zugrunde gelegt worden ist. Zeiten der eingeschränkten Verwendung eines Beamten wegen begrenzter Dienstfähigkeit nach § 45 des Bundesbeamtengesetzes sind nur zu dem Teil ruhegehaltfähig, der dem Verhältnis der ermäßigten zur regelmäßigen Arbeitszeit entspricht, mindestens im Umfang des § 13 Absatz 1 Satz 1.</w:t>
      </w:r>
    </w:p>
    <w:p>
      <w:pPr>
        <w:pStyle w:val="GesAbsatz"/>
      </w:pPr>
      <w:r>
        <w:t>(2) Nicht ruhegehaltfähig sind Dienstzeiten</w:t>
      </w:r>
    </w:p>
    <w:p>
      <w:pPr>
        <w:pStyle w:val="GesAbsatz"/>
        <w:ind w:left="426" w:hanging="426"/>
      </w:pPr>
      <w:r>
        <w:t>1.</w:t>
      </w:r>
      <w:r>
        <w:tab/>
        <w:t>in einem Beamtenverhältnis, das durch eine Entscheidung der in § 41 Absatz 1 des Bundesbeamtengesetzes bezeichneten Art oder durch die Entfernung aus dem Beamtenverhältnis nach dem Bundesdisziplinargesetz beendet worden ist,</w:t>
      </w:r>
    </w:p>
    <w:p>
      <w:pPr>
        <w:pStyle w:val="GesAbsatz"/>
        <w:ind w:left="426" w:hanging="426"/>
      </w:pPr>
      <w:r>
        <w:t>2.</w:t>
      </w:r>
      <w:r>
        <w:tab/>
        <w:t>in einem Beamtenverhältnis auf Probe oder auf Widerruf, wenn der Beamte entlassen worden ist, weil er eine Handlung begangen hat, die bei einem Beamten auf Lebenszeit mindestens eine Kürzung der Dienstbezüge zur Folge hätte,</w:t>
      </w:r>
    </w:p>
    <w:p>
      <w:pPr>
        <w:pStyle w:val="GesAbsatz"/>
      </w:pPr>
      <w:r>
        <w:t>3.</w:t>
      </w:r>
      <w:r>
        <w:tab/>
        <w:t>in einem Beamtenverhältnis, das durch Entlassung auf Antrag des Beamten beendet worden ist,</w:t>
      </w:r>
    </w:p>
    <w:p>
      <w:pPr>
        <w:pStyle w:val="GesAbsatz"/>
        <w:ind w:left="851" w:hanging="425"/>
      </w:pPr>
      <w:r>
        <w:t>a)</w:t>
      </w:r>
      <w:r>
        <w:tab/>
        <w:t>wenn ihm ein Verfahren mit der Folge des Verlustes der Beamtenrechte oder der Entfernung aus dem Dienst drohte oder</w:t>
      </w:r>
    </w:p>
    <w:p>
      <w:pPr>
        <w:pStyle w:val="GesAbsatz"/>
        <w:ind w:left="851" w:hanging="425"/>
      </w:pPr>
      <w:r>
        <w:t>b)</w:t>
      </w:r>
      <w:r>
        <w:tab/>
        <w:t>wenn der Beamte den Antrag gestellt hat, um einer drohenden Entlassung nach Nummer 2 zuvorzukommen.</w:t>
      </w:r>
    </w:p>
    <w:p>
      <w:pPr>
        <w:pStyle w:val="GesAbsatz"/>
      </w:pPr>
      <w:r>
        <w:t>Die oberste Dienstbehörde kann Ausnahmen zulassen.</w:t>
      </w:r>
    </w:p>
    <w:p>
      <w:pPr>
        <w:pStyle w:val="GesAbsatz"/>
      </w:pPr>
      <w:r>
        <w:t>(3) Der im Beamtenverhältnis zurückgelegten Dienstzeit stehen gleich</w:t>
      </w:r>
    </w:p>
    <w:p>
      <w:pPr>
        <w:pStyle w:val="GesAbsatz"/>
      </w:pPr>
      <w:r>
        <w:t>1.</w:t>
      </w:r>
      <w:r>
        <w:tab/>
        <w:t>die im Richterverhältnis zurückgelegte Dienstzeit,</w:t>
      </w:r>
    </w:p>
    <w:p>
      <w:pPr>
        <w:pStyle w:val="GesAbsatz"/>
        <w:ind w:left="426" w:hanging="426"/>
      </w:pPr>
      <w:r>
        <w:t>2.</w:t>
      </w:r>
      <w:r>
        <w:tab/>
        <w:t>die nach dem 8. Mai 1945 zurückgelegte Zeit als Mitglied der Bundesregierung oder einer Landesregierung,</w:t>
      </w:r>
    </w:p>
    <w:p>
      <w:pPr>
        <w:pStyle w:val="GesAbsatz"/>
        <w:ind w:left="426" w:hanging="426"/>
      </w:pPr>
      <w:r>
        <w:t>3.</w:t>
      </w:r>
      <w:r>
        <w:tab/>
        <w:t>die Zeit der Bekleidung des Amtes eines Parlamentarischen Staatssekretärs bei einem Mitglied der Bundesregierung nach dem 14. Dezember 1972 oder bei einem Mitglied einer Landesregierung, soweit entsprechende Voraussetzungen vorliegen,</w:t>
      </w:r>
    </w:p>
    <w:p>
      <w:pPr>
        <w:pStyle w:val="berschrift3"/>
        <w:rPr>
          <w:color w:val="000000" w:themeColor="text1"/>
        </w:rPr>
      </w:pPr>
      <w:bookmarkStart w:id="11" w:name="_Toc187069232"/>
      <w:r>
        <w:rPr>
          <w:color w:val="000000" w:themeColor="text1"/>
        </w:rPr>
        <w:t>§ 6a</w:t>
      </w:r>
      <w:r>
        <w:rPr>
          <w:color w:val="000000" w:themeColor="text1"/>
        </w:rPr>
        <w:br/>
        <w:t>Zeiten im öffentlichen Dienst einer zwischenstaatlichen oder überstaatlichen Einrichtung</w:t>
      </w:r>
      <w:bookmarkEnd w:id="11"/>
    </w:p>
    <w:p>
      <w:pPr>
        <w:pStyle w:val="GesAbsatz"/>
        <w:rPr>
          <w:color w:val="000000" w:themeColor="text1"/>
        </w:rPr>
      </w:pPr>
      <w:r>
        <w:rPr>
          <w:color w:val="000000" w:themeColor="text1"/>
        </w:rPr>
        <w:t>(1) Zeiten einer hauptberuflichen Tätigkeit, die vor Beginn des Ruhestandes im öffentlichen Dienst einer zwischenstaatlichen oder überstaatlichen Einrichtung zurückgelegt worden sind, werden auf Antrag als ruhegehaltfähige Dienstzeit berücksichtigt. § 6 Absatz 1 Satz 3 gilt entsprechend.</w:t>
      </w:r>
    </w:p>
    <w:p>
      <w:pPr>
        <w:pStyle w:val="GesAbsatz"/>
        <w:rPr>
          <w:color w:val="000000" w:themeColor="text1"/>
        </w:rPr>
      </w:pPr>
      <w:r>
        <w:rPr>
          <w:color w:val="000000" w:themeColor="text1"/>
        </w:rPr>
        <w:t xml:space="preserve">(2) Hat der Beamte bei seinem Ausscheiden aus dem öffentlichen Dienst bei einer zwischenstaatlichen oder überstaatlichen Einrichtung einen Anspruch auf eine Alterssicherungsleistung in Form eines Kapitalbetrages, ist dem Antrag nach Absatz 1 Satz 1 nur dann stattzugeben, wenn der Beamte den ihm insgesamt zustehenden Betrag innerhalb von sechs Monaten nach Antragstellung an den Dienstherrn abführt. Dauerte die Verwendung nach Beginn des Ruhestandes an, bleibt der Kapitalbetrag in Höhe des auf die Dauer der Verwendung nach Beginn des Ruhestandes entfallenden Anteils unberücksichtigt. Bei der Anwendung des Satzes 2 gilt § 14 Absatz 1 Satz 2 und 3 entsprechend. Hat der Beamte oder Ruhestandsbeamte vor seinem Ausscheiden aus dem öffentlichen Dienst der zwischenstaatlichen oder überstaatlichen Einrichtung unmittelbar oder mittelbar Zahlungen aus der einmaligen Leistung erhalten oder hat die Einrichtung diese durch Aufrechnung </w:t>
      </w:r>
      <w:r>
        <w:rPr>
          <w:color w:val="000000" w:themeColor="text1"/>
        </w:rPr>
        <w:lastRenderedPageBreak/>
        <w:t>oder in anderer Form verringert, ist bei der Anwendung der Sätze 1 und 2 der ungekürzte Betrag zu berücksichtigen; Entsprechendes gilt, sofern der Beamte oder Ruhestandsbeamte auf die einmalige Alterssicherungsleistung verzichtet oder diese nicht beantragt. Auf freiwilligen Beiträgen beruhende Anteile, einschließlich darauf entfallender Erträge, bleiben außer Betracht.</w:t>
      </w:r>
    </w:p>
    <w:p>
      <w:pPr>
        <w:pStyle w:val="GesAbsatz"/>
        <w:rPr>
          <w:color w:val="000000" w:themeColor="text1"/>
        </w:rPr>
      </w:pPr>
      <w:r>
        <w:rPr>
          <w:color w:val="000000" w:themeColor="text1"/>
        </w:rPr>
        <w:t>(3) Liegt die Zeit der Verwendung bei einer zwischenstaatlichen oder überstaatlichen Einrichtung vor der Berufung in das Beamtenverhältnis zum Bund oder der Versetzung in den Bundesdienst, ist der Kapitalbetrag vom Beginn des auf die Beendigung der Verwendung folgenden Monats bis zum Ablauf des Monats, der dem Eintritt in den Bundesdienst vorausgeht, zu verzinsen. Der Zinssatz beträgt für das Jahr zwei Prozentpunkte über dem Basiszinssatz, mindestens aber 2 Prozent. § 14 Absatz 1 Satz 2 und 3 gilt entsprechend.</w:t>
      </w:r>
    </w:p>
    <w:p>
      <w:pPr>
        <w:pStyle w:val="GesAbsatz"/>
        <w:tabs>
          <w:tab w:val="clear" w:pos="425"/>
          <w:tab w:val="left" w:pos="426"/>
        </w:tabs>
        <w:rPr>
          <w:color w:val="000000" w:themeColor="text1"/>
        </w:rPr>
      </w:pPr>
      <w:r>
        <w:rPr>
          <w:color w:val="000000" w:themeColor="text1"/>
        </w:rPr>
        <w:t>(4) Der Antrag kann im Fall des Anspruchs auf eine Alterssicherungsleistung in Form eines Kapitalbetrages (Absatz 2) nur bis zum Ablauf des zwölften Kalendermonats nach Beendigung der Verwendung bei einer zwischenstaatlichen oder überstaatlichen Einrichtung oder nach der Berufung in das Beamtenverhältnis gestellt werden; die Versetzung in den Bundesdienst steht dabei der Berufung in das Beamtenverhältnis gleich. In den übrigen Fällen kann der Antrag nur bis zum Ablauf des zwölften Monats nach Beginn des Ruhestandes nach § 30 Nummer 4 des Bundesbeamtengesetzes gestellt werden; dauert die Verwendung über den Beginn des Ruhestandes hinaus an, tritt an die Stelle des Ruhestandsbeginns die Beendigung der Verwendung bei einer zwischenstaatlichen oder überstaatlichen Einrichtung. Der Antrag wirkt ab Ruhestandsbeginn.</w:t>
      </w:r>
    </w:p>
    <w:p>
      <w:pPr>
        <w:pStyle w:val="berschrift3"/>
      </w:pPr>
      <w:bookmarkStart w:id="12" w:name="_Toc187069233"/>
      <w:r>
        <w:t>§ 7</w:t>
      </w:r>
      <w:r>
        <w:br/>
        <w:t>Erhöhung der ruhegehaltfähigen Dienstzeit</w:t>
      </w:r>
      <w:bookmarkEnd w:id="12"/>
    </w:p>
    <w:p>
      <w:pPr>
        <w:pStyle w:val="GesAbsatz"/>
      </w:pPr>
      <w:r>
        <w:t>Die ruhegehaltfähige Dienstzeit nach § 6 erhöht sich um die Zeit, die</w:t>
      </w:r>
    </w:p>
    <w:p>
      <w:pPr>
        <w:pStyle w:val="GesAbsatz"/>
        <w:ind w:left="426" w:hanging="426"/>
        <w:rPr>
          <w:color w:val="000000" w:themeColor="text1"/>
        </w:rPr>
      </w:pPr>
      <w:r>
        <w:rPr>
          <w:color w:val="000000" w:themeColor="text1"/>
        </w:rPr>
        <w:t>1.</w:t>
      </w:r>
      <w:r>
        <w:rPr>
          <w:color w:val="000000" w:themeColor="text1"/>
        </w:rPr>
        <w:tab/>
        <w:t>ein Ruhestandsbeamter in einem seine Arbeitskraft voll beanspruchenden Dienstverhältnis als Beamter, Richter, Berufssoldat oder in einem Amtsverhältnis im Sinne des § 6 Absatz 3 Nummer 2 und 3 zurückgelegt hat, ohne einen neuen Versorgungsanspruch zu erlangen,</w:t>
      </w:r>
    </w:p>
    <w:p>
      <w:pPr>
        <w:pStyle w:val="GesAbsatz"/>
        <w:ind w:left="426" w:hanging="426"/>
      </w:pPr>
      <w:r>
        <w:t>2.</w:t>
      </w:r>
      <w:r>
        <w:tab/>
        <w:t>im einstweiligen Ruhestand zurückgelegt worden ist, bis zu drei Jahren, wenn die Versetzung in den einstweiligen Ruhestand nach dem 31. Dezember 2011 erfolgt ist.</w:t>
      </w:r>
    </w:p>
    <w:p>
      <w:pPr>
        <w:pStyle w:val="GesAbsatz"/>
      </w:pPr>
      <w:r>
        <w:t>§ 6 Absatz 1 Satz 2 Nummer 5 und 6 und Absatz 2 gilt entsprechend, für die Anwendung des Satzes 1 Nummer 1 außerdem § 6 Absatz 1 Satz 2 Nummer 7.</w:t>
      </w:r>
    </w:p>
    <w:p>
      <w:pPr>
        <w:pStyle w:val="berschrift3"/>
      </w:pPr>
      <w:bookmarkStart w:id="13" w:name="_Toc187069234"/>
      <w:r>
        <w:t>§ 8</w:t>
      </w:r>
      <w:r>
        <w:br/>
        <w:t>Berufsmäßiger Wehrdienst und vergleichbare Zeiten</w:t>
      </w:r>
      <w:bookmarkEnd w:id="13"/>
    </w:p>
    <w:p>
      <w:pPr>
        <w:pStyle w:val="GesAbsatz"/>
      </w:pPr>
      <w:r>
        <w:t>(1) Als ruhegehaltfähig gilt die Dienstzeit, in der ein Beamter vor der Berufung in das Beamtenverhältnis berufsmäßig im Dienst der Bundeswehr, der Nationalen Volksarmee der ehemaligen Deutschen Demokratischen Republik oder im Vollzugsdienst der Polizei gestanden hat.</w:t>
      </w:r>
    </w:p>
    <w:p>
      <w:pPr>
        <w:pStyle w:val="GesAbsatz"/>
      </w:pPr>
      <w:r>
        <w:t>(2) § 6 Absatz 1 Satz 2 Nummer 5 bis 7, Satz 3 und Absatz 2 gilt entsprechend.</w:t>
      </w:r>
    </w:p>
    <w:p>
      <w:pPr>
        <w:pStyle w:val="berschrift3"/>
      </w:pPr>
      <w:bookmarkStart w:id="14" w:name="_Toc187069235"/>
      <w:r>
        <w:t>§ 9</w:t>
      </w:r>
      <w:r>
        <w:br/>
        <w:t>Nichtberufsmäßiger Wehrdienst und vergleichbare Zeiten</w:t>
      </w:r>
      <w:bookmarkEnd w:id="14"/>
    </w:p>
    <w:p>
      <w:pPr>
        <w:pStyle w:val="GesAbsatz"/>
      </w:pPr>
      <w:r>
        <w:t>(1) Als ruhegehaltfähig gilt die Zeit, während der ein Beamter vor der Berufung in das Beamtenverhältnis</w:t>
      </w:r>
    </w:p>
    <w:p>
      <w:pPr>
        <w:pStyle w:val="GesAbsatz"/>
        <w:ind w:left="426" w:hanging="426"/>
      </w:pPr>
      <w:r>
        <w:t>1.</w:t>
      </w:r>
      <w:r>
        <w:tab/>
        <w:t>nichtberufsmäßigen Wehrdienst in der Bundeswehr oder der Nationalen Volksarmee der ehemaligen Deutschen Demokratischen Republik oder einen vergleichbaren zivilen Ersatzdienst oder Polizeivollzugsdienst geleistet hat oder</w:t>
      </w:r>
    </w:p>
    <w:p>
      <w:pPr>
        <w:pStyle w:val="GesAbsatz"/>
        <w:ind w:left="426" w:hanging="426"/>
      </w:pPr>
      <w:r>
        <w:t>2.</w:t>
      </w:r>
      <w:r>
        <w:tab/>
        <w:t>sich insgesamt länger als drei Monate in einem Gewahrsam (§ 1 Absatz 1 Nummer 1 in Verbindung mit § 9 des Häftlingshilfegesetzes in der bis zum 28. Dezember 1991 geltenden Fassung) befunden hat oder</w:t>
      </w:r>
    </w:p>
    <w:p>
      <w:pPr>
        <w:pStyle w:val="GesAbsatz"/>
        <w:ind w:left="426" w:hanging="426"/>
      </w:pPr>
      <w:r>
        <w:t>3.</w:t>
      </w:r>
      <w:r>
        <w:tab/>
        <w:t>sich auf Grund einer Krankheit oder Verwundung als Folge eines Dienstes nach Nummer 1 oder im Sinne des § 8 Absatz 1 im Anschluss an die Entlassung arbeitsunfähig in einer Heilbehandlung befunden hat.</w:t>
      </w:r>
    </w:p>
    <w:p>
      <w:pPr>
        <w:pStyle w:val="GesAbsatz"/>
      </w:pPr>
      <w:r>
        <w:t>(2) § 6 Absatz 1 Satz 2 Nummer 2, 5 bis 7 und Absatz 2 gilt entsprechend.</w:t>
      </w:r>
    </w:p>
    <w:p>
      <w:pPr>
        <w:pStyle w:val="berschrift3"/>
      </w:pPr>
      <w:bookmarkStart w:id="15" w:name="_Toc187069236"/>
      <w:r>
        <w:t>§ 10</w:t>
      </w:r>
      <w:r>
        <w:br/>
        <w:t>Zeiten im privatrechtlichen Arbeitsverhältnis im öffentlichen Dienst</w:t>
      </w:r>
      <w:bookmarkEnd w:id="15"/>
    </w:p>
    <w:p>
      <w:pPr>
        <w:pStyle w:val="GesAbsatz"/>
      </w:pPr>
      <w:r>
        <w:t>Als ruhegehaltfähig sollen auch folgende Zeiten berücksichtigt werden, in denen ein Beamter vor der Berufung in das Beamtenverhältnis im privatrechtlichen Arbeitsverhältnis im Dienst eines öffentlich-rechtlichen Dienstherrn ohne von dem Beamten zu vertretende Unterbrechung tätig war, sofern diese Tätigkeit zu seiner Ernennung geführt hat:</w:t>
      </w:r>
    </w:p>
    <w:p>
      <w:pPr>
        <w:pStyle w:val="GesAbsatz"/>
        <w:ind w:left="426" w:hanging="426"/>
      </w:pPr>
      <w:r>
        <w:lastRenderedPageBreak/>
        <w:t>1.</w:t>
      </w:r>
      <w:r>
        <w:tab/>
        <w:t>Zeiten einer hauptberuflichen in der Regel einem Beamten obliegenden oder später einem Beamten übertragenen entgeltlichen Beschäftigung oder</w:t>
      </w:r>
    </w:p>
    <w:p>
      <w:pPr>
        <w:pStyle w:val="GesAbsatz"/>
      </w:pPr>
      <w:r>
        <w:t>2.</w:t>
      </w:r>
      <w:r>
        <w:tab/>
        <w:t>Zeiten einer für die Laufbahn des Beamten förderlichen Tätigkeit.</w:t>
      </w:r>
    </w:p>
    <w:p>
      <w:pPr>
        <w:pStyle w:val="GesAbsatz"/>
      </w:pPr>
      <w:r>
        <w:t>Der Tätigkeit im Dienst eines öffentlich-rechtlichen Dienstherrn steht die Tätigkeit im Dienst von Einrichtungen gleich, die von mehreren der im Satz 1 bezeichneten Dienstherren durch Staatsvertrag oder Verwaltungsabkommen zur Erfüllung oder Koordinierung ihnen obliegender hoheitsrechtlicher Aufgaben geschaffen worden sind. Zeiten mit einer geringeren als der regelmäßigen Arbeitszeit dürfen nur zu dem Teil als ruhegehaltfähig berücksichtigt werden, der dem Verhältnis der tatsächlichen zur regelmäßigen Arbeitszeit entspricht.</w:t>
      </w:r>
    </w:p>
    <w:p>
      <w:pPr>
        <w:pStyle w:val="berschrift3"/>
      </w:pPr>
      <w:bookmarkStart w:id="16" w:name="_Toc187069237"/>
      <w:r>
        <w:t>§ 11</w:t>
      </w:r>
      <w:r>
        <w:br/>
        <w:t>Sonstige Zeiten</w:t>
      </w:r>
      <w:bookmarkEnd w:id="16"/>
    </w:p>
    <w:p>
      <w:pPr>
        <w:pStyle w:val="GesAbsatz"/>
      </w:pPr>
      <w:r>
        <w:t>Die Zeit, während der ein Beamter vor der Berufung in das Beamtenverhältnis</w:t>
      </w:r>
    </w:p>
    <w:p>
      <w:pPr>
        <w:pStyle w:val="GesAbsatz"/>
        <w:ind w:left="851" w:hanging="851"/>
      </w:pPr>
      <w:r>
        <w:t>1.</w:t>
      </w:r>
      <w:r>
        <w:tab/>
        <w:t>a)</w:t>
      </w:r>
      <w:r>
        <w:tab/>
        <w:t>als Rechtsanwalt oder Verwaltungsrechtsrat oder als Beamter oder Notar, der ohne Ruhegehaltsberechtigung nur Gebühren bezieht, oder</w:t>
      </w:r>
    </w:p>
    <w:p>
      <w:pPr>
        <w:pStyle w:val="GesAbsatz"/>
        <w:ind w:left="851" w:hanging="425"/>
      </w:pPr>
      <w:r>
        <w:t>b)</w:t>
      </w:r>
      <w:r>
        <w:tab/>
        <w:t>hauptberuflich im Dienst öffentlich-rechtlicher Religionsgesellschaften oder ihrer Verbände (Artikel 140 des Grundgesetzes) oder im öffentlichen oder nichtöffentlichen Schuldienst oder</w:t>
      </w:r>
    </w:p>
    <w:p>
      <w:pPr>
        <w:pStyle w:val="GesAbsatz"/>
        <w:ind w:left="851" w:hanging="425"/>
      </w:pPr>
      <w:r>
        <w:t>c)</w:t>
      </w:r>
      <w:r>
        <w:tab/>
        <w:t>hauptberuflich im Dienst der Fraktionen des Bundestages oder der Landtage oder kommunaler Vertretungskörperschaften oder</w:t>
      </w:r>
    </w:p>
    <w:p>
      <w:pPr>
        <w:pStyle w:val="GesAbsatz"/>
        <w:ind w:left="851" w:hanging="425"/>
      </w:pPr>
      <w:r>
        <w:t>d)</w:t>
      </w:r>
      <w:r>
        <w:tab/>
        <w:t>hauptberuflich im Dienst von kommunalen Spitzenverbänden oder ihren Landesverbänden sowie von Spitzenverbänden der Sozialversicherung oder ihren Landesverbänden</w:t>
      </w:r>
    </w:p>
    <w:p>
      <w:pPr>
        <w:pStyle w:val="GesAbsatz"/>
        <w:ind w:left="426"/>
      </w:pPr>
      <w:r>
        <w:t>tätig gewesen ist oder</w:t>
      </w:r>
    </w:p>
    <w:p>
      <w:pPr>
        <w:pStyle w:val="GesAbsatz"/>
      </w:pPr>
      <w:r>
        <w:t>2.</w:t>
      </w:r>
      <w:r>
        <w:tab/>
        <w:t>hauptberuflich im ausländischen öffentlichen Dienst gestanden hat oder</w:t>
      </w:r>
    </w:p>
    <w:p>
      <w:pPr>
        <w:pStyle w:val="GesAbsatz"/>
        <w:ind w:left="851" w:hanging="851"/>
      </w:pPr>
      <w:r>
        <w:t>3.</w:t>
      </w:r>
      <w:r>
        <w:tab/>
        <w:t>a)</w:t>
      </w:r>
      <w:r>
        <w:tab/>
        <w:t>auf wissenschaftlichem, künstlerischem, technischem oder wirtschaftlichem Gebiet besondere Fachkenntnisse erworben hat, die die notwendige Voraussetzung für die Wahrnehmung seines Amtes bilden, oder</w:t>
      </w:r>
    </w:p>
    <w:p>
      <w:pPr>
        <w:pStyle w:val="GesAbsatz"/>
        <w:ind w:left="851" w:hanging="425"/>
      </w:pPr>
      <w:r>
        <w:t>b)</w:t>
      </w:r>
      <w:r>
        <w:tab/>
        <w:t>als Entwicklungshelfer im Sinne des Entwicklungshelfer-Gesetzes tätig gewesen ist,</w:t>
      </w:r>
    </w:p>
    <w:p>
      <w:pPr>
        <w:pStyle w:val="GesAbsatz"/>
      </w:pPr>
      <w:r>
        <w:t>kann als ruhegehaltfähige Dienstzeit berücksichtigt werden, die Zeit nach Nummer 1 Buchstabe a und Nummer 3 jedoch höchstens bis zur Hälfte und in der Regel nicht über zehn Jahre hinaus.</w:t>
      </w:r>
    </w:p>
    <w:p>
      <w:pPr>
        <w:pStyle w:val="berschrift3"/>
      </w:pPr>
      <w:bookmarkStart w:id="17" w:name="_Toc187069238"/>
      <w:r>
        <w:t>§ 12</w:t>
      </w:r>
      <w:r>
        <w:br/>
        <w:t>Ausbildungszeiten</w:t>
      </w:r>
      <w:bookmarkEnd w:id="17"/>
    </w:p>
    <w:p>
      <w:pPr>
        <w:pStyle w:val="GesAbsatz"/>
      </w:pPr>
      <w:r>
        <w:t>(1) Die verbrachte Mindestzeit</w:t>
      </w:r>
    </w:p>
    <w:p>
      <w:pPr>
        <w:pStyle w:val="GesAbsatz"/>
        <w:ind w:left="426" w:hanging="426"/>
      </w:pPr>
      <w:r>
        <w:t>1.</w:t>
      </w:r>
      <w:r>
        <w:tab/>
        <w:t>der außer der allgemeinen Schulbildung vorgeschriebenen Ausbildung (Fachschul-, Hochschul- und praktische Ausbildung, Vorbereitungsdienst, übliche Prüfungszeit),</w:t>
      </w:r>
    </w:p>
    <w:p>
      <w:pPr>
        <w:pStyle w:val="GesAbsatz"/>
        <w:ind w:left="426" w:hanging="426"/>
      </w:pPr>
      <w:r>
        <w:t>2.</w:t>
      </w:r>
      <w:r>
        <w:tab/>
        <w:t>einer praktischen hauptberuflichen Tätigkeit, die für die Übernahme in das Beamtenverhältnis vorgeschrieben ist,</w:t>
      </w:r>
    </w:p>
    <w:p>
      <w:pPr>
        <w:pStyle w:val="GesAbsatz"/>
      </w:pPr>
      <w:r>
        <w:t>kann als ruhegehaltfähige Dienstzeit berücksichtigt werden, die Zeit einer Fachschulausbildung einschließlich der Prüfungszeit bis zu 1 095 Tagen und die Zeit einer Hochschulausbildung einschließlich der Prüfungszeit bis zu 855 Tagen, insgesamt höchstens bis zu 1.095 Tagen. Wird die allgemeine Schulbildung durch eine andere Art der Ausbildung ersetzt, so steht diese der Schulbildung gleich. Zum Zeitpunkt des Ruhestandseintritts ist das Ruhegehalt unter Berücksichtigung von Hochschulausbildungszeiten nach Satz 1 zu berechnen. Auf eine praktische hauptberufliche Tätigkeit nach Satz 1 Nummer 2 ist § 6 Absatz 1 Satz 3 entsprechend anzuwenden.</w:t>
      </w:r>
    </w:p>
    <w:p>
      <w:pPr>
        <w:pStyle w:val="GesAbsatz"/>
      </w:pPr>
      <w:r>
        <w:t>(1a) Ergibt eine Berechnung des Ruhegehalts unter Berücksichtigung von Hochschulausbildungszeiten nach Absatz 1 Satz 1 in der bis zum 11. Februar 2009 geltenden Fassung gegenüber der Ruhegehaltsberechnung nach Absatz 1 Satz 3 einen Differenzbetrag, der größer ist als der Rentenbetrag, der sich durch Vervielfältigung des aktuellen Rentenwertes mit dem Faktor 2,25 ergibt, bleibt es bei der Berechnung des Ruhegehalts unter Berücksichtigung von Hochschulausbildungszeiten nach Absatz 1 Satz 1 in der bis zum 11. Februar 2009 geltenden Fassung, soweit dadurch eine ruhegehaltfähige Gesamtdienstzeit von 40 Jahren nicht überschritten wird. Die der Berechnung nach Satz 1 zugrunde gelegten Hochschulausbildungszeiten sind um die Hochschulausbildungszeiten zu vermindern, die dem Rentenbetrag entsprechen, der sich durch Vervielfältigung des aktuellen Rentenwertes mit dem Faktor 2,25 ergibt.</w:t>
      </w:r>
    </w:p>
    <w:p>
      <w:pPr>
        <w:pStyle w:val="GesAbsatz"/>
      </w:pPr>
      <w:r>
        <w:t xml:space="preserve">(2) Für Beamte des Vollzugsdienstes und des Einsatzdienstes der Feuerwehr können verbrachte Zeiten einer praktischen Ausbildung und einer praktischen hauptberuflichen Tätigkeit anstelle einer Berücksichtigung nach </w:t>
      </w:r>
      <w:r>
        <w:lastRenderedPageBreak/>
        <w:t>Absatz 1 bis zu einer Gesamtzeit von fünf Jahren als ruhegehaltfähige Dienstzeit berücksichtigt werden, wenn sie für die Wahrnehmung des Amtes förderlich sind. Absatz 1 Satz 2 und 4 gilt entsprechend.</w:t>
      </w:r>
    </w:p>
    <w:p>
      <w:pPr>
        <w:pStyle w:val="GesAbsatz"/>
      </w:pPr>
      <w:r>
        <w:t>(3) Hat der Beamte sein Studium nach der Festsetzung von Regelstudienzeiten in dem jeweiligen Studiengang begonnen, kann die tatsächliche Studiendauer nur insoweit berücksichtigt werden, als die Regelstudienzeit einschließlich der Prüfungszeit nicht überschritten ist.</w:t>
      </w:r>
    </w:p>
    <w:p>
      <w:pPr>
        <w:pStyle w:val="GesAbsatz"/>
      </w:pPr>
      <w:r>
        <w:t>(4) Bei anderen als Laufbahnbewerbern können Zeiten nach Absatz 1 als ruhegehaltfähig berücksichtigt werden, wenn und soweit sie für Laufbahnbewerber vorgeschrieben sind. Ist eine Laufbahn der Fachrichtung des Beamten bei einem Dienstherrn noch nicht gestaltet, so gilt das Gleiche für solche Zeiten, die bei Gestaltung der Laufbahn mindestens vorgeschrieben werden müssen.</w:t>
      </w:r>
    </w:p>
    <w:p>
      <w:pPr>
        <w:pStyle w:val="berschrift3"/>
      </w:pPr>
      <w:bookmarkStart w:id="18" w:name="_Toc187069239"/>
      <w:r>
        <w:t>§ 12a</w:t>
      </w:r>
      <w:r>
        <w:br/>
        <w:t>Nicht zu berücksichtigende Zeiten</w:t>
      </w:r>
      <w:bookmarkEnd w:id="18"/>
    </w:p>
    <w:p>
      <w:pPr>
        <w:pStyle w:val="GesAbsatz"/>
      </w:pPr>
      <w:r>
        <w:t>Zeiten nach § 30 des Bundesbesoldungsgesetzes sind nicht ruhegehaltfähig.</w:t>
      </w:r>
    </w:p>
    <w:p>
      <w:pPr>
        <w:pStyle w:val="berschrift3"/>
      </w:pPr>
      <w:bookmarkStart w:id="19" w:name="_Toc187069240"/>
      <w:r>
        <w:t>§ 12b</w:t>
      </w:r>
      <w:r>
        <w:br/>
        <w:t>Zeiten in dem in Artikel 3 des Einigungsvertrages genannten Gebiet</w:t>
      </w:r>
      <w:bookmarkEnd w:id="19"/>
    </w:p>
    <w:p>
      <w:pPr>
        <w:pStyle w:val="GesAbsatz"/>
      </w:pPr>
      <w:r>
        <w:t>(1) Wehrdienstzeiten und vergleichbare Zeiten nach den §§ 8 und 9, Beschäftigungszeiten nach § 10 und sonstige Zeiten nach den §§ 11 und 67 Absatz 2, die der Beamte vor dem 3. Oktober 1990 in dem in Artikel 3 des Einigungsvertrages genannten Gebiet zurückgelegt hat, werden nicht als ruhegehaltfähige Dienstzeit berücksichtigt, sofern die allgemeine Wartezeit für die gesetzliche Rentenversicherung erfüllt ist und diese Zeiten als rentenrechtliche Zeiten berücksichtigungsfähig sind; Ausbildungszeiten nach § 12 sind nicht ruhegehaltfähig, soweit die allgemeine Wartezeit für die gesetzliche Rentenversicherung erfüllt ist. Rentenrechtliche Zeiten sind auch solche im Sinne des Artikels 2 des Renten-Überleitungsgesetzes.</w:t>
      </w:r>
    </w:p>
    <w:p>
      <w:pPr>
        <w:pStyle w:val="GesAbsatz"/>
      </w:pPr>
      <w:r>
        <w:t>(2) Sofern die allgemeine Wartezeit für die gesetzliche Rentenversicherung nicht erfüllt ist, können die in Absatz 1 genannten Zeiten im Rahmen der dort genannten Vorschriften insgesamt höchstens bis zu fünf Jahren als ruhegehaltfähig berücksichtigt werden.</w:t>
      </w:r>
    </w:p>
    <w:p>
      <w:pPr>
        <w:pStyle w:val="berschrift3"/>
      </w:pPr>
      <w:bookmarkStart w:id="20" w:name="_Toc187069241"/>
      <w:r>
        <w:t>§ 13</w:t>
      </w:r>
      <w:r>
        <w:br/>
        <w:t>Zurechnungszeit und Zeit gesundheitsschädigender Verwendung</w:t>
      </w:r>
      <w:bookmarkEnd w:id="20"/>
    </w:p>
    <w:p>
      <w:pPr>
        <w:pStyle w:val="GesAbsatz"/>
      </w:pPr>
      <w:r>
        <w:t>(1) Ist der Beamte vor Vollendung des sechzigsten Lebensjahres wegen Dienstunfähigkeit in den Ruhestand versetzt worden, wird die Zeit vom Beginn des Ruhestandes bis zum Ablauf des Monats der Vollendung des sechzigsten Lebensjahres, soweit diese nicht nach anderen Vorschriften als ruhegehaltfähig berücksichtigt wird, für die Berechnung des Ruhegehalts der ruhegehaltfähigen Dienstzeit zu zwei Dritteln hinzugerechnet (Zurechnungszeit). Ist der Beamte nach § 46 des Bundesbeamtengesetzes erneut in das Beamtenverhältnis berufen worden, so wird eine der Berechnung des früheren Ruhegehalts zugrunde gelegene Zurechnungszeit insoweit berücksichtigt, als die Zahl der dem neuen Ruhegehalt zugrunde liegenden Dienstjahre hinter der Zahl der dem früheren Ruhegehalt zugrunde gelegenen Dienstjahre zurückbleibt.</w:t>
      </w:r>
    </w:p>
    <w:p>
      <w:pPr>
        <w:pStyle w:val="GesAbsatz"/>
      </w:pPr>
      <w:r>
        <w:t>(2) Die Zeit der Verwendung eines Beamten in Ländern, in denen er gesundheitsschädigenden klimatischen Einflüssen ausgesetzt ist, kann bis zum Doppelten als ruhegehaltfähige Dienstzeit berücksichtigt werden, wenn sie ununterbrochen mindestens ein Jahr gedauert hat. Entsprechendes gilt für einen beurlaubten Beamten, dessen Tätigkeit in den in Satz 1 genannten Gebieten öffentlichen Belangen oder dienstlichen Interessen diente, wenn dies spätestens bei Beendigung des Urlaubs anerkannt worden ist.</w:t>
      </w:r>
    </w:p>
    <w:p>
      <w:pPr>
        <w:pStyle w:val="GesAbsatz"/>
      </w:pPr>
      <w:r>
        <w:t>(3) Zeiten einer besonderen Verwendung im Ausland können bis zum Doppelten als ruhegehaltfähige Dienstzeit berücksichtigt werden, wenn sie</w:t>
      </w:r>
    </w:p>
    <w:p>
      <w:pPr>
        <w:pStyle w:val="GesAbsatz"/>
      </w:pPr>
      <w:r>
        <w:t>1.</w:t>
      </w:r>
      <w:r>
        <w:tab/>
        <w:t>einzeln ununterbrochen mindestens 30 Tage gedauert haben und</w:t>
      </w:r>
    </w:p>
    <w:p>
      <w:pPr>
        <w:pStyle w:val="GesAbsatz"/>
      </w:pPr>
      <w:r>
        <w:t>2.</w:t>
      </w:r>
      <w:r>
        <w:tab/>
        <w:t>insgesamt mindestens 180 Tage gedauert haben.</w:t>
      </w:r>
    </w:p>
    <w:p>
      <w:pPr>
        <w:pStyle w:val="GesAbsatz"/>
      </w:pPr>
      <w:r>
        <w:t>Eine besondere Verwendung im Ausland ist eine Verwendung nach § 31a in der während der Verwendung geltenden Fassung.</w:t>
      </w:r>
    </w:p>
    <w:p>
      <w:pPr>
        <w:pStyle w:val="GesAbsatz"/>
      </w:pPr>
      <w:r>
        <w:t>(4) Sind sowohl die Voraussetzungen des Absatzes 1 als auch die Voraussetzungen der Absätze 2 und 3 erfüllt, findet nur die für den Beamten günstigere Vorschrift Anwendung.</w:t>
      </w:r>
    </w:p>
    <w:p>
      <w:pPr>
        <w:pStyle w:val="berschrift3"/>
      </w:pPr>
      <w:bookmarkStart w:id="21" w:name="_Toc187069242"/>
      <w:r>
        <w:lastRenderedPageBreak/>
        <w:t>§ 14</w:t>
      </w:r>
      <w:r>
        <w:br/>
        <w:t>Höhe des Ruhegehalts</w:t>
      </w:r>
      <w:bookmarkEnd w:id="21"/>
    </w:p>
    <w:p>
      <w:pPr>
        <w:pStyle w:val="GesAbsatz"/>
      </w:pPr>
      <w:r>
        <w:t>(1) Das Ruhegehalt beträgt für jedes Jahr ruhegehaltfähiger Dienstzeit 1,79375 Prozent, insgesamt jedoch höchstens 71,75 Prozent, der ruhegehaltfähigen Dienstbezüge. Bei der Berechnung der Jahre ruhegehaltfähiger Dienstzeit werden unvollständige Jahre als Dezimalzahl angegeben. Dabei wird ein Jahr mit 365 Tagen angesetzt und wird das Ergebnis kaufmännisch auf zwei Dezimalstellen gerundet. Der Ruhegehaltssatz wird ebenfalls kaufmännisch auf zwei Dezimalstellen gerundet.</w:t>
      </w:r>
    </w:p>
    <w:p>
      <w:pPr>
        <w:pStyle w:val="GesAbsatz"/>
      </w:pPr>
      <w:r>
        <w:t>(2) (weggefallen)</w:t>
      </w:r>
    </w:p>
    <w:p>
      <w:pPr>
        <w:pStyle w:val="GesAbsatz"/>
      </w:pPr>
      <w:r>
        <w:t>(3) Das Ruhegehalt vermindert sich um 3,6 Prozent für jedes Jahr, um das der Beamte</w:t>
      </w:r>
    </w:p>
    <w:p>
      <w:pPr>
        <w:pStyle w:val="GesAbsatz"/>
        <w:ind w:left="426" w:hanging="426"/>
      </w:pPr>
      <w:r>
        <w:t>1.</w:t>
      </w:r>
      <w:r>
        <w:tab/>
        <w:t>vor Ablauf des Monats, in dem er das 65. Lebensjahr vollendet, nach § 52 Absatz 1 und 2 des Bundesbeamtengesetzes in den Ruhestand versetzt wird,</w:t>
      </w:r>
    </w:p>
    <w:p>
      <w:pPr>
        <w:pStyle w:val="GesAbsatz"/>
        <w:ind w:left="426" w:hanging="426"/>
      </w:pPr>
      <w:r>
        <w:t>2.</w:t>
      </w:r>
      <w:r>
        <w:tab/>
        <w:t>vor Ablauf des Monats, in dem er die für ihn geltende gesetzliche Altersgrenze erreicht, nach § 52 Absatz 3 des Bundesbeamtengesetzes in den Ruhestand versetzt wird,</w:t>
      </w:r>
    </w:p>
    <w:p>
      <w:pPr>
        <w:pStyle w:val="GesAbsatz"/>
        <w:ind w:left="426" w:hanging="426"/>
      </w:pPr>
      <w:r>
        <w:t>3.</w:t>
      </w:r>
      <w:r>
        <w:tab/>
        <w:t>vor Ablauf des Monats, in dem er das 65. Lebensjahr vollendet, wegen Dienstunfähigkeit, die nicht auf einem Dienstunfall beruht, in den Ruhestand versetzt wird;</w:t>
      </w:r>
    </w:p>
    <w:p>
      <w:pPr>
        <w:pStyle w:val="GesAbsatz"/>
      </w:pPr>
      <w:r>
        <w:t>die Minderung des Ruhegehalts darf 10,8 vom Hundert in den Fällen der Nummern 1 und 3 und 14,4 vom Hundert in den Fällen der Nummer 2 nicht übersteigen. Absatz 1 Satz 2 bis 4 gilt entsprechend. Gilt für den Beamten eine vor der Vollendung des 65. Lebensjahres liegende Altersgrenze, tritt sie in den Fällen des Satzes 1 Nr. 1 und 3 an die Stelle des 65. Lebensjahres. Gilt für den Beamten eine nach Vollendung des 67. Lebensjahres liegende Altersgrenze, wird in den Fällen des Satzes 1 Nr. 2 nur die Zeit bis zum Ablauf des Monats berücksichtigt, in dem der Beamte das 67. Lebensjahr vollendet. In den Fällen des Satzes 1 Nr. 2 ist das Ruhegehalt nicht zu vermindern, wenn der Beamte zum Zeitpunkt des Eintritts in den Ruhestand das 65. Lebensjahr vollendet und mindestens 45 Jahre mit ruhegehaltfähigen Dienstzeiten nach den §§ 6, 8 bis 10, Zeiten im Sinne des § 6a und nach § 14a Abs. 2 Satz 1 erster Halbsatz berücksichtigungsfähigen Pflichtbeitragszeiten, soweit sie nicht im Zusammenhang mit Arbeitslosigkeit stehen, und Zeiten nach § 50d sowie Zeiten einer dem Beamten zuzuordnenden Erziehung eines Kindes bis zu dessen vollendetem zehnten Lebensjahr zurückgelegt hat. In den Fällen des Satzes 1 Nr. 3 ist das Ruhegehalt nicht zu vermindern, wenn der Beamte zum Zeitpunkt des Eintritts in den Ruhestand das 63. Lebensjahr vollendet und mindestens 40 Jahre mit ruhegehaltfähigen Dienstzeiten nach den §§ 6, 8 bis 10, Zeiten im Sinne des § 6a und nach § 14a Abs. 2 Satz 1 erster Halbsatz berücksichtigungsfähigen Pflichtbeitragszeiten, soweit sie nicht im Zusammenhang mit Arbeitslosigkeit stehen, und Zeiten nach § 50d sowie Zeiten einer dem Beamten zuzuordnenden Erziehung eines Kindes bis zu dessen vollendetem zehnten Lebensjahr zurückgelegt hat. Soweit sich bei der Berechnung nach den Sätzen 5 und 6 Zeiten überschneiden, sind diese nur einmal zu berücksichtigen.</w:t>
      </w:r>
    </w:p>
    <w:p>
      <w:pPr>
        <w:pStyle w:val="GesAbsatz"/>
      </w:pPr>
      <w:r>
        <w:t>(4) Das Ruhegehalt beträgt mindestens fünfunddreißig Prozent der ruhegehaltfähigen Dienstbezüge (§ 5). An die Stelle des Ruhegehalts nach Satz 1 treten, wenn dies günstiger ist, fünfundsechzig Prozent der jeweils ruhegehaltfähigen Dienstbezüge aus der Endstufe der Besoldungsgruppe A 4. Die Mindestversorgung nach Satz 2 erhöht sich um 30,68 Euro für den Ruhestandsbeamten und die Witwe; der Erhöhungsbetrag bleibt bei einer Kürzung nach § 25 außer Betracht. Die Sätze 1 bis 3 sind nicht anzuwenden, wenn der Beamte eine ruhegehaltfähige Dienstzeit nach den §§ 6, 6a, 8 bis 10 und 67 von weniger als fünf Jahren zurückgelegt hat oder das erdiente Ruhegehalt allein wegen fehlender Berücksichtigung von Zeiten nach § 6a als ruhegehaltfähig hinter der Mindestversorgung nach den Sätzen 1 bis 3 zurückbleibt. Satz 4 gilt nicht, wenn in Fällen des § 4 Absatz 1 Satz 1 Nummer 2 der Beamte wegen Dienstunfähigkeit in den Ruhestand versetzt worden ist.</w:t>
      </w:r>
    </w:p>
    <w:p>
      <w:pPr>
        <w:pStyle w:val="GesAbsatz"/>
      </w:pPr>
      <w:r>
        <w:t>(5) Übersteigt beim Zusammentreffen von Mindestversorgung nach Absatz 4 mit einer Rente nach Anwendung des § 55 die Versorgung das erdiente Ruhegehalt, so ruht die Versorgung bis zur Höhe des Unterschieds zwischen dem erdienten Ruhegehalt und der Mindestversorgung; in den von § 85 erfassten Fällen gilt das nach dieser Vorschrift maßgebliche Ruhegehalt als erdient. Der Erhöhungsbetrag nach Absatz 4 Satz 3 sowie der Unterschiedsbetrag nach § 50 Absatz 1 bleiben bei der Berechnung außer Betracht. Die Summe aus Versorgung und Rente darf nicht hinter dem Betrag der Mindestversorgung zuzüglich des Unterschiedsbetrages nach § 50 Absatz 1 zurückbleiben. Zahlbar bleibt mindestens das erdiente Ruhegehalt zuzüglich des Unterschiedsbetrages nach § 50 Absatz 1. Die Sätze 1 bis 4 gelten entsprechend für Witwen und Waisen.</w:t>
      </w:r>
    </w:p>
    <w:p>
      <w:pPr>
        <w:pStyle w:val="GesAbsatz"/>
      </w:pPr>
      <w:r>
        <w:t>(6) Bei einem in den einstweiligen Ruhestand versetzten Beamten beträgt das Ruhegehalt für die Dauer der Zeit, die der Beamte das Amt, aus dem er in den einstweiligen Ruhestand versetzt worden ist, innehatte, mindestens für die Dauer von sechs Monaten, längstens für die Dauer von drei Jahren, 71,75 Prozent der ruhegehaltfähigen Dienstbezüge aus der Endstufe der Besoldungsgruppe, in der sich der Beamte zur Zeit seiner Versetzung in den einstweiligen Ruhestand befunden hat. Das erhöhte Ruhegehalt darf die Dienstbezüge, die dem Beamten in diesem Zeitpunkt zustanden, nicht übersteigen; das nach sonstigen Vorschriften ermittelte Ruhegehalt darf nicht unterschritten werden.</w:t>
      </w:r>
    </w:p>
    <w:p>
      <w:pPr>
        <w:pStyle w:val="berschrift3"/>
      </w:pPr>
      <w:bookmarkStart w:id="22" w:name="_Toc187069243"/>
      <w:r>
        <w:lastRenderedPageBreak/>
        <w:t>§ 14a</w:t>
      </w:r>
      <w:r>
        <w:br/>
        <w:t>Vorübergehende Erhöhung des Ruhegehaltssatzes</w:t>
      </w:r>
      <w:bookmarkEnd w:id="22"/>
    </w:p>
    <w:p>
      <w:pPr>
        <w:pStyle w:val="GesAbsatz"/>
      </w:pPr>
      <w:r>
        <w:t>(1) Der nach § 14 Abs. 1, § 36 Abs. 3 Satz 1, § 66 Abs. 2 und § 85 Abs. 4 berechnete Ruhegehaltssatz erhöht sich vorübergehend, wenn der Beamte vor Erreichen der Regelaltersgrenze nach § 51 Abs. 1 und 2 des Bundesbeamtengesetzes in den Ruhestand getreten ist und er</w:t>
      </w:r>
    </w:p>
    <w:p>
      <w:pPr>
        <w:pStyle w:val="GesAbsatz"/>
      </w:pPr>
      <w:r>
        <w:t>1.</w:t>
      </w:r>
      <w:r>
        <w:tab/>
        <w:t>bis zum Beginn des Ruhestandes die Wartezeit von 60 Kalendermonaten für eine Rente der gesetzlichen Rentenversicherung erfüllt hat,</w:t>
      </w:r>
    </w:p>
    <w:p>
      <w:pPr>
        <w:pStyle w:val="GesAbsatz"/>
        <w:tabs>
          <w:tab w:val="left" w:pos="851"/>
        </w:tabs>
        <w:ind w:left="851" w:hanging="851"/>
      </w:pPr>
      <w:r>
        <w:t>2.</w:t>
      </w:r>
      <w:r>
        <w:tab/>
        <w:t>a)</w:t>
      </w:r>
      <w:r>
        <w:tab/>
        <w:t>wegen Dienstunfähigkeit im Sinne des § 44 Abs. 1 des Bundesbeamtengesetzes in den Ruhestand versetzt worden ist oder</w:t>
      </w:r>
    </w:p>
    <w:p>
      <w:pPr>
        <w:pStyle w:val="GesAbsatz"/>
        <w:tabs>
          <w:tab w:val="clear" w:pos="425"/>
        </w:tabs>
        <w:ind w:left="851" w:hanging="425"/>
      </w:pPr>
      <w:r>
        <w:t>b)</w:t>
      </w:r>
      <w:r>
        <w:tab/>
        <w:t>wegen Erreichens einer besonderen Altersgrenze in den Ruhestand getreten ist und</w:t>
      </w:r>
    </w:p>
    <w:p>
      <w:pPr>
        <w:pStyle w:val="GesAbsatz"/>
      </w:pPr>
      <w:r>
        <w:t>3.</w:t>
      </w:r>
      <w:r>
        <w:tab/>
        <w:t>einen Ruhegehaltssatz von 66,97 Prozent noch nicht erreicht hat.</w:t>
      </w:r>
    </w:p>
    <w:p>
      <w:pPr>
        <w:pStyle w:val="GesAbsatz"/>
      </w:pPr>
      <w:r>
        <w:t>(2) Die Erhöhung des Ruhegehaltssatzes beträgt 0,95667 Prozent für je zwölf Kalendermonate der für die Erfüllung der Wartezeit (Absatz 1 Nummer 1) anrechnungsfähigen Pflichtbeitragszeiten, soweit sie vor Begründung des Beamtenverhältnisses zurückgelegt worden sind; unberücksichtigt bleiben</w:t>
      </w:r>
    </w:p>
    <w:p>
      <w:pPr>
        <w:pStyle w:val="GesAbsatz"/>
      </w:pPr>
      <w:r>
        <w:t>1.</w:t>
      </w:r>
      <w:r>
        <w:tab/>
        <w:t>Pflichtbeitragszeiten, die als ruhegehaltfähig berücksichtigt worden sind,</w:t>
      </w:r>
    </w:p>
    <w:p>
      <w:pPr>
        <w:pStyle w:val="GesAbsatz"/>
      </w:pPr>
      <w:r>
        <w:t>2.</w:t>
      </w:r>
      <w:r>
        <w:tab/>
        <w:t>Pflichtbeitragszeiten, für die Leistungen nach § 50e Absatz 1 Satz 1 vorübergehend gewährt werden.</w:t>
      </w:r>
    </w:p>
    <w:p>
      <w:pPr>
        <w:pStyle w:val="GesAbsatz"/>
      </w:pPr>
      <w:r>
        <w:t>Die Erhöhung ist kaufmännisch auf zwei Dezimalstellen zu runden; der erhöhte Ruhegehaltssatz darf 66,97 Prozent nicht überschreiten. In den Fällen des § 14 Absatz 3 ist das Ruhegehalt, das sich nach Anwendung der Sätze 1 und 2 ergibt, entsprechend zu vermindern. Für die Berechnung nach Satz 1 wird die Gesamtzahl der Kalendermonate in Jahre umgerechnet. Dabei werden unvollständige Jahre als Dezimalzahl angegeben. Das Ergebnis wird kaufmännisch auf zwei Dezimalstellen gerundet.</w:t>
      </w:r>
    </w:p>
    <w:p>
      <w:pPr>
        <w:pStyle w:val="GesAbsatz"/>
      </w:pPr>
      <w:r>
        <w:t>(3) Die Erhöhung fällt spätestens mit Ablauf des Monats weg, in dem der Ruhestandsbeamte die Regelaltersgrenze nach § 51 Abs. 1 und 2 des Bundesbeamtengesetzes erreicht. Sie endet vorher, wenn der Ruhestandsbeamte</w:t>
      </w:r>
    </w:p>
    <w:p>
      <w:pPr>
        <w:pStyle w:val="GesAbsatz"/>
        <w:ind w:left="426" w:hanging="426"/>
      </w:pPr>
      <w:r>
        <w:t>1.</w:t>
      </w:r>
      <w:r>
        <w:tab/>
        <w:t>aus den anrechnungsfähigen Pflichtbeitragszeiten eine Versichertenrente einer inländischen oder ausländischen Alterssicherungseinrichtung bezieht, mit Ablauf des Tages vor dem Beginn der Rente, oder</w:t>
      </w:r>
    </w:p>
    <w:p>
      <w:pPr>
        <w:pStyle w:val="GesAbsatz"/>
        <w:ind w:left="426" w:hanging="426"/>
      </w:pPr>
      <w:r>
        <w:t>2.</w:t>
      </w:r>
      <w:r>
        <w:tab/>
        <w:t>in den Fällen des Absatzes 1 Nr. 2 Buchstabe a nicht mehr dienstunfähig ist, mit Ablauf des Monats, in dem ihm der Wegfall der Erhöhung mitgeteilt wird.</w:t>
      </w:r>
    </w:p>
    <w:p>
      <w:pPr>
        <w:pStyle w:val="GesAbsatz"/>
      </w:pPr>
      <w:r>
        <w:t>§ 35 Abs. 3 Satz 2 gilt sinngemäß.</w:t>
      </w:r>
    </w:p>
    <w:p>
      <w:pPr>
        <w:pStyle w:val="GesAbsatz"/>
      </w:pPr>
      <w:r>
        <w:t>(4) Die Erhöhung des Ruhegehaltssatzes wird auf Antrag vorgenommen. Anträge, die innerhalb von drei Monaten nach Eintritt des Beamten in den Ruhestand gestellt werden, gelten als zum Zeitpunkt des Ruhestandseintritts gestellt. Wird der Antrag zu einem späteren Zeitpunkt gestellt, so tritt die Erhöhung vom Beginn des Antragsmonats an ein.</w:t>
      </w:r>
    </w:p>
    <w:p>
      <w:pPr>
        <w:pStyle w:val="berschrift3"/>
      </w:pPr>
      <w:bookmarkStart w:id="23" w:name="_Toc187069244"/>
      <w:r>
        <w:t>§ 15</w:t>
      </w:r>
      <w:r>
        <w:br/>
        <w:t>Unterhaltsbeitrag für entlassene Beamte auf Lebenszeit und auf Probe</w:t>
      </w:r>
      <w:bookmarkEnd w:id="23"/>
    </w:p>
    <w:p>
      <w:pPr>
        <w:pStyle w:val="GesAbsatz"/>
      </w:pPr>
      <w:r>
        <w:t>(1) Einem Beamten auf Lebenszeit, der vor Ableistung einer Dienstzeit von fünf Jahren (§ 4 Absatz 1 Satz 1 Nummer 1) wegen Dienstunfähigkeit oder Erreichens der Altersgrenze nach § 32 Absatz 1 Nummer 2 des Bundesbeamtengesetzes entlassen ist, kann auf Antrag ein Unterhaltsbeitrag bis zur Höhe des Ruhegehalts bewilligt werden.</w:t>
      </w:r>
    </w:p>
    <w:p>
      <w:pPr>
        <w:pStyle w:val="GesAbsatz"/>
      </w:pPr>
      <w:r>
        <w:t>(2) Das Gleiche gilt für einen Beamten auf Probe, der wegen Dienstunfähigkeit oder wegen Erreichens der Altersgrenze entlassen ist § 34 Absatz 1 Satz 1 Nummer 3, Absatz 4 des Bundesbeamtengesetzes).</w:t>
      </w:r>
    </w:p>
    <w:p>
      <w:pPr>
        <w:pStyle w:val="berschrift3"/>
      </w:pPr>
      <w:bookmarkStart w:id="24" w:name="_Toc187069245"/>
      <w:r>
        <w:t>§ 15a</w:t>
      </w:r>
      <w:r>
        <w:br/>
        <w:t>Beamte auf Zeit und auf Probe in leitender Funktion</w:t>
      </w:r>
      <w:bookmarkEnd w:id="24"/>
    </w:p>
    <w:p>
      <w:pPr>
        <w:pStyle w:val="GesAbsatz"/>
      </w:pPr>
      <w:r>
        <w:t>(1) § 15 ist auf Beamtenverhältnisse auf Zeit und auf Probe in leitender Funktion nicht anzuwenden.</w:t>
      </w:r>
    </w:p>
    <w:p>
      <w:pPr>
        <w:pStyle w:val="GesAbsatz"/>
      </w:pPr>
      <w:r>
        <w:t>(2) Aus diesen Beamtenverhältnissen auf Probe und auf Zeit ergibt sich kein selbständiger Anspruch auf Versorgung; die Unfallfürsorge bleibt hiervon unberührt.</w:t>
      </w:r>
    </w:p>
    <w:p>
      <w:pPr>
        <w:pStyle w:val="GesAbsatz"/>
      </w:pPr>
      <w:r>
        <w:t xml:space="preserve">(3) Tritt ein Beamter auf Zeit nach Ablauf der ersten Amtszeit wieder in sein vorheriges Amt im Beamtenverhältnis auf Lebenszeit oder im Richterverhältnis auf Lebenszeit ein, berechnen sich die ruhegehaltfähigen Dienstbezüge aus dem Beamtenverhältnis auf Lebenszeit oder aus dem Richterverhältnis auf Lebenszeit zuzüglich eines Unterschiedsbetrages zwischen diesen und den Dienstbezügen, die im Beamtenverhältnis auf Zeit ruhegehaltfähig wären. Der Unterschiedsbetrag wird gewährt in Höhe eines Viertels, wenn dem Beamten </w:t>
      </w:r>
      <w:r>
        <w:lastRenderedPageBreak/>
        <w:t>das Amt mindestens fünf Jahre, in Höhe der Hälfte, wenn es mindestens fünf Jahre und zwei Amtszeiten übertragen war.</w:t>
      </w:r>
    </w:p>
    <w:p>
      <w:pPr>
        <w:pStyle w:val="GesAbsatz"/>
      </w:pPr>
      <w:r>
        <w:t>(4) Tritt der Beamte auf Zeit wegen Erreichens der gesetzlichen Altersgrenze in den Ruhestand, berechnen sich die ruhegehaltfähigen Dienstbezüge aus dem Beamtenverhältnis auf Zeit, wenn dem Beamten das Amt mindestens fünf Jahre übertragen war.</w:t>
      </w:r>
    </w:p>
    <w:p>
      <w:pPr>
        <w:pStyle w:val="GesAbsatz"/>
      </w:pPr>
      <w:r>
        <w:t>(5) Wird der Beamte auf Zeit während seiner Amtszeit wegen Dienstunfähigkeit in den Ruhestand versetzt, gilt Absatz 4 entsprechend.</w:t>
      </w:r>
    </w:p>
    <w:p>
      <w:pPr>
        <w:pStyle w:val="berschrift2"/>
      </w:pPr>
      <w:bookmarkStart w:id="25" w:name="_Toc187069246"/>
      <w:r>
        <w:t>Abschnitt 3</w:t>
      </w:r>
      <w:r>
        <w:br/>
        <w:t>Hinterbliebenenversorgung</w:t>
      </w:r>
      <w:bookmarkEnd w:id="25"/>
    </w:p>
    <w:p>
      <w:pPr>
        <w:pStyle w:val="berschrift3"/>
      </w:pPr>
      <w:bookmarkStart w:id="26" w:name="_Toc187069247"/>
      <w:r>
        <w:t>§ 16</w:t>
      </w:r>
      <w:r>
        <w:br/>
        <w:t>Allgemeines</w:t>
      </w:r>
      <w:bookmarkEnd w:id="26"/>
    </w:p>
    <w:p>
      <w:pPr>
        <w:pStyle w:val="GesAbsatz"/>
      </w:pPr>
      <w:r>
        <w:t>Die Hinterbliebenenversorgung (§§ 17 bis 28) umfasst</w:t>
      </w:r>
    </w:p>
    <w:p>
      <w:pPr>
        <w:pStyle w:val="GesAbsatz"/>
      </w:pPr>
      <w:r>
        <w:t>1.</w:t>
      </w:r>
      <w:r>
        <w:tab/>
        <w:t>Bezüge für den Sterbemonat,</w:t>
      </w:r>
    </w:p>
    <w:p>
      <w:pPr>
        <w:pStyle w:val="GesAbsatz"/>
      </w:pPr>
      <w:r>
        <w:t>2.</w:t>
      </w:r>
      <w:r>
        <w:tab/>
        <w:t>Sterbegeld,</w:t>
      </w:r>
    </w:p>
    <w:p>
      <w:pPr>
        <w:pStyle w:val="GesAbsatz"/>
      </w:pPr>
      <w:r>
        <w:t>3.</w:t>
      </w:r>
      <w:r>
        <w:tab/>
        <w:t>Witwengeld,</w:t>
      </w:r>
    </w:p>
    <w:p>
      <w:pPr>
        <w:pStyle w:val="GesAbsatz"/>
      </w:pPr>
      <w:r>
        <w:t>4.</w:t>
      </w:r>
      <w:r>
        <w:tab/>
        <w:t>Witwenabfindung,</w:t>
      </w:r>
    </w:p>
    <w:p>
      <w:pPr>
        <w:pStyle w:val="GesAbsatz"/>
      </w:pPr>
      <w:r>
        <w:t>5.</w:t>
      </w:r>
      <w:r>
        <w:tab/>
        <w:t>Waisengeld,</w:t>
      </w:r>
    </w:p>
    <w:p>
      <w:pPr>
        <w:pStyle w:val="GesAbsatz"/>
      </w:pPr>
      <w:r>
        <w:t>6.</w:t>
      </w:r>
      <w:r>
        <w:tab/>
        <w:t>Unterhaltsbeiträge,</w:t>
      </w:r>
    </w:p>
    <w:p>
      <w:pPr>
        <w:pStyle w:val="GesAbsatz"/>
      </w:pPr>
      <w:r>
        <w:t>7.</w:t>
      </w:r>
      <w:r>
        <w:tab/>
        <w:t>Witwerversorgung.</w:t>
      </w:r>
    </w:p>
    <w:p>
      <w:pPr>
        <w:pStyle w:val="berschrift3"/>
      </w:pPr>
      <w:bookmarkStart w:id="27" w:name="_Toc187069248"/>
      <w:r>
        <w:t>§ 17</w:t>
      </w:r>
      <w:r>
        <w:br/>
        <w:t>Bezüge für den Sterbemonat</w:t>
      </w:r>
      <w:bookmarkEnd w:id="27"/>
    </w:p>
    <w:p>
      <w:pPr>
        <w:pStyle w:val="GesAbsatz"/>
      </w:pPr>
      <w:r>
        <w:t>(1) Den Erben eines verstorbenen Beamten, Ruhestandsbeamten oder entlassenen Beamten verbleiben für den Sterbemonat die Bezüge des Verstorbenen. Dies gilt auch für eine für den Sterbemonat gewährte Aufwandsentschädigung.</w:t>
      </w:r>
    </w:p>
    <w:p>
      <w:pPr>
        <w:pStyle w:val="GesAbsatz"/>
      </w:pPr>
      <w:r>
        <w:t>(2) Die an den Verstorbenen noch nicht gezahlten Teile der Bezüge für den Sterbemonat können statt an die Erben auch an die in § 18 Absatz 1 bezeichneten Hinterbliebenen gezahlt werden.</w:t>
      </w:r>
    </w:p>
    <w:p>
      <w:pPr>
        <w:pStyle w:val="berschrift3"/>
      </w:pPr>
      <w:bookmarkStart w:id="28" w:name="_Toc187069249"/>
      <w:r>
        <w:t>§ 18</w:t>
      </w:r>
      <w:r>
        <w:br/>
        <w:t>Sterbegeld</w:t>
      </w:r>
      <w:bookmarkEnd w:id="28"/>
    </w:p>
    <w:p>
      <w:pPr>
        <w:pStyle w:val="GesAbsatz"/>
      </w:pPr>
      <w:r>
        <w:t>(1) Beim Tode eines Beamten mit Dienstbezügen oder eines Beamten auf Widerruf im Vorbereitungsdienst erhalten der hinterbliebene Ehegatte und die Abkömmlinge des Beamten Sterbegeld. Das Sterbegeld ist in Höhe des Zweifachen der Dienstbezüge oder der Anwärterbezüge des Verstorbenen ausschließlich der Zuschläge für Personen nach § 53 Absatz 4 Nummer 2 des Bundesbesoldungsgesetzes, des Auslandsverwendungszuschlags und der Vergütungen in einer Summe zu zahlen; § 5 Absatz 1 Satz 2 und 3 gilt entsprechend. Die Sätze 1 und 2 gelten entsprechend beim Tod eines Ruhestandsbeamten oder eines entlassenen Beamten, der im Sterbemonat einen Unterhaltsbeitrag erhalten hat; an die Stelle der Dienstbezüge tritt das Ruhegehalt oder der Unterhaltsbeitrag zuzüglich des Unterschiedsbetrages nach § 50 Absatz 1.</w:t>
      </w:r>
    </w:p>
    <w:p>
      <w:pPr>
        <w:pStyle w:val="GesAbsatz"/>
      </w:pPr>
      <w:r>
        <w:t>(2) Sind Anspruchsberechtigte im Sinne des Absatzes 1 nicht vorhanden, so ist Sterbegeld auf Antrag zu gewähren</w:t>
      </w:r>
    </w:p>
    <w:p>
      <w:pPr>
        <w:pStyle w:val="GesAbsatz"/>
        <w:ind w:left="426" w:hanging="426"/>
      </w:pPr>
      <w:r>
        <w:t>1.</w:t>
      </w:r>
      <w:r>
        <w:tab/>
        <w:t>Verwandten der aufsteigenden Linie, Geschwistern, Geschwisterkindern sowie Stiefkindern, wenn sie zur Zeit des Todes des Beamten mit diesem in häuslicher Gemeinschaft gelebt haben oder wenn der Verstorbene ganz oder überwiegend ihr Ernährer gewesen ist,</w:t>
      </w:r>
    </w:p>
    <w:p>
      <w:pPr>
        <w:pStyle w:val="GesAbsatz"/>
        <w:ind w:left="426" w:hanging="426"/>
      </w:pPr>
      <w:r>
        <w:t>2.</w:t>
      </w:r>
      <w:r>
        <w:tab/>
        <w:t>sonstigen Personen, die die Kosten der letzten Krankheit oder der Bestattung getragen haben, bis zur Höhe ihrer Aufwendungen, höchstens jedoch in Höhe des Sterbegeldes nach Absatz 1 Satz 2 und 3.</w:t>
      </w:r>
    </w:p>
    <w:p>
      <w:pPr>
        <w:pStyle w:val="GesAbsatz"/>
      </w:pPr>
      <w:r>
        <w:t>(3) Stirbt eine Witwe oder eine frühere Ehefrau eines Beamten, der im Zeitpunkt des Todes Witwengeld oder ein Unterhaltsbeitrag zustand, so erhalten die in Absatz 1 genannten Kinder Sterbegeld, wenn sie berechtigt sind, Waisengeld oder einen Unterhaltsbeitrag zu beziehen und wenn sie zur Zeit des Todes zur häuslichen Gemeinschaft der Verstorbenen gehört haben. Absatz 1 Satz 2 erster Halbsatz gilt entsprechend mit der Maßgabe, dass an die Stelle der Dienstbezüge das Witwengeld oder der Unterhaltsbeitrag tritt.</w:t>
      </w:r>
    </w:p>
    <w:p>
      <w:pPr>
        <w:pStyle w:val="GesAbsatz"/>
      </w:pPr>
      <w:r>
        <w:lastRenderedPageBreak/>
        <w:t>(4) Sind mehrere gleichberechtigte Personen vorhanden, so ist für die Bestimmung des Zahlungsempfängers die Reihenfolge der Aufzählung in den Absätzen 1 und 2 maßgebend; bei Vorliegen eines wichtigen Grundes kann von dieser Reihenfolge abgewichen oder das Sterbegeld aufgeteilt werden.</w:t>
      </w:r>
    </w:p>
    <w:p>
      <w:pPr>
        <w:pStyle w:val="berschrift3"/>
      </w:pPr>
      <w:bookmarkStart w:id="29" w:name="_Toc187069250"/>
      <w:r>
        <w:t>§ 19</w:t>
      </w:r>
      <w:r>
        <w:br/>
        <w:t>Witwengeld</w:t>
      </w:r>
      <w:bookmarkEnd w:id="29"/>
    </w:p>
    <w:p>
      <w:pPr>
        <w:pStyle w:val="GesAbsatz"/>
      </w:pPr>
      <w:r>
        <w:t>(1) Die Witwe eines Beamten auf Lebenszeit, der die Voraussetzungen des § 4 Absatz 1 erfüllt hat, oder eines Ruhestandsbeamten erhält Witwengeld. Dies gilt nicht, wenn</w:t>
      </w:r>
    </w:p>
    <w:p>
      <w:pPr>
        <w:pStyle w:val="GesAbsatz"/>
        <w:ind w:left="426" w:hanging="426"/>
      </w:pPr>
      <w:r>
        <w:t>1.</w:t>
      </w:r>
      <w:r>
        <w:tab/>
        <w:t>die Ehe mit dem Verstorbenen nicht mindestens ein Jahr gedauert hat, es sei denn, dass nach den besonderen Umständen des Falles die Annahme nicht gerechtfertigt ist, dass es der alleinige oder überwiegende Zweck der Heirat war, der Witwe eine Versorgung zu verschaffen, oder</w:t>
      </w:r>
    </w:p>
    <w:p>
      <w:pPr>
        <w:pStyle w:val="GesAbsatz"/>
        <w:ind w:left="426" w:hanging="426"/>
      </w:pPr>
      <w:r>
        <w:t>2.</w:t>
      </w:r>
      <w:r>
        <w:tab/>
        <w:t>die Ehe erst nach dem Eintritt des Beamten in den Ruhestand geschlossen worden ist und der Ruhestandsbeamte zur Zeit der Eheschließung die Regelaltersgrenze nach § 51 Absatz 1 und 2 des Bundesbeamtengesetzes bereits erreicht hatte.</w:t>
      </w:r>
    </w:p>
    <w:p>
      <w:pPr>
        <w:pStyle w:val="GesAbsatz"/>
      </w:pPr>
      <w:r>
        <w:t>(2) Absatz 1 gilt auch für die Witwe eines Beamten auf Probe, der an den Folgen einer Dienstbeschädigung (§ 49 Absatz 1 des Bundesbeamtengesetzes) verstorben ist oder dem die Entscheidung nach § 49 Absatz 2 des Bundesbeamtengesetzes zugestellt war.</w:t>
      </w:r>
    </w:p>
    <w:p>
      <w:pPr>
        <w:pStyle w:val="berschrift3"/>
      </w:pPr>
      <w:bookmarkStart w:id="30" w:name="_Toc187069251"/>
      <w:r>
        <w:t>§ 20</w:t>
      </w:r>
      <w:r>
        <w:br/>
        <w:t>Höhe des Witwengeldes</w:t>
      </w:r>
      <w:bookmarkEnd w:id="30"/>
    </w:p>
    <w:p>
      <w:pPr>
        <w:pStyle w:val="GesAbsatz"/>
      </w:pPr>
      <w:r>
        <w:t>(1) Das Witwengeld beträgt 55 Prozent des Ruhegehalts, das der Verstorbene erhalten hat oder hätte erhalten können, wenn er am Todestage in den Ruhestand getreten wäre. Das Witwengeld beträgt nach Anwendung des § 50c mindestens 60 Prozent des Ruhegehaltes nach § 14 Absatz 4 Satz 2; § 14 Absatz 4 Satz 3 ist anzuwenden. § 14 Absatz 6 sowie die §§ 14a und 50e sind nicht anzuwenden. Änderungen des Mindestruhegehalts (§ 14 Absatz 4) sind zu berücksichtigen.</w:t>
      </w:r>
    </w:p>
    <w:p>
      <w:pPr>
        <w:pStyle w:val="GesAbsatz"/>
      </w:pPr>
      <w:r>
        <w:t>(2) War die Witwe mehr als zwanzig Jahre jünger als der Verstorbene und ist aus der Ehe ein Kind nicht hervorgegangen, so wird das Witwengeld (Absatz 1) für jedes angefangene Jahr des Altersunterschiedes über zwanzig Jahre um fünf Prozent gekürzt, jedoch höchstens um fünfzig Prozent. Nach fünfjähriger Dauer der Ehe werden für jedes angefangene Jahr ihrer weiteren Dauer dem gekürzten Betrag fünf vom Hundert des Witwengeldes hinzugesetzt, bis der volle Betrag wieder erreicht ist. Das nach Satz 1 errechnete Witwengeld darf nicht hinter dem Mindestwitwengeld (Absatz 1 in Verbindung mit § 14 Absatz 4) zurückbleiben.</w:t>
      </w:r>
    </w:p>
    <w:p>
      <w:pPr>
        <w:pStyle w:val="GesAbsatz"/>
      </w:pPr>
      <w:r>
        <w:t>(3) Von dem nach Absatz 2 gekürzten Witwengeld ist auch bei der Anwendung des § 25 auszugehen.</w:t>
      </w:r>
    </w:p>
    <w:p>
      <w:pPr>
        <w:pStyle w:val="berschrift3"/>
      </w:pPr>
      <w:bookmarkStart w:id="31" w:name="_Toc187069252"/>
      <w:r>
        <w:t>§ 21</w:t>
      </w:r>
      <w:r>
        <w:br/>
        <w:t>Witwenabfindung</w:t>
      </w:r>
      <w:bookmarkEnd w:id="31"/>
    </w:p>
    <w:p>
      <w:pPr>
        <w:pStyle w:val="GesAbsatz"/>
      </w:pPr>
      <w:r>
        <w:t>(1) Eine Witwe, die Anspruch auf Witwengeld oder auf einen Unterhaltsbeitrag hat, erhält im Falle einer Heirat eine Witwenabfindung.</w:t>
      </w:r>
    </w:p>
    <w:p>
      <w:pPr>
        <w:pStyle w:val="GesAbsatz"/>
      </w:pPr>
      <w:r>
        <w:t>(2) Die Witwenabfindung beträgt das Vierundzwanzigfache des für den Monat, in dem die Witwe heiratet, nach Anwendung der Anrechnungs-, Kürzungs- und Ruhensvorschriften zu zahlenden Betrages des Witwengeldes oder Unterhaltsbeitrages; eine Kürzung nach § 25 und die Anwendung der §§ 53 und 54 Absatz 1 Satz 1 Nummer 3 bleiben jedoch außer Betracht. Die Abfindung ist in einer Summe zu zahlen.</w:t>
      </w:r>
    </w:p>
    <w:p>
      <w:pPr>
        <w:pStyle w:val="GesAbsatz"/>
      </w:pPr>
      <w:r>
        <w:t>(3) Lebt der Anspruch auf Witwengeld oder auf Unterhaltsbeitrag nach § 61 Absatz 3 wieder auf, so ist die Witwenabfindung, soweit sie für eine Zeit berechnet ist, die nach dem Wiederaufleben des Anspruchs auf Witwengeld oder Unterhaltsbeitrag liegt, in angemessenen monatlichen Teilbeträgen einzubehalten.</w:t>
      </w:r>
    </w:p>
    <w:p>
      <w:pPr>
        <w:pStyle w:val="berschrift3"/>
      </w:pPr>
      <w:bookmarkStart w:id="32" w:name="_Toc187069253"/>
      <w:r>
        <w:t>§ 22</w:t>
      </w:r>
      <w:r>
        <w:br/>
        <w:t>Unterhaltsbeitrag für nicht witwengeldberechtigte Witwen und frühere Ehefrauen</w:t>
      </w:r>
      <w:bookmarkEnd w:id="32"/>
    </w:p>
    <w:p>
      <w:pPr>
        <w:pStyle w:val="GesAbsatz"/>
      </w:pPr>
      <w:r>
        <w:t>(1) In den Fällen des § 19 Absatz 1 Satz 2 Nummer 2 ist, sofern die besonderen Umstände des Falles keine volle oder teilweise Versagung rechtfertigen, ein Unterhaltsbeitrag in Höhe des Witwengeldes zu gewähren. Einkünfte sind in angemessenem Umfang anzurechnen. Verzichtet die Versorgungsberechtigte auf Einkünfte oder wird ihr an deren Stelle eine Kapitalleistung gezahlt, ist der Betrag anzurechnen, der ansonsten zu zahlen wäre; § 55 Absatz 1 Satz 8 und 9 gilt entsprechend.</w:t>
      </w:r>
    </w:p>
    <w:p>
      <w:pPr>
        <w:pStyle w:val="GesAbsatz"/>
      </w:pPr>
      <w:r>
        <w:t xml:space="preserve">(2) Der geschiedenen Ehefrau eines verstorbenen Beamten oder Ruhestandsbeamten, die im Falle des Fortbestehens der Ehe Witwengeld erhalten hätte, ist auf Antrag ein Unterhaltsbeitrag insoweit zu gewähren, als </w:t>
      </w:r>
      <w:r>
        <w:lastRenderedPageBreak/>
        <w:t>sie im Zeitpunkt des Todes des Beamten oder Ruhestandsbeamten gegen diesen einen Anspruch auf schuldrechtlichen Versorgungsausgleich nach § 1587f Nummer 2 des Bürgerlichen Gesetzbuchs in der bis zum 31. August 2009 geltenden Fassung</w:t>
      </w:r>
      <w:r>
        <w:rPr>
          <w:rStyle w:val="Funotenzeichen"/>
          <w:vertAlign w:val="baseline"/>
        </w:rPr>
        <w:t xml:space="preserve"> </w:t>
      </w:r>
      <w:r>
        <w:t>wegen einer Anwartschaft oder eines Anspruchs nach § 1587a Absatz 2 Nummer 1 des Bürgerlichen Gesetzbuchs in der bis zum 31. August 2009 geltenden Fassung</w:t>
      </w:r>
      <w:r>
        <w:rPr>
          <w:rStyle w:val="Funotenzeichen"/>
          <w:vertAlign w:val="baseline"/>
        </w:rPr>
        <w:t xml:space="preserve"> </w:t>
      </w:r>
      <w:r>
        <w:t>hatte. Der Unterhaltsbeitrag wird jedoch nur gewährt,</w:t>
      </w:r>
    </w:p>
    <w:p>
      <w:pPr>
        <w:pStyle w:val="GesAbsatz"/>
        <w:ind w:left="426" w:hanging="426"/>
      </w:pPr>
      <w:r>
        <w:t>1.</w:t>
      </w:r>
      <w:r>
        <w:tab/>
        <w:t>solange die geschiedene Ehefrau erwerbsgemindert im Sinne des Sechsten Buches Sozialgesetzbuch ist oder mindestens ein waisengeldberechtigtes Kind erzieht oder</w:t>
      </w:r>
    </w:p>
    <w:p>
      <w:pPr>
        <w:pStyle w:val="GesAbsatz"/>
      </w:pPr>
      <w:r>
        <w:t>2.</w:t>
      </w:r>
      <w:r>
        <w:tab/>
        <w:t>wenn sie das sechzigste Lebensjahr vollendet hat.</w:t>
      </w:r>
    </w:p>
    <w:p>
      <w:pPr>
        <w:pStyle w:val="GesAbsatz"/>
      </w:pPr>
      <w:r>
        <w:t>Der Erziehung eines waisengeldberechtigten Kindes steht die Sorge für ein waisengeldberechtigtes Kind mit körperlichen oder geistigen Gebrechen gleich. Der nach Satz 1 festgestellte Betrag ist in einem Prozentsatz des Witwengeldes festzusetzen; der Unterhaltsbeitrag darf fünf Sechstel des entsprechend § 57 gekürzten Witwengeldes nicht übersteigen. § 21 gilt entsprechend.</w:t>
      </w:r>
    </w:p>
    <w:p>
      <w:pPr>
        <w:pStyle w:val="GesAbsatz"/>
      </w:pPr>
      <w:r>
        <w:t>(3) Absatz 2 gilt entsprechend für die frühere Ehefrau eines verstorbenen Beamten oder Ruhestandsbeamten, deren Ehe mit diesem aufgehoben oder für nichtig erklärt war.</w:t>
      </w:r>
    </w:p>
    <w:p>
      <w:pPr>
        <w:pStyle w:val="berschrift3"/>
      </w:pPr>
      <w:bookmarkStart w:id="33" w:name="_Toc187069254"/>
      <w:r>
        <w:t>§ 23</w:t>
      </w:r>
      <w:r>
        <w:br/>
        <w:t>Waisengeld</w:t>
      </w:r>
      <w:bookmarkEnd w:id="33"/>
    </w:p>
    <w:p>
      <w:pPr>
        <w:pStyle w:val="GesAbsatz"/>
      </w:pPr>
      <w:r>
        <w:t>(1) Die Kinder eines verstorbenen Beamten auf Lebenszeit, eines verstorbenen Ruhestandsbeamten oder eines verstorbenen Beamten auf Probe, der an den Folgen einer Dienstbeschädigung (§ 49 Absatz 1 des Bundesbeamtengesetzes) verstorben ist oder dem die Entscheidung nach § 49 Absatz 2 des Bundesbeamtengesetzes zugestellt war, erhalten Waisengeld, wenn der Beamte die Voraussetzungen des § 4 Absatz 1 erfüllt hat.</w:t>
      </w:r>
    </w:p>
    <w:p>
      <w:pPr>
        <w:pStyle w:val="GesAbsatz"/>
      </w:pPr>
      <w:r>
        <w:t>(2) Kein Waisengeld erhalten die Kinder eines verstorbenen Ruhestandsbeamten, wenn das Kindschaftsverhältnis durch Annahme als Kind begründet wurde und der Ruhestandsbeamte in diesem Zeitpunkt bereits im Ruhestand war und die Regelaltersgrenze nach § 51 Absatz 1 und 2 des Bundesbeamtengesetzes erreicht hatte. Es kann ihnen jedoch ein Unterhaltsbeitrag bis zur Höhe des Waisengeldes bewilligt werden.</w:t>
      </w:r>
    </w:p>
    <w:p>
      <w:pPr>
        <w:pStyle w:val="berschrift3"/>
      </w:pPr>
      <w:bookmarkStart w:id="34" w:name="_Toc187069255"/>
      <w:r>
        <w:t>§ 24</w:t>
      </w:r>
      <w:r>
        <w:br/>
        <w:t>Höhe des Waisengeldes</w:t>
      </w:r>
      <w:bookmarkEnd w:id="34"/>
    </w:p>
    <w:p>
      <w:pPr>
        <w:pStyle w:val="GesAbsatz"/>
      </w:pPr>
      <w:r>
        <w:t>(1) Das Waisengeld beträgt für die Halbwaise zwölf Prozent und für die Vollwaise zwanzig Prozent des Ruhegehalts, das der Verstorbene erhalten hat oder hätte erhalten können, wenn er am Todestag in den Ruhestand getreten wäre. § 14 Absatz 6 sowie die §§ 14a und 50e sind nicht anzuwenden. Änderungen des Mindestruhegehalts (§ 14 Absatz 4) sind zu berücksichtigen.</w:t>
      </w:r>
    </w:p>
    <w:p>
      <w:pPr>
        <w:pStyle w:val="GesAbsatz"/>
      </w:pPr>
      <w:r>
        <w:t>(2) Wenn die Mutter des Kindes des Verstorbenen nicht zum Bezuge von Witwengeld berechtigt ist und auch keinen Unterhaltsbeitrag in Höhe des Witwengeldes erhält, wird das Waisengeld nach dem Satz für Vollwaisen gezahlt; es darf zuzüglich des Unterhaltsbeitrages den Betrag des Witwengeldes und des Waisengeldes nach dem Satz für Halbwaisen nicht übersteigen.</w:t>
      </w:r>
    </w:p>
    <w:p>
      <w:pPr>
        <w:pStyle w:val="GesAbsatz"/>
      </w:pPr>
      <w:r>
        <w:t>(3) Ergeben sich für eine Waise Waisengeldansprüche aus Beamtenverhältnissen mehrerer Personen, wird nur das höchste Waisengeld gezahlt.</w:t>
      </w:r>
    </w:p>
    <w:p>
      <w:pPr>
        <w:pStyle w:val="berschrift3"/>
      </w:pPr>
      <w:bookmarkStart w:id="35" w:name="_Toc187069256"/>
      <w:r>
        <w:t>§ 25</w:t>
      </w:r>
      <w:r>
        <w:br/>
        <w:t>Zusammentreffen von Witwengeld, Waisengeld und Unterhaltsbeiträgen</w:t>
      </w:r>
      <w:bookmarkEnd w:id="35"/>
    </w:p>
    <w:p>
      <w:pPr>
        <w:pStyle w:val="GesAbsatz"/>
      </w:pPr>
      <w:r>
        <w:t>(1) Witwen- und Waisengeld dürfen weder einzeln noch zusammen den Betrag des ihrer Berechnung zugrunde zu legenden Ruhegehalts übersteigen. Ergibt sich an Witwen- und Waisengeld zusammen ein höherer Betrag, so werden die einzelnen Bezüge im gleichen Verhältnis gekürzt.</w:t>
      </w:r>
    </w:p>
    <w:p>
      <w:pPr>
        <w:pStyle w:val="GesAbsatz"/>
      </w:pPr>
      <w:r>
        <w:t>(2) Nach dem Ausscheiden eines Witwen- oder Waisengeldberechtigten erhöht sich das Witwen- oder Waisengeld der verbleibenden Berechtigten vom Beginn des folgenden Monats an insoweit, als sie nach Absatz 1 noch nicht den vollen Betrag nach § 20 oder § 24 erhalten.</w:t>
      </w:r>
    </w:p>
    <w:p>
      <w:pPr>
        <w:pStyle w:val="GesAbsatz"/>
      </w:pPr>
      <w:r>
        <w:t>(3) Die Absätze 1 und 2 gelten entsprechend, wenn neben Witwen- oder Waisengeld ein Unterhaltsbeitrag nach § 22 Absatz 2 oder 3 oder § 86 Absatz 1 gewährt wird.</w:t>
      </w:r>
    </w:p>
    <w:p>
      <w:pPr>
        <w:pStyle w:val="GesAbsatz"/>
      </w:pPr>
      <w:r>
        <w:t>(4) Unterhaltsbeiträge nach § 22 Absatz 1 gelten für die Anwendung der Absätze 1 bis 3 als Witwengeld. Unterhaltsbeiträge nach § 23 Absatz 2 dürfen nur insoweit bewilligt werden, als sie allein oder zusammen mit gesetzlichen Hinterbliebenenbezügen die in Absatz 1 Satz 1 bezeichnete Höchstgrenze nicht übersteigen.</w:t>
      </w:r>
    </w:p>
    <w:p>
      <w:pPr>
        <w:pStyle w:val="berschrift3"/>
      </w:pPr>
      <w:bookmarkStart w:id="36" w:name="_Toc187069257"/>
      <w:r>
        <w:lastRenderedPageBreak/>
        <w:t>§ 26</w:t>
      </w:r>
      <w:r>
        <w:br/>
        <w:t>Unterhaltsbeitrag für Hinterbliebene von Beamten auf Lebenszeit und auf Probe</w:t>
      </w:r>
      <w:bookmarkEnd w:id="36"/>
    </w:p>
    <w:p>
      <w:pPr>
        <w:pStyle w:val="GesAbsatz"/>
      </w:pPr>
      <w:r>
        <w:t>(1) Der Witwe, der geschiedenen Ehefrau (§ 22 Absatz 2, 3) und den Kindern eines Beamten, dem nach § 15 ein Unterhaltsbeitrag bewilligt worden ist oder hätte bewilligt werden können, kann auf Antrag die in den §§ 19, 20 und 22 bis 25 vorgesehene Versorgung bis zu der dort bezeichneten Höhe als Unterhaltsbeitrag bewilligt werden.</w:t>
      </w:r>
    </w:p>
    <w:p>
      <w:pPr>
        <w:pStyle w:val="GesAbsatz"/>
      </w:pPr>
      <w:r>
        <w:t>(2) § 21 gilt entsprechend.</w:t>
      </w:r>
    </w:p>
    <w:p>
      <w:pPr>
        <w:pStyle w:val="berschrift3"/>
      </w:pPr>
      <w:bookmarkStart w:id="37" w:name="_Toc187069258"/>
      <w:r>
        <w:t>§ 27</w:t>
      </w:r>
      <w:r>
        <w:br/>
        <w:t>Beginn der Zahlungen</w:t>
      </w:r>
      <w:bookmarkEnd w:id="37"/>
    </w:p>
    <w:p>
      <w:pPr>
        <w:pStyle w:val="GesAbsatz"/>
      </w:pPr>
      <w:r>
        <w:t>(1) Die Zahlung des Witwen- und Waisengeldes sowie eines Unterhaltsbeitrages nach § 22 Absatz 1 oder § 23 Absatz 2 beginnt mit dem Ablauf des Sterbemonats. Kinder, die nach diesem Zeitpunkt geboren werden, erhalten Waisengeld vom Ersten des Geburtsmonats an.</w:t>
      </w:r>
    </w:p>
    <w:p>
      <w:pPr>
        <w:pStyle w:val="GesAbsatz"/>
      </w:pPr>
      <w:r>
        <w:t>(2) Die Zahlung eines Unterhaltsbeitrages nach § 22 Absatz 2 oder 3 beginnt mit dem Ersten des Monats, in dem eine der in § 22 Absatz 2 Satz 2 genannten Voraussetzungen eintritt, frühestens jedoch mit Ablauf des Sterbemonats.</w:t>
      </w:r>
    </w:p>
    <w:p>
      <w:pPr>
        <w:pStyle w:val="GesAbsatz"/>
      </w:pPr>
      <w:r>
        <w:t>(3) Die Absätze 1 und 2 gelten entsprechend für die Zahlung eines Unterhaltsbeitrages nach § 26.</w:t>
      </w:r>
    </w:p>
    <w:p>
      <w:pPr>
        <w:pStyle w:val="berschrift3"/>
      </w:pPr>
      <w:bookmarkStart w:id="38" w:name="_Toc187069259"/>
      <w:r>
        <w:t>§ 28</w:t>
      </w:r>
      <w:r>
        <w:br/>
        <w:t>Witwerversorgung</w:t>
      </w:r>
      <w:bookmarkEnd w:id="38"/>
    </w:p>
    <w:p>
      <w:pPr>
        <w:pStyle w:val="GesAbsatz"/>
      </w:pPr>
      <w:r>
        <w:t>Die §§ 19 bis 27 gelten entsprechend für den Witwer oder den geschiedenen Ehemann (§ 22 Absatz 2, 3) einer verstorbenen Beamtin oder Ruhestandsbeamtin. An die Stelle des Witwengeldes im Sinne der Vorschriften dieses Gesetzes tritt das Witwergeld, an die Stelle der Witwe der Witwer.</w:t>
      </w:r>
    </w:p>
    <w:p>
      <w:pPr>
        <w:pStyle w:val="berschrift2"/>
      </w:pPr>
      <w:bookmarkStart w:id="39" w:name="_Toc187069260"/>
      <w:r>
        <w:t>Abschnitt 4</w:t>
      </w:r>
      <w:r>
        <w:br/>
        <w:t>Bezüge bei Verschollenheit</w:t>
      </w:r>
      <w:bookmarkEnd w:id="39"/>
    </w:p>
    <w:p>
      <w:pPr>
        <w:pStyle w:val="berschrift3"/>
      </w:pPr>
      <w:bookmarkStart w:id="40" w:name="_Toc187069261"/>
      <w:r>
        <w:t>§ 29</w:t>
      </w:r>
      <w:r>
        <w:br/>
        <w:t>Zahlung der Bezüge</w:t>
      </w:r>
      <w:bookmarkEnd w:id="40"/>
    </w:p>
    <w:p>
      <w:pPr>
        <w:pStyle w:val="GesAbsatz"/>
      </w:pPr>
      <w:r>
        <w:t>(1) Ein verschollener Beamter, Ruhestandsbeamter oder sonstiger Versorgungsempfänger erhält die ihm zustehenden Bezüge bis zum Ablauf des Monats, in dem die oberste Dienstbehörde oder die von ihr bestimmte Stelle feststellt, dass sein Ableben mit Wahrscheinlichkeit anzunehmen ist.</w:t>
      </w:r>
    </w:p>
    <w:p>
      <w:pPr>
        <w:pStyle w:val="GesAbsatz"/>
      </w:pPr>
      <w:r>
        <w:t>(2) Vom Ersten des Monats ab, der dem in Absatz 1 bezeichneten Zeitpunkt folgt, erhalten die Personen, die im Falle des Todes des Verschollenen Witwen- oder Waisengeld erhalten würden oder einen Unterhaltsbeitrag erhalten könnten, diese Bezüge. Die §§ 17 und 18 gelten nicht.</w:t>
      </w:r>
    </w:p>
    <w:p>
      <w:pPr>
        <w:pStyle w:val="GesAbsatz"/>
      </w:pPr>
      <w:r>
        <w:t>(3) Kehrt der Verschollene zurück, so lebt sein Anspruch auf Bezüge, soweit nicht besondere gesetzliche Gründe entgegenstehen, wieder auf. Nachzahlungen sind längstens für die Dauer eines Jahres zu leisten; die nach Absatz 2 für den gleichen Zeitraum gewährten Bezüge sind anzurechnen.</w:t>
      </w:r>
    </w:p>
    <w:p>
      <w:pPr>
        <w:pStyle w:val="GesAbsatz"/>
      </w:pPr>
      <w:r>
        <w:t>(4) Ergibt sich, dass bei einem Beamten die Voraussetzungen des § 9 des Bundesbesoldungsgesetzes vorliegen, so können die nach Absatz 2 gezahlten Bezüge von ihm zurückgefordert werden.</w:t>
      </w:r>
    </w:p>
    <w:p>
      <w:pPr>
        <w:pStyle w:val="GesAbsatz"/>
      </w:pPr>
      <w:r>
        <w:t>(5) Wird der Verschollene für tot erklärt oder die Todeszeit gerichtlich festgestellt oder eine Sterbeurkunde über den Tod des Verschollenen ausgestellt, so ist die Hinterbliebenenversorgung von dem Ersten des auf die Rechtskraft der gerichtlichen Entscheidung oder die Ausstellung der Sterbeurkunde folgenden Monats ab unter Berücksichtigung des festgestellten Todeszeitpunktes neu festzusetzen.</w:t>
      </w:r>
    </w:p>
    <w:p>
      <w:pPr>
        <w:pStyle w:val="berschrift2"/>
      </w:pPr>
      <w:bookmarkStart w:id="41" w:name="_Toc187069262"/>
      <w:r>
        <w:t>Abschnitt 5</w:t>
      </w:r>
      <w:r>
        <w:br/>
        <w:t>Unfallfürsorge</w:t>
      </w:r>
      <w:bookmarkEnd w:id="41"/>
    </w:p>
    <w:p>
      <w:pPr>
        <w:pStyle w:val="berschrift3"/>
      </w:pPr>
      <w:bookmarkStart w:id="42" w:name="_Toc187069263"/>
      <w:r>
        <w:t>§ 30</w:t>
      </w:r>
      <w:r>
        <w:br/>
        <w:t>Allgemeines</w:t>
      </w:r>
      <w:bookmarkEnd w:id="42"/>
    </w:p>
    <w:p>
      <w:pPr>
        <w:pStyle w:val="GesAbsatz"/>
      </w:pPr>
      <w:r>
        <w:t xml:space="preserve">(1) Wird ein Beamter durch einen Dienstunfall verletzt, so wird ihm und seinen Hinterbliebenen Unfallfürsorge gewährt. Unfallfürsorge wird auch dem Kind einer Beamtin gewährt, das durch deren Dienstunfall während der Schwangerschaft unmittelbar geschädigt wurde. Satz 2 gilt auch, wenn die Schädigung durch besondere </w:t>
      </w:r>
      <w:r>
        <w:lastRenderedPageBreak/>
        <w:t>Einwirkungen verursacht worden ist, die generell geeignet sind, bei der Mutter einen Dienstunfall im Sinne des § 31 Absatz 3 zu verursachen.</w:t>
      </w:r>
    </w:p>
    <w:p>
      <w:pPr>
        <w:pStyle w:val="GesAbsatz"/>
      </w:pPr>
      <w:r>
        <w:t>(2) Die Unfallfürsorge umfasst</w:t>
      </w:r>
    </w:p>
    <w:p>
      <w:pPr>
        <w:pStyle w:val="GesAbsatz"/>
      </w:pPr>
      <w:r>
        <w:t>1.</w:t>
      </w:r>
      <w:r>
        <w:tab/>
        <w:t>Erstattung von Sachschäden und besonderen Aufwendungen (§ 32),</w:t>
      </w:r>
    </w:p>
    <w:p>
      <w:pPr>
        <w:pStyle w:val="GesAbsatz"/>
      </w:pPr>
      <w:r>
        <w:t>2.</w:t>
      </w:r>
      <w:r>
        <w:tab/>
        <w:t>Heilverfahren (§§ 33, 34),</w:t>
      </w:r>
    </w:p>
    <w:p>
      <w:pPr>
        <w:pStyle w:val="GesAbsatz"/>
      </w:pPr>
      <w:r>
        <w:t>3.</w:t>
      </w:r>
      <w:r>
        <w:tab/>
        <w:t>Unfallausgleich (§ 35),</w:t>
      </w:r>
    </w:p>
    <w:p>
      <w:pPr>
        <w:pStyle w:val="GesAbsatz"/>
      </w:pPr>
      <w:r>
        <w:t>4.</w:t>
      </w:r>
      <w:r>
        <w:tab/>
        <w:t>Unfallruhegehalt oder Unterhaltsbeitrag (§§ 36 bis 38),</w:t>
      </w:r>
    </w:p>
    <w:p>
      <w:pPr>
        <w:pStyle w:val="GesAbsatz"/>
      </w:pPr>
      <w:r>
        <w:t>5.</w:t>
      </w:r>
      <w:r>
        <w:tab/>
        <w:t>Unfall-Hinterbliebenenversorgung (§§ 39 bis 42),</w:t>
      </w:r>
    </w:p>
    <w:p>
      <w:pPr>
        <w:pStyle w:val="GesAbsatz"/>
      </w:pPr>
      <w:r>
        <w:t>6.</w:t>
      </w:r>
      <w:r>
        <w:tab/>
        <w:t>einmalige Unfallentschädigung und einmalige Entschädigung (§ 43),</w:t>
      </w:r>
    </w:p>
    <w:p>
      <w:pPr>
        <w:pStyle w:val="GesAbsatz"/>
      </w:pPr>
      <w:r>
        <w:t>7.</w:t>
      </w:r>
      <w:r>
        <w:tab/>
        <w:t>Schadensausgleich in besonderen Fällen (§ 43a),</w:t>
      </w:r>
    </w:p>
    <w:p>
      <w:pPr>
        <w:pStyle w:val="GesAbsatz"/>
      </w:pPr>
      <w:r>
        <w:t>8.</w:t>
      </w:r>
      <w:r>
        <w:tab/>
        <w:t>Einsatzversorgung im Sinne des § 31a.</w:t>
      </w:r>
    </w:p>
    <w:p>
      <w:pPr>
        <w:pStyle w:val="GesAbsatz"/>
      </w:pPr>
      <w:r>
        <w:t>Im Fall von Absatz 1 Satz 2 und 3 erhält das Kind der Beamtin Leistungen nach den Nummern 2 und 3 sowie nach § 38a.</w:t>
      </w:r>
    </w:p>
    <w:p>
      <w:pPr>
        <w:pStyle w:val="GesAbsatz"/>
      </w:pPr>
      <w:r>
        <w:t>(3) Im Übrigen gelten die allgemeinen Vorschriften.</w:t>
      </w:r>
    </w:p>
    <w:p>
      <w:pPr>
        <w:pStyle w:val="berschrift3"/>
      </w:pPr>
      <w:bookmarkStart w:id="43" w:name="_Toc187069264"/>
      <w:r>
        <w:t>§ 31</w:t>
      </w:r>
      <w:r>
        <w:br/>
        <w:t>Dienstunfall</w:t>
      </w:r>
      <w:bookmarkEnd w:id="43"/>
    </w:p>
    <w:p>
      <w:pPr>
        <w:pStyle w:val="GesAbsatz"/>
      </w:pPr>
      <w:r>
        <w:t>(1) Dienstunfall ist ein auf äußerer Einwirkung beruhendes, plötzliches, örtlich und zeitlich bestimmbares, einen Körperschaden verursachendes Ereignis, das in Ausübung des Dienstes eingetreten ist. Zum Dienst gehören auch</w:t>
      </w:r>
    </w:p>
    <w:p>
      <w:pPr>
        <w:pStyle w:val="GesAbsatz"/>
      </w:pPr>
      <w:r>
        <w:t>1.</w:t>
      </w:r>
      <w:r>
        <w:tab/>
        <w:t>Dienstreisen und die dienstliche Tätigkeit am Bestimmungsort,</w:t>
      </w:r>
    </w:p>
    <w:p>
      <w:pPr>
        <w:pStyle w:val="GesAbsatz"/>
      </w:pPr>
      <w:r>
        <w:t>2.</w:t>
      </w:r>
      <w:r>
        <w:tab/>
        <w:t>die Teilnahme an dienstlichen Veranstaltungen und</w:t>
      </w:r>
    </w:p>
    <w:p>
      <w:pPr>
        <w:pStyle w:val="GesAbsatz"/>
        <w:ind w:left="426" w:hanging="426"/>
      </w:pPr>
      <w:r>
        <w:t>3.</w:t>
      </w:r>
      <w:r>
        <w:tab/>
        <w:t>Nebentätigkeiten im öffentlichen Dienst oder in dem ihm gleichstehenden Dienst, zu deren Übernahme der Beamte gemäß § 98 des Bundesbeamtengesetzes verpflichtet ist, oder Nebentätigkeiten, deren Wahrnehmung von ihm im Zusammenhang mit den Dienstgeschäften erwartet wird, sofern der Beamte hierbei nicht in der gesetzlichen Unfallversicherung versichert ist (§ 2 Siebtes Buch Sozialgesetzbuch).</w:t>
      </w:r>
    </w:p>
    <w:p>
      <w:pPr>
        <w:pStyle w:val="GesAbsatz"/>
      </w:pPr>
      <w:r>
        <w:t>(2) Als Dienst gilt auch das Zurücklegen des mit dem Dienst zusammenhängenden Weges zu und von der Dienststelle. Hat der Beamte wegen der Entfernung seiner ständigen Familienwohnung vom Dienstort an diesem oder in dessen Nähe eine Unterkunft, so gilt Satz 1 auch für den Weg zwischen der Familienwohnung und der Dienststelle. Der Zusammenhang mit dem Dienst gilt als nicht unterbrochen, wenn der Beamte</w:t>
      </w:r>
    </w:p>
    <w:p>
      <w:pPr>
        <w:pStyle w:val="GesAbsatz"/>
        <w:ind w:left="426" w:hanging="426"/>
      </w:pPr>
      <w:r>
        <w:t>1.</w:t>
      </w:r>
      <w:r>
        <w:tab/>
        <w:t>von dem unmittelbaren Weg zwischen der Wohnung und der Dienststelle in vertretbarem Umfang abweicht,</w:t>
      </w:r>
    </w:p>
    <w:p>
      <w:pPr>
        <w:pStyle w:val="GesAbsatz"/>
        <w:tabs>
          <w:tab w:val="clear" w:pos="425"/>
        </w:tabs>
        <w:ind w:left="851" w:hanging="425"/>
      </w:pPr>
      <w:r>
        <w:t>a)</w:t>
      </w:r>
      <w:r>
        <w:tab/>
        <w:t>um ein eigenes Kind, für das ihm dem Grunde nach Kindergeld zusteht, wegen seiner eigenen Berufstätigkeit oder der Berufstätigkeit seines Ehegatten in fremde Obhut zu geben oder aus fremder Obhut abzuholen oder</w:t>
      </w:r>
    </w:p>
    <w:p>
      <w:pPr>
        <w:pStyle w:val="GesAbsatz"/>
        <w:tabs>
          <w:tab w:val="clear" w:pos="425"/>
        </w:tabs>
        <w:ind w:left="851" w:hanging="425"/>
      </w:pPr>
      <w:r>
        <w:t>b)</w:t>
      </w:r>
      <w:r>
        <w:tab/>
        <w:t>weil er mit anderen berufstätigen oder in der gesetzlichen Unfallversicherung versicherten Personen gemeinsam ein Fahrzeug für den Weg zu und von der Dienststelle benutzt, oder</w:t>
      </w:r>
    </w:p>
    <w:p>
      <w:pPr>
        <w:pStyle w:val="GesAbsatz"/>
        <w:ind w:left="426" w:hanging="426"/>
      </w:pPr>
      <w:r>
        <w:t>2.</w:t>
      </w:r>
      <w:r>
        <w:tab/>
        <w:t>in seiner Wohnung Dienst leistet und Wege zurücklegt, um ein Kind im Sinne des Satzes 3 Nummer 1 Buchstabe a in fremde Obhut zu geben oder aus fremder Obhut abzuholen.</w:t>
      </w:r>
    </w:p>
    <w:p>
      <w:pPr>
        <w:pStyle w:val="GesAbsatz"/>
      </w:pPr>
      <w:r>
        <w:t>Ein Unfall, den der Verletzte bei Durchführung des Heilverfahrens (§ 33) oder auf einem hierzu notwendigen Wege erleidet, gilt als Folge eines Dienstunfalles.</w:t>
      </w:r>
    </w:p>
    <w:p>
      <w:pPr>
        <w:pStyle w:val="GesAbsatz"/>
      </w:pPr>
      <w:r>
        <w:t>(3) Erkrankt ein Beamter, der wegen der Art seiner dienstlichen Verrichtungen der Gefahr der Erkrankung an einer bestimmten Krankheit besonders ausgesetzt ist, an dieser Krankheit, so gilt die Erkrankung als Dienstunfall, es sei denn, dass der Beamte sich die Krankheit außerhalb des Dienstes zugezogen hat. Die Erkrankung gilt jedoch stets als Dienstunfall, wenn sie durch gesundheitsschädigende Verhältnisse verursacht worden ist, denen der Beamte am Ort seines dienstlich angeordneten Aufenthalts im Ausland besonders ausgesetzt war. Als Krankheiten im Sinne des Satzes 1 kommen die in Anlage 1 zur Berufskrankheiten-Verordnung vom 31. Oktober 1997 (BGBl. I S. 2623) in der jeweils geltenden Fassung genannten Krankheiten mit den dort bezeichneten Maßgaben in Betracht. Für die Feststellung einer Krankheit als Dienstunfall sind auch den Versicherungsschutz nach § 2, § 3 oder § 6 des Siebten Buches Sozialgesetzbuch begründende Tätigkeiten zu berücksichtigen, wenn sie ihrer Art nach geeignet waren, die Krankheit zu verursachen, und die schädigende Einwirkung überwiegend durch dienstliche Verrichtungen nach Satz 1 verursacht worden ist.</w:t>
      </w:r>
    </w:p>
    <w:p>
      <w:pPr>
        <w:pStyle w:val="GesAbsatz"/>
      </w:pPr>
      <w:r>
        <w:lastRenderedPageBreak/>
        <w:t>(4) Dem durch Dienstunfall verursachten Körperschaden ist ein Körperschaden gleichzusetzen, den ein Beamter außerhalb seines Dienstes erleidet, wenn er im Hinblick auf sein pflichtgemäßes dienstliches Verhalten oder wegen seiner Eigenschaft als Beamter angegriffen wird. Gleichzuachten ist ferner ein Körperschaden, den ein Beamter im Ausland erleidet, wenn er bei Kriegshandlungen, Aufruhr oder Unruhen, denen er am Ort seines dienstlich angeordneten Aufenthaltes im Ausland besonders ausgesetzt war, angegriffen wird.</w:t>
      </w:r>
    </w:p>
    <w:p>
      <w:pPr>
        <w:pStyle w:val="GesAbsatz"/>
      </w:pPr>
      <w:r>
        <w:t>(5) Unfallfürsorge wie bei einem Dienstunfall kann auch gewährt werden, wenn ein Beamter, der zur Wahrnehmung einer Tätigkeit, die öffentlichen Belangen oder dienstlichen Interessen dient, beurlaubt worden ist und in Ausübung dieser Tätigkeit einen Körperschaden erleidet.</w:t>
      </w:r>
    </w:p>
    <w:p>
      <w:pPr>
        <w:pStyle w:val="berschrift3"/>
      </w:pPr>
      <w:bookmarkStart w:id="44" w:name="_Toc187069265"/>
      <w:r>
        <w:t>§ 31a</w:t>
      </w:r>
      <w:r>
        <w:br/>
        <w:t>Einsatzversorgung</w:t>
      </w:r>
      <w:bookmarkEnd w:id="44"/>
    </w:p>
    <w:p>
      <w:pPr>
        <w:pStyle w:val="GesAbsatz"/>
      </w:pPr>
      <w:r>
        <w:t>(1) Unfallfürsorge wie bei einem Dienstunfall wird auch dann gewährt, wenn ein Beamter auf Grund eines in Ausübung des Dienstes eingetretenen Unfalls oder einer derart eingetretenen Erkrankung im Sinne des § 31 bei einer besonderen Verwendung im Ausland eine gesundheitliche Schädigung erleidet (Einsatzunfall). Eine besondere Verwendung im Ausland ist eine Verwendung auf Grund eines Übereinkommens oder einer Vereinbarung mit einer über- oder zwischenstaatlichen Einrichtung oder mit einem auswärtigen Staat im Ausland oder außerhalb des deutschen Hoheitsgebietes auf Schiffen oder in Luftfahrzeugen,</w:t>
      </w:r>
    </w:p>
    <w:p>
      <w:pPr>
        <w:pStyle w:val="GesAbsatz"/>
        <w:ind w:left="426" w:hanging="426"/>
      </w:pPr>
      <w:r>
        <w:t>1.</w:t>
      </w:r>
      <w:r>
        <w:tab/>
        <w:t>für die ein Beschluss der Bundesregierung vorliegt oder</w:t>
      </w:r>
    </w:p>
    <w:p>
      <w:pPr>
        <w:pStyle w:val="GesAbsatz"/>
        <w:ind w:left="426" w:hanging="426"/>
      </w:pPr>
      <w:r>
        <w:t>2.</w:t>
      </w:r>
      <w:r>
        <w:tab/>
        <w:t>die im Rahmen von Maßnahmen nach § 56 Absatz 1 Satz 2 Nummer 4 des Bundesbesoldungsgesetzes stattfindet.</w:t>
      </w:r>
    </w:p>
    <w:p>
      <w:pPr>
        <w:pStyle w:val="GesAbsatz"/>
      </w:pPr>
      <w:r>
        <w:t>Dem steht eine sonstige Verwendung im Ausland oder außerhalb des deutschen Hoheitsgebietes auf Schiffen oder in Luftfahrzeugen mit vergleichbar gesteigerter Gefährdungslage gleich. Die Verwendung im Sinne der Sätze 2 und 3 beginnt mit dem Eintreffen im Einsatzgebiet und endet mit dem Verlassen des Einsatzgebietes.</w:t>
      </w:r>
    </w:p>
    <w:p>
      <w:pPr>
        <w:pStyle w:val="GesAbsatz"/>
      </w:pPr>
      <w:r>
        <w:t>(2) Gleiches gilt, wenn bei einem Beamten eine Erkrankung oder ihre Folgen oder ein Unfall auf gesundheitsschädigende oder sonst vom Inland wesentlich abweichende Verhältnisse bei einer Verwendung im Sinne des Absatzes 1 zurückzuführen sind oder wenn eine gesundheitliche Schädigung bei dienstlicher Verwendung im Ausland auf einen Unfall oder eine Erkrankung im Zusammenhang mit einer Verschleppung oder einer Gefangenschaft zurückzuführen ist oder darauf beruht, dass der Beamte aus sonstigen mit dem Dienst zusammenhängenden Gründen dem Einflussbereich des Dienstherrn entzogen ist.</w:t>
      </w:r>
    </w:p>
    <w:p>
      <w:pPr>
        <w:pStyle w:val="GesAbsatz"/>
      </w:pPr>
      <w:r>
        <w:t>(3) § 31 Absatz 5 gilt entsprechend.</w:t>
      </w:r>
    </w:p>
    <w:p>
      <w:pPr>
        <w:pStyle w:val="GesAbsatz"/>
      </w:pPr>
      <w:r>
        <w:t>(4) Die Unfallfürsorge ist ausgeschlossen, wenn sich der Beamte vorsätzlich oder grob fahrlässig der Gefährdung ausgesetzt oder die Gründe für eine Verschleppung, Gefangenschaft oder sonstige Einflussbereichsentziehung herbeigeführt hat, es sei denn, dass der Ausschluss für ihn eine unbillige Härte wäre.</w:t>
      </w:r>
    </w:p>
    <w:p>
      <w:pPr>
        <w:pStyle w:val="berschrift3"/>
      </w:pPr>
      <w:bookmarkStart w:id="45" w:name="_Toc187069266"/>
      <w:r>
        <w:t>§ 32</w:t>
      </w:r>
      <w:r>
        <w:br/>
        <w:t>Erstattung von Sachschäden und besonderen Aufwendungen</w:t>
      </w:r>
      <w:bookmarkEnd w:id="45"/>
    </w:p>
    <w:p>
      <w:pPr>
        <w:pStyle w:val="GesAbsatz"/>
      </w:pPr>
      <w:r>
        <w:t>Sind bei einem Dienstunfall Kleidungsstücke oder sonstige Gegenstände, die der Beamte zur Dienstausübung oder während der Dienstzeit benötigt und deshalb mit sich geführt hat, beschädigt oder zerstört worden oder abhanden gekommen, so kann dafür Ersatz geleistet werden. Anträge auf Gewährung von Sachschadenersatz nach Satz 1 sind innerhalb einer Ausschlussfrist von drei Monaten zu stellen. Sind durch eine Erste-Hilfe-Leistung nach dem Unfall besondere Kosten entstanden, so ist dem Beamten der nachweisbar notwendige Aufwand zu ersetzen.</w:t>
      </w:r>
    </w:p>
    <w:p>
      <w:pPr>
        <w:pStyle w:val="berschrift3"/>
      </w:pPr>
      <w:bookmarkStart w:id="46" w:name="_Toc187069267"/>
      <w:r>
        <w:t>§ 33</w:t>
      </w:r>
      <w:r>
        <w:br/>
        <w:t>Heilverfahren</w:t>
      </w:r>
      <w:bookmarkEnd w:id="46"/>
    </w:p>
    <w:p>
      <w:pPr>
        <w:pStyle w:val="GesAbsatz"/>
      </w:pPr>
      <w:r>
        <w:t>(1) Das Heilverfahren umfasst</w:t>
      </w:r>
    </w:p>
    <w:p>
      <w:pPr>
        <w:pStyle w:val="GesAbsatz"/>
      </w:pPr>
      <w:r>
        <w:t>1.</w:t>
      </w:r>
      <w:r>
        <w:tab/>
        <w:t>die notwendigen ärztlichen, zahnärztlichen und psychotherapeutischen Maßnahmen,</w:t>
      </w:r>
    </w:p>
    <w:p>
      <w:pPr>
        <w:pStyle w:val="GesAbsatz"/>
        <w:ind w:left="425" w:hanging="425"/>
      </w:pPr>
      <w:r>
        <w:t>2.</w:t>
      </w:r>
      <w:r>
        <w:tab/>
        <w:t>die notwendige Versorgung mit Arznei-, Verband-, Heil- und Hilfsmitteln, mit Geräten zur Selbstbehandlung und zur Selbstkontrolle sowie mit Körperersatzstücken, die den Erfolg der Heilbehandlung sichern oder die Unfallfolgen erleichtern sollen,</w:t>
      </w:r>
    </w:p>
    <w:p>
      <w:pPr>
        <w:pStyle w:val="GesAbsatz"/>
      </w:pPr>
      <w:r>
        <w:t>3.</w:t>
      </w:r>
      <w:r>
        <w:tab/>
        <w:t>die notwendigen Krankenhausleistungen,</w:t>
      </w:r>
    </w:p>
    <w:p>
      <w:pPr>
        <w:pStyle w:val="GesAbsatz"/>
      </w:pPr>
      <w:r>
        <w:t>4.</w:t>
      </w:r>
      <w:r>
        <w:tab/>
        <w:t>die notwendigen Rehabilitationsmaßnahmen,</w:t>
      </w:r>
    </w:p>
    <w:p>
      <w:pPr>
        <w:pStyle w:val="GesAbsatz"/>
      </w:pPr>
      <w:r>
        <w:t>5.</w:t>
      </w:r>
      <w:r>
        <w:tab/>
        <w:t>die notwendige Pflege (§ 34),</w:t>
      </w:r>
    </w:p>
    <w:p>
      <w:pPr>
        <w:pStyle w:val="GesAbsatz"/>
      </w:pPr>
      <w:r>
        <w:t>6.</w:t>
      </w:r>
      <w:r>
        <w:tab/>
        <w:t>die notwendige Haushaltshilfe und</w:t>
      </w:r>
    </w:p>
    <w:p>
      <w:pPr>
        <w:pStyle w:val="GesAbsatz"/>
      </w:pPr>
      <w:r>
        <w:lastRenderedPageBreak/>
        <w:t>7.</w:t>
      </w:r>
      <w:r>
        <w:tab/>
        <w:t>die notwendigen Fahrten.</w:t>
      </w:r>
    </w:p>
    <w:p>
      <w:pPr>
        <w:pStyle w:val="GesAbsatz"/>
      </w:pPr>
      <w:r>
        <w:t>(2) Der Verletzte ist verpflichtet, sich einer Krankenhausbehandlung zu unterziehen, wenn sie nach einer Stellungnahme eines durch die Dienstbehörde bestimmten Arztes zur Sicherung des Heilerfolges notwendig ist.</w:t>
      </w:r>
    </w:p>
    <w:p>
      <w:pPr>
        <w:pStyle w:val="GesAbsatz"/>
      </w:pPr>
      <w:r>
        <w:t>(3) Der Verletzte ist verpflichtet, sich einer ärztlichen Untersuchung und Behandlung zu unterziehen, es sei denn, dass sie mit einer erheblichen Gefahr für Leben oder Gesundheit des Verletzten verbunden ist. Das Gleiche gilt für eine Operation dann, wenn sie keinen erheblichen Eingriff in die körperliche Unversehrtheit bedeutet. Die oberste Dienstbehörde oder die von ihr bestimmte Stelle kann bestimmen, welcher Arzt die Untersuchung oder Behandlung nach Satz 1 durchführt.</w:t>
      </w:r>
    </w:p>
    <w:p>
      <w:pPr>
        <w:pStyle w:val="GesAbsatz"/>
      </w:pPr>
      <w:r>
        <w:t>(4) Verursachen die Folgen des Dienstunfalles außergewöhnliche Kosten für Kleider- und Wäscheverschleiß, so sind diese in angemessenem Umfang zu ersetzen. Kraftfahrzeughilfe wird gewährt, wenn die verletzte Person infolge des Dienstunfalls nicht nur vorübergehend auf die Benutzung eines Kraftfahrzeugs angewiesen ist. Notwendige Aufwendungen für eine bedarfsgerechte Anpassung des Wohnumfelds werden erstattet, wenn infolge des Dienstunfalls nicht nur vorübergehend die Anpassung vorhandenen oder die Beschaffung bedarfsgerechten Wohnraums erforderlich ist. Ist der Verletzte an den Folgen des Dienstunfalles verstorben, so können auch die Kosten für die Überführung und die Bestattung in angemessener Höhe erstattet werden.</w:t>
      </w:r>
    </w:p>
    <w:p>
      <w:pPr>
        <w:pStyle w:val="GesAbsatz"/>
      </w:pPr>
      <w:r>
        <w:t>(5) Die Durchführung regelt das Bundesministerium des Innern, für Bau und Heimat im Einvernehmen mit dem Bundesministerium der Finanzen durch Rechtsverordnung.</w:t>
      </w:r>
    </w:p>
    <w:p>
      <w:pPr>
        <w:pStyle w:val="berschrift3"/>
      </w:pPr>
      <w:bookmarkStart w:id="47" w:name="_Toc187069268"/>
      <w:r>
        <w:t>§ 34</w:t>
      </w:r>
      <w:r>
        <w:br/>
        <w:t>Pflegekosten</w:t>
      </w:r>
      <w:bookmarkEnd w:id="47"/>
    </w:p>
    <w:p>
      <w:pPr>
        <w:pStyle w:val="GesAbsatz"/>
      </w:pPr>
      <w:r>
        <w:t>Ist der Verletzte infolge des Dienstunfalles so hilflos, dass er nicht ohne fremde Hilfe und Pflege auskommen kann, so sind ihm die Kosten einer notwendigen Pflege in angemessenem Umfang zu erstatten. Die Dienstbehörde kann jedoch selbst für die Pflege Sorge tragen.</w:t>
      </w:r>
    </w:p>
    <w:p>
      <w:pPr>
        <w:pStyle w:val="berschrift3"/>
      </w:pPr>
      <w:bookmarkStart w:id="48" w:name="_Toc187069269"/>
      <w:r>
        <w:t>§ 35</w:t>
      </w:r>
      <w:r>
        <w:br/>
        <w:t>Unfallausgleich</w:t>
      </w:r>
      <w:bookmarkEnd w:id="48"/>
    </w:p>
    <w:p>
      <w:pPr>
        <w:pStyle w:val="GesAbsatz"/>
        <w:rPr>
          <w:color w:val="auto"/>
        </w:rPr>
      </w:pPr>
      <w:r>
        <w:rPr>
          <w:color w:val="auto"/>
        </w:rPr>
        <w:t>(1) Ist der Verletzte infolge des Dienstunfalles in seiner Erwerbsfähigkeit länger als sechs Monate um mindestens 30 Prozent gemindert, so erhält er, solange dieser Zustand andauert, neben den Dienstbezügen, den Anwärterbezügen oder dem Ruhegehalt einen Unfallausgleich. Dieser beträgt</w:t>
      </w:r>
    </w:p>
    <w:p>
      <w:pPr>
        <w:pStyle w:val="GesAbsatz"/>
        <w:rPr>
          <w:color w:val="auto"/>
        </w:rPr>
      </w:pPr>
      <w:r>
        <w:rPr>
          <w:color w:val="auto"/>
        </w:rPr>
        <w:t>1.</w:t>
      </w:r>
      <w:r>
        <w:rPr>
          <w:color w:val="auto"/>
        </w:rPr>
        <w:tab/>
        <w:t>bei einer Minderung der Erwerbsfähigkeit von 30 oder 40 Prozent 400 Euro,</w:t>
      </w:r>
    </w:p>
    <w:p>
      <w:pPr>
        <w:pStyle w:val="GesAbsatz"/>
        <w:rPr>
          <w:color w:val="auto"/>
        </w:rPr>
      </w:pPr>
      <w:r>
        <w:rPr>
          <w:color w:val="auto"/>
        </w:rPr>
        <w:t>2.</w:t>
      </w:r>
      <w:r>
        <w:rPr>
          <w:color w:val="auto"/>
        </w:rPr>
        <w:tab/>
        <w:t>bei einer Minderung der Erwerbsfähigkeit von 50 oder 60 Prozent 800 Euro,</w:t>
      </w:r>
    </w:p>
    <w:p>
      <w:pPr>
        <w:pStyle w:val="GesAbsatz"/>
        <w:rPr>
          <w:color w:val="auto"/>
        </w:rPr>
      </w:pPr>
      <w:r>
        <w:rPr>
          <w:color w:val="auto"/>
        </w:rPr>
        <w:t>3.</w:t>
      </w:r>
      <w:r>
        <w:rPr>
          <w:color w:val="auto"/>
        </w:rPr>
        <w:tab/>
        <w:t>bei einer Minderung der Erwerbsfähigkeit von 70 oder 80 Prozent 1.200 Euro,</w:t>
      </w:r>
    </w:p>
    <w:p>
      <w:pPr>
        <w:pStyle w:val="GesAbsatz"/>
        <w:rPr>
          <w:color w:val="auto"/>
        </w:rPr>
      </w:pPr>
      <w:r>
        <w:rPr>
          <w:color w:val="auto"/>
        </w:rPr>
        <w:t>4.</w:t>
      </w:r>
      <w:r>
        <w:rPr>
          <w:color w:val="auto"/>
        </w:rPr>
        <w:tab/>
        <w:t>bei einer Minderung der Erwerbsfähigkeit von 90 Prozent 1.600 Euro,</w:t>
      </w:r>
    </w:p>
    <w:p>
      <w:pPr>
        <w:pStyle w:val="GesAbsatz"/>
        <w:rPr>
          <w:color w:val="auto"/>
        </w:rPr>
      </w:pPr>
      <w:r>
        <w:rPr>
          <w:color w:val="auto"/>
        </w:rPr>
        <w:t>5.</w:t>
      </w:r>
      <w:r>
        <w:rPr>
          <w:color w:val="auto"/>
        </w:rPr>
        <w:tab/>
        <w:t>bei einer Minderung der Erwerbsfähigkeit von 100 Prozent 2.000 Euro.</w:t>
      </w:r>
    </w:p>
    <w:p>
      <w:pPr>
        <w:pStyle w:val="GesAbsatz"/>
        <w:rPr>
          <w:color w:val="auto"/>
        </w:rPr>
      </w:pPr>
      <w:r>
        <w:rPr>
          <w:color w:val="auto"/>
        </w:rPr>
        <w:t>Wird die Minderung der Erwerbsfähigkeit bei der Feststellung gestaffelt eingeschätzt, ist der Unfallausgleich in Höhe desjenigen Grades der Minderung der Erwerbsfähigkeit zu zahlen, der wenigstens sechs Monate Bestand hat.]</w:t>
      </w:r>
    </w:p>
    <w:p>
      <w:pPr>
        <w:pStyle w:val="GesAbsatz"/>
      </w:pPr>
      <w:r>
        <w:t>(2) Die Minderung der Erwerbsfähigkeit ist nach der körperlichen Beeinträchtigung im allgemeinen Erwerbsleben zu beurteilen. Hat bei Eintritt des Dienstunfalles eine abschätzbare Minderung der Erwerbsfähigkeit bereits bestanden, so ist für die Berechnung des Unfallausgleichs von der individuellen Erwerbsfähigkeit des Verletzten, die unmittelbar vor dem Eintritt des Dienstunfalles bestand, auszugehen und zu ermitteln, welcher Teil dieser individuellen Erwerbsfähigkeit durch den Dienstunfall gemindert wurde. Beruht die frühere Erwerbsminderung auf einem Dienstunfall, so kann ein einheitlicher Unfallausgleich festgesetzt werden.</w:t>
      </w:r>
    </w:p>
    <w:p>
      <w:pPr>
        <w:pStyle w:val="GesAbsatz"/>
      </w:pPr>
      <w:r>
        <w:t>(3) Der Unfallausgleich wird neu festgestellt, wenn in den Verhältnissen, die für die Feststellung maßgebend gewesen sind, eine wesentliche Änderung eingetreten ist. Zu diesem Zweck ist der Beamte verpflichtet, sich auf Anordnung der obersten Dienstbehörde durch einen von ihr bestimmten Arzt untersuchen zu lassen; die oberste Dienstbehörde kann diese Befugnis auf andere Stellen übertragen.</w:t>
      </w:r>
    </w:p>
    <w:p>
      <w:pPr>
        <w:pStyle w:val="GesAbsatz"/>
      </w:pPr>
      <w:r>
        <w:t>(4) Der Unfallausgleich wird auch während einer Beurlaubung ohne Dienstbezüge gewährt.</w:t>
      </w:r>
    </w:p>
    <w:p>
      <w:pPr>
        <w:pStyle w:val="berschrift3"/>
      </w:pPr>
      <w:bookmarkStart w:id="49" w:name="_Toc187069270"/>
      <w:r>
        <w:t>§ 36</w:t>
      </w:r>
      <w:r>
        <w:br/>
        <w:t>Unfallruhegehalt</w:t>
      </w:r>
      <w:bookmarkEnd w:id="49"/>
    </w:p>
    <w:p>
      <w:pPr>
        <w:pStyle w:val="GesAbsatz"/>
      </w:pPr>
      <w:r>
        <w:t>(1) Ist der Beamte infolge des Dienstunfalles dienstunfähig geworden und deswegen in den Ruhestand versetzt worden, so erhält er Unfallruhegehalt.</w:t>
      </w:r>
    </w:p>
    <w:p>
      <w:pPr>
        <w:pStyle w:val="GesAbsatz"/>
      </w:pPr>
      <w:r>
        <w:lastRenderedPageBreak/>
        <w:t>(2) Für die Berechnung des Unfallruhegehalts eines vor Vollendung des 60. Lebensjahres in den Ruhestand versetzten Beamten wird der ruhegehaltfähigen Dienstzeit nur die Hälfte der Zurechnungszeit nach § 13 Absatz 1 hinzugerechnet; § 13 Absatz 4 gilt entsprechend.</w:t>
      </w:r>
    </w:p>
    <w:p>
      <w:pPr>
        <w:pStyle w:val="GesAbsatz"/>
      </w:pPr>
      <w:r>
        <w:t>(3) Der Ruhegehaltssatz nach § 14 Absatz 1 erhöht sich um 20 Prozent. Das Unfallruhegehalt beträgt mindestens 66,67 Prozent der ruhegehaltfähigen Dienstbezüge und darf 75 Prozent der ruhegehaltfähigen Dienstbezüge nicht übersteigen. Es darf nicht hinter 75 Prozent der jeweils ruhegehaltfähigen Dienstbezüge aus der Endstufe der Besoldungsgruppe A 4 zurückbleiben; § 14 Absatz 4 Satz 3 gilt entsprechend.</w:t>
      </w:r>
    </w:p>
    <w:p>
      <w:pPr>
        <w:pStyle w:val="berschrift3"/>
      </w:pPr>
      <w:bookmarkStart w:id="50" w:name="_Toc187069271"/>
      <w:r>
        <w:t>§ 37</w:t>
      </w:r>
      <w:r>
        <w:br/>
        <w:t>Erhöhtes Unfallruhegehalt</w:t>
      </w:r>
      <w:bookmarkEnd w:id="50"/>
    </w:p>
    <w:p>
      <w:pPr>
        <w:pStyle w:val="GesAbsatz"/>
      </w:pPr>
      <w:r>
        <w:t>(1) Setzt sich ein Beamter bei Ausübung einer Diensthandlung einer damit verbundenen besonderen Lebensgefahr aus und erleidet er infolge dieser Gefährdung einen Dienstunfall, so sind bei der Bemessung des Unfallruhegehalts 80 Prozent der ruhegehaltfähigen Dienstbezüge aus der Endstufe der übernächsten Besoldungsgruppe zugrunde zu legen, wenn er infolge dieses Dienstunfalles dienstunfähig geworden und in den Ruhestand versetzt wurde und im Zeitpunkt der Versetzung in den Ruhestand infolge des Dienstunfalles in seiner Erwerbsfähigkeit um mindestens 50 Prozent beschränkt ist. Satz 1 gilt mit der Maßgabe, dass sich für Beamte der Laufbahngruppe des einfachen Dienstes die ruhegehaltfähigen Dienstbezüge mindestens nach der Besoldungsgruppe A 6, für Beamte der Laufbahngruppe des mittleren Dienstes mindestens nach der Besoldungsgruppe A 9, für Beamte der Laufbahngruppe des gehobenen Dienstes mindestens nach der Besoldungsgruppe A 12 und für Beamte der Laufbahngruppe des höheren Dienstes mindestens nach der Besoldungsgruppe A 16 bemessen; die Einteilung in Laufbahngruppen gilt für die Polizeivollzugsbeamten, die sonstigen Beamten des Vollzugsdienstes und die Beamten des Einsatzdienstes der Berufsfeuerwehr entsprechend.</w:t>
      </w:r>
    </w:p>
    <w:p>
      <w:pPr>
        <w:pStyle w:val="GesAbsatz"/>
      </w:pPr>
      <w:r>
        <w:t>(2) Unfallruhegehalt nach Absatz 1 wird auch gewährt, wenn der Beamte</w:t>
      </w:r>
    </w:p>
    <w:p>
      <w:pPr>
        <w:pStyle w:val="GesAbsatz"/>
      </w:pPr>
      <w:r>
        <w:t>1.</w:t>
      </w:r>
      <w:r>
        <w:tab/>
        <w:t>in Ausübung des Dienstes durch einen rechtswidrigen Angriff oder</w:t>
      </w:r>
    </w:p>
    <w:p>
      <w:pPr>
        <w:pStyle w:val="GesAbsatz"/>
      </w:pPr>
      <w:r>
        <w:t>2.</w:t>
      </w:r>
      <w:r>
        <w:tab/>
        <w:t>außerhalb seines Dienstes durch einen Angriff im Sinne des § 31 Absatz 4</w:t>
      </w:r>
    </w:p>
    <w:p>
      <w:pPr>
        <w:pStyle w:val="GesAbsatz"/>
      </w:pPr>
      <w:r>
        <w:t>einen Dienstunfall mit den in Absatz 1 genannten Folgen erleidet.</w:t>
      </w:r>
    </w:p>
    <w:p>
      <w:pPr>
        <w:pStyle w:val="GesAbsatz"/>
      </w:pPr>
      <w:r>
        <w:t>(3) Unfallruhegehalt nach Absatz 1 wird auch gewährt, wenn ein Beamter einen Einsatzunfall oder ein diesem gleichstehendes Ereignis im Sinne des § 31a erleidet und er infolge des Einsatzunfalls oder des diesem gleichstehenden Ereignisses dienstunfähig geworden und in den Ruhestand versetzt wurde und im Zeitpunkt der Versetzung in den Ruhestand infolge des Einsatzunfalls oder des diesem gleichstehenden Ereignisses in seiner Erwerbsfähigkeit um mindestens 50 vom Hundert beschränkt ist.</w:t>
      </w:r>
    </w:p>
    <w:p>
      <w:pPr>
        <w:pStyle w:val="berschrift3"/>
      </w:pPr>
      <w:bookmarkStart w:id="51" w:name="_Toc187069272"/>
      <w:r>
        <w:t>§ 38</w:t>
      </w:r>
      <w:r>
        <w:br/>
        <w:t>Unterhaltsbeitrag für frühere Beamte und frühere Ruhestandsbeamte</w:t>
      </w:r>
      <w:bookmarkEnd w:id="51"/>
    </w:p>
    <w:p>
      <w:pPr>
        <w:pStyle w:val="GesAbsatz"/>
      </w:pPr>
      <w:r>
        <w:t>(1) Ein durch Dienstunfall verletzter früherer Beamter, dessen Beamtenverhältnis nicht durch Eintritt oder Versetzung in den Ruhestand geendet hat, erhält neben dem Heilverfahren (§§ 33, 34) für die Dauer einer durch den Dienstunfall verursachten Erwerbsbeschränkung einen Unterhaltsbeitrag. Der Anspruch erlischt ab der Gewährung von Altersgeld.</w:t>
      </w:r>
    </w:p>
    <w:p>
      <w:pPr>
        <w:pStyle w:val="GesAbsatz"/>
      </w:pPr>
      <w:r>
        <w:t>(2) Der Unterhaltsbeitrag beträgt</w:t>
      </w:r>
    </w:p>
    <w:p>
      <w:pPr>
        <w:pStyle w:val="GesAbsatz"/>
        <w:ind w:left="426" w:hanging="426"/>
      </w:pPr>
      <w:r>
        <w:t>1.</w:t>
      </w:r>
      <w:r>
        <w:tab/>
        <w:t>bei völliger Erwerbsunfähigkeit 66,67 Prozent der ruhegehaltfähigen Dienstbezüge nach Absatz 4,</w:t>
      </w:r>
    </w:p>
    <w:p>
      <w:pPr>
        <w:pStyle w:val="GesAbsatz"/>
        <w:ind w:left="426" w:hanging="426"/>
      </w:pPr>
      <w:r>
        <w:t>2.</w:t>
      </w:r>
      <w:r>
        <w:tab/>
        <w:t>bei Minderung der Erwerbsfähigkeit um wenigstens 30 Prozent den der Minderung entsprechenden Teil des Unterhaltsbeitrages nach Nummer 1.</w:t>
      </w:r>
    </w:p>
    <w:p>
      <w:pPr>
        <w:pStyle w:val="GesAbsatz"/>
      </w:pPr>
      <w:r>
        <w:t>(3) Im Falle des Absatzes 2 Nummer 2 kann der Unterhaltsbeitrag, solange der Verletzte aus Anlass des Unfalles unverschuldet arbeitslos ist, bis auf den Betrag nach Nummer 1 erhöht werden. Bei Hilflosigkeit des Verletzten gilt § 34 entsprechend.</w:t>
      </w:r>
    </w:p>
    <w:p>
      <w:pPr>
        <w:pStyle w:val="GesAbsatz"/>
      </w:pPr>
      <w:r>
        <w:t>(4) Die ruhegehaltfähigen Dienstbezüge bestimmen sich nach § 5 Absatz 1. Bei einem früheren Beamten auf Widerruf im Vorbereitungsdienst sind die Dienstbezüge zugrunde zu legen, die er bei der Ernennung zum Beamten auf Probe zuerst erhalten hätte; das Gleiche gilt bei einem früheren Polizeivollzugsbeamten auf Widerruf mit Dienstbezügen. Ist der Beamte wegen Dienstunfähigkeit infolge des Dienstunfalles entlassen worden, gilt § 5 Absatz 2 entsprechend. Der Unterhaltsbeitrag für einen früheren Beamten auf Widerruf, der ein Amt bekleidete, das seine Arbeitskraft nur nebenbei beanspruchte, ist nach billigem Ermessen festzusetzen.</w:t>
      </w:r>
    </w:p>
    <w:p>
      <w:pPr>
        <w:pStyle w:val="GesAbsatz"/>
      </w:pPr>
      <w:r>
        <w:t>(5) Ist der Beamte wegen Dienstunfähigkeit infolge des Dienstunfalles entlassen worden, darf der Unterhaltsbeitrag nach Absatz 2 Nummer 1 nicht hinter dem Mindestunfallruhegehalt (§ 36 Absatz 3 Satz 3) zurückblei</w:t>
      </w:r>
      <w:r>
        <w:lastRenderedPageBreak/>
        <w:t>ben. Ist der Beamte wegen Dienstunfähigkeit infolge eines Dienstunfalles der in § 37 bezeichneten Art entlassen worden und war er im Zeitpunkt der Entlassung infolge des Dienstunfalles in seiner Erwerbsfähigkeit um mindestens fünfzig Prozent beschränkt, treten an die Stelle des Mindestunfallruhegehalts achtzig Prozent der ruhegehaltfähigen Dienstbezüge aus der Endstufe der Besoldungsgruppe, die sich bei sinngemäßer Anwendung des § 37 ergibt. Absatz 4 Satz 4 gilt entsprechend.</w:t>
      </w:r>
    </w:p>
    <w:p>
      <w:pPr>
        <w:pStyle w:val="GesAbsatz"/>
      </w:pPr>
      <w:r>
        <w:t>(6) Die Minderung der Erwerbsfähigkeit ist nach der körperlichen Beeinträchtigung im allgemeinen Erwerbsleben zu beurteilen. Zum Zwecke der Nachprüfung des Grades der Minderung der Erwerbsfähigkeit ist der frühere Beamte verpflichtet, sich auf Anordnung der obersten Dienstbehörde durch einen von ihr bestimmten Arzt untersuchen zu lassen; die oberste Dienstbehörde kann diese Befugnis auf andere Stellen übertragen.</w:t>
      </w:r>
    </w:p>
    <w:p>
      <w:pPr>
        <w:pStyle w:val="GesAbsatz"/>
      </w:pPr>
      <w:r>
        <w:t>(7) Die Absätze 1 bis 6 gelten entsprechend für einen durch Dienstunfall verletzten früheren Ruhestandsbeamten, der seine Rechte als Ruhestandsbeamter verloren hat oder dem das Ruhegehalt aberkannt worden ist.</w:t>
      </w:r>
    </w:p>
    <w:p>
      <w:pPr>
        <w:pStyle w:val="berschrift3"/>
      </w:pPr>
      <w:bookmarkStart w:id="52" w:name="_Toc187069273"/>
      <w:r>
        <w:t>§ 38a</w:t>
      </w:r>
      <w:r>
        <w:br/>
        <w:t>Unterhaltsbeitrag bei Schädigung eines ungeborenen Kindes</w:t>
      </w:r>
      <w:bookmarkEnd w:id="52"/>
    </w:p>
    <w:p>
      <w:pPr>
        <w:pStyle w:val="GesAbsatz"/>
      </w:pPr>
      <w:r>
        <w:t>(1) Der Unterhaltsbeitrag wird im Fall des § 30 Absatz 1 Satz 2 und 3 für die Dauer der durch einen Dienstunfall der Mutter verursachten Minderung der Erwerbsfähigkeit gewährt</w:t>
      </w:r>
    </w:p>
    <w:p>
      <w:pPr>
        <w:pStyle w:val="GesAbsatz"/>
        <w:ind w:left="426" w:hanging="426"/>
      </w:pPr>
      <w:r>
        <w:t>1.</w:t>
      </w:r>
      <w:r>
        <w:tab/>
        <w:t>bei Verlust der Erwerbsfähigkeit in Höhe des Mindestunfallwaisengeldes nach § 39 Absatz 1 Nummer 2 in Verbindung mit § 36 Absatz 3 Satz 3,</w:t>
      </w:r>
    </w:p>
    <w:p>
      <w:pPr>
        <w:pStyle w:val="GesAbsatz"/>
        <w:ind w:left="426" w:hanging="426"/>
      </w:pPr>
      <w:r>
        <w:t>2.</w:t>
      </w:r>
      <w:r>
        <w:tab/>
        <w:t>bei Minderung der Erwerbsfähigkeit um mindestens 30 Prozent in Höhe eines der Minderung der Erwerbsfähigkeit entsprechenden Teils des Unterhaltsbeitrages nach Nummer 1.</w:t>
      </w:r>
    </w:p>
    <w:p>
      <w:pPr>
        <w:pStyle w:val="GesAbsatz"/>
      </w:pPr>
      <w:r>
        <w:t>(2) § 38 Absatz 6 gilt entsprechend. Bei Minderjährigen wird die Minderung der Erwerbsfähigkeit nach den Auswirkungen bemessen, die sich bei Erwachsenen mit gleichem Gesundheitsschaden ergeben würden. Die Sorgeberechtigten sind verpflichtet, Untersuchungen zu ermöglichen.</w:t>
      </w:r>
    </w:p>
    <w:p>
      <w:pPr>
        <w:pStyle w:val="GesAbsatz"/>
      </w:pPr>
      <w:r>
        <w:t>(3) Der Unterhaltsbeitrag beträgt vor Vollendung des 14. Lebensjahres 30 Prozent, vor Vollendung des 18. Lebensjahres 50 Prozent der Sätze nach Absatz 1.</w:t>
      </w:r>
    </w:p>
    <w:p>
      <w:pPr>
        <w:pStyle w:val="GesAbsatz"/>
      </w:pPr>
      <w:r>
        <w:t>(4) Der Anspruch auf Unterhaltsbeitrag ruht insoweit, als während einer Heimpflege von mehr als einem Kalendermonat Pflegekosten gemäß § 34 erstattet werden.</w:t>
      </w:r>
    </w:p>
    <w:p>
      <w:pPr>
        <w:pStyle w:val="GesAbsatz"/>
      </w:pPr>
      <w:r>
        <w:t>(5) Hat ein Unterhaltsbeitragsberechtigter Anspruch auf Waisengeld nach diesem Gesetz, wird nur der höhere Versorgungsbezug gezahlt.</w:t>
      </w:r>
    </w:p>
    <w:p>
      <w:pPr>
        <w:pStyle w:val="berschrift3"/>
      </w:pPr>
      <w:bookmarkStart w:id="53" w:name="_Toc187069274"/>
      <w:r>
        <w:t>§ 39</w:t>
      </w:r>
      <w:r>
        <w:br/>
        <w:t>Unfall-Hinterbliebenenversorgung</w:t>
      </w:r>
      <w:bookmarkEnd w:id="53"/>
    </w:p>
    <w:p>
      <w:pPr>
        <w:pStyle w:val="GesAbsatz"/>
      </w:pPr>
      <w:r>
        <w:t>(1) Ist ein Beamter, der Unfallruhegehalt erhalten hätte, oder ein Ruhestandsbeamter, der Unfallruhegehalt bezog, an den Folgen des Dienstunfalles verstorben, so erhalten seine Hinterbliebenen Unfall-Hinterbliebenenversorgung. Für diese gelten folgende besondere Vorschriften:</w:t>
      </w:r>
    </w:p>
    <w:p>
      <w:pPr>
        <w:pStyle w:val="GesAbsatz"/>
      </w:pPr>
      <w:r>
        <w:t>1.</w:t>
      </w:r>
      <w:r>
        <w:tab/>
        <w:t>Das Witwengeld beträgt sechzig vom Hundert des Unfallruhegehalts (§§ 36, 37).</w:t>
      </w:r>
    </w:p>
    <w:p>
      <w:pPr>
        <w:pStyle w:val="GesAbsatz"/>
        <w:ind w:left="426" w:hanging="426"/>
      </w:pPr>
      <w:r>
        <w:t>2.</w:t>
      </w:r>
      <w:r>
        <w:tab/>
        <w:t>Das Waisengeld beträgt für jedes waisengeldberechtigte Kind (§ 23) dreißig Prozent des Unfallruhegehalts. Es wird auch elternlosen Enkeln gewährt, deren Unterhalt zur Zeit des Dienstunfalles ganz oder überwiegend durch den Verstorbenen bestritten wurde.</w:t>
      </w:r>
    </w:p>
    <w:p>
      <w:pPr>
        <w:pStyle w:val="GesAbsatz"/>
      </w:pPr>
      <w:r>
        <w:t>(2) Ist ein Ruhestandsbeamter, der Unfallruhegehalt bezog, nicht an den Folgen des Dienstunfalles verstorben, so steht den Hinterbliebenen nur Versorgung nach Abschnitt 3 zu; diese Bezüge sind aber unter Zugrundelegung des Unfallruhegehalts zu berechnen.</w:t>
      </w:r>
    </w:p>
    <w:p>
      <w:pPr>
        <w:pStyle w:val="berschrift3"/>
      </w:pPr>
      <w:bookmarkStart w:id="54" w:name="_Toc187069275"/>
      <w:r>
        <w:t>§ 40</w:t>
      </w:r>
      <w:r>
        <w:br/>
        <w:t>Unterhaltsbeitrag für Verwandte der aufsteigenden Linie</w:t>
      </w:r>
      <w:bookmarkEnd w:id="54"/>
    </w:p>
    <w:p>
      <w:pPr>
        <w:pStyle w:val="GesAbsatz"/>
      </w:pPr>
      <w:r>
        <w:t>Verwandten der aufsteigenden Linie, deren Unterhalt zur Zeit des Dienstunfalles ganz oder überwiegend durch den Verstorbenen (§ 39 Absatz 1) bestritten wurde, ist für die Dauer der Bedürftigkeit ein Unterhaltsbeitrag von zusammen dreißig Prozent des Unfallruhegehalts zu gewähren, mindestens jedoch vierzig Prozent des in § 36 Absatz 3 Satz 3 genannten Betrages. Sind mehrere Personen dieser Art vorhanden, so wird der Unterhaltsbeitrag den Eltern vor den Großeltern gewährt; an die Stelle eines verstorbenen Elternteiles treten dessen Eltern.</w:t>
      </w:r>
    </w:p>
    <w:p>
      <w:pPr>
        <w:pStyle w:val="berschrift3"/>
      </w:pPr>
      <w:bookmarkStart w:id="55" w:name="_Toc187069276"/>
      <w:r>
        <w:lastRenderedPageBreak/>
        <w:t>§ 41</w:t>
      </w:r>
      <w:r>
        <w:br/>
        <w:t>Unterhaltsbeitrag für Hinterbliebene</w:t>
      </w:r>
      <w:bookmarkEnd w:id="55"/>
    </w:p>
    <w:p>
      <w:pPr>
        <w:pStyle w:val="GesAbsatz"/>
      </w:pPr>
      <w:r>
        <w:t>(1) Ist in den Fällen des § 38 der frühere Beamte oder der frühere Ruhestandsbeamte an den Folgen des Dienstunfalles verstorben, so erhalten seine Hinterbliebenen einen Unterhaltsbeitrag in Höhe des Witwen- und Waisengeldes, das sich nach den allgemeinen Vorschriften unter Zugrundelegung des Unterhaltsbeitrages nach § 38 Absatz 2 Nummer 1 ergibt.</w:t>
      </w:r>
    </w:p>
    <w:p>
      <w:pPr>
        <w:pStyle w:val="GesAbsatz"/>
      </w:pPr>
      <w:r>
        <w:t>(2) Ist der frühere Beamte oder der frühere Ruhestandsbeamte nicht an den Folgen des Dienstunfalles verstorben, so kann seinen Hinterbliebenen ein Unterhaltsbeitrag bis zur Höhe des Witwen- und Waisengeldes bewilligt werden, das sich nach den allgemeinen Vorschriften unter Zugrundelegung des Unterhaltsbeitrages ergibt, den der Verstorbene im Zeitpunkt seines Todes bezogen hat.</w:t>
      </w:r>
    </w:p>
    <w:p>
      <w:pPr>
        <w:pStyle w:val="GesAbsatz"/>
      </w:pPr>
      <w:r>
        <w:t>(3) Für die Hinterbliebenen eines an den Unfallfolgen verstorbenen Beamten gilt Absatz 1 entsprechend, wenn nicht Unfall-Hinterbliebenenversorgung nach § 39 zusteht.</w:t>
      </w:r>
    </w:p>
    <w:p>
      <w:pPr>
        <w:pStyle w:val="GesAbsatz"/>
      </w:pPr>
      <w:r>
        <w:t>(4) § 21 gilt entsprechend.</w:t>
      </w:r>
    </w:p>
    <w:p>
      <w:pPr>
        <w:pStyle w:val="berschrift3"/>
      </w:pPr>
      <w:bookmarkStart w:id="56" w:name="_Toc187069277"/>
      <w:r>
        <w:t>§ 42</w:t>
      </w:r>
      <w:r>
        <w:br/>
        <w:t>Höchstgrenzen der Hinterbliebenenversorgung</w:t>
      </w:r>
      <w:bookmarkEnd w:id="56"/>
    </w:p>
    <w:p>
      <w:pPr>
        <w:pStyle w:val="GesAbsatz"/>
      </w:pPr>
      <w:r>
        <w:t>Die Unfallversorgung der Hinterbliebenen (§§ 39 bis 41) darf insgesamt die Bezüge (Unfallruhegehalt oder Unterhaltsbeitrag) nicht übersteigen, die der Verstorbene erhalten hat oder hätte erhalten können. Abweichend von Satz 1 sind in den Fällen des § 37 als Höchstgrenze mindestens die ruhegehaltfähigen Dienstbezüge aus der Endstufe der übernächsten anstelle der von dem Verstorbenen tatsächlich erreichten Besoldungsgruppe zugrunde zu legen. § 25 ist entsprechend anzuwenden. Der Unfallausgleich (§ 35) sowie der Zuschlag bei Arbeitslosigkeit (§ 38 Absatz 3 Satz 1) bleiben sowohl bei der Berechnung des Unterhaltsbeitrages nach § 41 als auch bei der vergleichenden Berechnung nach § 25 außer Betracht.</w:t>
      </w:r>
    </w:p>
    <w:p>
      <w:pPr>
        <w:pStyle w:val="berschrift3"/>
      </w:pPr>
      <w:bookmarkStart w:id="57" w:name="_Toc187069278"/>
      <w:r>
        <w:t>§ 43</w:t>
      </w:r>
      <w:r>
        <w:br/>
        <w:t>Einmalige Unfallentschädigung und einmalige Entschädigung</w:t>
      </w:r>
      <w:bookmarkEnd w:id="57"/>
    </w:p>
    <w:p>
      <w:pPr>
        <w:pStyle w:val="GesAbsatz"/>
      </w:pPr>
      <w:r>
        <w:t>(1) Ein Beamter des Bundes, der einen Dienstunfall der in § 37 bezeichneten Art erleidet, erhält eine einmalige Unfallentschädigung von 150.000 Euro, wenn er nach Feststellung der obersten Dienstbehörde oder der von ihr bestimmten Stelle infolge des Unfalls in seiner Erwerbsfähigkeit dauerhaft um wenigstens 50 Prozent beeinträchtigt ist.</w:t>
      </w:r>
    </w:p>
    <w:p>
      <w:pPr>
        <w:pStyle w:val="GesAbsatz"/>
      </w:pPr>
      <w:r>
        <w:t>(2) Ist ein Beamter des Bundes an den Folgen eines Dienstunfalles der in § 37 bezeichneten Art verstorben und hat er eine einmalige Unfallentschädigung nach Absatz 1 nicht erhalten, wird seinen Hinterbliebenen eine einmalige Unfallentschädigung nach Maßgabe der folgenden Bestimmungen gewährt:</w:t>
      </w:r>
    </w:p>
    <w:p>
      <w:pPr>
        <w:pStyle w:val="GesAbsatz"/>
        <w:ind w:left="426" w:hanging="426"/>
      </w:pPr>
      <w:r>
        <w:t>1.</w:t>
      </w:r>
      <w:r>
        <w:tab/>
        <w:t>Die Witwe sowie die versorgungsberechtigten Kinder erhalten eine Entschädigung in Höhe von insgesamt 100.000 Euro.</w:t>
      </w:r>
    </w:p>
    <w:p>
      <w:pPr>
        <w:pStyle w:val="GesAbsatz"/>
        <w:ind w:left="426" w:hanging="426"/>
      </w:pPr>
      <w:r>
        <w:t>2.</w:t>
      </w:r>
      <w:r>
        <w:tab/>
        <w:t>Sind Anspruchsberechtigte im Sinne der Nummer 1 nicht vorhanden, so erhalten die Eltern und die in Nummer 1 bezeichneten, nicht versorgungsberechtigten Kinder eine Entschädigung in Höhe von insgesamt 40.000 Euro.</w:t>
      </w:r>
    </w:p>
    <w:p>
      <w:pPr>
        <w:pStyle w:val="GesAbsatz"/>
        <w:ind w:left="426" w:hanging="426"/>
      </w:pPr>
      <w:r>
        <w:t>3.</w:t>
      </w:r>
      <w:r>
        <w:tab/>
        <w:t>Sind Anspruchsberechtigte im Sinne der Nummern 1 und 2 nicht vorhanden, so erhalten die Großeltern und Enkel eine Entschädigung in Höhe von insgesamt 20.000 Euro.</w:t>
      </w:r>
    </w:p>
    <w:p>
      <w:pPr>
        <w:pStyle w:val="GesAbsatz"/>
      </w:pPr>
      <w:r>
        <w:t>(3) Die Absätze 1 und 2 gelten entsprechend, wenn ein Beamter, der</w:t>
      </w:r>
    </w:p>
    <w:p>
      <w:pPr>
        <w:pStyle w:val="GesAbsatz"/>
      </w:pPr>
      <w:r>
        <w:t>1.</w:t>
      </w:r>
      <w:r>
        <w:tab/>
        <w:t>als Angehöriger des besonders gefährdeten fliegenden Personals während des Flugdienstes,</w:t>
      </w:r>
    </w:p>
    <w:p>
      <w:pPr>
        <w:pStyle w:val="GesAbsatz"/>
      </w:pPr>
      <w:r>
        <w:t>2.</w:t>
      </w:r>
      <w:r>
        <w:tab/>
        <w:t>als Helm- oder Schwimmtaucher während des besonders gefährlichen Tauchdienstes,</w:t>
      </w:r>
    </w:p>
    <w:p>
      <w:pPr>
        <w:pStyle w:val="GesAbsatz"/>
      </w:pPr>
      <w:r>
        <w:t>3.</w:t>
      </w:r>
      <w:r>
        <w:tab/>
        <w:t>im Bergrettungsdienst während des Einsatzes und der Ausbildung oder</w:t>
      </w:r>
    </w:p>
    <w:p>
      <w:pPr>
        <w:pStyle w:val="GesAbsatz"/>
        <w:ind w:left="426" w:hanging="426"/>
      </w:pPr>
      <w:r>
        <w:t>4.</w:t>
      </w:r>
      <w:r>
        <w:tab/>
        <w:t>als Angehöriger des besonders gefährdeten Munitionsuntersuchungspersonals während des dienstlichen Umgangs mit Munition oder</w:t>
      </w:r>
    </w:p>
    <w:p>
      <w:pPr>
        <w:pStyle w:val="GesAbsatz"/>
        <w:ind w:left="426" w:hanging="426"/>
      </w:pPr>
      <w:r>
        <w:t>5.</w:t>
      </w:r>
      <w:r>
        <w:tab/>
        <w:t>als Angehöriger eines Verbandes der Bundespolizei für besondere polizeiliche Einsätze bei einer besonders gefährlichen Diensthandlung im Einsatz oder in der Ausbildung dazu oder</w:t>
      </w:r>
    </w:p>
    <w:p>
      <w:pPr>
        <w:pStyle w:val="GesAbsatz"/>
      </w:pPr>
      <w:r>
        <w:t>6.</w:t>
      </w:r>
      <w:r>
        <w:tab/>
        <w:t>im Einsatz beim Ein- oder Aushängen von Außenlasten bei einem Drehflügelflugzeug</w:t>
      </w:r>
    </w:p>
    <w:p>
      <w:pPr>
        <w:pStyle w:val="GesAbsatz"/>
      </w:pPr>
      <w:r>
        <w:t xml:space="preserve">einen Unfall erleidet, der nur auf die eigentümlichen Verhältnisse des Dienstes nach den Nummern 1 bis 6 zurückzuführen ist. Die Bundesregierung bestimmt durch Rechtsverordnung den Personenkreis des Satzes 1 und die zum Dienst im Sinne des Satzes 1 gehörenden dienstlichen Verrichtungen. Die Sätze 1 und 2 gelten </w:t>
      </w:r>
      <w:r>
        <w:lastRenderedPageBreak/>
        <w:t>entsprechend für andere Angehörige des öffentlichen Dienstes, zu deren Dienstobliegenheiten Tätigkeiten der in Satz 1 Nummer 1 bis 6 bezeichneten Art gehören.</w:t>
      </w:r>
    </w:p>
    <w:p>
      <w:pPr>
        <w:pStyle w:val="GesAbsatz"/>
      </w:pPr>
      <w:r>
        <w:t>(4) (weggefallen)</w:t>
      </w:r>
    </w:p>
    <w:p>
      <w:pPr>
        <w:pStyle w:val="GesAbsatz"/>
      </w:pPr>
      <w:r>
        <w:t>(5) Absatz 1 gilt entsprechend, wenn ein Beamter oder ein anderer Angehöriger des öffentlichen Dienstes einen Einsatzunfall oder ein diesem gleichstehendes Ereignis im Sinne des § 31a erleidet.</w:t>
      </w:r>
    </w:p>
    <w:p>
      <w:pPr>
        <w:pStyle w:val="GesAbsatz"/>
      </w:pPr>
      <w:r>
        <w:t>(6) Die Hinterbliebenen erhalten eine einmalige Entschädigung nach Maßgabe des Absatzes 2, wenn ein Beamter oder ein anderer Angehöriger des öffentlichen Dienstes an den Folgen eines Einsatzunfalls oder eines diesem gleichstehenden Ereignisses im Sinne des § 31a verstorben ist.</w:t>
      </w:r>
    </w:p>
    <w:p>
      <w:pPr>
        <w:pStyle w:val="GesAbsatz"/>
      </w:pPr>
      <w:r>
        <w:t>(7) Für die einmalige Entschädigung nach den Absätzen 5 und 6 gelten § 31 Absatz 5 und § 31a Absatz 4 entsprechend. Besteht auf Grund derselben Ursache Anspruch sowohl auf eine einmalige Unfallentschädigung nach den Absätzen 1 bis 3 als auch auf eine einmalige Entschädigung nach Absatz 5 oder 6, wird nur die einmalige Entschädigung gewährt.</w:t>
      </w:r>
    </w:p>
    <w:p>
      <w:pPr>
        <w:pStyle w:val="berschrift3"/>
      </w:pPr>
      <w:bookmarkStart w:id="58" w:name="_Toc187069279"/>
      <w:r>
        <w:t>§ 43a</w:t>
      </w:r>
      <w:r>
        <w:br/>
        <w:t>Schadensausgleich in besonderen Fällen</w:t>
      </w:r>
      <w:bookmarkEnd w:id="58"/>
    </w:p>
    <w:p>
      <w:pPr>
        <w:pStyle w:val="GesAbsatz"/>
      </w:pPr>
      <w:r>
        <w:t>(1) Schäden, die einem Beamten oder anderen Angehörigen des öffentlichen Dienstes während einer Verwendung im Sinne des § 31a Absatz 1 infolge von besonderen, vom Inland wesentlich abweichenden Verhältnissen, insbesondere infolge von Kriegshandlungen, kriegerischen Ereignissen, Aufruhr, Unruhen oder Naturkatastrophen oder als Folge der Ereignisse nach § 31a Absatz 2 entstehen, werden ihm in angemessenem Umfang ersetzt. Gleiches gilt für Schäden des Beamten oder anderen Angehörigen des öffentlichen Dienstes durch einen Gewaltakt gegen staatliche Amtsträger, Einrichtungen oder Maßnahmen, wenn der Beamte oder andere Angehörige des öffentlichen Dienstes von dem Gewaltakt in Ausübung des Dienstes oder wegen seiner Eigenschaft als Beamter oder anderer Angehöriger des öffentlichen Dienstes betroffen ist.</w:t>
      </w:r>
    </w:p>
    <w:p>
      <w:pPr>
        <w:pStyle w:val="GesAbsatz"/>
      </w:pPr>
      <w:r>
        <w:t>(2) Im Falle einer Verwendung im Sinne des § 31a Absatz 1 wird einem Beamten oder anderen Angehörigen des öffentlichen Dienstes ein angemessener Ausgleich auch für Schäden infolge von Maßnahmen einer ausländischen Regierung, die sich gegen die Bundesrepublik Deutschland richten, gewährt.</w:t>
      </w:r>
    </w:p>
    <w:p>
      <w:pPr>
        <w:pStyle w:val="GesAbsatz"/>
      </w:pPr>
      <w:r>
        <w:t>(3) Ist ein Beamter oder anderer Angehöriger des öffentlichen Dienstes an den Folgen des schädigenden Ereignisses der in Absatz 1 oder 2 bezeichneten Art verstorben, wird ein angemessener Ausgleich gewährt</w:t>
      </w:r>
    </w:p>
    <w:p>
      <w:pPr>
        <w:pStyle w:val="GesAbsatz"/>
      </w:pPr>
      <w:r>
        <w:t>1.</w:t>
      </w:r>
      <w:r>
        <w:tab/>
        <w:t>der Witwe sowie den versorgungsberechtigten Kindern,</w:t>
      </w:r>
    </w:p>
    <w:p>
      <w:pPr>
        <w:pStyle w:val="GesAbsatz"/>
        <w:ind w:left="426" w:hanging="426"/>
      </w:pPr>
      <w:r>
        <w:t>2.</w:t>
      </w:r>
      <w:r>
        <w:tab/>
        <w:t>den Eltern sowie den nicht versorgungsberechtigten Kindern, wenn Hinterbliebene der in Nummer 1 bezeichneten Art nicht vorhanden sind.</w:t>
      </w:r>
    </w:p>
    <w:p>
      <w:pPr>
        <w:pStyle w:val="GesAbsatz"/>
      </w:pPr>
      <w:r>
        <w:t>Der Ausgleich für ausgefallene Versicherungen wird der natürlichen Person gewährt, die der Beamte oder andere Angehörige des öffentlichen Dienstes im Versicherungsvertrag begünstigt hat. Sind Versicherungsansprüche zur Finanzierung des Erwerbs von Wohneigentum an eine juristische Person abgetreten worden, wird der Ausgleich für die ausgefallene Versicherung an diese juristische Person gezahlt, wenn die Abtretung durch den Beamten dazu gedient hat, eine natürliche Person von Zahlungspflichten auf Grund der Finanzierung des Wohneigentums freizustellen.</w:t>
      </w:r>
    </w:p>
    <w:p>
      <w:pPr>
        <w:pStyle w:val="GesAbsatz"/>
      </w:pPr>
      <w:r>
        <w:t>(4) Der Schadensausgleich nach den Absätzen 1 bis 3 wird nur einmal gewährt. Wird er auf Grund derselben Ursache nach § 86 des Soldatenversorgungsgesetzes vorgenommen, sind die Absätze 1 bis 3 nicht anzuwenden.</w:t>
      </w:r>
    </w:p>
    <w:p>
      <w:pPr>
        <w:pStyle w:val="GesAbsatz"/>
      </w:pPr>
      <w:r>
        <w:t>(5) Die Absätze 1 bis 4 sind auch auf Schäden bei dienstlicher Verwendung im Ausland anzuwenden, die im Zusammenhang mit einer Verschleppung oder einer Gefangenschaft entstanden sind oder darauf beruhen, dass der Geschädigte aus sonstigen mit dem Dienst zusammenhängenden Gründen dem Einflussbereich des Dienstherrn entzogen ist.</w:t>
      </w:r>
    </w:p>
    <w:p>
      <w:pPr>
        <w:pStyle w:val="GesAbsatz"/>
      </w:pPr>
      <w:r>
        <w:t>(6) Für den Schadensausgleich gelten § 31 Absatz 5 und § 31a Absatz 4 entsprechend.</w:t>
      </w:r>
    </w:p>
    <w:p>
      <w:pPr>
        <w:pStyle w:val="berschrift3"/>
      </w:pPr>
      <w:bookmarkStart w:id="59" w:name="_Toc187069280"/>
      <w:r>
        <w:t>§ 44</w:t>
      </w:r>
      <w:r>
        <w:br/>
        <w:t>Nichtgewährung von Unfallfürsorge</w:t>
      </w:r>
      <w:bookmarkEnd w:id="59"/>
    </w:p>
    <w:p>
      <w:pPr>
        <w:pStyle w:val="GesAbsatz"/>
      </w:pPr>
      <w:r>
        <w:t>(1) Unfallfürsorge wird nicht gewährt, wenn der Verletzte den Dienstunfall vorsätzlich herbeigeführt hat.</w:t>
      </w:r>
    </w:p>
    <w:p>
      <w:pPr>
        <w:pStyle w:val="GesAbsatz"/>
      </w:pPr>
      <w:r>
        <w:t>(2) Hat der Verletzte eine die Heilbehandlung betreffende Anordnung ohne gesetzlichen oder sonstigen wichtigen Grund nicht befolgt und wird dadurch seine Dienst- oder Erwerbsfähigkeit ungünstig beeinflusst, so kann ihm die oberste Dienstbehörde oder die von ihr bestimmte Stelle die Unfallfürsorge insoweit versagen. Der Verletzte ist auf diese Folgen schriftlich hinzuweisen.</w:t>
      </w:r>
    </w:p>
    <w:p>
      <w:pPr>
        <w:pStyle w:val="GesAbsatz"/>
      </w:pPr>
      <w:r>
        <w:lastRenderedPageBreak/>
        <w:t>(3) Hinterbliebenenversorgung nach den Unfallfürsorgevorschriften wird im Falle des § 22 Absatz 1 nicht gewährt.</w:t>
      </w:r>
    </w:p>
    <w:p>
      <w:pPr>
        <w:pStyle w:val="berschrift3"/>
      </w:pPr>
      <w:bookmarkStart w:id="60" w:name="_Toc187069281"/>
      <w:r>
        <w:t>§ 45</w:t>
      </w:r>
      <w:r>
        <w:br/>
        <w:t>Meldung und Untersuchungsverfahren</w:t>
      </w:r>
      <w:bookmarkEnd w:id="60"/>
    </w:p>
    <w:p>
      <w:pPr>
        <w:pStyle w:val="GesAbsatz"/>
      </w:pPr>
      <w:r>
        <w:t>(1) Unfälle, aus denen Unfallfürsorgeansprüche nach diesem Gesetz entstehen können, sind innerhalb einer Ausschlussfrist von zwei Jahren nach dem Eintritt des Unfalles schriftlich oder elektronisch bei dem Dienstvorgesetzten des Verletzten zu melden. § 32 Satz 2 bleibt unberührt. Die Frist nach Satz 1 gilt auch dann als gewahrt, wenn der Unfall bei der zuständigen Dienstunfallfürsorgestelle gemeldet worden ist.</w:t>
      </w:r>
    </w:p>
    <w:p>
      <w:pPr>
        <w:pStyle w:val="GesAbsatz"/>
      </w:pPr>
      <w:r>
        <w:t>(2) Nach Ablauf der Ausschlussfrist wird Unfallfürsorge nur gewährt, wenn seit dem Unfall noch nicht zehn Jahre vergangen sind und gleichzeitig glaubhaft gemacht wird, dass mit der Möglichkeit einer den Anspruch auf Unfallfürsorge begründenden Folge des Unfalles nicht habe gerechnet werden können oder dass der Berechtigte durch außerhalb seines Willens liegende Umstände gehindert worden ist, den Unfall zu melden. Die Meldung muss, nachdem mit der Möglichkeit einer den Anspruch auf Unfallfürsorge begründenden Folge des Unfalles gerechnet werden konnte oder das Hindernis für die Meldung weggefallen ist, innerhalb dreier Monate erfolgen. Die Unfallfürsorge wird in diesen Fällen vom Tage der Meldung an gewährt; zur Vermeidung von Härten kann sie auch von einem früheren Zeitpunkt an gewährt werden.</w:t>
      </w:r>
    </w:p>
    <w:p>
      <w:pPr>
        <w:pStyle w:val="GesAbsatz"/>
      </w:pPr>
      <w:r>
        <w:t>(3) Der Dienstvorgesetzte hat jeden Unfall, der ihm von Amts wegen oder durch die Meldung des verletzten Beamten bekannt wird, unverzüglich zu untersuchen und das Ergebnis der zuständigen Dienstunfallfürsorgestelle mitzuteilen. Die oberste Dienstbehörde oder die von ihr bestimmte Stelle entscheidet, ob ein Dienstunfall vorliegt und ob der Verletzte den Unfall vorsätzlich herbeigeführt hat. Die Entscheidung ist dem Verletzten oder seinen Hinterbliebenen bekannt zu geben.</w:t>
      </w:r>
    </w:p>
    <w:p>
      <w:pPr>
        <w:pStyle w:val="GesAbsatz"/>
      </w:pPr>
      <w:r>
        <w:t>(4) Unfallfürsorge nach § 30 Absatz 1 Satz 2 wird nur gewährt, wenn der Unfall der Beamtin innerhalb der Fristen nach den Absätzen 1 und 2 gemeldet und als Dienstunfall anerkannt worden ist. Der Anspruch auf Unfallfürsorge nach § 30 Absatz 2 Satz 2 ist innerhalb von zwei Jahren vom Tag der Geburt an von den Sorgeberechtigten geltend zu machen. Absatz 2 gilt mit der Maßgabe, dass die Zehn-Jahres-Frist am Tag der Geburt zu laufen beginnt. Der Antrag muss, nachdem mit der Möglichkeit einer Schädigung durch einen Dienstunfall der Mutter während der Schwangerschaft gerechnet werden konnte oder das Hindernis für den Antrag weggefallen ist, innerhalb von drei Monaten gestellt werden.</w:t>
      </w:r>
    </w:p>
    <w:p>
      <w:pPr>
        <w:pStyle w:val="berschrift3"/>
      </w:pPr>
      <w:bookmarkStart w:id="61" w:name="_Toc187069282"/>
      <w:r>
        <w:t>§ 46</w:t>
      </w:r>
      <w:r>
        <w:br/>
        <w:t>Begrenzung der Unfallfürsorgeansprüche</w:t>
      </w:r>
      <w:bookmarkEnd w:id="61"/>
    </w:p>
    <w:p>
      <w:pPr>
        <w:pStyle w:val="GesAbsatz"/>
      </w:pPr>
      <w:r>
        <w:t>(1) Der verletzte Beamte und seine Hinterbliebenen haben aus Anlass eines Dienstunfalles gegen den Dienstherrn nur die in den §§ 30 bis 43a geregelten Ansprüche. Ist der Beamte nach dem Dienstunfall in den Dienstbereich eines anderen öffentlich-rechtlichen Dienstherrn versetzt worden, so richten sich die Ansprüche gegen diesen; das Gleiche gilt in den Fällen des gesetzlichen Übertritts oder der Übernahme bei der Umbildung von Körperschaften. Satz 2 gilt in den Fällen, in denen der Beamte aus dem Dienstbereich eines öffentlich-rechtlichen Dienstherrn außerhalb des Geltungsbereichs dieses Gesetzes zu einem Dienstherrn im Geltungsbereich dieses Gesetzes versetzt wird, mit der Maßgabe, dass dieses Gesetz angewendet wird.</w:t>
      </w:r>
    </w:p>
    <w:p>
      <w:pPr>
        <w:pStyle w:val="GesAbsatz"/>
      </w:pPr>
      <w:r>
        <w:t>(2) Weitergehende Ansprüche auf Grund allgemeiner gesetzlicher Vorschriften können gegen einen öffentlich-rechtlichen Dienstherrn im Bundesgebiet oder gegen die in seinem Dienst stehenden Personen nur dann geltend gemacht werden, wenn der Dienstunfall</w:t>
      </w:r>
    </w:p>
    <w:p>
      <w:pPr>
        <w:pStyle w:val="GesAbsatz"/>
      </w:pPr>
      <w:r>
        <w:t>1.</w:t>
      </w:r>
      <w:r>
        <w:tab/>
        <w:t>durch eine vorsätzliche unerlaubte Handlung einer solchen Person verursacht worden oder</w:t>
      </w:r>
    </w:p>
    <w:p>
      <w:pPr>
        <w:pStyle w:val="GesAbsatz"/>
      </w:pPr>
      <w:r>
        <w:t>2.</w:t>
      </w:r>
      <w:r>
        <w:tab/>
        <w:t>bei der Teilnahme am allgemeinen Verkehr eingetreten ist.</w:t>
      </w:r>
    </w:p>
    <w:p>
      <w:pPr>
        <w:pStyle w:val="GesAbsatz"/>
      </w:pPr>
      <w:r>
        <w:t>Im Fall des Satzes 1 Nummer 2 sind Leistungen, die dem Beamten und seinen Hinterbliebenen nach diesem Gesetz gewährt werden, auf die weitergehenden Ansprüche anzurechnen; der Dienstherr, der Leistungen nach diesem Gesetz gewährt, hat keinen Anspruch auf Ersatz dieser Leistungen gegen einen anderen öffentlich-rechtlichen Dienstherrn im Bundesgebiet.</w:t>
      </w:r>
    </w:p>
    <w:p>
      <w:pPr>
        <w:pStyle w:val="GesAbsatz"/>
      </w:pPr>
      <w:r>
        <w:t>(3) Ersatzansprüche gegen andere Personen bleiben unberührt.</w:t>
      </w:r>
    </w:p>
    <w:p>
      <w:pPr>
        <w:pStyle w:val="GesAbsatz"/>
      </w:pPr>
      <w:r>
        <w:t>(4) Auf laufende und einmalige Geldleistungen, die nach diesem Gesetz wegen eines Körper-, Sach- oder Vermögensschadens gewährt werden, sind Geldleistungen anzurechnen, die wegen desselben Schadens von anderer Seite erbracht werden. Hierzu gehören insbesondere Geldleistungen, die von Drittstaaten oder von zwischenstaatlichen oder überstaatlichen Einrichtungen gewährt oder veranlasst werden. Nicht anzurechnen sind Leistungen privater Schadensversicherungen, die auf Beiträgen der Beamten oder anderen Angehörigen des öffentlichen Dienstes beruhen; dies gilt nicht in den Fällen des § 32.</w:t>
      </w:r>
    </w:p>
    <w:p>
      <w:pPr>
        <w:pStyle w:val="berschrift3"/>
      </w:pPr>
      <w:bookmarkStart w:id="62" w:name="_Toc187069283"/>
      <w:r>
        <w:lastRenderedPageBreak/>
        <w:t>§ 46a</w:t>
      </w:r>
      <w:r>
        <w:br/>
        <w:t>(weggefallen)</w:t>
      </w:r>
      <w:bookmarkEnd w:id="62"/>
    </w:p>
    <w:p>
      <w:pPr>
        <w:pStyle w:val="berschrift2"/>
      </w:pPr>
      <w:bookmarkStart w:id="63" w:name="_Toc187069284"/>
      <w:r>
        <w:t>Abschnitt 6</w:t>
      </w:r>
      <w:r>
        <w:br/>
        <w:t>Übergangsgeld, Ausgleich</w:t>
      </w:r>
      <w:bookmarkEnd w:id="63"/>
    </w:p>
    <w:p>
      <w:pPr>
        <w:pStyle w:val="berschrift3"/>
      </w:pPr>
      <w:bookmarkStart w:id="64" w:name="_Toc187069285"/>
      <w:r>
        <w:t>§ 47</w:t>
      </w:r>
      <w:r>
        <w:br/>
        <w:t>Übergangsgeld</w:t>
      </w:r>
      <w:bookmarkEnd w:id="64"/>
    </w:p>
    <w:p>
      <w:pPr>
        <w:pStyle w:val="GesAbsatz"/>
      </w:pPr>
      <w:r>
        <w:t>(1) Ein Beamter mit Dienstbezügen, der nicht auf eigenen Antrag entlassen wird, erhält als Übergangsgeld nach vollendeter einjähriger Beschäftigungszeit das Einfache und bei längerer Beschäftigungszeit für jedes weitere volle Jahr ihrer Dauer die Hälfte, insgesamt höchstens das Sechsfache der Dienstbezüge (§ 1 Absatz 2 Nummer 1 bis 4 des Bundesbesoldungsgesetzes) des letzten Monats. § 5 Absatz 1 Satz 2 gilt entsprechend. Das Übergangsgeld wird auch dann gewährt, wenn der Beamte im Zeitpunkt der Entlassung ohne Dienstbezüge beurlaubt war. Maßgebend sind die Dienstbezüge, die der Beamte im Zeitpunkt der Entlassung erhalten hätte.</w:t>
      </w:r>
    </w:p>
    <w:p>
      <w:pPr>
        <w:pStyle w:val="GesAbsatz"/>
      </w:pPr>
      <w:r>
        <w:t>(2) Als Beschäftigungszeit gilt die Zeit ununterbrochener hauptberuflicher entgeltlicher Tätigkeit im Dienste desselben Dienstherrn oder der Verwaltung, deren Aufgaben der Dienstherr übernommen hat, sowie im Falle der Versetzung die entsprechende Zeit im Dienste des früheren Dienstherrn; die vor einer Beurlaubung ohne Dienstbezüge liegende Beschäftigungszeit wird mit berücksichtigt. Zeiten mit einer Ermäßigung der regelmäßigen Arbeitszeit sind nur zu dem Teil anzurechnen, der dem Verhältnis der ermäßigten zur regelmäßigen Arbeitszeit entspricht.</w:t>
      </w:r>
    </w:p>
    <w:p>
      <w:pPr>
        <w:pStyle w:val="GesAbsatz"/>
      </w:pPr>
      <w:r>
        <w:t>(3) Das Übergangsgeld wird nicht gewährt, wenn</w:t>
      </w:r>
    </w:p>
    <w:p>
      <w:pPr>
        <w:pStyle w:val="GesAbsatz"/>
        <w:ind w:left="426" w:hanging="426"/>
      </w:pPr>
      <w:r>
        <w:t>1.</w:t>
      </w:r>
      <w:r>
        <w:tab/>
        <w:t>der Beamte wegen eines Verhaltens im Sinne der §§ 31, 32 Absatz 1 Nummer 1 und 3, Absatz 2, § 34 Absatz 1 Satz 1 Nummer 1 und § 40 Absatz 2 des Bundesbeamtengesetzes entlassen wird oder</w:t>
      </w:r>
    </w:p>
    <w:p>
      <w:pPr>
        <w:pStyle w:val="GesAbsatz"/>
      </w:pPr>
      <w:r>
        <w:t>2.</w:t>
      </w:r>
      <w:r>
        <w:tab/>
        <w:t>ein Unterhaltsbeitrag nach § 15 bewilligt wird oder</w:t>
      </w:r>
    </w:p>
    <w:p>
      <w:pPr>
        <w:pStyle w:val="GesAbsatz"/>
      </w:pPr>
      <w:r>
        <w:t>3.</w:t>
      </w:r>
      <w:r>
        <w:tab/>
        <w:t>die Beschäftigungszeit als ruhegehaltfähige Dienstzeit angerechnet wird oder</w:t>
      </w:r>
    </w:p>
    <w:p>
      <w:pPr>
        <w:pStyle w:val="GesAbsatz"/>
        <w:ind w:left="426" w:hanging="426"/>
      </w:pPr>
      <w:r>
        <w:t>4.</w:t>
      </w:r>
      <w:r>
        <w:tab/>
        <w:t>der Beamte mit der Berufung in ein Richterverhältnis oder mit der Ernennung zum Beamten auf Zeit entlassen wird.</w:t>
      </w:r>
    </w:p>
    <w:p>
      <w:pPr>
        <w:pStyle w:val="GesAbsatz"/>
      </w:pPr>
      <w:r>
        <w:t>(4) Das Übergangsgeld wird in Monatsbeträgen für die der Entlassung folgende Zeit wie die Dienstbezüge gezahlt. Es ist längstens bis zum Ende des Monats zu zahlen, in dem der Beamte die für sein Beamtenverhältnis bestimmte gesetzliche Altersgrenze erreicht hat. Beim Tode des Empfängers ist der noch nicht ausgezahlte Betrag den Hinterbliebenen in einer Summe zu zahlen.</w:t>
      </w:r>
    </w:p>
    <w:p>
      <w:pPr>
        <w:pStyle w:val="GesAbsatz"/>
      </w:pPr>
      <w:r>
        <w:t>(5) Bezieht der entlassene Beamte Erwerbs- oder Erwerbsersatzeinkommen im Sinne des § 53 Absatz 7, verringert sich das Übergangsgeld um den Betrag dieser Einkünfte.</w:t>
      </w:r>
    </w:p>
    <w:p>
      <w:pPr>
        <w:pStyle w:val="berschrift3"/>
      </w:pPr>
      <w:bookmarkStart w:id="65" w:name="_Toc187069286"/>
      <w:r>
        <w:t>§ 47a</w:t>
      </w:r>
      <w:r>
        <w:br/>
        <w:t>Übergangsgeld für entlassene politische Beamte</w:t>
      </w:r>
      <w:bookmarkEnd w:id="65"/>
    </w:p>
    <w:p>
      <w:pPr>
        <w:pStyle w:val="GesAbsatz"/>
      </w:pPr>
      <w:r>
        <w:t>(1) Ein Beamter, der aus einem Amt im Sinne des § 54 des Bundesbeamtengesetzes nicht auf eigenen Antrag entlassen wird, erhält ein Übergangsgeld in Höhe von 71,75 Prozent der ruhegehaltfähigen Dienstbezüge aus der Endstufe der Besoldungsgruppe, in der er sich zur Zeit seiner Entlassung befunden hat. § 4 des Bundesbesoldungsgesetzes gilt entsprechend.</w:t>
      </w:r>
    </w:p>
    <w:p>
      <w:pPr>
        <w:pStyle w:val="GesAbsatz"/>
      </w:pPr>
      <w:r>
        <w:t>(2) Das Übergangsgeld wird für die Dauer der Zeit, die der Beamte das Amt, aus dem er entlassen worden ist, innehatte, mindestens für die Dauer von sechs Monaten, längstens für die Dauer von drei Jahren, gewährt.</w:t>
      </w:r>
    </w:p>
    <w:p>
      <w:pPr>
        <w:pStyle w:val="GesAbsatz"/>
      </w:pPr>
      <w:r>
        <w:t>(3) § 47 Absatz 3 Nummer 1 bis 4 und Absatz 4 gilt entsprechend.</w:t>
      </w:r>
    </w:p>
    <w:p>
      <w:pPr>
        <w:pStyle w:val="GesAbsatz"/>
      </w:pPr>
      <w:r>
        <w:t>(4) Bezieht der entlassene Beamte Erwerbs- oder Erwerbsersatzeinkommen im Sinne des § 53 Absatz 7, so verringern sich die in entsprechender Anwendung des § 4 des Bundesbesoldungsgesetzes fortgezahlten Bezüge und das Übergangsgeld um den Betrag dieser Einkünfte; § 63 Nummer 10 findet keine Anwendung.</w:t>
      </w:r>
    </w:p>
    <w:p>
      <w:pPr>
        <w:pStyle w:val="berschrift3"/>
      </w:pPr>
      <w:bookmarkStart w:id="66" w:name="_Toc187069287"/>
      <w:r>
        <w:t>§ 48</w:t>
      </w:r>
      <w:r>
        <w:br/>
        <w:t>Ausgleich bei besonderen Altersgrenzen</w:t>
      </w:r>
      <w:bookmarkEnd w:id="66"/>
    </w:p>
    <w:p>
      <w:pPr>
        <w:pStyle w:val="GesAbsatz"/>
      </w:pPr>
      <w:r>
        <w:t xml:space="preserve">(1) Beamte des Vollzugsdienstes, Beamte des Einsatzdienstes der Feuerwehr und Beamte im Flugverkehrskontrolldienst, die vor Vollendung des 67. Lebensjahres wegen Erreichens der besonderen Altersgrenze in den Ruhestand treten, erhalten neben dem Ruhegehalt einen Ausgleich in Höhe des Fünffachen der Dienstbezüge (§ 1 Absatz 2 Nummer 1, 3 und 4 des Bundesbesoldungsgesetzes) des letzten Monats, jedoch nicht über 4.091 Euro. Dieser Betrag verringert sich um jeweils ein Fünftel für jedes Jahr, das über die besondere </w:t>
      </w:r>
      <w:r>
        <w:lastRenderedPageBreak/>
        <w:t>Altersgrenze hinaus abgeleistet wird. § 5 Absatz 1 Satz 2 gilt entsprechend. Der Ausgleich ist bei Eintritt in den Ruhestand in einer Summe zu zahlen. Der Ausgleich wird nicht neben einer einmaligen (Unfall</w:t>
      </w:r>
      <w:r>
        <w:noBreakHyphen/>
        <w:t>)Entschädigung im Sinne des § 43 gewährt.</w:t>
      </w:r>
    </w:p>
    <w:p>
      <w:pPr>
        <w:pStyle w:val="GesAbsatz"/>
      </w:pPr>
      <w:r>
        <w:t>(2) Schwebt zum Zeitpunkt des Eintritts in den Ruhestand gegen den Beamten ein Verfahren auf Rücknahme der Ernennung oder ein Verfahren, das nach § 41 Absatz 1 des Bundesbeamtengesetzes zum Verlust der Beamtenrechte führen könnte, oder ein Disziplinarverfahren, in dem voraussichtlich die Entfernung aus dem Beamtenverhältnis oder die Aberkennung des Ruhegehalts erfolgen wird, darf der Ausgleich erst nach dem rechtskräftigen Abschluss des Verfahrens und nur gewährt werden, wenn kein Verlust der Versorgungsbezüge eingetreten ist. Die disziplinarrechtlichen Vorschriften bleiben unberührt.</w:t>
      </w:r>
    </w:p>
    <w:p>
      <w:pPr>
        <w:pStyle w:val="GesAbsatz"/>
      </w:pPr>
      <w:r>
        <w:t>(3) Der Ausgleich wird im Falle der Bewilligung von Urlaub bis zum Eintritt in den Ruhestand nach § 95 Absatz 1 Nummer 2 des Bundesbeamtengesetzes nicht gewährt.</w:t>
      </w:r>
    </w:p>
    <w:p>
      <w:pPr>
        <w:pStyle w:val="berschrift2"/>
      </w:pPr>
      <w:bookmarkStart w:id="67" w:name="_Toc187069288"/>
      <w:r>
        <w:t>Abschnitt 7</w:t>
      </w:r>
      <w:r>
        <w:br/>
        <w:t>Gemeinsame Vorschriften</w:t>
      </w:r>
      <w:bookmarkEnd w:id="67"/>
    </w:p>
    <w:p>
      <w:pPr>
        <w:pStyle w:val="berschrift3"/>
      </w:pPr>
      <w:bookmarkStart w:id="68" w:name="_Toc187069289"/>
      <w:r>
        <w:t>§ 49</w:t>
      </w:r>
      <w:r>
        <w:br/>
        <w:t>Festsetzung und Zahlung der Versorgungsbezüge, Versorgungsauskunft</w:t>
      </w:r>
      <w:bookmarkEnd w:id="68"/>
    </w:p>
    <w:p>
      <w:pPr>
        <w:pStyle w:val="GesAbsatz"/>
      </w:pPr>
      <w:r>
        <w:t>(1) Die oberste Dienstbehörde setzt die Versorgungsbezüge fest, bestimmt die Person des Zahlungsempfängers und entscheidet über die Berücksichtigung von Zeiten als ruhegehaltfähige Dienstzeit sowie über die Bewilligung von Versorgungsbezügen auf Grund von Kannvorschriften. Sie kann diese Befugnisse im Einvernehmen mit dem Bundesministerium des Innern, für Bau und Heimat auf andere Stellen übertragen.</w:t>
      </w:r>
    </w:p>
    <w:p>
      <w:pPr>
        <w:pStyle w:val="GesAbsatz"/>
      </w:pPr>
      <w:r>
        <w:t>(2) Entscheidungen über die Bewilligung von Versorgungsbezügen auf Grund von Kannvorschriften dürfen erst beim Eintritt des Versorgungsfalles getroffen werden; vorherige Zusicherungen sind unwirksam. Über die Berücksichtigung von Zeiten nach den §§ 6a, 10 bis 12 und 13 Absatz 2 und 3 als ruhegehaltfähig ist auf Antrag des Beamten vorab zu entscheiden. Die Entscheidungen stehen unter dem Vorbehalt des Gleichbleibens der Sach- und Rechtslage, die diesen Entscheidungen zugrunde liegt.</w:t>
      </w:r>
    </w:p>
    <w:p>
      <w:pPr>
        <w:pStyle w:val="GesAbsatz"/>
      </w:pPr>
      <w:r>
        <w:t>(3) Entscheidungen in versorgungsrechtlichen Angelegenheiten, die eine grundsätzliche, über den Einzelfall hinausgehende Bedeutung haben, sind von dem Bundesministerium des Innern, für Bau und Heimat zu treffen.</w:t>
      </w:r>
    </w:p>
    <w:p>
      <w:pPr>
        <w:pStyle w:val="GesAbsatz"/>
      </w:pPr>
      <w:r>
        <w:t>(4) Die Versorgungsbezüge sind, soweit nichts anderes bestimmt ist, für die gleichen Zeiträume und im gleichen Zeitpunkt zu zahlen wie die Dienstbezüge der Beamten.</w:t>
      </w:r>
    </w:p>
    <w:p>
      <w:pPr>
        <w:pStyle w:val="GesAbsatz"/>
      </w:pPr>
      <w:r>
        <w:t>(5) Werden Versorgungsbezüge nach dem Tag der Fälligkeit gezahlt, so besteht kein Anspruch auf Verzugszinsen.</w:t>
      </w:r>
    </w:p>
    <w:p>
      <w:pPr>
        <w:pStyle w:val="GesAbsatz"/>
      </w:pPr>
      <w:r>
        <w:t>(6) Hat ein Versorgungsberechtigter seinen Wohnsitz oder dauernden Aufenthalt außerhalb des Geltungsbereichs dieses Gesetzes, so kann die oberste Dienstbehörde oder die von ihr bestimmte Stelle die Zahlung der Versorgungsbezüge von der Bestellung eines Empfangsbevollmächtigten im Geltungsbereich dieses Gesetzes abhängig machen.</w:t>
      </w:r>
    </w:p>
    <w:p>
      <w:pPr>
        <w:pStyle w:val="GesAbsatz"/>
      </w:pPr>
      <w:r>
        <w:t>(7) Für die Zahlung der Versorgungsbezüge hat der Empfänger auf Verlangen der zuständigen Behörde ein Konto anzugeben oder einzurichten, auf das die Überweisung erfolgen kann. Die Übermittlungskosten mit Ausnahme der Kosten für die Gutschrift auf dem Konto des Empfängers trägt die die Versorgungsbezüge zahlende Stelle; bei einer Überweisung der Versorgungsbezüge auf ein im Ausland geführtes Konto trägt der Versorgungsempfänger die Kosten und die Gefahr der Übermittlung der Versorgungsbezüge sowie die Kosten einer Meldung nach § 11 Absatz 2 des Außenwirtschaftsgesetzes in Verbindung mit einer auf Grund dieser Vorschrift erlassenen Rechtsverordnung. Die Kontoeinrichtungs-, Kontoführungs- oder Buchungsgebühren trägt der Empfänger. Eine Auszahlung auf andere Weise kann nur zugestanden werden, wenn dem Empfänger die Einrichtung oder Benutzung eines Kontos aus wichtigem Grund nicht zugemutet werden kann.</w:t>
      </w:r>
    </w:p>
    <w:p>
      <w:pPr>
        <w:pStyle w:val="GesAbsatz"/>
      </w:pPr>
      <w:r>
        <w:t>(8) Bei der Berechnung von Versorgungsbezügen sind die sich ergebenden Bruchteile eines Cents unter 0,5 abzurunden und ab 0,5 aufzurunden. Zwischenrechnungen werden jeweils auf zwei Dezimalstellen durchgeführt. Jeder Versorgungsbestandteil ist einzeln zu runden. Abweichend von den Sätzen 1 und 2 sind bei der Berechnung von Leistungen nach den §§ 50a bis 50d die Regelungen des § 121 des Sechsten Buches Sozialgesetzbuch anzuwenden.</w:t>
      </w:r>
    </w:p>
    <w:p>
      <w:pPr>
        <w:pStyle w:val="GesAbsatz"/>
      </w:pPr>
      <w:r>
        <w:t>(9) Beträge von weniger als fünf Euro sind nur auf Verlangen des Empfangsberechtigten auszuzahlen.</w:t>
      </w:r>
    </w:p>
    <w:p>
      <w:pPr>
        <w:pStyle w:val="GesAbsatz"/>
      </w:pPr>
      <w:r>
        <w:t>(10) Die zuständige Dienstbehörde hat dem Beamten auf schriftlichen oder elektronischen Antrag eine Auskunft zum Anspruch auf Versorgungsbezüge nach der Sach- und Rechtslage zum Zeitpunkt der Auskunftserteilung zu erteilen. Die Auskunft steht unter dem Vorbehalt künftiger Sach- und Rechtsänderungen sowie der Richtigkeit und Vollständigkeit der zugrunde liegenden Daten.</w:t>
      </w:r>
    </w:p>
    <w:p>
      <w:pPr>
        <w:pStyle w:val="berschrift3"/>
      </w:pPr>
      <w:bookmarkStart w:id="69" w:name="_Toc187069290"/>
      <w:r>
        <w:lastRenderedPageBreak/>
        <w:t>§ 50</w:t>
      </w:r>
      <w:r>
        <w:br/>
        <w:t>Familienzuschlag und Ausgleichsbetrag</w:t>
      </w:r>
      <w:bookmarkEnd w:id="69"/>
    </w:p>
    <w:p>
      <w:pPr>
        <w:pStyle w:val="GesAbsatz"/>
      </w:pPr>
      <w:r>
        <w:t>(1) Auf den Familienzuschlag finden die für die Beamten geltenden Vorschriften des Besoldungsrechts Anwendung. Der Unterschiedsbetrag zwischen Stufe 1 und der nach dem Besoldungsrecht in Betracht kommenden Stufe des Familienzuschlags wird nach Anwendung des Faktors nach § 5 Absatz 1 Satz 1 neben dem Ruhegehalt gezahlt. Er wird unter Berücksichtigung der nach den Verhältnissen des Beamten oder Ruhestandsbeamten für die Stufen des Familienzuschlags in Betracht kommenden Kinder neben dem Witwengeld gezahlt, soweit die Witwe Anspruch auf Kindergeld für diese Kinder hat oder ohne Berücksichtigung der §§ 64, 65 des Einkommensteuergesetzes oder der §§ 3, 4 des Bundeskindergeldgesetzes haben würde; soweit hiernach ein Anspruch auf den Unterschiedsbetrag nicht besteht, wird er neben dem Waisengeld gezahlt, wenn die Waise bei den Stufen des Familienzuschlags zu berücksichtigen ist oder zu berücksichtigen wäre, wenn der Beamte oder Ruhestandsbeamte noch lebte. Sind mehrere Anspruchsberechtigte vorhanden, wird der Unterschiedsbetrag auf die Anspruchsberechtigten nach der Zahl der auf sie entfallenden Kinder zu gleichen Teilen aufgeteilt. § 40 Absatz 7 des Bundesbesoldungsgesetzes gilt entsprechend.</w:t>
      </w:r>
    </w:p>
    <w:p>
      <w:pPr>
        <w:pStyle w:val="GesAbsatz"/>
      </w:pPr>
      <w:r>
        <w:t>(2) (weggefallen)</w:t>
      </w:r>
    </w:p>
    <w:p>
      <w:pPr>
        <w:pStyle w:val="GesAbsatz"/>
      </w:pPr>
      <w:r>
        <w:t>(3) Neben dem Waisengeld wird ein Ausgleichsbetrag gezahlt, der dem Betrag für das erste Kind nach § 66 Absatz 1 des Einkommensteuergesetzes entspricht, wenn in der Person der Waise die Voraussetzungen des § 32 Absatz 1 bis 5 des Einkommensteuergesetzes erfüllt sind, Ausschlussgründe nach § 65 des Einkommensteuergesetzes nicht vorliegen, keine Person vorhanden ist, die nach § 62 des Einkommensteuergesetzes oder nach § 1 des Bundeskindergeldgesetzes anspruchsberechtigt ist, und die Waise keinen Anspruch auf Kindergeld nach § 1 Absatz 2 des Bundeskindergeldgesetzes hat. Der Ausgleichsbetrag gilt für die Anwendung der §§ 53 und 54 nicht als Versorgungsbezug. Im Falle des § 54 wird er nur zu den neuen Versorgungsbezügen gezahlt.</w:t>
      </w:r>
    </w:p>
    <w:p>
      <w:pPr>
        <w:pStyle w:val="berschrift3"/>
      </w:pPr>
      <w:bookmarkStart w:id="70" w:name="_Toc187069291"/>
      <w:r>
        <w:t>§ 50a</w:t>
      </w:r>
      <w:r>
        <w:br/>
        <w:t>Kindererziehungszuschlag</w:t>
      </w:r>
      <w:bookmarkEnd w:id="70"/>
    </w:p>
    <w:p>
      <w:pPr>
        <w:pStyle w:val="GesAbsatz"/>
      </w:pPr>
      <w:r>
        <w:t>(1 Das Ruhegehalt erhöht sich für jeden Monat einer dem Beamten zuzuordnenden Kindererziehungszeit um einen Kindererziehungszuschlag. Dies gilt nicht, wenn der Beamte wegen der Erziehung des Kindes in der gesetzlichen Rentenversicherung versicherungspflichtig (§ 3 Satz 1 Nr. 1 Sechstes Buch Sozialgesetzbuch) war und die allgemeine Wartezeit für eine Rente der gesetzlichen Rentenversicherung erfüllt ist. § 249 Absatz 4 bis 6und § 249a des Sechsten Buches Sozialgesetzbuch gelten entsprechend.</w:t>
      </w:r>
    </w:p>
    <w:p>
      <w:pPr>
        <w:pStyle w:val="GesAbsatz"/>
        <w:rPr>
          <w:color w:val="000000" w:themeColor="text1"/>
        </w:rPr>
      </w:pPr>
      <w:r>
        <w:rPr>
          <w:color w:val="000000" w:themeColor="text1"/>
        </w:rPr>
        <w:t>(2) Die Kindererziehungszeit beginnt mit dem ersten Kalendermonat, der auf die Geburt folgt, und endet</w:t>
      </w:r>
    </w:p>
    <w:p>
      <w:pPr>
        <w:pStyle w:val="GesAbsatz"/>
        <w:rPr>
          <w:color w:val="000000" w:themeColor="text1"/>
        </w:rPr>
      </w:pPr>
      <w:r>
        <w:rPr>
          <w:color w:val="000000" w:themeColor="text1"/>
        </w:rPr>
        <w:t>1.</w:t>
      </w:r>
      <w:r>
        <w:rPr>
          <w:color w:val="000000" w:themeColor="text1"/>
        </w:rPr>
        <w:tab/>
        <w:t>für ein vor dem 1. Januar 1992 geborenes Kind nach 30 Kalendermonaten,</w:t>
      </w:r>
    </w:p>
    <w:p>
      <w:pPr>
        <w:pStyle w:val="GesAbsatz"/>
        <w:rPr>
          <w:color w:val="000000" w:themeColor="text1"/>
        </w:rPr>
      </w:pPr>
      <w:r>
        <w:rPr>
          <w:color w:val="000000" w:themeColor="text1"/>
        </w:rPr>
        <w:t>2.</w:t>
      </w:r>
      <w:r>
        <w:rPr>
          <w:color w:val="000000" w:themeColor="text1"/>
        </w:rPr>
        <w:tab/>
        <w:t>für ein nach dem 31. Dezember 1991 geborenes Kind nach 36 Kalendermonaten.</w:t>
      </w:r>
    </w:p>
    <w:p>
      <w:pPr>
        <w:pStyle w:val="GesAbsatz"/>
        <w:rPr>
          <w:color w:val="000000" w:themeColor="text1"/>
        </w:rPr>
      </w:pPr>
      <w:r>
        <w:rPr>
          <w:color w:val="000000" w:themeColor="text1"/>
        </w:rPr>
        <w:t>Die Kindererziehungszeit endet vorzeitig mit dem</w:t>
      </w:r>
    </w:p>
    <w:p>
      <w:pPr>
        <w:pStyle w:val="GesAbsatz"/>
        <w:rPr>
          <w:color w:val="000000" w:themeColor="text1"/>
        </w:rPr>
      </w:pPr>
      <w:r>
        <w:rPr>
          <w:color w:val="000000" w:themeColor="text1"/>
        </w:rPr>
        <w:t>1.</w:t>
      </w:r>
      <w:r>
        <w:rPr>
          <w:color w:val="000000" w:themeColor="text1"/>
        </w:rPr>
        <w:tab/>
        <w:t>Tod des Kindes,</w:t>
      </w:r>
    </w:p>
    <w:p>
      <w:pPr>
        <w:pStyle w:val="GesAbsatz"/>
        <w:rPr>
          <w:color w:val="000000" w:themeColor="text1"/>
        </w:rPr>
      </w:pPr>
      <w:r>
        <w:rPr>
          <w:color w:val="000000" w:themeColor="text1"/>
        </w:rPr>
        <w:t>2.</w:t>
      </w:r>
      <w:r>
        <w:rPr>
          <w:color w:val="000000" w:themeColor="text1"/>
        </w:rPr>
        <w:tab/>
        <w:t>Eintritt oder der Versetzung des Anspruchsberechtigten in den Ruhestand,</w:t>
      </w:r>
    </w:p>
    <w:p>
      <w:pPr>
        <w:pStyle w:val="GesAbsatz"/>
        <w:rPr>
          <w:color w:val="000000" w:themeColor="text1"/>
        </w:rPr>
      </w:pPr>
      <w:r>
        <w:rPr>
          <w:color w:val="000000" w:themeColor="text1"/>
        </w:rPr>
        <w:t>3.</w:t>
      </w:r>
      <w:r>
        <w:rPr>
          <w:color w:val="000000" w:themeColor="text1"/>
        </w:rPr>
        <w:tab/>
        <w:t>Tod des Anspruchsberechtigten oder</w:t>
      </w:r>
    </w:p>
    <w:p>
      <w:pPr>
        <w:pStyle w:val="GesAbsatz"/>
        <w:rPr>
          <w:color w:val="000000" w:themeColor="text1"/>
        </w:rPr>
      </w:pPr>
      <w:r>
        <w:rPr>
          <w:color w:val="000000" w:themeColor="text1"/>
        </w:rPr>
        <w:t>4.</w:t>
      </w:r>
      <w:r>
        <w:rPr>
          <w:color w:val="000000" w:themeColor="text1"/>
        </w:rPr>
        <w:tab/>
        <w:t>Wechsel der Zuordnung der Erziehungszeit zu einem anderen Elternteil.</w:t>
      </w:r>
    </w:p>
    <w:p>
      <w:pPr>
        <w:pStyle w:val="GesAbsatz"/>
        <w:rPr>
          <w:color w:val="000000" w:themeColor="text1"/>
        </w:rPr>
      </w:pPr>
      <w:r>
        <w:rPr>
          <w:color w:val="000000" w:themeColor="text1"/>
        </w:rPr>
        <w:t>Wird während einer Kindererziehungszeit vom erziehenden Elternteil ein weiteres Kind erzogen, für das dem erziehenden Elternteil eine Kindererziehungszeit zuzuordnen ist, wird die Kindererziehungszeit für dieses und jedes weitere Kind um die Anzahl der Kalendermonate der gleichzeitigen Erziehung verlängert.</w:t>
      </w:r>
    </w:p>
    <w:p>
      <w:pPr>
        <w:pStyle w:val="GesAbsatz"/>
      </w:pPr>
      <w:r>
        <w:t>(3) Für die Zuordnung der Kindererziehungszeit zu einem Elternteil (§ 56 Absatz 1 Satz 1 Nummer 3 und Absatz 3 Nummer 2 und 3 Erstes Buch Sozialgesetzbuch) gilt § 56 Absatz 2 des Sechsten Buches Sozialgesetzbuch entsprechend.</w:t>
      </w:r>
    </w:p>
    <w:p>
      <w:pPr>
        <w:pStyle w:val="GesAbsatz"/>
      </w:pPr>
      <w:r>
        <w:t>(4) Die Höhe des Kindererziehungszuschlags entspricht für jeden Monat der Kindererziehungszeit dem in § 70 Absatz 2 Satz 1 des Sechsten Buches Sozialgesetzbuch bestimmten Bruchteil des aktuellen Rentenwerts.</w:t>
      </w:r>
    </w:p>
    <w:p>
      <w:pPr>
        <w:pStyle w:val="GesAbsatz"/>
      </w:pPr>
      <w:r>
        <w:t>(5) Der um den Kindererziehungszuschlag erhöhte Betrag, der sich unter Berücksichtigung der ruhegehaltfähigen Dienstbezüge und der auf die Kindererziehungszeit entfallenden ruhegehaltfähigen Dienstzeit als Ruhegehalt ergeben würde, darf die Höchstgrenze nicht übersteigen. Als Höchstgrenze gilt der Betrag, der sich unter Berücksichtigung des aktuellen Rentenwerts nach dem Sechsten Buch Sozialgesetzbuch und des auf die Jahre der Kindererziehungszeit entfallenden Höchstwerts an Entgeltpunkten in der Rentenversicherung nach Anlage 2b zum Sechsten Buch Sozialgesetzbuch als Rente ergeben würde.</w:t>
      </w:r>
    </w:p>
    <w:p>
      <w:pPr>
        <w:pStyle w:val="GesAbsatz"/>
      </w:pPr>
      <w:r>
        <w:lastRenderedPageBreak/>
        <w:t>(6) Das um den Kindererziehungszuschlag erhöhte Ruhegehalt darf nicht höher sein als das Ruhegehalt, das sich unter Berücksichtigung des Höchstruhegehaltssatzes und der ruhegehaltfähigen Dienstbezüge aus der Endstufe der Besoldungsgruppe, aus der sich das Ruhegehalt berechnet, ergeben würde.</w:t>
      </w:r>
    </w:p>
    <w:p>
      <w:pPr>
        <w:pStyle w:val="GesAbsatz"/>
        <w:rPr>
          <w:color w:val="000000" w:themeColor="text1"/>
        </w:rPr>
      </w:pPr>
      <w:r>
        <w:rPr>
          <w:color w:val="000000" w:themeColor="text1"/>
        </w:rPr>
        <w:t>(7) Der Kindererziehungszuschlag gilt als Teil des Ruhegehalts. Auf das Mindestruhegehalt ist die Erhöhung nach Absatz 1 nicht anzuwenden.</w:t>
      </w:r>
    </w:p>
    <w:p>
      <w:pPr>
        <w:pStyle w:val="berschrift3"/>
      </w:pPr>
      <w:bookmarkStart w:id="71" w:name="_Toc187069292"/>
      <w:r>
        <w:t>§ 50b</w:t>
      </w:r>
      <w:r>
        <w:br/>
        <w:t>Kindererziehungsergänzungszuschlag</w:t>
      </w:r>
      <w:bookmarkEnd w:id="71"/>
    </w:p>
    <w:p>
      <w:pPr>
        <w:pStyle w:val="GesAbsatz"/>
      </w:pPr>
      <w:r>
        <w:t>(1) Das Ruhegehalt erhöht sich um einen Kindererziehungsergänzungszuschlag, wenn</w:t>
      </w:r>
    </w:p>
    <w:p>
      <w:pPr>
        <w:pStyle w:val="GesAbsatz"/>
        <w:ind w:left="426" w:hanging="426"/>
      </w:pPr>
      <w:r>
        <w:t>1.</w:t>
      </w:r>
      <w:r>
        <w:tab/>
        <w:t>nach dem 31. Dezember 1991 liegende Zeiten der Erziehung eines Kindes bis zur Vollendung des zehnten Lebensjahres oder Zeiten der nichterwerbsmäßigen Pflege eines pflegebedürftigen Kindes (§ 3 Sechstes Buch Sozialgesetzbuch) bis zur Vollendung des 18. Lebensjahres</w:t>
      </w:r>
    </w:p>
    <w:p>
      <w:pPr>
        <w:pStyle w:val="GesAbsatz"/>
        <w:ind w:left="851" w:hanging="425"/>
      </w:pPr>
      <w:r>
        <w:t>a)</w:t>
      </w:r>
      <w:r>
        <w:tab/>
        <w:t>mit entsprechenden Zeiten für ein anderes Kind zusammentreffen oder</w:t>
      </w:r>
    </w:p>
    <w:p>
      <w:pPr>
        <w:pStyle w:val="GesAbsatz"/>
        <w:ind w:left="851" w:hanging="425"/>
      </w:pPr>
      <w:r>
        <w:t>b)</w:t>
      </w:r>
      <w:r>
        <w:tab/>
        <w:t>mit Zeiten im Beamtenverhältnis, die als ruhegehaltfähig berücksichtigt werden, oder Zeiten nach § 50d Absatz 1 Satz 1 zusammentreffen,</w:t>
      </w:r>
    </w:p>
    <w:p>
      <w:pPr>
        <w:pStyle w:val="GesAbsatz"/>
        <w:ind w:left="426" w:hanging="426"/>
      </w:pPr>
      <w:r>
        <w:t>2.</w:t>
      </w:r>
      <w:r>
        <w:tab/>
        <w:t>für diese Zeiten kein Anspruch nach § 70 Absatz 3a Satz 2 des Sechsten Buches Sozialgesetzbuch besteht und</w:t>
      </w:r>
    </w:p>
    <w:p>
      <w:pPr>
        <w:pStyle w:val="GesAbsatz"/>
      </w:pPr>
      <w:r>
        <w:t>3.</w:t>
      </w:r>
      <w:r>
        <w:tab/>
        <w:t>dem Beamten die Zeiten nach § 50a Absatz 3 zuzuordnen sind.</w:t>
      </w:r>
    </w:p>
    <w:p>
      <w:pPr>
        <w:pStyle w:val="GesAbsatz"/>
      </w:pPr>
      <w:r>
        <w:t>Der Kindererziehungsergänzungszuschlag wird nicht für Zeiten gewährt, für die ein Kindererziehungszuschlag zusteht.</w:t>
      </w:r>
    </w:p>
    <w:p>
      <w:pPr>
        <w:pStyle w:val="GesAbsatz"/>
      </w:pPr>
      <w:r>
        <w:t>(2) Die Höhe des Kindererziehungsergänzungszuschlags entspricht für jeden angefangenen Monat, in dem die Voraussetzungen nach Absatz 1 erfüllt waren,</w:t>
      </w:r>
    </w:p>
    <w:p>
      <w:pPr>
        <w:pStyle w:val="GesAbsatz"/>
        <w:ind w:left="426" w:hanging="426"/>
      </w:pPr>
      <w:r>
        <w:t>1.</w:t>
      </w:r>
      <w:r>
        <w:tab/>
        <w:t>im Fall von Absatz 1 Nummer 1 Buchstabe a dem in § 70 Absatz 3a Satz 2 Buchstabe b des Sechsten Buches Sozialgesetzbuch bestimmten Bruchteil des aktuellen Rentenwerts,</w:t>
      </w:r>
    </w:p>
    <w:p>
      <w:pPr>
        <w:pStyle w:val="GesAbsatz"/>
        <w:ind w:left="426" w:hanging="426"/>
      </w:pPr>
      <w:r>
        <w:t>2.</w:t>
      </w:r>
      <w:r>
        <w:tab/>
        <w:t>im Fall von Absatz 1 Nummer 1 Buchstabe b einem Bruchteil in Höhe von 0,0208 des aktuellen Rentenwerts.</w:t>
      </w:r>
    </w:p>
    <w:p>
      <w:pPr>
        <w:pStyle w:val="GesAbsatz"/>
      </w:pPr>
      <w:r>
        <w:t>(3) § 50a Absatz 5 gilt entsprechend mit der Maßgabe, dass in Satz 1 neben den Kindererziehungszuschlag der Kindererziehungsergänzungszuschlag und eine Leistung nach § 50d Absatz 1 sowie bei der Ermittlung der Höchstgrenze an die Stelle des in Satz 2 genannten Höchstwerts an Entgeltpunkten für jeden Monat der Zeiten nach den §§ 50a und 50b der in § 70 Absatz 2 Satz 1 des Sechsten Buches Sozialgesetzbuch bestimmte Bruchteil des aktuellen Rentenwerts tritt. § 50a Absatz 6 und 7 gilt entsprechend.</w:t>
      </w:r>
    </w:p>
    <w:p>
      <w:pPr>
        <w:pStyle w:val="berschrift3"/>
      </w:pPr>
      <w:bookmarkStart w:id="72" w:name="_Toc187069293"/>
      <w:r>
        <w:t>§ 50c</w:t>
      </w:r>
      <w:r>
        <w:br/>
        <w:t>Kinderzuschlag zum Witwengeld</w:t>
      </w:r>
      <w:bookmarkEnd w:id="72"/>
    </w:p>
    <w:p>
      <w:pPr>
        <w:pStyle w:val="GesAbsatz"/>
      </w:pPr>
      <w:r>
        <w:t>(1) Das Witwengeld nach § 20 Absatz 1 erhöht sich für jeden Monat einer nach § 50a Absatz 3 zuzuordnenden Kindererziehungszeit bis zum Ablauf des Monats, in dem das Kind das dritte Lebensjahr vollendet hat, um einen Kinderzuschlag. Der Zuschlag ist Bestandteil der Versorgung. Satz 1 gilt nicht bei Bezügen nach § 20 Absatz 1 in Verbindung mit § 14 Absatz 4 Satz 2.</w:t>
      </w:r>
    </w:p>
    <w:p>
      <w:pPr>
        <w:pStyle w:val="GesAbsatz"/>
      </w:pPr>
      <w:r>
        <w:t>(2) War die Kindererziehungszeit dem vor Vollendung des dritten Lebensjahres des Kindes Verstorbenen zugeordnet, erhalten Witwen und Witwer den Kinderzuschlag anteilig mindestens für die Zeit, die bis zum Ablauf des Monats, in dem das Kind das dritte Lebensjahr vollendet hat, fehlt. Stirbt ein Beamter vor der Geburt des Kindes, sind der Berechnung des Kinderzuschlags 36 Kalendermonate zugrunde zu legen, wenn das Kind innerhalb von 300 Tagen nach dem Tod geboren wird. Ist das Kind später geboren, wird der Zuschlag erst nach Ablauf des in § 50a Absatz 2 Satz 1 genannten Zeitraums gewährt. Verstirbt das Kind vor der Vollendung des dritten Lebensjahres, ist der Kinderzuschlag anteilig zu gewähren.</w:t>
      </w:r>
    </w:p>
    <w:p>
      <w:pPr>
        <w:pStyle w:val="GesAbsatz"/>
      </w:pPr>
      <w:r>
        <w:t>(3) Die Höhe des Kinderzuschlags entspricht für jeden Monat der Kindererziehungszeit, in dem die Voraussetzungen des Absatzes 1 erfüllt waren, 55 Prozent des in § 78a Absatz 1 Satz 3 des Sechsten Buches Sozialgesetzbuch bestimmten Bruchteils des aktuellen Rentenwerts.</w:t>
      </w:r>
    </w:p>
    <w:p>
      <w:pPr>
        <w:pStyle w:val="GesAbsatz"/>
      </w:pPr>
      <w:r>
        <w:t>(4) § 50a Absatz 7 Satz 1 gilt entsprechend.</w:t>
      </w:r>
    </w:p>
    <w:p>
      <w:pPr>
        <w:pStyle w:val="berschrift3"/>
      </w:pPr>
      <w:bookmarkStart w:id="73" w:name="_Toc187069294"/>
      <w:r>
        <w:t>§ 50d</w:t>
      </w:r>
      <w:r>
        <w:br/>
        <w:t>Pflege- und Kinderpflegeergänzungszuschlag</w:t>
      </w:r>
      <w:bookmarkEnd w:id="73"/>
    </w:p>
    <w:p>
      <w:pPr>
        <w:pStyle w:val="GesAbsatz"/>
      </w:pPr>
      <w:r>
        <w:t xml:space="preserve">(1) War ein Beamter nach § 3 Satz 1 Nummer 1a des Sechsten Buches Sozialgesetzbuch versicherungspflichtig, weil er einen Pflegebedürftigen nicht erwerbsmäßig gepflegt hat, erhält er für die Zeit der Pflege einen </w:t>
      </w:r>
      <w:r>
        <w:lastRenderedPageBreak/>
        <w:t>Pflegezuschlag zum Ruhegehalt. Dies gilt nicht, wenn die allgemeine Wartezeit in der gesetzlichen Rentenversicherung erfüllt ist.</w:t>
      </w:r>
    </w:p>
    <w:p>
      <w:pPr>
        <w:pStyle w:val="GesAbsatz"/>
      </w:pPr>
      <w:r>
        <w:t>(2) Hat ein Beamter ein ihm nach § 50a Absatz 3 zuzuordnendes pflegebedürftiges Kind nicht erwerbsmäßig gepflegt (§ 3 Sechstes Buch Sozialgesetzbuch), erhält er neben dem Pflegezuschlag einen Kinderpflegeergänzungszuschlag. Dieser wird längstens für die Zeit bis zur Vollendung des 18. Lebensjahres des pflegebedürftigen Kindes und nicht neben einem Kindererziehungsergänzungszuschlag oder einer Leistung nach § 70 Absatz 3a des Sechsten Buches Sozialgesetzbuch gewährt.</w:t>
      </w:r>
    </w:p>
    <w:p>
      <w:pPr>
        <w:pStyle w:val="GesAbsatz"/>
      </w:pPr>
      <w:r>
        <w:t>(3) Die Höhe des Pflegezuschlags ergibt sich aus der Vervielfältigung der nach § 166 Absatz 2 in Verbindung mit § 70 Absatz 1 des Sechsten Buches Sozialgesetzbuch für die Zeit der Pflege nach Absatz 1 ermittelten Entgeltpunkte mit dem aktuellen Rentenwert. Die Höhe des Kinderpflegeergänzungszuschlags ergibt sich aus dem in § 70 Absatz 3a Satz 2 Buchstabe a und Satz 3 des Sechsten Buches Sozialgesetzbuch bestimmten Bruchteil des aktuellen Rentenwerts.</w:t>
      </w:r>
    </w:p>
    <w:p>
      <w:pPr>
        <w:pStyle w:val="GesAbsatz"/>
      </w:pPr>
      <w:r>
        <w:t>(4) § 50a Absatz 5 bis 7 gilt entsprechend. § 50a Absatz 5 gilt bei der Anwendung des Absatzes 2 mit der Maßgabe, dass bei der Ermittlung der Höchstgrenze an die Stelle des in Satz 2 genannten Höchstwerts an Entgeltpunkten für jeden Monat berücksichtigungsfähiger Kinderpflegezeit der in § 70 Absatz 2 Satz 1 des Sechsten Buches Sozialgesetzbuch bestimmte Bruchteil des aktuellen Rentenwerts tritt.</w:t>
      </w:r>
    </w:p>
    <w:p>
      <w:pPr>
        <w:pStyle w:val="berschrift3"/>
      </w:pPr>
      <w:bookmarkStart w:id="74" w:name="_Toc187069295"/>
      <w:r>
        <w:t>§ 50e</w:t>
      </w:r>
      <w:r>
        <w:br/>
        <w:t>Vorübergehende Gewährung von Zuschlägen</w:t>
      </w:r>
      <w:bookmarkEnd w:id="74"/>
    </w:p>
    <w:p>
      <w:pPr>
        <w:pStyle w:val="GesAbsatz"/>
      </w:pPr>
      <w:r>
        <w:t>(1) Versorgungsempfänger, die vor Erreichen der Regelaltersgrenze nach § 51 Abs. 1 und 2 des Bundesbeamtengesetzes in den Ruhestand treten, erhalten vorübergehend Leistungen entsprechend den §§ 50a, 50b und 50d, wenn</w:t>
      </w:r>
    </w:p>
    <w:p>
      <w:pPr>
        <w:pStyle w:val="GesAbsatz"/>
      </w:pPr>
      <w:r>
        <w:t>1.</w:t>
      </w:r>
      <w:r>
        <w:tab/>
        <w:t>bis zum Beginn des Ruhestandes die allgemeine Wartezeit für eine Rente der gesetzlichen Rentenversicherung erfüllt ist,</w:t>
      </w:r>
    </w:p>
    <w:p>
      <w:pPr>
        <w:pStyle w:val="GesAbsatz"/>
        <w:tabs>
          <w:tab w:val="left" w:pos="851"/>
        </w:tabs>
        <w:ind w:left="851" w:hanging="851"/>
      </w:pPr>
      <w:r>
        <w:t>2.</w:t>
      </w:r>
      <w:r>
        <w:tab/>
        <w:t>a)</w:t>
      </w:r>
      <w:r>
        <w:tab/>
        <w:t>sie wegen Dienstunfähigkeit im Sinne des § 44 Abs. 1 des Bundesbeamtengesetzes in den Ruhestand versetzt worden sind oder</w:t>
      </w:r>
    </w:p>
    <w:p>
      <w:pPr>
        <w:pStyle w:val="GesAbsatz"/>
        <w:tabs>
          <w:tab w:val="clear" w:pos="425"/>
        </w:tabs>
        <w:ind w:left="851" w:hanging="425"/>
      </w:pPr>
      <w:r>
        <w:t>b)</w:t>
      </w:r>
      <w:r>
        <w:tab/>
        <w:t>sie wegen Erreichens einer besonderen Altersgrenze in den Ruhestand getreten sind,</w:t>
      </w:r>
    </w:p>
    <w:p>
      <w:pPr>
        <w:pStyle w:val="GesAbsatz"/>
        <w:ind w:left="426" w:hanging="426"/>
      </w:pPr>
      <w:r>
        <w:t>3.</w:t>
      </w:r>
      <w:r>
        <w:tab/>
        <w:t>entsprechende Leistungen nach dem Sechsten Buch Sozialgesetzbuch dem Grunde nach zustehen, jedoch vor dem Erreichen der maßgebenden Altersgrenze noch nicht gewährt werden und</w:t>
      </w:r>
    </w:p>
    <w:p>
      <w:pPr>
        <w:pStyle w:val="GesAbsatz"/>
        <w:ind w:left="426" w:hanging="426"/>
      </w:pPr>
      <w:r>
        <w:t>4.</w:t>
      </w:r>
      <w:r>
        <w:tab/>
        <w:t>sie einen Ruhegehaltssatz von 66,97 Prozent noch nicht erreicht haben.</w:t>
      </w:r>
    </w:p>
    <w:p>
      <w:pPr>
        <w:pStyle w:val="GesAbsatz"/>
      </w:pPr>
      <w:r>
        <w:t>Durch die Leistung nach Satz 1 darf der Betrag nicht überschritten werden, der sich bei Berechnung des Ruhegehalts mit einem Ruhegehaltssatz von 66,97 Prozent ergibt.</w:t>
      </w:r>
    </w:p>
    <w:p>
      <w:pPr>
        <w:pStyle w:val="GesAbsatz"/>
      </w:pPr>
      <w:r>
        <w:t>(2) Die Leistung entfällt spätestens mit Ablauf des Monats, in dem der Versorgungsempfänger die Regelaltersgrenze nach § 51 Absatz 1 und 2 des Bundesbeamtengesetzes erreicht. Sie endet vorher, wenn der Versorgungsempfänger eine Versichertenrente der gesetzlichen Rentenversicherung bezieht, mit Ablauf des Tages vor dem Beginn der Rente.</w:t>
      </w:r>
    </w:p>
    <w:p>
      <w:pPr>
        <w:pStyle w:val="GesAbsatz"/>
      </w:pPr>
      <w:r>
        <w:t>(3) Die Leistung wird auf Antrag gewährt. Anträge, die innerhalb von drei Monaten nach Eintritt des Beamten in den Ruhestand gestellt werden, gelten als zum Zeitpunkt des Ruhestandseintritts gestellt. Wird der Antrag zu einem späteren Zeitpunkt gestellt, so wird die Leistung vom Beginn des Antragsmonats an gewährt.</w:t>
      </w:r>
    </w:p>
    <w:p>
      <w:pPr>
        <w:pStyle w:val="berschrift3"/>
      </w:pPr>
      <w:bookmarkStart w:id="75" w:name="_Toc187069296"/>
      <w:r>
        <w:t>§ 50f</w:t>
      </w:r>
      <w:r>
        <w:br/>
        <w:t>Abzug für Pflegeleistungen</w:t>
      </w:r>
      <w:bookmarkEnd w:id="75"/>
    </w:p>
    <w:p>
      <w:pPr>
        <w:pStyle w:val="GesAbsatz"/>
      </w:pPr>
      <w:r>
        <w:t>Die zu zahlenden Versorgungsbezüge vermindern sich um den hälftigen Prozentsatz nach § 55 Absatz 1 Satz 1 des Elften Buches Sozialgesetzbuch, sofern eine Beihilfeberechtigung nach § 2 der Bundesbeihilfeverordnung besteht. Versorgungsbezüge nach Satz 1 sind</w:t>
      </w:r>
    </w:p>
    <w:p>
      <w:pPr>
        <w:pStyle w:val="GesAbsatz"/>
        <w:ind w:left="426" w:hanging="426"/>
      </w:pPr>
      <w:r>
        <w:t>1.</w:t>
      </w:r>
      <w:r>
        <w:tab/>
        <w:t>Ruhegehalt, Witwengeld, Waisengeld, Unterhaltsbeitrag zuzüglich des Unterschiedsbetrages nach § 50 Absatz 1 Satz 2 bis 4,</w:t>
      </w:r>
    </w:p>
    <w:p>
      <w:pPr>
        <w:pStyle w:val="GesAbsatz"/>
        <w:ind w:left="426" w:hanging="426"/>
      </w:pPr>
      <w:r>
        <w:t>2.</w:t>
      </w:r>
      <w:r>
        <w:tab/>
        <w:t>Leistungen nach § 4 Absatz 2 Nummer 3 bis 7 des Gesetzes über die Gewährung einer jährlichen Sonderzuwendung in der Fassung der Bekanntmachung vom 15. Dezember 1998 (BGBl. I S. 3642), das zuletzt durch Artikel 18 des Gesetzes vom 10. September 2003 (BGBl. I S. 1798) geändert worden ist.</w:t>
      </w:r>
    </w:p>
    <w:p>
      <w:pPr>
        <w:pStyle w:val="GesAbsatz"/>
      </w:pPr>
      <w:r>
        <w:t>Die Verminderung darf den Betrag, der sich aus dem hälftigen Prozentsatz nach § 55 Absatz 1 Satz 1 des Elften Buches Sozialgesetzbuch des zwölften Teils der jährlichen Beitragsbemessungsgrenze in der Pflegeversicherung (§ 55 Absatz 2 des Elften Buches Sozialgesetzbuch) errechnet, nicht übersteigen.</w:t>
      </w:r>
    </w:p>
    <w:p>
      <w:pPr>
        <w:pStyle w:val="berschrift3"/>
      </w:pPr>
      <w:bookmarkStart w:id="76" w:name="_Toc187069297"/>
      <w:r>
        <w:lastRenderedPageBreak/>
        <w:t>§ 51</w:t>
      </w:r>
      <w:r>
        <w:br/>
        <w:t>Abtretung, Verpfändung, Aufrechnungs- und Zurückbehaltungsrecht</w:t>
      </w:r>
      <w:bookmarkEnd w:id="76"/>
    </w:p>
    <w:p>
      <w:pPr>
        <w:pStyle w:val="GesAbsatz"/>
      </w:pPr>
      <w:r>
        <w:t>(1) Ansprüche auf Versorgungsbezüge können, wenn gesetzlich nichts anderes bestimmt ist, nur insoweit abgetreten oder verpfändet werden, als sie der Pfändung unterliegen.</w:t>
      </w:r>
    </w:p>
    <w:p>
      <w:pPr>
        <w:pStyle w:val="GesAbsatz"/>
      </w:pPr>
      <w:r>
        <w:t>(2) Gegenüber Ansprüchen auf Versorgungsbezüge kann der Dienstherr ein Aufrechnungs- oder Zurückbehaltungsrecht nur in Höhe des pfändbaren Teils der Versorgungsbezüge geltend machen. Dies gilt nicht, soweit gegen den Versorgungsberechtigten ein Anspruch auf Schadenersatz wegen vorsätzlicher unerlaubter Handlung besteht.</w:t>
      </w:r>
    </w:p>
    <w:p>
      <w:pPr>
        <w:pStyle w:val="GesAbsatz"/>
      </w:pPr>
      <w:r>
        <w:t>(3) Ansprüche auf Sterbegeld (§ 18), auf Erstattung der Kosten des Heilverfahrens (§ 33) und der Pflege (§ 34), auf Unfallausgleich (§ 35) sowie auf eine einmalige Unfallentschädigung (§ 43) und auf Schadensausgleich in besonderen Fällen (§ 43a) können weder gepfändet noch abgetreten noch verpfändet werden. Forderungen des Dienstherrn gegen den Verstorbenen aus Vorschuss- oder Darlehensgewährungen sowie aus Überzahlungen von Dienst- oder Versorgungsbezügen können auf das Sterbegeld angerechnet werden.</w:t>
      </w:r>
    </w:p>
    <w:p>
      <w:pPr>
        <w:pStyle w:val="berschrift3"/>
      </w:pPr>
      <w:bookmarkStart w:id="77" w:name="_Toc187069298"/>
      <w:r>
        <w:t>§ 52</w:t>
      </w:r>
      <w:r>
        <w:br/>
        <w:t>Rückforderung von Versorgungsbezügen</w:t>
      </w:r>
      <w:bookmarkEnd w:id="77"/>
    </w:p>
    <w:p>
      <w:pPr>
        <w:pStyle w:val="GesAbsatz"/>
      </w:pPr>
      <w:r>
        <w:t>(1) Wird ein Versorgungsberechtigter durch eine gesetzliche Änderung seiner Versorgungsbezüge mit rückwirkender Kraft schlechter gestellt, so sind die Unterschiedsbeträge nicht zu erstatten.</w:t>
      </w:r>
    </w:p>
    <w:p>
      <w:pPr>
        <w:pStyle w:val="GesAbsatz"/>
      </w:pPr>
      <w:r>
        <w:t>(2) Im Übrigen regelt sich die Rückforderung zuviel gezahlter Versorgungsbezüge nach den Vorschriften des Bürgerlichen Gesetzbuchs über die Herausgabe einer ungerechtfertigten Bereicherung, soweit gesetzlich nichts anderes bestimmt ist. Der Kenntnis des Mangels des rechtlichen Grundes der Zahlung steht es gleich, wenn der Mangel so offensichtlich war, dass der Empfänger ihn hätte erkennen müssen. Von der Rückforderung kann aus Billigkeitsgründen mit Zustimmung der obersten Dienstbehörde oder der von ihr bestimmten Stelle ganz oder teilweise abgesehen werden.</w:t>
      </w:r>
    </w:p>
    <w:p>
      <w:pPr>
        <w:pStyle w:val="GesAbsatz"/>
      </w:pPr>
      <w:r>
        <w:t>(3) Die Rückforderung von Beträgen von weniger als fünf Euro unterbleibt. Treffen mehrere Einzelbeträge zusammen, gilt die Grenze für die Gesamtrückforderung.</w:t>
      </w:r>
    </w:p>
    <w:p>
      <w:pPr>
        <w:pStyle w:val="GesAbsatz"/>
      </w:pPr>
      <w:r>
        <w:t>(4) § 118 Absatz 3 bis 5 des Sechsten Buches Sozialgesetzbuch gilt entsprechend.</w:t>
      </w:r>
    </w:p>
    <w:p>
      <w:pPr>
        <w:pStyle w:val="berschrift3"/>
      </w:pPr>
      <w:bookmarkStart w:id="78" w:name="_Toc187069299"/>
      <w:r>
        <w:t>§ 53</w:t>
      </w:r>
      <w:r>
        <w:br/>
        <w:t>Zusammentreffen von Versorgungsbezügen mit Erwerbs- und Erwerbsersatzeinkommen</w:t>
      </w:r>
      <w:bookmarkEnd w:id="78"/>
    </w:p>
    <w:p>
      <w:pPr>
        <w:pStyle w:val="GesAbsatz"/>
      </w:pPr>
      <w:r>
        <w:t>(1) Bezieht ein Versorgungsberechtigter Erwerbs- oder Erwerbsersatzeinkommen (Absatz 7), erhält er daneben seine Versorgungsbezüge nur bis zum Erreichen der in Absatz 2 bezeichneten Höchstgrenze. Satz 1 ist nicht auf Empfänger von Waisengeld anzuwenden.</w:t>
      </w:r>
    </w:p>
    <w:p>
      <w:pPr>
        <w:pStyle w:val="GesAbsatz"/>
      </w:pPr>
      <w:r>
        <w:t>(2) Als Höchstgrenze gelten</w:t>
      </w:r>
    </w:p>
    <w:p>
      <w:pPr>
        <w:pStyle w:val="GesAbsatz"/>
        <w:ind w:left="426" w:hanging="426"/>
      </w:pPr>
      <w:r>
        <w:t>1.</w:t>
      </w:r>
      <w:r>
        <w:tab/>
        <w:t>für Ruhestandsbeamte und Witwen die ruhegehaltfähigen Dienstbezüge aus der Endstufe der Besoldungsgruppe, aus der sich das Ruhegehalt berechnet, mindestens ein Betrag in Höhe des Eineinhalbfachen der jeweils ruhegehaltfähigen Dienstbezüge aus der Endstufe der Besoldungsgruppe A 4, zuzüglich des jeweils zustehenden Unterschiedsbetrages nach § 50 Absatz 1,</w:t>
      </w:r>
    </w:p>
    <w:p>
      <w:pPr>
        <w:pStyle w:val="GesAbsatz"/>
        <w:ind w:left="426" w:hanging="426"/>
      </w:pPr>
      <w:r>
        <w:t>2.</w:t>
      </w:r>
      <w:r>
        <w:tab/>
        <w:t>(aufgehoben)</w:t>
      </w:r>
    </w:p>
    <w:p>
      <w:pPr>
        <w:pStyle w:val="GesAbsatz"/>
        <w:ind w:left="426" w:hanging="426"/>
      </w:pPr>
      <w:r>
        <w:t>3.</w:t>
      </w:r>
      <w:r>
        <w:tab/>
        <w:t>für Ruhestandsbeamte, die wegen Dienstunfähigkeit, die nicht auf einem Dienstunfall beruht, oder nach § 52 Abs. 1 und 2 des Bundesbeamtengesetzes in den Ruhestand getreten sind, bis zum Ablauf des Monats, in dem die Regelaltersgrenze nach § 51 Abs. 1 und 2 des Bundesbeamtengesetzes erreicht wird, 71,75 Prozent der ruhegehaltfähigen Dienstbezüge aus der Endstufe der Besoldungsgruppe, aus der sich das Ruhegehalt berechnet, mindestens ein Betrag in Höhe von 71,75 Prozent des Eineinhalbfachen der jeweils ruhegehaltfähigen Dienstbezüge aus der Endstufe der Besoldungsgruppe A 4, zuzüglich des jeweils zustehenden Unterschiedsbetrages nach § 50 Abs. 1 sowie eines Betrages in Höhe von vierzehn Zwölfteln der Geringfügigkeitsgrenze im Sinne des § 8 Absatz 1a des Vierten Buches Sozialgesetzbuch.</w:t>
      </w:r>
    </w:p>
    <w:p>
      <w:pPr>
        <w:pStyle w:val="GesAbsatz"/>
      </w:pPr>
      <w:r>
        <w:t>(3) (weggefallen)</w:t>
      </w:r>
    </w:p>
    <w:p>
      <w:pPr>
        <w:pStyle w:val="GesAbsatz"/>
      </w:pPr>
      <w:r>
        <w:t>(4) (weggefallen)</w:t>
      </w:r>
    </w:p>
    <w:p>
      <w:pPr>
        <w:pStyle w:val="GesAbsatz"/>
      </w:pPr>
      <w:r>
        <w:t>(5) Dem Versorgungsberechtigten ist mindestens ein Betrag in Höhe von 20 Prozent seines jeweiligen Versorgungsbezuges (§ 2) zu belassen. Satz 1 gilt nicht beim Bezug von Verwendungseinkommen, das mindestens aus derselben Besoldungsgruppe oder einer vergleichbaren Entgeltgruppe berechnet wird, aus der sich auch die ruhegehaltfähigen Dienstbezüge bestimmen. Für sonstiges in der Höhe vergleichbares Verwendungseinkommen gelten Satz 2 und Absatz 7 Satz 4 entsprechend.</w:t>
      </w:r>
    </w:p>
    <w:p>
      <w:pPr>
        <w:pStyle w:val="GesAbsatz"/>
      </w:pPr>
      <w:r>
        <w:lastRenderedPageBreak/>
        <w:t>(6) Bei der Ruhensberechnung für einen früheren Beamten oder früheren Ruhestandsbeamten, der Anspruch auf Versorgung nach § 38 hat, ist mindestens ein Betrag als Versorgung zu belassen, der unter Berücksichtigung seiner Minderung der Erwerbsfähigkeit infolge des Dienstunfalles dem Unfallausgleich entspricht.</w:t>
      </w:r>
    </w:p>
    <w:p>
      <w:pPr>
        <w:pStyle w:val="GesAbsatz"/>
      </w:pPr>
      <w:r>
        <w:t>(7) Erwerbseinkommen sind Einkünfte aus nichtselbständiger Arbeit einschließlich Abfindungen, aus selbständiger Arbeit sowie aus Gewerbebetrieb und aus Land- und Forstwirtschaft. Nicht als Erwerbseinkommen gelten</w:t>
      </w:r>
    </w:p>
    <w:p>
      <w:pPr>
        <w:pStyle w:val="GesAbsatz"/>
      </w:pPr>
      <w:r>
        <w:t>1.</w:t>
      </w:r>
      <w:r>
        <w:tab/>
        <w:t>Aufwandsentschädigungen,</w:t>
      </w:r>
    </w:p>
    <w:p>
      <w:pPr>
        <w:pStyle w:val="GesAbsatz"/>
        <w:ind w:left="426" w:hanging="426"/>
      </w:pPr>
      <w:r>
        <w:t>2.</w:t>
      </w:r>
      <w:r>
        <w:tab/>
        <w:t>im Rahmen der Einkunftsarten nach Satz 1 anerkannte Betriebsausgaben und Werbungskosten nach dem Einkommensteuergesetz,</w:t>
      </w:r>
    </w:p>
    <w:p>
      <w:pPr>
        <w:pStyle w:val="GesAbsatz"/>
        <w:ind w:left="426" w:hanging="426"/>
      </w:pPr>
      <w:r>
        <w:t>3.</w:t>
      </w:r>
      <w:r>
        <w:tab/>
        <w:t>Jubiläumszuwendungen,</w:t>
      </w:r>
    </w:p>
    <w:p>
      <w:pPr>
        <w:pStyle w:val="GesAbsatz"/>
        <w:ind w:left="426" w:hanging="426"/>
      </w:pPr>
      <w:r>
        <w:t>4.</w:t>
      </w:r>
      <w:r>
        <w:tab/>
        <w:t>ein Unfallausgleich nach § 35,</w:t>
      </w:r>
    </w:p>
    <w:p>
      <w:pPr>
        <w:pStyle w:val="GesAbsatz"/>
        <w:ind w:left="426" w:hanging="426"/>
      </w:pPr>
      <w:r>
        <w:t>5.</w:t>
      </w:r>
      <w:r>
        <w:tab/>
        <w:t>steuerfreie Einnahmen für Leistungen zur Grundpflege oder hauswirtschaftlichen Versorgung nach § 3 Nummer 36 des Einkommensteuergesetzes,</w:t>
      </w:r>
    </w:p>
    <w:p>
      <w:pPr>
        <w:pStyle w:val="GesAbsatz"/>
        <w:ind w:left="426" w:hanging="426"/>
      </w:pPr>
      <w:r>
        <w:t>6.</w:t>
      </w:r>
      <w:r>
        <w:tab/>
        <w:t>Einkünfte aus Tätigkeiten, die nach Art und Umfang Nebentätigkeiten im Sinne des § 100 Absatz 1 Nummer 2 des Bundesbeamtengesetzes entsprechen,</w:t>
      </w:r>
    </w:p>
    <w:p>
      <w:pPr>
        <w:pStyle w:val="GesAbsatz"/>
        <w:ind w:left="426" w:hanging="426"/>
      </w:pPr>
      <w:r>
        <w:t>7.</w:t>
      </w:r>
      <w:r>
        <w:tab/>
        <w:t>als Einmalzahlung gewährte Leistungsbezüge im Sinne der Bundesleistungsbesoldungsverordnung und des § 18 (Bund) des Tarifvertrags für den öffentlichen Dienst und vergleichbare Leistungen aus einer Beschäftigung im öffentlichen Dienst sowie</w:t>
      </w:r>
    </w:p>
    <w:p>
      <w:pPr>
        <w:pStyle w:val="GesAbsatz"/>
        <w:ind w:left="426" w:hanging="426"/>
      </w:pPr>
      <w:r>
        <w:t>8.</w:t>
      </w:r>
      <w:r>
        <w:tab/>
        <w:t>Bezüge nach den §§ 52 bis 56 des Bundesbesoldungsgesetzes, wenn ein Versorgungsberechtigter auf Grund seiner Verwendung außerhalb des Geltungsbereiches des Grundgesetzes ein Einkommen nach Absatz 8 bezieht.</w:t>
      </w:r>
    </w:p>
    <w:p>
      <w:pPr>
        <w:pStyle w:val="GesAbsatz"/>
      </w:pPr>
      <w:r>
        <w:t>Erwerbsersatzeinkommen sind Leistungen, die auf Grund oder in entsprechender Anwendung öffentlich-rechtlicher Vorschriften kurzfristig erbracht werden, um Erwerbseinkommen zu ersetzen. Erwerbs- und Erwerbsersatzeinkommen werden in den Monaten des Zusammentreffens mit Versorgungsbezügen mit einem Zwölftel des im Kalenderjahr erzielten Einkommens angerechnet.</w:t>
      </w:r>
    </w:p>
    <w:p>
      <w:pPr>
        <w:pStyle w:val="GesAbsatz"/>
      </w:pPr>
      <w:r>
        <w:t>(8) Nach Ablauf des Monats, in dem der Versorgungsberechtigte die Regelaltersgrenze nach § 51 Absatz 1 und 2 des Bundesbeamtengesetzes erreicht, gelten die Absätze 1 bis 7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Religionsgesellschaften oder ihren Verbänden. Der Verwendung im öffentlichen Dienst steht gleich die Verwendung im öffentlichen Dienst einer zwischenstaatlichen oder überstaatlichen Einrichtung, an der eine Körperschaft oder ein Verband im Sinne des Satzes 2 durch Zahlung von Beiträgen oder Zuschüssen oder in anderer Weise beteiligt ist. Ob die Voraussetzungen zutreffen, entscheidet auf Antrag der zuständigen Stelle oder des Versorgungsberechtigten das Bundesministerium des Innern, für Bau und Heimat.</w:t>
      </w:r>
    </w:p>
    <w:p>
      <w:pPr>
        <w:pStyle w:val="GesAbsatz"/>
      </w:pPr>
      <w:r>
        <w:t>(9) Bezieht ein Wahlbeamter auf Zeit im Ruhestand neben seinen Versorgungsbezügen Verwendungseinkommen nach Absatz 8, findet anstelle der Absätze 1 bis 8 § 53 in der bis zum 31. Dezember 1998 geltenden Fassung Anwendung. Satz 1 gilt entsprechend für Hinterbliebene.</w:t>
      </w:r>
    </w:p>
    <w:p>
      <w:pPr>
        <w:pStyle w:val="GesAbsatz"/>
      </w:pPr>
      <w:r>
        <w:t>(10) Bezieht ein Beamter im einstweiligen Ruhestand Erwerbs- und Erwerbsersatzeinkommen nach Absatz 7, das nicht Verwendungseinkommen nach Absatz 8 ist, ruhen die Versorgungsbezüge um fünfzig Prozent des Betrages, um den sie und das Einkommen die Höchstgrenze übersteigen.</w:t>
      </w:r>
    </w:p>
    <w:p>
      <w:pPr>
        <w:pStyle w:val="berschrift3"/>
      </w:pPr>
      <w:bookmarkStart w:id="79" w:name="_Toc187069300"/>
      <w:r>
        <w:t>§ 53a</w:t>
      </w:r>
      <w:r>
        <w:br/>
        <w:t xml:space="preserve">Zusammentreffen von Versorgungsbezügen mit Altersgeld, </w:t>
      </w:r>
      <w:r>
        <w:br/>
        <w:t>Witwenaltersgeld oder Waisenaltersgeld</w:t>
      </w:r>
      <w:bookmarkEnd w:id="79"/>
    </w:p>
    <w:p>
      <w:pPr>
        <w:pStyle w:val="GesAbsatz"/>
      </w:pPr>
      <w:r>
        <w:t>Bezieht ein Versorgungsempfänger Altersgeld, Witwenaltersgeld oder Waisenaltersgeld nach dem Altersgeldgesetz vom 28. August 2013 (BGBl. I S. 3386) oder eine vergleichbare Alterssicherungsleistung, ruhen seine Versorgungsbezüge nach Anwendung des § 55 in Höhe des jeweiligen Betrages des Altersgelds, Witwenaltersgelds oder Waisenaltersgelds. Satz 1 gilt nicht beim Bezug einer Mindestversorgung nach § 14 Absatz 4. Beim Zusammentreffen von Ruhegehalt mit Witwenaltersgeld wird mindestens ein Betrag in Höhe des Ruhegehalts zuzüglich 20 Prozent des Witwenaltersgelds gezahlt. Beim Zusammentreffen von Witwen- oder Witwergeld mit Altersgeld wird mindestens ein Betrag in Höhe des Altersgelds zuzüglich 20 Prozent des Witwen- oder Witwergelds gezahlt.</w:t>
      </w:r>
    </w:p>
    <w:p>
      <w:pPr>
        <w:pStyle w:val="berschrift3"/>
      </w:pPr>
      <w:bookmarkStart w:id="80" w:name="_Toc187069301"/>
      <w:r>
        <w:lastRenderedPageBreak/>
        <w:t>§ 54</w:t>
      </w:r>
      <w:r>
        <w:br/>
        <w:t>Zusammentreffen mehrerer Versorgungsbezüge</w:t>
      </w:r>
      <w:bookmarkEnd w:id="80"/>
    </w:p>
    <w:p>
      <w:pPr>
        <w:pStyle w:val="GesAbsatz"/>
      </w:pPr>
      <w:r>
        <w:t>(1) Erhalten aus einer Verwendung im öffentlichen Dienst (§ 53 Absatz 8) an neuen Versorgungsbezügen</w:t>
      </w:r>
    </w:p>
    <w:p>
      <w:pPr>
        <w:pStyle w:val="GesAbsatz"/>
      </w:pPr>
      <w:r>
        <w:t>1.</w:t>
      </w:r>
      <w:r>
        <w:tab/>
        <w:t>ein Ruhestandsbeamter Ruhegehalt oder eine ähnliche Versorgung,</w:t>
      </w:r>
    </w:p>
    <w:p>
      <w:pPr>
        <w:pStyle w:val="GesAbsatz"/>
        <w:ind w:left="426" w:hanging="426"/>
      </w:pPr>
      <w:r>
        <w:t>2.</w:t>
      </w:r>
      <w:r>
        <w:tab/>
        <w:t>eine Witwe oder Waise aus der Verwendung des verstorbenen Beamten oder Ruhestandsbeamten Witwengeld, Waisengeld oder eine ähnliche Versorgung,</w:t>
      </w:r>
    </w:p>
    <w:p>
      <w:pPr>
        <w:pStyle w:val="GesAbsatz"/>
      </w:pPr>
      <w:r>
        <w:t>3.</w:t>
      </w:r>
      <w:r>
        <w:tab/>
        <w:t>eine Witwe Ruhegehalt oder eine ähnliche Versorgung,</w:t>
      </w:r>
    </w:p>
    <w:p>
      <w:pPr>
        <w:pStyle w:val="GesAbsatz"/>
      </w:pPr>
      <w:r>
        <w:t>so sind neben den neuen Versorgungsbezügen die früheren Versorgungsbezüge nur bis zum Erreichen der in Absatz 2 bezeichneten Höchstgrenze zu zahlen. Dabei darf die Gesamtversorgung nicht hinter der früheren Versorgung zurückbleiben.</w:t>
      </w:r>
    </w:p>
    <w:p>
      <w:pPr>
        <w:pStyle w:val="GesAbsatz"/>
      </w:pPr>
      <w:r>
        <w:t>(2) Als Höchstgrenze gelten</w:t>
      </w:r>
    </w:p>
    <w:p>
      <w:pPr>
        <w:pStyle w:val="GesAbsatz"/>
        <w:ind w:left="426" w:hanging="426"/>
      </w:pPr>
      <w:r>
        <w:t>1.</w:t>
      </w:r>
      <w:r>
        <w:tab/>
        <w:t>für Ruhestandsbeamte (Absatz 1 Satz 1 Nummer 1) das Ruhegehalt, das sich unter Zugrundelegung der gesamten ruhegehaltfähigen Dienstzeit und der ruhegehaltfähigen Dienstbezüge aus der Endstufe der Besoldungsgruppe, aus der sich das frühere Ruhegehalt berechnet, ergibt, zuzüglich des Unterschiedsbetrages nach § 50 Absatz 1,</w:t>
      </w:r>
    </w:p>
    <w:p>
      <w:pPr>
        <w:pStyle w:val="GesAbsatz"/>
        <w:ind w:left="426" w:hanging="426"/>
      </w:pPr>
      <w:r>
        <w:t>2.</w:t>
      </w:r>
      <w:r>
        <w:tab/>
        <w:t>für Witwen und Waisen (Absatz 1 Satz 1 Nummer 2) das Witwen- oder Waisengeld, das sich aus dem Ruhegehalt nach Nummer 1 ergibt, zuzüglich des Unterschiedsbetrages nach § 50 Absatz 1,</w:t>
      </w:r>
    </w:p>
    <w:p>
      <w:pPr>
        <w:pStyle w:val="GesAbsatz"/>
        <w:ind w:left="426" w:hanging="426"/>
      </w:pPr>
      <w:r>
        <w:t>3.</w:t>
      </w:r>
      <w:r>
        <w:tab/>
        <w:t>für Witwen (Absatz 1 Satz 1 Nummer 3) 71,75 Prozent, in den Fällen des § 36 75 Prozent, in den Fällen des § 37 80 Prozent, der ruhegehaltfähigen Dienstbezüge aus der Endstufe der Besoldungsgruppe, aus der sich das dem Witwengeld zugrunde liegende Ruhegehalt bemisst, zuzüglich des Unterschiedsbetrages nach § 50 Absatz 1.</w:t>
      </w:r>
    </w:p>
    <w:p>
      <w:pPr>
        <w:pStyle w:val="GesAbsatz"/>
      </w:pPr>
      <w:r>
        <w:t>Ist bei einem an der Ruhensregelung nach Satz 1 Nummer 1 oder 2 beteiligten Versorgungsbezug das Ruhegehalt nach § 14 Absatz 3 gemindert, ist das für die Höchstgrenze maßgebende Ruhegehalt in sinngemäßer Anwendung dieser Vorschrift festzusetzen. Ist bei der Ruhensregelung nach Satz 1 Nummer 3 das dem Witwengeld zugrunde liegende Ruhegehalt nach § 14 Absatz 3 gemindert, ist die Höchstgrenze entsprechend dieser Vorschrift zu berechnen, wobei dem zu vermindernden Ruhegehalt mindestens ein Ruhegehaltssatz von 71,75 Prozent zugrunde zu legen ist. Ist bei einem an der Ruhensregelung nach Satz 1 Nummer 1 oder 2 beteiligten Versorgungsbezug der Ruhegehaltssatz nach § 14 Absatz 1 Satz 1 Halbsatz 2 oder 3 dieses Gesetzes in der bis zum 31. Dezember 1991 geltenden Fassung gemindert, ist der für die Höchstgrenze maßgebende Ruhegehaltssatz in sinngemäßer Anwendung dieser Vorschrift festzusetzen. Ist bei der Ruhensregelung nach Satz 1 Nummer 3 der Ruhegehaltssatz des dem Witwengeld zugrunde liegenden Ruhegehalts nach § 14 Absatz 1 Satz 1 Halbsatz 2 oder 3 dieses Gesetzes in der bis zum 31. Dezember 1991 geltenden Fassung gemindert, ist die Höchstgrenze entsprechend dieser Vorschrift zu berechnen, wobei der zu vermindernde Ruhegehaltssatz mindestens 71,75 Prozent beträgt.</w:t>
      </w:r>
    </w:p>
    <w:p>
      <w:pPr>
        <w:pStyle w:val="GesAbsatz"/>
      </w:pPr>
      <w:r>
        <w:t>(3) Im Falle des Absatzes 1 Nummer 3 ist neben dem neuen Versorgungsbezug mindestens ein Betrag in Höhe von 20 Prozent des früheren Versorgungsbezuges zu belassen.</w:t>
      </w:r>
    </w:p>
    <w:p>
      <w:pPr>
        <w:pStyle w:val="GesAbsatz"/>
      </w:pPr>
      <w:r>
        <w:t>(4) Erwirbt ein Ruhestandsbeamter einen Anspruch auf Witwer- oder Witwengeld oder eine ähnliche Versorgung, so erhält er daneben sein Ruhegehalt zuzüglich des Unterschiedsbetrages nach § 50 Absatz 1 nur bis zum Erreichen der in Absatz 2 Satz 1 Nummer 3 sowie Satz 3 und 5 bezeichneten Höchstgrenze; beruht das Witwengeld, das Witwergeld oder die ähnliche Versorgung auf dem Recht eines anderen Dienstherrn und gewährt dieser eine einmalige Sonderzahlung, so ist die monatliche Höchstgrenze um ein Zwölftel der tatsächlich an die Witwe oder den Witwer gewährten Sonderzahlung zu erhöhen. Die Gesamtbezüge dürfen nicht hinter seinem Ruhegehalt zuzüglich des Unterschiedsbetrages nach § 50 Absatz 1 sowie eines Betrages in Höhe von 20 Prozent des neuen Versorgungsbezuges zurückbleiben. Absatz 1 Satz 2 ist anzuwenden.</w:t>
      </w:r>
    </w:p>
    <w:p>
      <w:pPr>
        <w:pStyle w:val="GesAbsatz"/>
      </w:pPr>
      <w:r>
        <w:t>(4a) Ist ein an der Ruhensregelung beteiligter Versorgungsbezug auf Grund eines Versorgungsausgleichs zu kürzen, bleibt die Kürzung bei der Anwendung der Absätze 1 bis 4 unberücksichtigt. § 57 ist auf den nach Anwendung der Absätze 1 bis 4 verbleibenden Versorgungsbezug anzuwenden.</w:t>
      </w:r>
    </w:p>
    <w:p>
      <w:pPr>
        <w:pStyle w:val="GesAbsatz"/>
      </w:pPr>
      <w:r>
        <w:t>(5) § 53 Absatz 6 gilt entsprechend.</w:t>
      </w:r>
    </w:p>
    <w:p>
      <w:pPr>
        <w:pStyle w:val="berschrift3"/>
      </w:pPr>
      <w:bookmarkStart w:id="81" w:name="_Toc187069302"/>
      <w:r>
        <w:t>§ 55</w:t>
      </w:r>
      <w:r>
        <w:br/>
        <w:t>Zusammentreffen von Versorgungsbezügen mit Renten</w:t>
      </w:r>
      <w:bookmarkEnd w:id="81"/>
    </w:p>
    <w:p>
      <w:pPr>
        <w:pStyle w:val="GesAbsatz"/>
      </w:pPr>
      <w:r>
        <w:t>(1) Versorgungsbezüge werden neben Renten nur bis zum Erreichen der in Absatz 2 bezeichneten Höchstgrenze gezahlt. Als Renten gelten</w:t>
      </w:r>
    </w:p>
    <w:p>
      <w:pPr>
        <w:pStyle w:val="GesAbsatz"/>
      </w:pPr>
      <w:r>
        <w:t>1.</w:t>
      </w:r>
      <w:r>
        <w:tab/>
        <w:t>Renten aus den gesetzlichen Rentenversicherungen,</w:t>
      </w:r>
    </w:p>
    <w:p>
      <w:pPr>
        <w:pStyle w:val="GesAbsatz"/>
      </w:pPr>
      <w:r>
        <w:lastRenderedPageBreak/>
        <w:t>1a.</w:t>
      </w:r>
      <w:r>
        <w:tab/>
        <w:t>Renten nach dem Gesetz über die Alterssicherung der Landwirte,</w:t>
      </w:r>
    </w:p>
    <w:p>
      <w:pPr>
        <w:pStyle w:val="GesAbsatz"/>
        <w:ind w:left="426" w:hanging="426"/>
      </w:pPr>
      <w:r>
        <w:t>2.</w:t>
      </w:r>
      <w:r>
        <w:tab/>
        <w:t>Renten aus einer zusätzlichen Alters- oder Hinterbliebenenversorgung für Angehörige des öffentlichen Dienstes,</w:t>
      </w:r>
    </w:p>
    <w:p>
      <w:pPr>
        <w:pStyle w:val="GesAbsatz"/>
        <w:ind w:left="426" w:hanging="426"/>
        <w:rPr>
          <w:color w:val="auto"/>
        </w:rPr>
      </w:pPr>
      <w:r>
        <w:t>3.</w:t>
      </w:r>
      <w:r>
        <w:tab/>
        <w:t>Renten aus der gesetzlichen Unfallversicherung, wobei für den Ruhegehaltsempfänger ein dem Unfallausgleich (§ 35) entsprechender Betrag, mindestens aber in Höhe des Betrages nach § 35 Absatz 1 Satz 2 Nummer 1 unberücksichtigt bleibt,</w:t>
      </w:r>
    </w:p>
    <w:p>
      <w:pPr>
        <w:pStyle w:val="GesAbsatz"/>
        <w:ind w:left="426" w:hanging="426"/>
      </w:pPr>
      <w:r>
        <w:t>4.</w:t>
      </w:r>
      <w:r>
        <w:tab/>
        <w:t>Leistungen aus einer berufsständischen Versorgungseinrichtung oder aus einer befreienden Lebensversicherung, zu denen der Arbeitgeber auf Grund eines Beschäftigungsverhältnisses im öffentlichen Dienst mindestens die Hälfte der Beiträge oder Zuschüsse in dieser Höhe geleistet hat.</w:t>
      </w:r>
    </w:p>
    <w:p>
      <w:pPr>
        <w:pStyle w:val="GesAbsatz"/>
      </w:pPr>
      <w:r>
        <w:t>Wird eine Rente im Sinne des Satzes 2 nicht beantragt oder auf sie verzichtet oder wird an deren Stelle ein Kapitalbetrag gezahlt, so tritt an die Stelle der Rente der Betrag, der vom Leistungsträger ansonsten zu zahlen wäre. Erfolgt die Zahlung eines Kapitalbetrages, weil kein Anspruch auf eine laufende Rente besteht, so ist der Betrag zugrunde zu legen, der sich bei einer Verrentung der einmaligen Zahlung ergibt. Die Sätze 3 und 4 gelten nicht, wenn der Ruhestandsbeamte innerhalb von drei Monaten nach Zufluss den Kapitalbetrag zuzüglich der hierauf gewährten Zinsen an den Dienstherrn abführt. Zu den Renten und den Leistungen nach Nummer 4 rechnet nicht der Kinderzuschuss. Renten, Rentenerhöhungen und Rentenminderungen, die auf § 1587b des Bürgerlichen Gesetzbuchs oder § 1 des Gesetzes zur Regelung von Härten im Versorgungsausgleich, jeweils in der bis zum 31. August 2009 geltenden Fassung, beruhen, sowie übertragene Anrechte nach Maßgabe des Versorgungsausgleichsgesetzes und Zuschläge oder Abschläge beim Rentensplitting unter Ehegatten nach § 76c des Sechsten Buches Sozialgesetzbuch bleiben unberücksichtigt. Der Verrentungsbetrag nach Satz 4 berechnet sich nach folgender Formel:</w:t>
      </w:r>
    </w:p>
    <w:p>
      <w:pPr>
        <w:pStyle w:val="GesAbsatz"/>
        <w:jc w:val="center"/>
        <w:rPr>
          <w:color w:val="000000" w:themeColor="text1"/>
        </w:rPr>
      </w:pPr>
      <w:r>
        <w:rPr>
          <w:color w:val="000000" w:themeColor="text1"/>
        </w:rPr>
        <w:t>EP × aRW = VrB.</w:t>
      </w:r>
    </w:p>
    <w:p>
      <w:pPr>
        <w:pStyle w:val="GesAbsatz"/>
        <w:rPr>
          <w:color w:val="000000" w:themeColor="text1"/>
        </w:rPr>
      </w:pPr>
      <w:r>
        <w:rPr>
          <w:color w:val="000000" w:themeColor="text1"/>
        </w:rPr>
        <w:t>In dieser Formel bedeutet:</w:t>
      </w:r>
    </w:p>
    <w:p>
      <w:pPr>
        <w:pStyle w:val="GesAbsatz"/>
        <w:tabs>
          <w:tab w:val="clear" w:pos="425"/>
        </w:tabs>
        <w:ind w:left="709" w:hanging="709"/>
        <w:rPr>
          <w:color w:val="000000" w:themeColor="text1"/>
        </w:rPr>
      </w:pPr>
      <w:r>
        <w:rPr>
          <w:color w:val="000000" w:themeColor="text1"/>
        </w:rPr>
        <w:t>EP:</w:t>
      </w:r>
      <w:r>
        <w:rPr>
          <w:color w:val="000000" w:themeColor="text1"/>
        </w:rPr>
        <w:tab/>
        <w:t>Entgeltpunkte, die sich ergeben durch Multiplikation des Kapitalbetrages in Euro mit dem für dessen Auszahlungsjahr maßgeblichen Faktor zur Umrechnung von Kapitalwerten in Entgeltpunkte nach § 187 Absatz 3 des Sechsten Buches Sozialgesetzbuch und anschließende Division durch Euro; die Entgeltpunkte werden kaufmännisch auf vier Dezimalstellen gerundet;</w:t>
      </w:r>
    </w:p>
    <w:p>
      <w:pPr>
        <w:pStyle w:val="GesAbsatz"/>
        <w:rPr>
          <w:color w:val="000000" w:themeColor="text1"/>
        </w:rPr>
      </w:pPr>
      <w:r>
        <w:rPr>
          <w:color w:val="000000" w:themeColor="text1"/>
        </w:rPr>
        <w:t>aRW:</w:t>
      </w:r>
      <w:r>
        <w:rPr>
          <w:color w:val="000000" w:themeColor="text1"/>
        </w:rPr>
        <w:tab/>
        <w:t>aktueller Rentenwert in Euro,</w:t>
      </w:r>
    </w:p>
    <w:p>
      <w:pPr>
        <w:pStyle w:val="GesAbsatz"/>
        <w:tabs>
          <w:tab w:val="clear" w:pos="425"/>
          <w:tab w:val="left" w:pos="709"/>
        </w:tabs>
        <w:rPr>
          <w:color w:val="000000" w:themeColor="text1"/>
        </w:rPr>
      </w:pPr>
      <w:r>
        <w:rPr>
          <w:color w:val="000000" w:themeColor="text1"/>
        </w:rPr>
        <w:t>VrB:</w:t>
      </w:r>
      <w:r>
        <w:rPr>
          <w:color w:val="000000" w:themeColor="text1"/>
        </w:rPr>
        <w:tab/>
        <w:t>Verrentungsbetrag in Euro.]</w:t>
      </w:r>
    </w:p>
    <w:p>
      <w:pPr>
        <w:pStyle w:val="GesAbsatz"/>
      </w:pPr>
      <w:r>
        <w:t>(2) Als Höchstgrenze gelten</w:t>
      </w:r>
    </w:p>
    <w:p>
      <w:pPr>
        <w:pStyle w:val="GesAbsatz"/>
        <w:ind w:left="426" w:hanging="426"/>
      </w:pPr>
      <w:r>
        <w:t>1.</w:t>
      </w:r>
      <w:r>
        <w:tab/>
        <w:t>für Ruhestandsbeamte der Betrag, der sich als Ruhegehalt zuzüglich des Unterschiedsbetrages nach § 50 Absatz 1 ergeben würde, wenn der Berechnung zugrunde gelegt werden</w:t>
      </w:r>
    </w:p>
    <w:p>
      <w:pPr>
        <w:pStyle w:val="GesAbsatz"/>
        <w:ind w:left="851" w:hanging="425"/>
      </w:pPr>
      <w:r>
        <w:t>a)</w:t>
      </w:r>
      <w:r>
        <w:tab/>
        <w:t>bei den ruhegehaltfähigen Dienstbezügen die Endstufe der Besoldungsgruppe, aus der sich das Ruhegehalt berechnet,</w:t>
      </w:r>
    </w:p>
    <w:p>
      <w:pPr>
        <w:pStyle w:val="GesAbsatz"/>
        <w:tabs>
          <w:tab w:val="clear" w:pos="425"/>
        </w:tabs>
        <w:ind w:left="851" w:hanging="426"/>
      </w:pPr>
      <w:r>
        <w:t>b)</w:t>
      </w:r>
      <w:r>
        <w:tab/>
        <w:t>als ruhegehaltfähige Dienstzeit die Zeit vom vollendeten siebzehnten Lebensjahr bis zum Eintritt des Versorgungsfalles abzüglich von Zeiten nach § 12a und nicht ruhegehaltfähiger Zeiten im Sinne des § 6a, zuzüglich ruhegehaltfähiger Dienstzeiten vor Vollendung des 17. Lebensjahres sowie der Zeiten, um die sich die ruhegehaltfähige Dienstzeit erhöht, und der bei der Rente berücksichtigten Zeiten einer rentenversicherungspflichtigen Beschäftigung oder Tätigkeit nach Eintritt des Versorgungsfalles,</w:t>
      </w:r>
    </w:p>
    <w:p>
      <w:pPr>
        <w:pStyle w:val="GesAbsatz"/>
        <w:ind w:left="426" w:hanging="426"/>
      </w:pPr>
      <w:r>
        <w:t>2.</w:t>
      </w:r>
      <w:r>
        <w:tab/>
        <w:t>für Witwen der Betrag, der sich als Witwengeld zuzüglich des Unterschiedsbetrages nach § 50 Absatz 1, für Waisen der Betrag, der sich als Waisengeld zuzüglich des Unterschiedsbetrages nach § 50 Absatz 1, wenn dieser neben dem Waisengeld gezahlt wird, aus dem Ruhegehalt nach Nummer 1 ergeben würde.</w:t>
      </w:r>
    </w:p>
    <w:p>
      <w:pPr>
        <w:pStyle w:val="GesAbsatz"/>
      </w:pPr>
      <w:r>
        <w:t>Ist bei einem an der Ruhensregelung beteiligten Versorgungsbezug das Ruhegehalt nach § 14 Absatz 3 gemindert, ist das für die Höchstgrenze maßgebende Ruhegehalt in sinngemäßer Anwendung dieser Vorschrift festzusetzen. Ist bei einem an der Ruhensregelung beteiligten Versorgungsbezug der Ruhegehaltssatz nach § 14 Absatz 1 Satz 1 Halbsatz 2 oder 3 dieses Gesetzes in der bis zum 31. Dezember 1991 geltenden Fassung gemindert, ist der für die Höchstgrenze maßgebende Ruhegehaltssatz in sinngemäßer Anwendung dieser Vorschrift festzusetzen.</w:t>
      </w:r>
    </w:p>
    <w:p>
      <w:pPr>
        <w:pStyle w:val="GesAbsatz"/>
      </w:pPr>
      <w:r>
        <w:t>(3) Als Renten im Sinne des Absatzes 1 gelten nicht</w:t>
      </w:r>
    </w:p>
    <w:p>
      <w:pPr>
        <w:pStyle w:val="GesAbsatz"/>
        <w:ind w:left="426" w:hanging="426"/>
      </w:pPr>
      <w:r>
        <w:t>1.</w:t>
      </w:r>
      <w:r>
        <w:tab/>
        <w:t>bei Ruhestandsbeamten (Absatz 2 Nummer 1) Hinterbliebenenrenten aus einer Beschäftigung oder Tätigkeit des Ehegatten,</w:t>
      </w:r>
    </w:p>
    <w:p>
      <w:pPr>
        <w:pStyle w:val="GesAbsatz"/>
        <w:ind w:left="426" w:hanging="426"/>
      </w:pPr>
      <w:r>
        <w:t>2.</w:t>
      </w:r>
      <w:r>
        <w:tab/>
        <w:t>bei Witwen und Waisen (Absatz 2 Nummer 2) Renten auf Grund einer eigenen Beschäftigung oder Tätigkeit.</w:t>
      </w:r>
    </w:p>
    <w:p>
      <w:pPr>
        <w:pStyle w:val="GesAbsatz"/>
      </w:pPr>
      <w:r>
        <w:lastRenderedPageBreak/>
        <w:t>(4) Bei Anwendung der Absätze 1 und 2 bleibt außer Ansatz der Teil der Rente (Absatz 1), der</w:t>
      </w:r>
    </w:p>
    <w:p>
      <w:pPr>
        <w:pStyle w:val="GesAbsatz"/>
        <w:ind w:left="426" w:hanging="426"/>
      </w:pPr>
      <w:r>
        <w:t>1.</w:t>
      </w:r>
      <w:r>
        <w:tab/>
        <w:t>dem Verhältnis der Versicherungsjahre auf Grund freiwilliger Weiterversicherung oder Selbstversicherung zu den gesamten Versicherungsjahren oder, wenn sich die Rente nach Werteinheiten berechnet, dem Verhältnis der Werteinheiten für freiwillige Beiträge zu der Summe der Werteinheiten für freiwillige Beiträge, Pflichtbeiträge, Ersatzzeiten und Ausfallzeiten oder, wenn sich die Rente nach Entgeltpunkten berechnet, dem Verhältnis der Entgeltpunkte für freiwillige Beiträge zu der Summe der Entgeltpunkte für freiwillige Beiträge, Pflichtbeiträge, Ersatzzeiten, Zurechnungszeiten und Anrechnungszeiten entspricht,</w:t>
      </w:r>
    </w:p>
    <w:p>
      <w:pPr>
        <w:pStyle w:val="GesAbsatz"/>
      </w:pPr>
      <w:r>
        <w:t>2.</w:t>
      </w:r>
      <w:r>
        <w:tab/>
        <w:t>auf einer Höherversicherung beruht,</w:t>
      </w:r>
    </w:p>
    <w:p>
      <w:pPr>
        <w:pStyle w:val="GesAbsatz"/>
        <w:ind w:left="426" w:hanging="426"/>
      </w:pPr>
      <w:r>
        <w:t>3.</w:t>
      </w:r>
      <w:r>
        <w:tab/>
        <w:t>auf Entgeltpunkten beruht, die auf Zeiten einer Verwendung bei einer Einrichtung im Sinne des § 6a zurückzuführen sind, sofern diese Zeiten nicht als ruhegehaltfähige Dienstzeiten nach § 6a berücksichtigt werden.</w:t>
      </w:r>
    </w:p>
    <w:p>
      <w:pPr>
        <w:pStyle w:val="GesAbsatz"/>
      </w:pPr>
      <w:r>
        <w:t>Dies gilt nicht, soweit der Arbeitgeber mindestens die Hälfte der Beiträge oder Zuschüsse in dieser Höhe geleistet hat.</w:t>
      </w:r>
    </w:p>
    <w:p>
      <w:pPr>
        <w:pStyle w:val="GesAbsatz"/>
      </w:pPr>
      <w:r>
        <w:t>(5) Bei Anwendung des § 53 ist von der nach Anwendung der Absätze 1 bis 4 verbleibenden Gesamtversorgung auszugehen.</w:t>
      </w:r>
    </w:p>
    <w:p>
      <w:pPr>
        <w:pStyle w:val="GesAbsatz"/>
      </w:pPr>
      <w:r>
        <w:t>(6) Beim Zusammentreffen von zwei Versorgungsbezügen mit einer Rente ist zunächst der neuere Versorgungsbezug nach den Absätzen 1 bis 4 und danach der frühere Versorgungsbezug unter Berücksichtigung des gekürzten neueren Versorgungsbezuges nach § 54 zu regeln. Der hiernach gekürzte frühere Versorgungsbezug ist unter Berücksichtigung des gekürzten neueren Versorgungsbezuges nach den Absätzen 1 bis 4 zu regeln; für die Berechnung der Höchstgrenze nach Absatz 2 ist hierbei die Zeit bis zum Eintritt des neueren Versorgungsfalles zu berücksichtigen.</w:t>
      </w:r>
    </w:p>
    <w:p>
      <w:pPr>
        <w:pStyle w:val="GesAbsatz"/>
      </w:pPr>
      <w:r>
        <w:t>(7) § 53 Absatz 6 gilt entsprechend.</w:t>
      </w:r>
    </w:p>
    <w:p>
      <w:pPr>
        <w:pStyle w:val="GesAbsatz"/>
      </w:pPr>
      <w:r>
        <w:t>(8) Den in Absatz 1 bezeichneten Renten stehen entsprechende wiederkehrende Geldleistungen gleich, die auf Grund der Zugehörigkeit zu Zusatz- oder Sonderversorgungssystemen der ehemaligen Deutschen Demokratischen Republik geleistet werden oder die von einem ausländischen Versicherungsträger nach einem für die Bundesrepublik Deutschland wirksamen zwischen- oder überstaatlichen Abkommen gewährt werden. Für die Umrechnung von Renten ausländischer Versorgungsträger gilt § 17a Absatz 1 des Vierten Buches Sozialgesetzbuch entsprechend.</w:t>
      </w:r>
    </w:p>
    <w:p>
      <w:pPr>
        <w:pStyle w:val="berschrift3"/>
      </w:pPr>
      <w:bookmarkStart w:id="82" w:name="_Toc187069303"/>
      <w:r>
        <w:t>§ 55a</w:t>
      </w:r>
      <w:r>
        <w:br/>
        <w:t>Zusammentreffen von Versorgungsbezügen mit Versorgungsabfindungen</w:t>
      </w:r>
      <w:bookmarkEnd w:id="82"/>
    </w:p>
    <w:p>
      <w:pPr>
        <w:pStyle w:val="GesAbsatz"/>
      </w:pPr>
      <w:r>
        <w:t>(1) Neben einer nach Landesrecht gezahlten ergänzenden Versorgungsabfindung wird das Ruhegehalt nur bis zum Erreichen der in Absatz 2 genannten Höchstgrenzen gezahlt. Auf die ergänzende Versorgungsabfindung sind dabei die Vorgaben des § 55 Absatz 1 Satz 4, 8 und 9 anzuwenden. Dies gilt nicht, wenn der Beamte den erhaltenen Betrag innerhalb eines Jahres nach Berufung in den Dienst des Bundes an den Dienstherrn abführt; § 6a Absatz 3 ist entsprechend anzuwenden.</w:t>
      </w:r>
    </w:p>
    <w:p>
      <w:pPr>
        <w:pStyle w:val="GesAbsatz"/>
      </w:pPr>
      <w:r>
        <w:t>(2) Als Höchstgrenzen gelten die in § 55 Absatz 2 Satz 1 Nummer 1 bezeichneten Höchstgrenzen sinngemäß.</w:t>
      </w:r>
    </w:p>
    <w:p>
      <w:pPr>
        <w:pStyle w:val="GesAbsatz"/>
      </w:pPr>
      <w:r>
        <w:t>(3) § 55 Absatz 3 gilt entsprechend.</w:t>
      </w:r>
    </w:p>
    <w:p>
      <w:pPr>
        <w:pStyle w:val="berschrift3"/>
        <w:rPr>
          <w:color w:val="000000" w:themeColor="text1"/>
        </w:rPr>
      </w:pPr>
      <w:bookmarkStart w:id="83" w:name="_Toc187069304"/>
      <w:r>
        <w:rPr>
          <w:color w:val="000000" w:themeColor="text1"/>
        </w:rPr>
        <w:t>§ 56</w:t>
      </w:r>
      <w:r>
        <w:rPr>
          <w:color w:val="000000" w:themeColor="text1"/>
        </w:rPr>
        <w:br/>
        <w:t>Zusammentreffen von Versorgungsbezügen mit einer laufenden Alterssicherungsleistung aus</w:t>
      </w:r>
      <w:r>
        <w:rPr>
          <w:color w:val="000000" w:themeColor="text1"/>
        </w:rPr>
        <w:br/>
        <w:t>zwischenstaatlicher oder überstaatlicher Verwendung</w:t>
      </w:r>
      <w:bookmarkEnd w:id="83"/>
    </w:p>
    <w:p>
      <w:pPr>
        <w:pStyle w:val="GesAbsatz"/>
        <w:rPr>
          <w:color w:val="000000" w:themeColor="text1"/>
        </w:rPr>
      </w:pPr>
      <w:r>
        <w:rPr>
          <w:color w:val="000000" w:themeColor="text1"/>
        </w:rPr>
        <w:t>(1) Steht einem Ruhestandsbeamten auf Grund einer Verwendung im öffentlichen Dienst einer zwischenstaatlichen oder überstaatlichen Einrichtung von dieser Einrichtung eine laufende Alterssicherungsleistung zu und ist die Zeit dieser Verwendung nach § 6a Absatz 1 ruhegehaltfähig, ruht sein deutsches Ruhegehalt in Höhe des in Absatz 2 bezeichneten Betrages.</w:t>
      </w:r>
    </w:p>
    <w:p>
      <w:pPr>
        <w:pStyle w:val="GesAbsatz"/>
        <w:rPr>
          <w:color w:val="000000" w:themeColor="text1"/>
        </w:rPr>
      </w:pPr>
      <w:r>
        <w:rPr>
          <w:color w:val="000000" w:themeColor="text1"/>
        </w:rPr>
        <w:t>(2) Das Ruhegehalt ruht nach Anwendung von § 14 Absatz 3 in Höhe der aus einer Verwendung bei der zwischenstaatlichen oder überstaatlichen Einrichtung zustehenden laufenden Alterssicherungsleistung. Beruht diese Leistung auch auf Zeiten nach Beginn des Ruhestandes, bleibt die laufende Alterssicherungsleistung in Höhe des auf die Dauer der Verwendung nach Beginn des Ruhestandes entfallenden Anteils unberücksichtigt; § 14 Absatz 1 Satz 2 und 3 gilt entsprechend. Bei der Anwendung des Satzes 1 werden auch Ansprüche auf Alterssicherungsleistungen berücksichtigt, die der Beamte während der Zeit erworben hat, in der er, ohne ein Amt bei der zwischenstaatlichen oder überstaatlichen Einrichtung auszuüben, dort einen Anspruch auf Vergütung oder sonstige Entschädigung hat. Satz 3 gilt entsprechend für nach dem Ausscheiden aus dem Dienst einer zwischenstaatlichen oder überstaatlichen Einrichtung erworbene und bei der Berech</w:t>
      </w:r>
      <w:r>
        <w:rPr>
          <w:color w:val="000000" w:themeColor="text1"/>
        </w:rPr>
        <w:lastRenderedPageBreak/>
        <w:t>nung der Alterssicherungsleistung berücksichtigte Ansprüche. Ist die Alterssicherungsleistung durch Teilkapitalisierung, Aufrechnung oder in anderer Form verringert worden, ist bei der Anwendung der Sätze 1 und 2 der ungekürzt zustehende Betrag zugrunde zu legen. Satz 5 gilt entsprechend, sofern der Beamte oder Ruhestandsbeamte auf die laufende Alterssicherungsleistung verzichtet oder diese nicht beantragt. Auf freiwilligen Beiträgen beruhende Anteile, einschließlich darauf entfallender Erträge, bleiben außer Betracht.</w:t>
      </w:r>
    </w:p>
    <w:p>
      <w:pPr>
        <w:pStyle w:val="GesAbsatz"/>
        <w:rPr>
          <w:color w:val="000000" w:themeColor="text1"/>
        </w:rPr>
      </w:pPr>
      <w:r>
        <w:rPr>
          <w:color w:val="000000" w:themeColor="text1"/>
        </w:rPr>
        <w:t>(3) Absatz 2 gilt ungeachtet der Ruhegehaltfähigkeit einer Verwendungszeit nach § 6a entsprechend, wenn der Ruhestandsbeamte Anspruch auf Invaliditätspension aus seinem Amt bei der zwischenstaatlichen oder überstaatlichen Einrichtung hat.</w:t>
      </w:r>
    </w:p>
    <w:p>
      <w:pPr>
        <w:pStyle w:val="GesAbsatz"/>
        <w:rPr>
          <w:color w:val="000000" w:themeColor="text1"/>
        </w:rPr>
      </w:pPr>
      <w:r>
        <w:rPr>
          <w:color w:val="000000" w:themeColor="text1"/>
        </w:rPr>
        <w:t>(4) Steht der Witwe oder den Waisen eines Beamten oder Ruhestandsbeamten eine laufende Alterssicherungsleistung der zwischenstaatlichen oder überstaatlichen Einrichtung für Hinterbliebene zu und ist die Zeit der Verwendung des Beamten nach § 6a Absatz 1 ruhegehaltfähig, ruhen das deutsche Witwengeld und Waisengeld in Höhe der Alterssicherungsleistung der zwischenstaatlichen oder überstaatlichen Einrichtung. Absatz 2 Satz 2 bis 7 und Absatz 3 gelten entsprechend.</w:t>
      </w:r>
    </w:p>
    <w:p>
      <w:pPr>
        <w:pStyle w:val="GesAbsatz"/>
        <w:rPr>
          <w:color w:val="000000" w:themeColor="text1"/>
        </w:rPr>
      </w:pPr>
      <w:r>
        <w:rPr>
          <w:color w:val="000000" w:themeColor="text1"/>
        </w:rPr>
        <w:t>(5) Der sich nach den Absätzen 1 bis 4 ergebende Ruhensbetrag ist von den nach Anwendung der §§ 53 bis 55 verbleibenden Versorgungsbezügen abzuziehen.</w:t>
      </w:r>
    </w:p>
    <w:p>
      <w:pPr>
        <w:pStyle w:val="berschrift3"/>
      </w:pPr>
      <w:bookmarkStart w:id="84" w:name="_Toc187069305"/>
      <w:r>
        <w:t>§ 57</w:t>
      </w:r>
      <w:r>
        <w:br/>
        <w:t>Kürzung der Versorgungsbezüge nach der Ehescheidung</w:t>
      </w:r>
      <w:bookmarkEnd w:id="84"/>
    </w:p>
    <w:p>
      <w:pPr>
        <w:pStyle w:val="GesAbsatz"/>
      </w:pPr>
      <w:r>
        <w:t>(1) Sind durch Entscheidung des Familiengerichts</w:t>
      </w:r>
    </w:p>
    <w:p>
      <w:pPr>
        <w:pStyle w:val="GesAbsatz"/>
        <w:ind w:left="426" w:hanging="426"/>
      </w:pPr>
      <w:r>
        <w:t>1.</w:t>
      </w:r>
      <w:r>
        <w:tab/>
        <w:t>Anwartschaften in einer gesetzlichen Rentenversicherung nach § 1587b Absatz 2 des Bürgerlichen Gesetzbuchs in der bis zum 31. August 2009 geltenden Fassung oder</w:t>
      </w:r>
    </w:p>
    <w:p>
      <w:pPr>
        <w:pStyle w:val="GesAbsatz"/>
      </w:pPr>
      <w:r>
        <w:t>2.</w:t>
      </w:r>
      <w:r>
        <w:tab/>
        <w:t>Anrechte nach dem Versorgungsausgleichsgesetz</w:t>
      </w:r>
    </w:p>
    <w:p>
      <w:pPr>
        <w:pStyle w:val="GesAbsatz"/>
      </w:pPr>
      <w:r>
        <w:t>übertragen oder begründet worden, werden nach Wirksamkeit dieser Entscheidung die Versorgungsbezüge der ausgleichspflichtigen Person und ihrer Hinterbliebenen nach Anwendung von Ruhens-, Kürzungs- und Anrechnungsvorschriften um den nach Absatz 2 oder Absatz 3 berechneten Betrag gekürzt. Das Ruhegehalt, das die ausgleichspflichtige Person im Zeitpunkt der Wirksamkeit der Entscheidung des Familiengerichts über den Versorgungsausgleich erhält, wird erst gekürzt, wenn aus der Versicherung der ausgleichsberechtigten Person eine Rente zu gewähren ist; dies gilt nur, wenn der Anspruch auf Ruhegehalt vor dem 1. September 2009 entstanden und das Verfahren über den Versorgungsausgleich zu diesem Zeitpunkt eingeleitet worden ist. Das einer Vollwaise zu gewährende Waisengeld wird nicht gekürzt, wenn nach dem Recht der gesetzlichen Rentenversicherungen die Voraussetzungen für die Gewährung einer Waisenrente aus der Versicherung der ausgleichsberechtigten Person nicht erfüllt sind.</w:t>
      </w:r>
    </w:p>
    <w:p>
      <w:pPr>
        <w:pStyle w:val="GesAbsatz"/>
      </w:pPr>
      <w:r>
        <w:t>(2) Der Kürzungsbetrag für das Ruhegehalt berechnet sich aus dem Monatsbetrag der durch die Entscheidung des Familiengerichts begründeten Anwartschaften oder übertragenen Anrechte; in den Fällen des § 10 Absatz 2 des Versorgungsausgleichsgesetzes berechnet sich der Kürzungsbetrag aus dem sich nach Verrechnung ergebenden Monatsbetrag. Der Monatsbetrag erhöht oder vermindert sich bei einem Beamten um die Vomhundertsätze der nach dem Ende der Ehezeit bis zum Zeitpunkt des Eintritts in den Ruhestand eingetretenen Erhöhungen oder Verminderungen der beamtenrechtlichen Versorgungsbezüge, die in festen Beträgen festgesetzt sind. Vom Zeitpunkt des Eintritts in den Ruhestand an, bei einem Ruhestandsbeamten vom Tag nach dem Ende der Ehezeit an, erhöht oder vermindert sich der Kürzungsbetrag in dem Verhältnis, in dem sich das Ruhegehalt vor Anwendung von Ruhens-, Kürzungs- und Anrechnungsvorschriften durch Anpassung der Versorgungsbezüge erhöht oder vermindert.</w:t>
      </w:r>
    </w:p>
    <w:p>
      <w:pPr>
        <w:pStyle w:val="GesAbsatz"/>
      </w:pPr>
      <w:r>
        <w:t>(3) Der Kürzungsbetrag für das Witwen- und Waisengeld berechnet sich aus dem Kürzungsbetrag nach Absatz 2 für das Ruhegehalt, das der Beamte erhalten hat oder hätte erhalten können, wenn er am Todestag in den Ruhestand getreten wäre, nach den Anteilssätzen des Witwen- oder Waisengeldes.</w:t>
      </w:r>
    </w:p>
    <w:p>
      <w:pPr>
        <w:pStyle w:val="GesAbsatz"/>
      </w:pPr>
      <w:r>
        <w:t>(4) Ein Unterhaltsbeitrag nach § 22 Absatz 2 oder 3 oder nach entsprechendem bisherigen Recht und eine Abfindungsrente nach bisherigem Recht werden nicht gekürzt.</w:t>
      </w:r>
    </w:p>
    <w:p>
      <w:pPr>
        <w:pStyle w:val="GesAbsatz"/>
      </w:pPr>
      <w:r>
        <w:t>(5) In den Fällen des Absatzes 1 Satz 2 und des § 5 des Gesetzes zur Regelung von Härten im Versorgungsausgleich vom 21. Februar 1983 in der bis zum 31. August 2009 geltenden Fassung</w:t>
      </w:r>
      <w:r>
        <w:rPr>
          <w:rStyle w:val="Funotenzeichen"/>
          <w:vertAlign w:val="baseline"/>
        </w:rPr>
        <w:t xml:space="preserve"> </w:t>
      </w:r>
      <w:r>
        <w:t>steht die Zahlung des Ruhegehalts der ausgleichspflichtigen Person für den Fall rückwirkender oder erst nachträglich bekanntwerdender Rentengewährung an die ausgleichsberechtigte Person oder deren Hinterbliebene unter dem Vorbehalt der Rückforderung.</w:t>
      </w:r>
    </w:p>
    <w:p>
      <w:pPr>
        <w:pStyle w:val="berschrift3"/>
      </w:pPr>
      <w:bookmarkStart w:id="85" w:name="_Toc187069306"/>
      <w:r>
        <w:lastRenderedPageBreak/>
        <w:t>§ 58</w:t>
      </w:r>
      <w:r>
        <w:br/>
        <w:t>Abwendung der Kürzung der Versorgungsbezüge</w:t>
      </w:r>
      <w:bookmarkEnd w:id="85"/>
    </w:p>
    <w:p>
      <w:pPr>
        <w:pStyle w:val="GesAbsatz"/>
      </w:pPr>
      <w:r>
        <w:t>(1) Die Kürzung der Versorgungsbezüge nach § 57 kann von dem Beamten oder Ruhestandsbeamten ganz oder teilweise durch Zahlung eines Kapitalbetrages an den Dienstherrn abgewendet werden.</w:t>
      </w:r>
    </w:p>
    <w:p>
      <w:pPr>
        <w:pStyle w:val="GesAbsatz"/>
      </w:pPr>
      <w:r>
        <w:t>(2) Als voller Kapitalbetrag wird der Betrag angesetzt, der aufgrund der Entscheidung des Familiengerichts zu leisten gewesen wäre, erhöht oder vermindert um die Prozentsätze der nach dem Ende der Ehezeit bis zum Tag der Zahlung des Kapitalbetrages eingetretenen Erhöhungen oder Verminderungen der beamtenrechtlichen Versorgungsbezüge, die in festen Beträgen festgesetzt sind. Vom Zeitpunkt des Eintritts in den Ruhestand an, bei einem Ruhestandsbeamten vom Tage nach dem Ende der Ehezeit an, erhöht oder vermindert sich der Kapitalbetrag in dem Verhältnis, in dem sich das Ruhegehalt vor Anwendung von Ruhens-, Kürzungs- und Anrechnungsvorschriften durch Anpassung der Versorgungsbezüge erhöht oder vermindert.</w:t>
      </w:r>
    </w:p>
    <w:p>
      <w:pPr>
        <w:pStyle w:val="GesAbsatz"/>
      </w:pPr>
      <w:r>
        <w:t>(3) Bei teilweiser Zahlung vermindert sich die Kürzung der Versorgungsbezüge in dem entsprechenden Verhältnis; der Betrag der teilweisen Zahlung soll den Monatsbetrag der Dienstbezüge des Beamten oder des Ruhegehalts des Ruhestandsbeamten nicht unterschreiten.</w:t>
      </w:r>
    </w:p>
    <w:p>
      <w:pPr>
        <w:pStyle w:val="GesAbsatz"/>
      </w:pPr>
      <w:r>
        <w:t>(4) Ergeht nach der Scheidung eine Entscheidung zur Abänderung des Wertausgleichs und sind Zahlungen nach Absatz 1 erfolgt, sind im Umfang der Abänderung zu viel gezahlte Beiträge unter Anrechnung der nach § 57 anteilig errechneten Kürzungsbeträge zurückzuzahlen.</w:t>
      </w:r>
    </w:p>
    <w:p>
      <w:pPr>
        <w:pStyle w:val="berschrift3"/>
      </w:pPr>
      <w:bookmarkStart w:id="86" w:name="_Toc187069307"/>
      <w:r>
        <w:t>§ 59</w:t>
      </w:r>
      <w:r>
        <w:br/>
        <w:t>Erlöschen der Versorgungsbezüge wegen Verurteilung</w:t>
      </w:r>
      <w:bookmarkEnd w:id="86"/>
    </w:p>
    <w:p>
      <w:pPr>
        <w:pStyle w:val="GesAbsatz"/>
      </w:pPr>
      <w:r>
        <w:t>(1) Ein Ruhestandsbeamter,</w:t>
      </w:r>
    </w:p>
    <w:p>
      <w:pPr>
        <w:pStyle w:val="GesAbsatz"/>
        <w:ind w:left="426" w:hanging="426"/>
      </w:pPr>
      <w:r>
        <w:t>1.</w:t>
      </w:r>
      <w:r>
        <w:tab/>
        <w:t>gegen den wegen einer vor Beendigung des Beamtenverhältnisses begangenen Tat eine Entscheidung ergangen ist, die nach § 41 Absatz 1 des Bundesbeamtengesetzes zum Verlust der Beamtenrechte geführt hätte, oder</w:t>
      </w:r>
    </w:p>
    <w:p>
      <w:pPr>
        <w:pStyle w:val="GesAbsatz"/>
        <w:ind w:left="426" w:hanging="426"/>
      </w:pPr>
      <w:r>
        <w:t>2.</w:t>
      </w:r>
      <w:r>
        <w:tab/>
        <w:t>der wegen einer nach Beendigung des Beamtenverhältnisses begangenen Tat durch ein deutsches Gericht im Geltungsbereich dieses Gesetzes im ordentlichen Strafverfahren</w:t>
      </w:r>
    </w:p>
    <w:p>
      <w:pPr>
        <w:pStyle w:val="GesAbsatz"/>
        <w:ind w:left="851" w:hanging="425"/>
      </w:pPr>
      <w:r>
        <w:t>a)</w:t>
      </w:r>
      <w:r>
        <w:tab/>
        <w:t>wegen einer vorsätzlichen Tat zu Freiheitsstrafe von mindestens zwei Jahren oder</w:t>
      </w:r>
    </w:p>
    <w:p>
      <w:pPr>
        <w:pStyle w:val="GesAbsatz"/>
        <w:ind w:left="851" w:hanging="425"/>
      </w:pPr>
      <w:r>
        <w:t>b)</w:t>
      </w:r>
      <w:r>
        <w:tab/>
        <w:t>wegen einer vorsätzlichen Tat, die nach den Vorschriften über Friedensverrat, Hochverrat, Gefährdung des demokratischen Rechtsstaates, Volksverhetzung oder Landesverrat und Gefährdung der äußeren Sicherheit strafbar ist, zu Freiheitsstrafe von mindestens sechs Monaten</w:t>
      </w:r>
    </w:p>
    <w:p>
      <w:pPr>
        <w:pStyle w:val="GesAbsatz"/>
        <w:ind w:left="426"/>
      </w:pPr>
      <w:r>
        <w:t>verurteilt worden ist,</w:t>
      </w:r>
    </w:p>
    <w:p>
      <w:pPr>
        <w:pStyle w:val="GesAbsatz"/>
      </w:pPr>
      <w:r>
        <w:t>verliert mit der Rechtskraft der Entscheidung seine Rechte als Ruhestandsbeamter. Entsprechendes gilt, wenn der Ruhestandsbeamte auf Grund einer Entscheidung des Bundesverfassungsgerichts gemäß Artikel 18 des Grundgesetzes ein Grundrecht verwirkt hat.</w:t>
      </w:r>
    </w:p>
    <w:p>
      <w:pPr>
        <w:pStyle w:val="GesAbsatz"/>
      </w:pPr>
      <w:r>
        <w:t>(2) Die §§ 42 und 43 des Bundesbeamtengesetzes sind entsprechend anzuwenden.</w:t>
      </w:r>
    </w:p>
    <w:p>
      <w:pPr>
        <w:pStyle w:val="berschrift3"/>
      </w:pPr>
      <w:bookmarkStart w:id="87" w:name="_Toc187069308"/>
      <w:r>
        <w:t>§ 60</w:t>
      </w:r>
      <w:r>
        <w:br/>
        <w:t>Erlöschen der Versorgungsbezüge bei Ablehnung einer erneuten Berufung</w:t>
      </w:r>
      <w:bookmarkEnd w:id="87"/>
    </w:p>
    <w:p>
      <w:pPr>
        <w:pStyle w:val="GesAbsatz"/>
      </w:pPr>
      <w:r>
        <w:t>Kommt ein Ruhestandsbeamter entgegen den Vorschriften des § 46 Absatz 1 und des § 57 des Bundesbeamtengesetzes einer erneuten Berufung in das Beamtenverhältnis schuldhaft nicht nach, obwohl er auf die Folgen eines solchen Verhaltens schriftlich hingewiesen worden ist, so verliert er für diese Zeit seine Versorgungsbezüge. Die oberste Dienstbehörde stellt den Verlust der Versorgungsbezüge fest. Eine disziplinarrechtliche Verfolgung wird dadurch nicht ausgeschlossen.</w:t>
      </w:r>
    </w:p>
    <w:p>
      <w:pPr>
        <w:pStyle w:val="berschrift3"/>
      </w:pPr>
      <w:bookmarkStart w:id="88" w:name="_Toc187069309"/>
      <w:r>
        <w:t>§ 61</w:t>
      </w:r>
      <w:r>
        <w:br/>
        <w:t>Erlöschen der Witwen- und Waisenversorgung</w:t>
      </w:r>
      <w:bookmarkEnd w:id="88"/>
    </w:p>
    <w:p>
      <w:pPr>
        <w:pStyle w:val="GesAbsatz"/>
      </w:pPr>
      <w:r>
        <w:t>(1) Der Anspruch der Witwen und Waisen auf Versorgungsbezüge erlischt</w:t>
      </w:r>
    </w:p>
    <w:p>
      <w:pPr>
        <w:pStyle w:val="GesAbsatz"/>
      </w:pPr>
      <w:r>
        <w:t>1.</w:t>
      </w:r>
      <w:r>
        <w:tab/>
        <w:t>für jeden Berechtigten mit dem Ende des Monats, in dem er stirbt,</w:t>
      </w:r>
    </w:p>
    <w:p>
      <w:pPr>
        <w:pStyle w:val="GesAbsatz"/>
      </w:pPr>
      <w:r>
        <w:t>2.</w:t>
      </w:r>
      <w:r>
        <w:tab/>
        <w:t>für jede Witwe außerdem mit dem Ende des Monats, in dem sie heiratet,</w:t>
      </w:r>
    </w:p>
    <w:p>
      <w:pPr>
        <w:pStyle w:val="GesAbsatz"/>
      </w:pPr>
      <w:r>
        <w:t>3.</w:t>
      </w:r>
      <w:r>
        <w:tab/>
        <w:t>für jede Waise außerdem mit dem Ende des Monats, in dem sie das achtzehnte Lebensjahr vollendet,</w:t>
      </w:r>
    </w:p>
    <w:p>
      <w:pPr>
        <w:pStyle w:val="GesAbsatz"/>
        <w:ind w:left="426" w:hanging="426"/>
      </w:pPr>
      <w:r>
        <w:t>4.</w:t>
      </w:r>
      <w:r>
        <w:tab/>
        <w:t xml:space="preserve">für jeden Berechtigten, der durch ein deutsches Gericht im Geltungsbereich dieses Gesetzes im ordentlichen Strafverfahren wegen eines Verbrechens zu Freiheitsstrafe von mindestens zwei Jahren oder wegen einer vorsätzlichen Tat, die nach den Vorschriften über Friedensverrat, Hochverrat, Gefährdung des </w:t>
      </w:r>
      <w:r>
        <w:lastRenderedPageBreak/>
        <w:t>demokratischen Rechtsstaates, Volksverhetzung oder Landesverrat und Gefährdung der äußeren Sicherheit strafbar ist, zu Freiheitsstrafe von mindestens sechs Monaten verurteilt worden ist, mit der Rechtskraft des Urteils.</w:t>
      </w:r>
    </w:p>
    <w:p>
      <w:pPr>
        <w:pStyle w:val="GesAbsatz"/>
      </w:pPr>
      <w:r>
        <w:t>Entsprechendes gilt, wenn der Berechtigte auf Grund einer Entscheidung des Bundesverfassungsgerichts gemäß Artikel 18 des Grundgesetzes ein Grundrecht verwirkt hat. In den Fällen des Satzes 1 Nummer 4 und des Satzes 2 gilt § 41 sinngemäß. Die §§ 42 und 43 des Bundesbeamtengesetzes finden entsprechende Anwendung.</w:t>
      </w:r>
    </w:p>
    <w:p>
      <w:pPr>
        <w:pStyle w:val="GesAbsatz"/>
      </w:pPr>
      <w:r>
        <w:t>(2) Waisengeld wird nach Vollendung des 18. Lebensjahres auf Antrag gewährt, solange die Waise</w:t>
      </w:r>
    </w:p>
    <w:p>
      <w:pPr>
        <w:pStyle w:val="GesAbsatz"/>
      </w:pPr>
      <w:r>
        <w:t>1.</w:t>
      </w:r>
      <w:r>
        <w:tab/>
        <w:t>das 27. Lebensjahr noch nicht vollendet hat und</w:t>
      </w:r>
    </w:p>
    <w:p>
      <w:pPr>
        <w:pStyle w:val="GesAbsatz"/>
        <w:ind w:left="851" w:hanging="425"/>
      </w:pPr>
      <w:r>
        <w:t>a)</w:t>
      </w:r>
      <w:r>
        <w:tab/>
        <w:t>sich in Schulausbildung oder Berufsausbildung befindet,</w:t>
      </w:r>
    </w:p>
    <w:p>
      <w:pPr>
        <w:pStyle w:val="GesAbsatz"/>
        <w:ind w:left="851" w:hanging="425"/>
      </w:pPr>
      <w:r>
        <w:t>b)</w:t>
      </w:r>
      <w:r>
        <w:tab/>
        <w:t>sich in einer Übergangszeit von höchstens vier Kalendermonaten befindet, die zwischen zwei Ausbildungsabschnitten oder zwischen einem Ausbildungsabschnitt und der Ableistung des gesetzlichen Wehr- oder Zivildienstes oder der Ableistung eines freiwilligen Dienstes im Sinne des Buchstaben c liegt, oder</w:t>
      </w:r>
    </w:p>
    <w:p>
      <w:pPr>
        <w:pStyle w:val="GesAbsatz"/>
        <w:ind w:left="851" w:hanging="425"/>
      </w:pPr>
      <w:r>
        <w:t>c)</w:t>
      </w:r>
      <w:r>
        <w:tab/>
        <w:t>einen freiwilligen Dienst im Sinne des § 32 Absatz 4 Satz 1 Nummer 2 Buchstabe d des Einkommensteuergesetzes leistet;</w:t>
      </w:r>
    </w:p>
    <w:p>
      <w:pPr>
        <w:pStyle w:val="GesAbsatz"/>
        <w:ind w:left="426" w:hanging="426"/>
      </w:pPr>
      <w:r>
        <w:t>2.</w:t>
      </w:r>
      <w:r>
        <w:tab/>
        <w:t>wegen körperlicher, geistiger oder seelischer Behinderung außerstande ist, sich selbst zu unterhalten; Waisengeld wird auch über das 27. Lebensjahr hinaus gewährt, wenn</w:t>
      </w:r>
    </w:p>
    <w:p>
      <w:pPr>
        <w:pStyle w:val="GesAbsatz"/>
        <w:ind w:left="851" w:hanging="425"/>
      </w:pPr>
      <w:r>
        <w:t>a)</w:t>
      </w:r>
      <w:r>
        <w:tab/>
        <w:t>die Behinderung vor Vollendung des 27. Lebensjahres eingetreten ist und</w:t>
      </w:r>
    </w:p>
    <w:p>
      <w:pPr>
        <w:pStyle w:val="GesAbsatz"/>
        <w:ind w:left="851" w:hanging="425"/>
      </w:pPr>
      <w:r>
        <w:t>b)</w:t>
      </w:r>
      <w:r>
        <w:tab/>
        <w:t>die Waise ledig oder verwitwet ist oder ihr Ehegatte oder früherer Ehegatte ihr keinen ausreichenden Unterhalt leisten kann oder dem Grunde nach nicht unterhaltspflichtig ist und sie auch nicht unterhält.</w:t>
      </w:r>
    </w:p>
    <w:p>
      <w:pPr>
        <w:pStyle w:val="GesAbsatz"/>
      </w:pPr>
      <w:r>
        <w:t>In den Fällen des Satzes 1 Nummer 1 Buchstabe a und b sowie Nummer 2 erhöht sich die jeweilige Altersgrenze für eine Waise, die einen in § 32 Absatz 5 Satz 1 Nummer 1 oder 2 des Einkommensteuergesetzes genannten Dienst oder eine in § 32 Absatz 5 Satz 1 Nummer 3 des Einkommensteuergesetzes genannte Tätigkeit ausgeübt hat, um den Zeitraum, der der Dauer des jeweiligen Dienstes oder der jeweiligen Tätigkeit entspricht. Die Altersgrenze erhöht sich jedoch höchstens um die Dauer des inländischen gesetzlichen Grundwehrdienstes oder bei anerkannten Kriegsdienstverweigerern um die Dauer des inländischen gesetzlichen Zivildienstes. Die Ableistung eines freiwilligen Dienstes im Sinne des Satzes 1 Nummer 1 Buchstabe c ist kein gleichgestellter Dienst im Sinne des Satzes 2. In den Fällen des Satzes 1 Nummer 2 wird Waisengeld ungeachtet der Höhe eines eigenen Einkommens dem Grunde nach gewährt. Soweit ein eigenes Einkommen der Waise jedoch das Zweifache des Mindestvollwaisengeldes nach § 14 Absatz 4 Satz 2 in Verbindung mit § 24 Absatz 1 übersteigt, wird es zur Hälfte auf das Waisengeld zuzüglich des Unterschiedsbetrages nach § 50 Absatz 1 angerechnet.</w:t>
      </w:r>
    </w:p>
    <w:p>
      <w:pPr>
        <w:pStyle w:val="GesAbsatz"/>
      </w:pPr>
      <w:r>
        <w:t>(3) Hat eine Witwe geheiratet und wird die Ehe aufgelöst, so lebt der Anspruch auf Witwengeld wieder auf; ein von der Witwe infolge Auflösung der Ehe erworbener neuer Versorgungs-, Unterhalts- oder Rentenanspruch ist auf das Witwengeld und den Unterschiedsbetrag nach § 50 Absatz 1 anzurechnen. Wird eine in Satz 1 genannte Leistung nicht beantragt oder wird auf sie verzichtet oder wird an ihrer Stelle eine Abfindung, Kapitalleistung oder Beitragserstattung gezahlt, ist der Betrag anzurechnen, der ansonsten zu zahlen wäre. Der Auflösung der Ehe steht die Nichtigerklärung gleich.</w:t>
      </w:r>
    </w:p>
    <w:p>
      <w:pPr>
        <w:pStyle w:val="berschrift3"/>
      </w:pPr>
      <w:bookmarkStart w:id="89" w:name="_Toc187069310"/>
      <w:r>
        <w:t>§ 62</w:t>
      </w:r>
      <w:r>
        <w:br/>
        <w:t>Anzeigepflicht</w:t>
      </w:r>
      <w:bookmarkEnd w:id="89"/>
    </w:p>
    <w:p>
      <w:pPr>
        <w:pStyle w:val="GesAbsatz"/>
      </w:pPr>
      <w:r>
        <w:t>(1) Die Beschäftigungsstelle hat der die Versorgungsbezüge anweisenden Stelle (Regelungsbehörde) jede Verwendung eines Versorgungsberechtigten unter Angabe der gewährten Bezüge, ebenso jede spätere Änderung der Bezüge oder die Zahlungseinstellung sowie die Gewährung einer Versorgung unverzüglich anzuzeigen.</w:t>
      </w:r>
    </w:p>
    <w:p>
      <w:pPr>
        <w:pStyle w:val="GesAbsatz"/>
      </w:pPr>
      <w:r>
        <w:t>(2) Der Versorgungsberechtigte ist verpflichtet, der Regelungsbehörde</w:t>
      </w:r>
    </w:p>
    <w:p>
      <w:pPr>
        <w:pStyle w:val="GesAbsatz"/>
        <w:ind w:left="426" w:hanging="426"/>
      </w:pPr>
      <w:r>
        <w:t>1.</w:t>
      </w:r>
      <w:r>
        <w:tab/>
        <w:t>die Verlegung des Wohnsitzes,</w:t>
      </w:r>
    </w:p>
    <w:p>
      <w:pPr>
        <w:pStyle w:val="GesAbsatz"/>
        <w:ind w:left="426" w:hanging="426"/>
      </w:pPr>
      <w:r>
        <w:t>2.</w:t>
      </w:r>
      <w:r>
        <w:tab/>
        <w:t>den Bezug und jede Änderung von Einkünften nach den §§ 10, 14 Abs. 5, § 22 Absatz 1 Satz 2 und §§ 47, 47a sowie den §§ 53 bis 56 und 61 Abs. 2,</w:t>
      </w:r>
    </w:p>
    <w:p>
      <w:pPr>
        <w:pStyle w:val="GesAbsatz"/>
        <w:ind w:left="426" w:hanging="426"/>
      </w:pPr>
      <w:r>
        <w:t>3.</w:t>
      </w:r>
      <w:r>
        <w:tab/>
        <w:t>die Witwe auch die Heirat (§ 61 Abs. 1 Satz 1 Nr. 2) sowie im Falle der Auflösung dieser Ehe den Erwerb und jede Änderung eines neuen Versorgungs-, Unterhalts- oder Rentenanspruchs (§ 61 Abs. 3 Satz 1 zweiter Halbsatz),</w:t>
      </w:r>
    </w:p>
    <w:p>
      <w:pPr>
        <w:pStyle w:val="GesAbsatz"/>
        <w:ind w:left="426" w:hanging="426"/>
      </w:pPr>
      <w:r>
        <w:lastRenderedPageBreak/>
        <w:t>4.</w:t>
      </w:r>
      <w:r>
        <w:tab/>
        <w:t>die Begründung eines neuen öffentlich-rechtlichen Dienstverhältnisses oder eines privatrechtlichen Arbeitsverhältnisses im öffentlichen Dienst in den Fällen des § 47 Abs. 5 und des § 47a,</w:t>
      </w:r>
    </w:p>
    <w:p>
      <w:pPr>
        <w:pStyle w:val="GesAbsatz"/>
        <w:ind w:left="426" w:hanging="426"/>
      </w:pPr>
      <w:r>
        <w:t>5.</w:t>
      </w:r>
      <w:r>
        <w:tab/>
        <w:t>die Erfüllung der allgemeinen Wartezeit nach dem Sechsten Buch Sozialgesetzbuch</w:t>
      </w:r>
    </w:p>
    <w:p>
      <w:pPr>
        <w:pStyle w:val="GesAbsatz"/>
      </w:pPr>
      <w:r>
        <w:t>unverzüglich anzuzeigen. Auf Verlangen der Regelungsbehörde ist der Versorgungsberechtigte verpflichtet, Nachweise vorzulegen oder der Erteilung erforderlicher Nachweise oder Auskünfte, die für die Versorgungsbezüge erheblich sind, durch Dritte zuzustimmen. Die Regelungsbehörde oder die für das Bezügezahlungsverfahren zuständige Stelle darf diejenigen Daten übermitteln, die für Datenübermittlungen nach § 69 Absatz 1 Nummer 1 und 2 des Zehnten Buches Sozialgesetzbuch oder nach § 151 des Sechsten Buches Sozialgesetzbuch erforderlich sind.</w:t>
      </w:r>
    </w:p>
    <w:p>
      <w:pPr>
        <w:pStyle w:val="GesAbsatz"/>
      </w:pPr>
      <w:r>
        <w:t>(2a) Wer Dienstunfallfürsorgeleistungen nach Abschnitt 5 beantragt oder erhält, hat gegenüber der obersten Dienstbehörde oder der von ihr bestimmten Stelle alle Tatsachen anzugeben, die für die Leistung erheblich sind. Absatz 2 Satz 2 gilt entsprechend.</w:t>
      </w:r>
    </w:p>
    <w:p>
      <w:pPr>
        <w:pStyle w:val="GesAbsatz"/>
      </w:pPr>
      <w:r>
        <w:t>(3) Kommt ein Versorgungsberechtigter der ihm nach Absatz 2 Satz 1 Nr. 2 und 3 auferlegten Verpflichtung schuldhaft nicht nach, so kann ihm die Versorgung ganz oder teilweise auf Zeit oder Dauer entzogen werden. Beim Vorliegen besonderer Verhältnisse kann die Versorgung ganz oder teilweise wieder zuerkannt werden. Die Entscheidung trifft die oberste Dienstbehörde oder die von ihr bestimmte Stelle.</w:t>
      </w:r>
    </w:p>
    <w:p>
      <w:pPr>
        <w:pStyle w:val="GesAbsatz"/>
      </w:pPr>
      <w:r>
        <w:t>(4) Solange ein Versorgungsberechtigter der Verpflichtung nach Absatz 2 Nummer 1 schuldhaft nicht nachkommt, kann die Auszahlung der Versorgungsbezüge vorübergehend ausgesetzt werden.</w:t>
      </w:r>
    </w:p>
    <w:p>
      <w:pPr>
        <w:pStyle w:val="berschrift3"/>
      </w:pPr>
      <w:bookmarkStart w:id="90" w:name="_Toc187069311"/>
      <w:r>
        <w:t>§ 62a</w:t>
      </w:r>
      <w:r>
        <w:br/>
        <w:t>Versorgungsbericht, Mitteilungspflichten</w:t>
      </w:r>
      <w:bookmarkEnd w:id="90"/>
    </w:p>
    <w:p>
      <w:pPr>
        <w:pStyle w:val="GesAbsatz"/>
      </w:pPr>
      <w:r>
        <w:t>(1) Die Bundesregierung soll dem Deutschen Bundestag in jeder Wahlperiode einen Bericht über die jeweils im Vorjahr erbrachten Versorgungsleistungen im öffentlichen Dienst, über die Entwicklung der Sondervermögen nach dem Versorgungsrücklagegesetz sowie über Vorausberechnungen der zumindest in den nächsten 30 Jahren zu erwartenden Versorgungsleistungen vorlegen.</w:t>
      </w:r>
    </w:p>
    <w:p>
      <w:pPr>
        <w:pStyle w:val="GesAbsatz"/>
      </w:pPr>
      <w:r>
        <w:t>(2) Öffentliche Stellen im Sinne des § 2 Absatz 1 und 2 des Bundesdatenschutzgesetzes, die Dienstvorgesetzte im Sinne des § 3 Absatz 2 des Bundesbeamtengesetzes sind, übermitteln dem Bundesministerium des Innern, für Bau und Heimat die für die Erstellung des Berichtes erforderlichen Daten</w:t>
      </w:r>
    </w:p>
    <w:p>
      <w:pPr>
        <w:pStyle w:val="GesAbsatz"/>
      </w:pPr>
      <w:r>
        <w:t>1.</w:t>
      </w:r>
      <w:r>
        <w:tab/>
        <w:t>zu den Gründen der Dienstunfähigkeit nach Hauptdiagnoseklassen und</w:t>
      </w:r>
    </w:p>
    <w:p>
      <w:pPr>
        <w:pStyle w:val="GesAbsatz"/>
        <w:ind w:left="426" w:hanging="426"/>
      </w:pPr>
      <w:r>
        <w:t>2.</w:t>
      </w:r>
      <w:r>
        <w:tab/>
        <w:t>zur Person und letzten Beschäftigung des Betroffenen, die zur statistischen Auswertung erforderlich sind.</w:t>
      </w:r>
    </w:p>
    <w:p>
      <w:pPr>
        <w:pStyle w:val="GesAbsatz"/>
      </w:pPr>
      <w:r>
        <w:t>Soweit entsprechende Daten nicht vorliegen, können bei anderen als den in Satz 1 genannten Stellen, insbesondere solchen, die mit der ärztlichen Begutachtung beauftragt wurden, Angaben zu Gründen einer Versetzung in den Ruhestand erhoben werden.</w:t>
      </w:r>
    </w:p>
    <w:p>
      <w:pPr>
        <w:pStyle w:val="berschrift3"/>
      </w:pPr>
      <w:bookmarkStart w:id="91" w:name="_Toc187069312"/>
      <w:r>
        <w:t>§ 63</w:t>
      </w:r>
      <w:r>
        <w:br/>
        <w:t>Gleichstellungen</w:t>
      </w:r>
      <w:bookmarkEnd w:id="91"/>
    </w:p>
    <w:p>
      <w:pPr>
        <w:pStyle w:val="GesAbsatz"/>
      </w:pPr>
      <w:r>
        <w:t>Für die Anwendung dieses Abschnitts gelten</w:t>
      </w:r>
    </w:p>
    <w:p>
      <w:pPr>
        <w:pStyle w:val="GesAbsatz"/>
        <w:rPr>
          <w:rFonts w:cs="Arial"/>
        </w:rPr>
      </w:pPr>
      <w:r>
        <w:rPr>
          <w:rFonts w:cs="Arial"/>
        </w:rPr>
        <w:t>1.</w:t>
      </w:r>
      <w:r>
        <w:rPr>
          <w:rFonts w:cs="Arial"/>
        </w:rPr>
        <w:tab/>
        <w:t>ein Unterhaltsbeitrag nach § 15 als Ruhegehalt,</w:t>
      </w:r>
    </w:p>
    <w:p>
      <w:pPr>
        <w:pStyle w:val="GesAbsatz"/>
        <w:rPr>
          <w:rFonts w:cs="Arial"/>
        </w:rPr>
      </w:pPr>
      <w:r>
        <w:rPr>
          <w:rFonts w:cs="Arial"/>
        </w:rPr>
        <w:t>2.</w:t>
      </w:r>
      <w:r>
        <w:rPr>
          <w:rFonts w:cs="Arial"/>
        </w:rPr>
        <w:tab/>
        <w:t>ein Unterhaltsbeitrag nach § 38 als Ruhegehalt, außer für die Anwendung des § 59,</w:t>
      </w:r>
    </w:p>
    <w:p>
      <w:pPr>
        <w:pStyle w:val="GesAbsatz"/>
      </w:pPr>
      <w:r>
        <w:rPr>
          <w:rFonts w:cs="Arial"/>
        </w:rPr>
        <w:t>3.</w:t>
      </w:r>
      <w:r>
        <w:rPr>
          <w:rFonts w:cs="Arial"/>
        </w:rPr>
        <w:tab/>
        <w:t>ein Unterhaltsbeitrag nach § 26 als Witwen- od</w:t>
      </w:r>
      <w:r>
        <w:t>er Waisengeld,</w:t>
      </w:r>
    </w:p>
    <w:p>
      <w:pPr>
        <w:pStyle w:val="GesAbsatz"/>
        <w:ind w:left="426" w:hanging="426"/>
        <w:rPr>
          <w:rFonts w:cs="Arial"/>
        </w:rPr>
      </w:pPr>
      <w:r>
        <w:rPr>
          <w:rFonts w:cs="Arial"/>
        </w:rPr>
        <w:t>4.</w:t>
      </w:r>
      <w:r>
        <w:rPr>
          <w:rFonts w:cs="Arial"/>
        </w:rPr>
        <w:tab/>
        <w:t>ein Unterhaltsbeitrag nach den §§ 41 und 61 Absatz 1 Satz 3 als Witwen- oder Waisengeld, außer für die Anwendung des § 61 Absatz 1 Satz 1 Nummer 4 und Satz 2,</w:t>
      </w:r>
    </w:p>
    <w:p>
      <w:pPr>
        <w:pStyle w:val="GesAbsatz"/>
        <w:rPr>
          <w:rFonts w:cs="Arial"/>
        </w:rPr>
      </w:pPr>
      <w:r>
        <w:rPr>
          <w:rFonts w:cs="Arial"/>
        </w:rPr>
        <w:t>5.</w:t>
      </w:r>
      <w:r>
        <w:rPr>
          <w:rFonts w:cs="Arial"/>
        </w:rPr>
        <w:tab/>
        <w:t>ein Unterhaltsbeitrag nach § 22 Absatz 1 und § 40 als Witwengeld,</w:t>
      </w:r>
    </w:p>
    <w:p>
      <w:pPr>
        <w:pStyle w:val="GesAbsatz"/>
      </w:pPr>
      <w:r>
        <w:rPr>
          <w:rFonts w:cs="Arial"/>
        </w:rPr>
        <w:t>6.</w:t>
      </w:r>
      <w:r>
        <w:rPr>
          <w:rFonts w:cs="Arial"/>
        </w:rPr>
        <w:tab/>
        <w:t>ein</w:t>
      </w:r>
      <w:r>
        <w:t xml:space="preserve"> Unterhaltsbeitrag nach § 22 Absatz 2 oder 3 als Witwengeld, außer für die Anwendung des § 57,</w:t>
      </w:r>
    </w:p>
    <w:p>
      <w:pPr>
        <w:pStyle w:val="GesAbsatz"/>
        <w:rPr>
          <w:rFonts w:cs="Arial"/>
        </w:rPr>
      </w:pPr>
      <w:r>
        <w:rPr>
          <w:rFonts w:cs="Arial"/>
        </w:rPr>
        <w:t>7.</w:t>
      </w:r>
      <w:r>
        <w:rPr>
          <w:rFonts w:cs="Arial"/>
        </w:rPr>
        <w:tab/>
        <w:t>ein Unterhaltsbeitrag nach § 23 Absatz 2 als Waisengeld,</w:t>
      </w:r>
    </w:p>
    <w:p>
      <w:pPr>
        <w:pStyle w:val="GesAbsatz"/>
        <w:rPr>
          <w:rFonts w:cs="Arial"/>
        </w:rPr>
      </w:pPr>
      <w:r>
        <w:rPr>
          <w:rFonts w:cs="Arial"/>
        </w:rPr>
        <w:t>7a.</w:t>
      </w:r>
      <w:r>
        <w:rPr>
          <w:rFonts w:cs="Arial"/>
        </w:rPr>
        <w:tab/>
        <w:t>ein Unterhaltsbeitrag nach § 38a als Waisengeld,</w:t>
      </w:r>
    </w:p>
    <w:p>
      <w:pPr>
        <w:pStyle w:val="GesAbsatz"/>
        <w:ind w:left="426" w:hanging="426"/>
      </w:pPr>
      <w:r>
        <w:rPr>
          <w:rFonts w:cs="Arial"/>
        </w:rPr>
        <w:t>8.</w:t>
      </w:r>
      <w:r>
        <w:rPr>
          <w:rFonts w:cs="Arial"/>
        </w:rPr>
        <w:tab/>
        <w:t>ein Unterhaltsbeitrag nach § 43 des Bunde</w:t>
      </w:r>
      <w:r>
        <w:t>sbeamtengesetzes, den §§ 59 und 61 Absatz 1 Satz 4 und § 68 als Ruhegehalt, Witwen- oder Waisengeld,</w:t>
      </w:r>
    </w:p>
    <w:p>
      <w:pPr>
        <w:pStyle w:val="GesAbsatz"/>
        <w:ind w:left="426" w:hanging="426"/>
      </w:pPr>
      <w:r>
        <w:rPr>
          <w:rFonts w:cs="Arial"/>
        </w:rPr>
        <w:t>9.</w:t>
      </w:r>
      <w:r>
        <w:rPr>
          <w:rFonts w:cs="Arial"/>
        </w:rPr>
        <w:tab/>
        <w:t>die Bezüge der nach § 32 des Deutschen Richtergesetzes oder einer entsprechenden gesetzlichen Vorschrift nicht im Amt befindlichen Richter und Mitgl</w:t>
      </w:r>
      <w:r>
        <w:t>ieder einer obersten Rechnungsprüfungsbehörde als Ruhegehalt,</w:t>
      </w:r>
    </w:p>
    <w:p>
      <w:pPr>
        <w:pStyle w:val="GesAbsatz"/>
        <w:ind w:left="426" w:hanging="426"/>
      </w:pPr>
      <w:r>
        <w:lastRenderedPageBreak/>
        <w:t>10.</w:t>
      </w:r>
      <w:r>
        <w:tab/>
        <w:t>die Bezüge, die nach oder entsprechend § 4 Absatz 1 Satz 1 des Bundesbesoldungsgesetzes gewährt werden, als Ruhegehalt;</w:t>
      </w:r>
    </w:p>
    <w:p>
      <w:pPr>
        <w:pStyle w:val="GesAbsatz"/>
      </w:pPr>
      <w:r>
        <w:t>die Empfänger dieser Versorgungsbezüge gelten als Ruhestandsbeamte, Witwen oder Waisen.</w:t>
      </w:r>
    </w:p>
    <w:p>
      <w:pPr>
        <w:pStyle w:val="berschrift2"/>
      </w:pPr>
      <w:bookmarkStart w:id="92" w:name="_Toc187069313"/>
      <w:r>
        <w:t>Abschnitt 8</w:t>
      </w:r>
      <w:r>
        <w:br/>
        <w:t>Sondervorschriften</w:t>
      </w:r>
      <w:bookmarkEnd w:id="92"/>
    </w:p>
    <w:p>
      <w:pPr>
        <w:pStyle w:val="berschrift3"/>
      </w:pPr>
      <w:bookmarkStart w:id="93" w:name="_Toc187069314"/>
      <w:r>
        <w:t>§ 64</w:t>
      </w:r>
      <w:r>
        <w:br/>
        <w:t>Entzug von Hinterbliebenenversorgung</w:t>
      </w:r>
      <w:bookmarkEnd w:id="93"/>
    </w:p>
    <w:p>
      <w:pPr>
        <w:pStyle w:val="GesAbsatz"/>
      </w:pPr>
      <w:r>
        <w:t>(1) Die oberste Dienstbehörde kann Empfängern von Hinterbliebenenversorgung die Versorgungsbezüge auf Zeit teilweise oder ganz entziehen, wenn sie sich gegen die freiheitliche demokratische Grundordnung im Sinne des Grundgesetzes betätigt haben; § 41 gilt sinngemäß. Die diese Maßnahme rechtfertigenden Tatsachen sind in einem Untersuchungsverfahren festzustellen, in dem die eidliche Vernehmung von Zeugen und Sachverständigen zulässig und der Versorgungsberechtigte zu hören ist.</w:t>
      </w:r>
    </w:p>
    <w:p>
      <w:pPr>
        <w:pStyle w:val="GesAbsatz"/>
      </w:pPr>
      <w:r>
        <w:t>(2) § 61 Absatz 1 Satz 1 Nummer 4 und Satz 2 bleibt unberührt.</w:t>
      </w:r>
    </w:p>
    <w:p>
      <w:pPr>
        <w:pStyle w:val="berschrift3"/>
      </w:pPr>
      <w:bookmarkStart w:id="94" w:name="_Toc187069315"/>
      <w:r>
        <w:t>§ 65</w:t>
      </w:r>
      <w:r>
        <w:br/>
        <w:t>Nichtberücksichtigung der Versorgungsbezüge</w:t>
      </w:r>
      <w:bookmarkEnd w:id="94"/>
    </w:p>
    <w:p>
      <w:pPr>
        <w:pStyle w:val="GesAbsatz"/>
      </w:pPr>
      <w:r>
        <w:t>Werden Versorgungsberechtigte im öffentlichen Dienst (§ 53 Absatz 8) verwendet, so sind ihre Bezüge aus dieser Beschäftigung ohne Rücksicht auf die Versorgungsbezüge zu bemessen. Das Gleiche gilt für eine auf Grund der Beschäftigung zu gewährende Versorgung.</w:t>
      </w:r>
    </w:p>
    <w:p>
      <w:pPr>
        <w:pStyle w:val="berschrift2"/>
      </w:pPr>
      <w:bookmarkStart w:id="95" w:name="_Toc187069316"/>
      <w:r>
        <w:t>Abschnitt 9</w:t>
      </w:r>
      <w:r>
        <w:br/>
        <w:t>Versorgung besonderer Beamtengruppen</w:t>
      </w:r>
      <w:bookmarkEnd w:id="95"/>
    </w:p>
    <w:p>
      <w:pPr>
        <w:pStyle w:val="berschrift3"/>
      </w:pPr>
      <w:bookmarkStart w:id="96" w:name="_Toc187069317"/>
      <w:r>
        <w:t>§ 66</w:t>
      </w:r>
      <w:r>
        <w:br/>
        <w:t>Beamte auf Zeit</w:t>
      </w:r>
      <w:bookmarkEnd w:id="96"/>
    </w:p>
    <w:p>
      <w:pPr>
        <w:pStyle w:val="GesAbsatz"/>
      </w:pPr>
      <w:r>
        <w:t>(1) Für die Versorgung der Beamten auf Zeit und ihrer Hinterbliebenen gelten die Vorschriften für die Versorgung der Beamten auf Lebenszeit und ihrer Hinterbliebenen entsprechend, soweit in diesem Gesetz nichts anderes bestimmt ist.</w:t>
      </w:r>
    </w:p>
    <w:p>
      <w:pPr>
        <w:pStyle w:val="GesAbsatz"/>
      </w:pPr>
      <w:r>
        <w:t>(2) Für Beamte auf Zeit, die eine ruhegehaltfähige Dienstzeit von zehn Jahren zurückgelegt haben, beträgt das Ruhegehalt, wenn es für sie günstiger ist, nach einer Amtszeit von acht Jahren als Beamter auf Zeit 33,48345 Prozent der ruhegehaltfähigen Dienstbezüge und steigt mit jedem weiteren vollen Amtsjahr als Beamter auf Zeit um 1,91333 Prozent der ruhegehaltfähigen Dienstbezüge bis zum Höchstruhegehaltssatz von 71,75 Prozent. Als Amtszeit rechnet hierbei auch die Zeit bis zur Dauer von fünf Jahren, die ein Beamter auf Zeit im einstweiligen Ruhestand zurückgelegt hat. § 14 Absatz 3 findet Anwendung. Die Sätze 1 bis 3 finden auf zu Beamten auf Zeit ernannte Militärgeistliche keine Anwendung.</w:t>
      </w:r>
    </w:p>
    <w:p>
      <w:pPr>
        <w:pStyle w:val="GesAbsatz"/>
      </w:pPr>
      <w:r>
        <w:t>(3) Ein Übergangsgeld nach § 47 wird nicht gewährt, wenn der Beamte auf Zeit einer gesetzlichen Verpflichtung, sein Amt nach Ablauf der Amtszeit unter erneuter Berufung in das Beamtenverhältnis weiterzuführen, nicht nachkommt.</w:t>
      </w:r>
    </w:p>
    <w:p>
      <w:pPr>
        <w:pStyle w:val="GesAbsatz"/>
      </w:pPr>
      <w:r>
        <w:t>(4) Führt der Beamte auf Zeit nach Ablauf seiner Amtszeit sein bisheriges Amt unter erneuter Berufung als Beamter auf Zeit für die folgende Amtszeit weiter, gilt für die Anwendung dieses Gesetzes das Beamtenverhältnis als nicht unterbrochen. Satz 1 gilt entsprechend für Beamte auf Zeit, die aus ihrem bisherigen Amt ohne Unterbrechung in ein vergleichbares oder höherwertiges Amt unter erneuter Berufung als Beamter auf Zeit gewählt werden.</w:t>
      </w:r>
    </w:p>
    <w:p>
      <w:pPr>
        <w:pStyle w:val="GesAbsatz"/>
      </w:pPr>
      <w:r>
        <w:t>(5) Wird ein Beamter auf Zeit wegen Dienstunfähigkeit entlassen, gelten die §§ 15 und 26 entsprechend.</w:t>
      </w:r>
    </w:p>
    <w:p>
      <w:pPr>
        <w:pStyle w:val="berschrift3"/>
      </w:pPr>
      <w:bookmarkStart w:id="97" w:name="_Toc187069318"/>
      <w:r>
        <w:t>§ 67</w:t>
      </w:r>
      <w:r>
        <w:br/>
        <w:t>Professoren an Hochschulen, Hochschuldozenten, Oberassistenten, Oberingenieure,</w:t>
      </w:r>
      <w:r>
        <w:br/>
        <w:t>Wissenschaftliche und Künstlerische Assistenten mit Bezügen nach § 77 Absatz 2 des</w:t>
      </w:r>
      <w:r>
        <w:br/>
        <w:t>Bundesbesoldungsgesetzes sowie Professoren und hauptberufliche Leiter und Mitglieder von</w:t>
      </w:r>
      <w:r>
        <w:br/>
        <w:t>Leitungsgremien an Hochschulen mit Bezügen nach der Bundesbesoldungsordnung W</w:t>
      </w:r>
      <w:bookmarkEnd w:id="97"/>
    </w:p>
    <w:p>
      <w:pPr>
        <w:pStyle w:val="GesAbsatz"/>
      </w:pPr>
      <w:r>
        <w:t xml:space="preserve">(1) Für die Versorgung der zu Beamten ernannten Professoren an Hochschulen, Hochschuldozenten, Oberassistenten, Oberingenieure, Wissenschaftlichen und Künstlerischen Assistenten mit Bezügen nach § 77 Abs. 2 des Bundesbesoldungsgesetzes und ihrer Hinterbliebenen gelten die Vorschriften dieses Gesetzes, soweit </w:t>
      </w:r>
      <w:r>
        <w:lastRenderedPageBreak/>
        <w:t>nachfolgend nichts anderes bestimmt ist. Satz 1 gilt auch für die Versorgung der zu Beamten ernannten Professoren und der hauptberuflichen Leiter und Mitglieder von Leitungsgremien an Hochschulen mit Bezügen nach der Bundesbesoldungsordnung W und ihre Hinterbliebenen.</w:t>
      </w:r>
    </w:p>
    <w:p>
      <w:pPr>
        <w:pStyle w:val="GesAbsatz"/>
      </w:pPr>
      <w:r>
        <w:t>(2) Ruhegehaltfähig ist auch die Zeit, in der die Professoren, Hochschuldozenten, Oberassistenten, Oberingenieure, Wissenschaftlichen und Künstlerischen Assistenten nach der Habilitation dem Lehrkörper einer Hochschule angehört haben. Als ruhegehaltfähig gilt auch die zur Vorbereitung für die Promotion benötigte Zeit bis zu zwei Jahren. Die in einer Habilitationsordnung vorgeschriebene Mindestzeit für die Erbringung der Habilitationsleistungen oder sonstiger gleichwertiger wissenschaftlicher Leistungen kann als ruhegehaltfähige Dienstzeit berücksichtigt werden; soweit die Habilitationsordnung eine Mindestdauer nicht vorschreibt, sind bis zu drei Jahre berücksichtigungsfähig. Die nach erfolgreichem Abschluss eines Hochschulstudiums vor der Ernennung zum Professor, Hochschuldozenten, Oberassistenten, Oberingenieur, Wissenschaftlichen und Künstlerischen Assistenten liegende Zeit einer hauptberuflichen Tätigkeit, in der besondere Fachkenntnisse erworben wurden, die für die Wahrnehmung des Amtes förderlich sind, soll im Falle des § 44 Abs. 1 Nr. 4 Buchstabe c des Hochschulrahmengesetzes als ruhegehaltfähig berücksichtigt werden; im Übrigen kann sie bis zu fünf Jahren in vollem Umfang, darüber hinaus bis zur Hälfte als ruhegehaltfähig berücksichtigt werden. Zeiten nach Satz 4 können in der Regel insgesamt nicht über zehn Jahre hinaus als ruhegehaltfähig berücksichtigt werden. Zeiten mit einer geringeren als der regelmäßigen Arbeitszeit dürfen nur zu dem Teil als ruhegehaltfähig berücksichtigt werden, der dem Verhältnis der tatsächlichen zur regelmäßigen Arbeitszeit entspricht.</w:t>
      </w:r>
    </w:p>
    <w:p>
      <w:pPr>
        <w:pStyle w:val="GesAbsatz"/>
      </w:pPr>
      <w:r>
        <w:t>(3) Über die Berücksichtigung von Zeiten nach Absatz 2 Satz 1 bis 4 sowie nach den §§ 6a, 10 bis 12 und 13 Absatz 2 und 3 als ruhegehaltfähig ist auf Antrag eines in Absatz 1 genannten Beamten vorab zu entscheiden. Diese Entscheidungen stehen unter dem Vorbehalt des Gleichbleibens der Sach- und Rechtslage, die ihnen zugrunde liegt.</w:t>
      </w:r>
    </w:p>
    <w:p>
      <w:pPr>
        <w:pStyle w:val="GesAbsatz"/>
      </w:pPr>
      <w:r>
        <w:t>(4) Für Hochschuldozenten, Oberassistenten, Oberingenieure, Wissenschaftliche und Künstlerische Assistenten beträgt das Übergangsgeld abweichend von § 47 Abs. 1 Satz 1 für ein Jahr Dienstzeit das Einfache, insgesamt höchstens das Sechsfache der Dienstbezüge (§ 1 Abs. 2 Nr. 1 bis 4 des Bundesbesoldungsgesetzes) des letzten Monats.</w:t>
      </w:r>
    </w:p>
    <w:p>
      <w:pPr>
        <w:pStyle w:val="berschrift3"/>
      </w:pPr>
      <w:bookmarkStart w:id="98" w:name="_Toc187069319"/>
      <w:r>
        <w:t>§ 68</w:t>
      </w:r>
      <w:r>
        <w:br/>
        <w:t>Ehrenbeamte</w:t>
      </w:r>
      <w:bookmarkEnd w:id="98"/>
    </w:p>
    <w:p>
      <w:pPr>
        <w:pStyle w:val="GesAbsatz"/>
      </w:pPr>
      <w:r>
        <w:t>Erleidet der Ehrenbeamte einen Dienstunfall (§ 31), so hat er Anspruch auf ein Heilverfahren (§ 33). Außerdem kann ihm Ersatz von Sachschäden (§ 32) und von der obersten Dienstbehörde oder der von ihr bestimmten Stelle im Einvernehmen mit dem Bundesministerium des Innern, für Bau und Heimat ein nach billigem Ermessen festzusetzender Unterhaltsbeitrag bewilligt werden. Das Gleiche gilt für seine Hinterbliebenen.</w:t>
      </w:r>
    </w:p>
    <w:p>
      <w:pPr>
        <w:pStyle w:val="berschrift2"/>
      </w:pPr>
      <w:bookmarkStart w:id="99" w:name="_Toc187069320"/>
      <w:r>
        <w:t>Abschnitt 10</w:t>
      </w:r>
      <w:r>
        <w:br/>
        <w:t>Übergangsvorschriften</w:t>
      </w:r>
      <w:bookmarkEnd w:id="99"/>
    </w:p>
    <w:p>
      <w:pPr>
        <w:pStyle w:val="berschrift3"/>
      </w:pPr>
      <w:bookmarkStart w:id="100" w:name="_Toc187069321"/>
      <w:r>
        <w:t>§ 69</w:t>
      </w:r>
      <w:r>
        <w:br/>
        <w:t>Anwendung bisherigen und neuen Rechts für am 1. Januar 1977 vorhandene Versorgungsempfänger</w:t>
      </w:r>
      <w:bookmarkEnd w:id="100"/>
    </w:p>
    <w:p>
      <w:pPr>
        <w:pStyle w:val="GesAbsatz"/>
      </w:pPr>
      <w:r>
        <w:t>(1) Die Rechtsverhältnisse der am 1. Januar 1992 vorhandenen Ruhestandsbeamten, entpflichteten Hochschullehrer, Witwen, Waisen und sonstigen Versorgungsempfänger regeln sich, sofern der Versorgungsfall oder die Entpflichtung vor dem 1. Januar 1977 eingetreten oder wirksam geworden ist, nach dem bis zum 31. Dezember 1976 geltenden Recht mit folgenden Maßgaben:</w:t>
      </w:r>
    </w:p>
    <w:p>
      <w:pPr>
        <w:pStyle w:val="GesAbsatz"/>
      </w:pPr>
      <w:r>
        <w:t>1.</w:t>
      </w:r>
      <w:r>
        <w:tab/>
        <w:t>Die Witwenabfindung richtet sich nach diesem Gesetz.</w:t>
      </w:r>
    </w:p>
    <w:p>
      <w:pPr>
        <w:pStyle w:val="GesAbsatz"/>
        <w:ind w:left="426" w:hanging="426"/>
      </w:pPr>
      <w:r>
        <w:t>2.</w:t>
      </w:r>
      <w:r>
        <w:tab/>
        <w:t xml:space="preserve">Die §§ 3, 9, 22 Absatz 1 Satz 2 und 3, die §§ 33, 34, 42 Satz 2, die §§ 49 bis 50a, 51, 52, 55 Absatz 1 Satz 7 und Absatz 2 bis 8, die §§ 57 bis 65, 69e Absatz 3, 4 und 7 sowie § 70 dieses Gesetzes sind anzuwenden. § 6 Absatz 1 Satz 5, § 10 Absatz 2, § 14a Absatz 1, 3 und 4, § 55 Absatz 1 Satz 1 und 2 und § 56 sind in der bis zum 31. Dezember 1991 geltenden Fassung anzuwenden. § 14a Absatz 2 Satz 1 bis 3, § 53 Absatz 1, 2 Nummer 1 bis 3 erste Höchstgrenzenalternative, Absatz 3 bis 10 sowie § 54 sind in der am 1. Januar 2002 geltenden Fassung anzuwenden; § 53 Absatz 2 Nummer 3 zweite Höchstgrenzenalternative dieses Gesetzes ist mit der Maßgabe anzuwenden, dass an die Stelle der Zahl „71,75“ die Zahl „75“ tritt. In den Fällen der §§ 140 und 141a des Bundesbeamtengesetzes in der Fassung vom 28. Juli 1972 (BGBl. I S. 1288) oder des entsprechenden Landesrechts richten sich die ruhegehaltfähigen Dienstbezüge und der Ruhegehaltssatz nach den §§ 36 und 37 in der bis zum 31. Dezember 1991 geltenden Fassung; § 69e Absatz 3 und 4 ist in diesen Fällen nicht anzuwenden. Satz 4 Halbsatz 2 gilt entsprechend für die Bezüge der entpflichteten Hochschullehrer sowie für die von den §§ 181a und </w:t>
      </w:r>
      <w:r>
        <w:lastRenderedPageBreak/>
        <w:t>§ 181b des Bundesbeamtengesetzes in der Fassung vom 28. Juli 1972 (BGBl. I S. 1288) oder entsprechenden landesrechtlichen Vorschriften erfassten Versorgungsempfänger. Ist in den Fällen des § 54 dieses Gesetzes die Ruhensregelung nach dem bis zum 31. Dezember 1976 geltenden Recht für den Versorgungsempfänger günstiger, verbleibt es dabei, solange eine weitere Versorgung besteht. Solange ein über den 1. Januar 1999 hinaus bestehendes Beschäftigungsverhältnis andauert, finden, wenn dies für den Versorgungsempfänger günstiger ist, die §§ 53 und 53a in der bis zum 31. Dezember 1998 geltenden Fassung, längstens für weitere sieben Jahre vom 1. Januar 1999 an, mit folgenden Maßgaben Anwendung:</w:t>
      </w:r>
    </w:p>
    <w:p>
      <w:pPr>
        <w:pStyle w:val="GesAbsatz"/>
        <w:ind w:left="851" w:hanging="425"/>
      </w:pPr>
      <w:r>
        <w:t>a)</w:t>
      </w:r>
      <w:r>
        <w:tab/>
        <w:t>Ist in den Fällen des § 53 die Ruhensregelung nach dem bis zum 31. Dezember 1976 geltenden Recht für den Versorgungsempfänger günstiger, verbleibt es dabei, solange ein über den 31. Dezember 1976 hinaus bestehendes Beschäftigungsverhältnis andauert.</w:t>
      </w:r>
    </w:p>
    <w:p>
      <w:pPr>
        <w:pStyle w:val="GesAbsatz"/>
        <w:ind w:left="851" w:hanging="425"/>
      </w:pPr>
      <w:r>
        <w:t>b)</w:t>
      </w:r>
      <w:r>
        <w:tab/>
        <w:t>Ist in den Fällen des § 53 die Ruhensregelung nach dem bis zum 31. Dezember 1991 geltenden Recht günstiger, verbleibt es dabei, solange ein über den 31. Dezember 1991 hinaus bestehendes Beschäftigungsverhältnis andauert.</w:t>
      </w:r>
    </w:p>
    <w:p>
      <w:pPr>
        <w:pStyle w:val="GesAbsatz"/>
        <w:ind w:left="851" w:hanging="425"/>
      </w:pPr>
      <w:r>
        <w:t>c)</w:t>
      </w:r>
      <w:r>
        <w:tab/>
        <w:t>Bei der Anwendung des § 53a Absatz 1 Satz 1 treten an die Stelle der dort genannten Vorschriften die entsprechenden Vorschriften des bis zum 31. Dezember 1976 geltenden Rechts.</w:t>
      </w:r>
    </w:p>
    <w:p>
      <w:pPr>
        <w:pStyle w:val="GesAbsatz"/>
        <w:ind w:left="851" w:hanging="425"/>
      </w:pPr>
      <w:r>
        <w:t>d)</w:t>
      </w:r>
      <w:r>
        <w:tab/>
        <w:t>§ 53a gilt nicht, solange eine am 31. Dezember 1991 über diesen Zeitpunkt hinaus bestehende Beschäftigung oder Tätigkeit eines Ruhestandsbeamten andauert.</w:t>
      </w:r>
    </w:p>
    <w:p>
      <w:pPr>
        <w:pStyle w:val="GesAbsatz"/>
        <w:ind w:left="426" w:hanging="426"/>
      </w:pPr>
      <w:r>
        <w:t>3.</w:t>
      </w:r>
      <w:r>
        <w:tab/>
        <w:t>Die Mindestversorgungsbezüge (§ 14 Absatz 4 Satz 2 und 3) und die Mindestunfallversorgungsbezüge bestimmen sich nach diesem Gesetz.</w:t>
      </w:r>
    </w:p>
    <w:p>
      <w:pPr>
        <w:pStyle w:val="GesAbsatz"/>
        <w:ind w:left="426" w:hanging="426"/>
      </w:pPr>
      <w:r>
        <w:t>4.</w:t>
      </w:r>
      <w:r>
        <w:tab/>
        <w:t>Als Ruhegehalt im Sinne der §§ 53 bis 58, 62 und 65 gelten auch die Bezüge der entpflichteten beamteten Hochschullehrer; die Empfänger dieser Bezüge gelten als Ruhestandsbeamte. Die Bezüge der entpflichteten beamteten Hochschullehrer gelten unter Hinzurechnung des dem Entpflichteten zustehenden, mindestens des zuletzt zugesicherten Vorlesungsgeldes (Kolleggeldpauschale) als Höchstgrenze im Sinne des § 53 Absatz 2 Nummer 1 und 3 dieses Gesetzes und als ruhegehaltfähige Dienstbezüge im Sinne des § 53a Absatz 2 in der bis zum 31. Dezember 1998 geltenden Fassung. § 65 gilt nicht für entpflichtete Hochschullehrer, die die Aufgaben der von ihnen bis zur Entpflichtung innegehabten Stelle vertretungsweise wahrnehmen.</w:t>
      </w:r>
    </w:p>
    <w:p>
      <w:pPr>
        <w:pStyle w:val="GesAbsatz"/>
        <w:ind w:left="426" w:hanging="426"/>
      </w:pPr>
      <w:r>
        <w:t>5.</w:t>
      </w:r>
      <w:r>
        <w:tab/>
        <w:t>Die Rechtsverhältnisse der Hinterbliebenen eines Ruhestandsbeamten, der nach dem 31. Dezember 1976 und vor dem 1. Januar 1992 verstorben ist, richten sich nach diesem Gesetz in der bis zum 31. Dezember 1991 geltenden Fassung, jedoch unter Zugrundelegung des bisherigen Ruhegehalts; § 22 Absatz 1 Satz 2 und § 55 Absatz 4 finden in der ab 1. Januar 1992 geltenden Fassung dieses Gesetzes Anwendung. § 53 findet Anwendung. § 53 findet, wenn dies für den Versorgungsempfänger günstiger ist, in der bis zum 31. Dezember 1998 geltenden Fassung, längstens für weitere sieben Jahre vom 1. Januar 1999 an, Anwendung, solange ein über den 1. Januar 1999 hinaus bestehendes Beschäftigungsverhältnis andauert. § 53 findet, wenn dies für den Versorgungsempfänger günstiger ist, in der bis zum 31. Dezember 1991 geltenden Fassung Anwendung, solange ein über den 31. Dezember 1991 hinaus bestehendes Beschäftigungsverhältnis, längstens für weitere sieben Jahre vom 1. Januar 1999 an, andauert. § 26 dieses Gesetzes ist auch auf Hinterbliebene eines früheren Beamten auf Lebenszeit oder auf Widerruf anwendbar, dem nach dem bis zum 31. Dezember 1976 geltenden Recht ein Unterhaltsbeitrag bewilligt war oder hätte bewilligt werden können. Für die Hinterbliebenen eines entpflichteten Hochschullehrers, der nach dem 31. Dezember 1976 und vor dem 1. Januar 1992 verstorben ist, gilt § 91 Absatz 2 Nummer 3 in der bis zum 31. Dezember 1991 geltenden Fassung entsprechend.</w:t>
      </w:r>
    </w:p>
    <w:p>
      <w:pPr>
        <w:pStyle w:val="GesAbsatz"/>
        <w:ind w:left="426" w:hanging="426"/>
      </w:pPr>
      <w:r>
        <w:t>6.</w:t>
      </w:r>
      <w:r>
        <w:tab/>
        <w:t>Die Rechtsverhältnisse der Hinterbliebenen eines Ruhestandsbeamten, der nach dem 31. Dezember 1991 verstorben ist, regeln sich nach diesem Gesetz, jedoch unter Zugrundelegung des bisherigen Ruhegehalts; § 56 findet in der bis zum 31. Dezember 1991 geltenden Fassung Anwendung. Für die Hinterbliebenen eines entpflichteten Hochschullehrers, der nach dem 31. Dezember 1991 verstorben ist, gilt § 91 Absatz 2 Nummer 3 entsprechend.</w:t>
      </w:r>
    </w:p>
    <w:p>
      <w:pPr>
        <w:pStyle w:val="GesAbsatz"/>
      </w:pPr>
      <w:r>
        <w:t>(2) Für die am 1. Januar 1977 vorhandenen früheren Beamten, früheren Ruhestandsbeamten und ihre Hinterbliebenen gelten die §§ 38, 41 und 61 Absatz 1 Satz 3; § 82 findet in der bis zum 31. Dezember 1991 geltenden Fassung Anwendung. Für eine sich danach ergebende Versorgung gelten die Vorschriften des Absatzes 1, wobei § 38 Absatz 4 Satz 3 und § 38 Absatz 5 anzuwenden sind.</w:t>
      </w:r>
    </w:p>
    <w:p>
      <w:pPr>
        <w:pStyle w:val="GesAbsatz"/>
      </w:pPr>
      <w:r>
        <w:t>(3) Haben nach bisherigem Recht Versorgungsbezüge nicht zugestanden, werden Zahlungen nur auf Antrag gewährt, und zwar vom Ersten des Monats, in dem der Antrag gestellt worden ist. Anträge, die bis zum 31. Dezember 1977 gestellt werden, gelten als am 1. Januar 1977 gestellt.</w:t>
      </w:r>
    </w:p>
    <w:p>
      <w:pPr>
        <w:pStyle w:val="GesAbsatz"/>
      </w:pPr>
      <w:r>
        <w:t xml:space="preserve">(4) Absatz 1 Nummer 2 Satz 3 ist mit dem Inkrafttreten der achten auf den 31. Dezember 2002 folgenden Anpassung nach § 70 nicht mehr anzuwenden. Ab dem genannten Zeitpunkt sind § 14a Absatz 1 Satz 1 </w:t>
      </w:r>
      <w:r>
        <w:lastRenderedPageBreak/>
        <w:t>Nummer 3 und Absatz 2 Satz 1 bis 3 sowie die §§ 53 und 54 dieses Gesetzes anzuwenden; bei der Anwendung von § 56 Absatz 1 Satz 1 in der bis zum 31. Dezember 1991 geltenden Fassung gilt § 69e Absatz 4 für die Verminderung der Prozentsätze entsprechend.</w:t>
      </w:r>
    </w:p>
    <w:p>
      <w:pPr>
        <w:pStyle w:val="berschrift3"/>
      </w:pPr>
      <w:bookmarkStart w:id="101" w:name="_Toc187069322"/>
      <w:r>
        <w:t>§ 69a</w:t>
      </w:r>
      <w:r>
        <w:br/>
        <w:t>Anwendung bisherigen und neuen Rechts für am</w:t>
      </w:r>
      <w:r>
        <w:br/>
        <w:t>1. Januar 1992 vorhandene Versorgungsempfänger</w:t>
      </w:r>
      <w:bookmarkEnd w:id="101"/>
    </w:p>
    <w:p>
      <w:pPr>
        <w:pStyle w:val="GesAbsatz"/>
      </w:pPr>
      <w:r>
        <w:t>Die Rechtsverhältnisse der am 1. Januar 1992 vorhandenen Ruhestandsbeamten, entpflichteten Hochschullehrer, Witwen, Waisen und sonstigen Versorgungsempfänger regeln sich, sofern der Versorgungsfall oder die Entpflichtung nach dem 31. Dezember 1976 eingetreten oder wirksam geworden ist, nach dem bis zum 31. Dezember 1991 geltenden Recht mit folgenden Maßgaben:</w:t>
      </w:r>
    </w:p>
    <w:p>
      <w:pPr>
        <w:pStyle w:val="GesAbsatz"/>
        <w:ind w:left="426" w:hanging="426"/>
      </w:pPr>
      <w:r>
        <w:t>1.</w:t>
      </w:r>
      <w:r>
        <w:tab/>
        <w:t>§ 22 Absatz 1 Satz 2 und 3, § 42 Satz 2, die §§ 49, 50, 50a, 52, 55 Absatz 1 Satz 7 und Absatz 2 bis 8 sowie die §§ 57, 58, 61, 62 und 69e Absatz 3, 4, 6 und 7 dieses Gesetzes sind anzuwenden. § 14a Absatz 2 Satz 1 bis 3, § 53 Absatz 1, 2 Nummer 1 bis 3 erste Höchstgrenzenalternative, Absatz 3 bis 10 sowie § 54 sind in der am 1. Januar 2002 geltenden Fassung anzuwenden. § 53 Absatz 2 Nummer 3 zweite Höchstgrenzenalternative dieses Gesetzes ist mit der Maßgabe anzuwenden, dass an die Stelle der Zahl „71,75“ die Zahl „75“ tritt. Auf die von § 82 in der bis zum 31. Dezember 1991 geltenden Fassung erfassten Versorgungsfälle ist § 69e Absatz 3 und 4 nicht anzuwenden.</w:t>
      </w:r>
    </w:p>
    <w:p>
      <w:pPr>
        <w:pStyle w:val="GesAbsatz"/>
        <w:ind w:left="426" w:hanging="426"/>
      </w:pPr>
      <w:r>
        <w:t>2.</w:t>
      </w:r>
      <w:r>
        <w:tab/>
        <w:t>Solange ein über den 1. Januar 1999 hinaus bestehendes Beschäftigungsverhältnis andauert, finden, wenn dies für den Versorgungsempfänger günstiger ist, die §§ 53 und 53a in der bis zum 31. Dezember 1998 geltenden Fassung, längstens für weitere sieben Jahre vom 1. Januar 1999 an, mit folgenden Maßgaben Anwendung:</w:t>
      </w:r>
    </w:p>
    <w:p>
      <w:pPr>
        <w:pStyle w:val="GesAbsatz"/>
        <w:ind w:left="851" w:hanging="425"/>
      </w:pPr>
      <w:r>
        <w:t>a)</w:t>
      </w:r>
      <w:r>
        <w:tab/>
        <w:t>Ist in den Fällen des § 53 die Ruhensregelung nach dem bis zum 31. Dezember 1991 geltenden Recht günstiger, verbleibt es dabei, solange ein über den 31. Dezember 1991 hinaus bestehendes Beschäftigungsverhältnis andauert.</w:t>
      </w:r>
    </w:p>
    <w:p>
      <w:pPr>
        <w:pStyle w:val="GesAbsatz"/>
        <w:ind w:left="851" w:hanging="425"/>
      </w:pPr>
      <w:r>
        <w:t>b)</w:t>
      </w:r>
      <w:r>
        <w:tab/>
        <w:t>Bei der Anwendung des § 53a Absatz 1 Satz 1 treten an die Stelle der dort genannten Vorschriften die entsprechenden Vorschriften des bis zum 31. Dezember 1991 geltenden Rechts.</w:t>
      </w:r>
    </w:p>
    <w:p>
      <w:pPr>
        <w:pStyle w:val="GesAbsatz"/>
        <w:ind w:left="851" w:hanging="425"/>
      </w:pPr>
      <w:r>
        <w:t>c)</w:t>
      </w:r>
      <w:r>
        <w:tab/>
        <w:t>§ 53a gilt nicht, solange eine am 31. Dezember 1991 über diesen Zeitpunkt hinaus bestehende Beschäftigung oder Tätigkeit eines Ruhestandsbeamten andauert.</w:t>
      </w:r>
    </w:p>
    <w:p>
      <w:pPr>
        <w:pStyle w:val="GesAbsatz"/>
        <w:ind w:left="426" w:hanging="426"/>
      </w:pPr>
      <w:r>
        <w:t>3.</w:t>
      </w:r>
      <w:r>
        <w:tab/>
        <w:t>Die Rechtsverhältnisse der Hinterbliebenen eines Ruhestandsbeamten, der nach dem 31. Dezember 1991 verstorben ist, regeln sich nach den ab dem 1. Januar 1992 geltenden Vorschriften, jedoch unter Zugrundelegung des bisherigen Ruhegehalts. § 56 findet in der bis zum 31. Dezember 1991 geltenden Fassung Anwendung. Für die Hinterbliebenen eines entpflichteten Hochschullehrers, der nach dem 31. Dezember 1991 verstorben ist, gilt § 91 Absatz 2 Nummer 3 entsprechend.</w:t>
      </w:r>
    </w:p>
    <w:p>
      <w:pPr>
        <w:pStyle w:val="GesAbsatz"/>
        <w:ind w:left="426" w:hanging="426"/>
      </w:pPr>
      <w:r>
        <w:t>4.</w:t>
      </w:r>
      <w:r>
        <w:tab/>
        <w:t>§ 69 Absatz 1 Nummer 3 gilt entsprechend.</w:t>
      </w:r>
    </w:p>
    <w:p>
      <w:pPr>
        <w:pStyle w:val="GesAbsatz"/>
        <w:ind w:left="426" w:hanging="426"/>
      </w:pPr>
      <w:r>
        <w:t>5.</w:t>
      </w:r>
      <w:r>
        <w:tab/>
        <w:t>Nummer 1 Satz 2 und 3 ist mit dem Inkrafttreten der achten auf den 31. Dezember 2002 folgenden Anpassung nach § 70 nicht mehr anzuwenden. Ab dem genannten Zeitpunkt sind § 14a Absatz 1 Satz 1 Nummer 3 und Absatz 2 Satz 1 bis 3 sowie die §§ 53 und 54 dieses Gesetzes anzuwenden. Bei der Anwendung von § 56 Absatz 1 Satz 1 in der bis zum 31. Dezember 1991 geltenden Fassung gilt § 69e Absatz 4 für die Verringerung der Prozentsätze entsprechend.</w:t>
      </w:r>
    </w:p>
    <w:p>
      <w:pPr>
        <w:pStyle w:val="berschrift3"/>
      </w:pPr>
      <w:bookmarkStart w:id="102" w:name="_Toc187069323"/>
      <w:r>
        <w:t>§ 69b</w:t>
      </w:r>
      <w:r>
        <w:br/>
        <w:t>Übergangsregelungen für vor dem 1. Juli 1997 eingetretene Versorgungsfälle</w:t>
      </w:r>
      <w:bookmarkEnd w:id="102"/>
    </w:p>
    <w:p>
      <w:pPr>
        <w:pStyle w:val="GesAbsatz"/>
      </w:pPr>
      <w:r>
        <w:t>Für Versorgungsfälle, die vor dem 1. Juli 1997 eingetreten sind, finden § 5 Absatz 2, § 12 Absatz 1 Satz 1, § 13 Absatz 1 Satz 1, § 36 Absatz 2 und § 66 Absatz 7 in der bis zum 30. Juni 1997 geltenden Fassung Anwendung. Satz 1 gilt entsprechend für künftige Hinterbliebene eines vor dem 1. Juli 1997 vorhandenen Versorgungsempfängers. Versorgungsempfänger, die am 28. Februar 1997 einen Erhöhungsbetrag nach § 14 Absatz 2 in der an diesem Tag geltenden Fassung bezogen haben, erhalten diesen weiter mit der Maßgabe, dass sich dieser Erhöhungsbetrag bei der nächsten allgemeinen Erhöhung der Versorgungsbezüge um die Hälfte verringert; die Verringerung darf jedoch die Hälfte der allgemeinen Erhöhung nicht übersteigen. Bei einer weiteren allgemeinen Erhöhung der Versorgungsbezüge entfällt der verbleibende Erhöhungsbetrag. Versorgungsempfänger, die am 30. Juni 1997 einen Anpassungszuschlag gemäß § 71 in der an diesem Tag geltenden Fassung bezogen haben, erhalten diesen in Höhe des zu diesem Zeitpunkt zustehenden Betrages weiter. Künftige Hinterbliebene der in den Sätzen 3 und 5 genannten Versorgungsempfänger erhalten die jeweiligen Beträge entsprechend anteilig.</w:t>
      </w:r>
    </w:p>
    <w:p>
      <w:pPr>
        <w:pStyle w:val="berschrift3"/>
      </w:pPr>
      <w:bookmarkStart w:id="103" w:name="_Toc187069324"/>
      <w:r>
        <w:lastRenderedPageBreak/>
        <w:t>§ 69c</w:t>
      </w:r>
      <w:r>
        <w:br/>
        <w:t>Übergangsregelungen für vor dem 1. Januar 1999 eingetretene Versorgungsfälle</w:t>
      </w:r>
      <w:r>
        <w:br/>
        <w:t>und für am 1. Januar 1999 vorhandene Beamte</w:t>
      </w:r>
      <w:bookmarkEnd w:id="103"/>
    </w:p>
    <w:p>
      <w:pPr>
        <w:pStyle w:val="GesAbsatz"/>
      </w:pPr>
      <w:r>
        <w:t>(1) Für Versorgungsfälle, die vor dem 1. Januar 1999 eingetreten sind, finden § 4 Absatz 1 Satz 1 Nummer 3, § 5 Absatz 3 bis 5, die §§ 7, 14 Absatz 6 sowie die §§ 43 und 66 Absatz 6 in der bis zum 31. Dezember 1998 geltenden Fassung Anwendung. Satz 1 gilt entsprechend für künftige Hinterbliebene eines vor dem 1. Januar 1999 vorhandenen Versorgungsempfängers.</w:t>
      </w:r>
    </w:p>
    <w:p>
      <w:pPr>
        <w:pStyle w:val="GesAbsatz"/>
      </w:pPr>
      <w:r>
        <w:t>(2) Für Beamte, die vor dem 1. Januar 2001 befördert worden sind oder denen ein anderes Amt mit höherem Endgrundgehalt verliehen worden ist, findet § 5 Absatz 3 bis 5 in der bis zum 31. Dezember 1998 geltenden Fassung Anwendung.</w:t>
      </w:r>
    </w:p>
    <w:p>
      <w:pPr>
        <w:pStyle w:val="GesAbsatz"/>
      </w:pPr>
      <w:r>
        <w:t>(3) Für Beamte, denen erstmals vor dem 1. Januar 1999 ein Amt im Sinne des § 36 des Bundesbeamtengesetzes in der bis zum 31. Dezember 1998 geltenden Fassung oder des entsprechenden Landesrechts übertragen worden war, finden § 4 Absatz 1 Satz 1 Nummer 3, die §§ 7 und 14 Absatz 6 in der bis zum 31. Dezember 1998 geltenden Fassung Anwendung.</w:t>
      </w:r>
    </w:p>
    <w:p>
      <w:pPr>
        <w:pStyle w:val="GesAbsatz"/>
      </w:pPr>
      <w:r>
        <w:t>(4) Die §§ 53 und 53a in der bis zum 31. Dezember 1998 geltenden Fassung finden, wenn dies für den Versorgungsempfänger günstiger ist, längstens für weitere sieben Jahre vom 1. Januar 1999 an, Anwendung, solange eine am 31. Dezember 1998 über diesen Zeitpunkt hinaus ausgeübte Beschäftigung oder Tätigkeit des Versorgungsempfängers andauert. Im Falle des Satzes 1 sind ebenfalls anzuwenden § 2 Absatz 5 Satz 4, Absatz 7 und 8 des Gesetzes zur Übernahme der Beamten und Arbeitnehmer der Bundesanstalt für Flugsicherung vom 23. Juli 1992 (BGBl. I S. 1370, 1376) in der bis zum 31. Dezember 1998 geltenden Fassung sowie § 2 Absatz 3 des Bundeswehrbeamtenanpassungsgesetzes vom 20. Dezember 1991 (BGBl. I S. 2378) in der bis zum 31. Dezember 1997 geltenden Fassung und § 2 Absatz 3 des Gesetzes zur Verbesserung der personellen Struktur in der Bundeszollverwaltung vom 11. Dezember 1990 (BGBl. I S. 2682, 2690) in der bis zum 31. Dezember 1995 geltenden Fassung.</w:t>
      </w:r>
    </w:p>
    <w:p>
      <w:pPr>
        <w:pStyle w:val="berschrift3"/>
      </w:pPr>
      <w:bookmarkStart w:id="104" w:name="_Toc187069325"/>
      <w:r>
        <w:t>§ 69d</w:t>
      </w:r>
      <w:r>
        <w:br/>
        <w:t>Übergangsregelungen für vor dem 1. Januar 2001 eingetretene Versorgungsfälle und für</w:t>
      </w:r>
      <w:r>
        <w:br/>
        <w:t>am 1. Januar 2001 vorhandene Beamte und Versorgungsempfänger</w:t>
      </w:r>
      <w:bookmarkEnd w:id="104"/>
    </w:p>
    <w:p>
      <w:pPr>
        <w:pStyle w:val="GesAbsatz"/>
      </w:pPr>
      <w:r>
        <w:t>(1) Auf Versorgungsfälle, die vor dem 1. Januar 2001 eingetreten sind, sind § 13 Absatz 1 Satz 1, § 14 Absatz 3 und § 36 Absatz 2 in der bis zum 31. Dezember 2000 geltenden Fassung anzuwenden; § 85a ist in der bis zum 31. Dezember 2000 geltenden Fassung anzuwenden, wenn dies für den Versorgungsempfänger günstiger ist. Satz 1 gilt entsprechend für künftige Hinterbliebene eines vor dem 1. Januar 2001 vorhandenen Versorgungsempfängers.</w:t>
      </w:r>
    </w:p>
    <w:p>
      <w:pPr>
        <w:pStyle w:val="GesAbsatz"/>
      </w:pPr>
      <w:r>
        <w:t>(2) Für am 1. Januar 2001 vorhandene Wahlbeamte auf Zeit im Ruhestand, deren Beschäftigungsverhältnis über den 1. Januar 2001 hinaus andauert, gilt § 53a in der bis zum 31. Dezember 2000 geltenden Fassung längstens bis zum 31. Dezember 2007, wenn dies für den Versorgungsempfänger günstiger ist als die Anwendung des § 53 Absatz 10. Für am 1. Januar 1992 vorhandene Wahlbeamte auf Zeit im Ruhestand bleibt § 69a unberührt.</w:t>
      </w:r>
    </w:p>
    <w:p>
      <w:pPr>
        <w:pStyle w:val="GesAbsatz"/>
      </w:pPr>
      <w:r>
        <w:t>(3) Für am 1. Januar 2001 vorhandene Beamte, die bis zum 31. Dezember 2003 wegen Dienstunfähigkeit in den Ruhestand versetzt werden, gilt Folgendes:</w:t>
      </w:r>
    </w:p>
    <w:p>
      <w:pPr>
        <w:pStyle w:val="GesAbsatz"/>
      </w:pPr>
      <w:r>
        <w:t>1.</w:t>
      </w:r>
      <w:r>
        <w:tab/>
        <w:t>§ 14 Absatz 3 ist mit folgenden Maßgaben anzuwenden:</w:t>
      </w:r>
    </w:p>
    <w:p>
      <w:pPr>
        <w:pStyle w:val="GesAbsatz"/>
      </w:pPr>
    </w:p>
    <w:tbl>
      <w:tblPr>
        <w:tblStyle w:val="Tabellenraster"/>
        <w:tblW w:w="9639" w:type="dxa"/>
        <w:tblInd w:w="108" w:type="dxa"/>
        <w:tblLook w:val="01E0" w:firstRow="1" w:lastRow="1" w:firstColumn="1" w:lastColumn="1" w:noHBand="0" w:noVBand="0"/>
      </w:tblPr>
      <w:tblGrid>
        <w:gridCol w:w="3259"/>
        <w:gridCol w:w="3259"/>
        <w:gridCol w:w="3121"/>
      </w:tblGrid>
      <w:tr>
        <w:tc>
          <w:tcPr>
            <w:tcW w:w="3259" w:type="dxa"/>
          </w:tcPr>
          <w:p>
            <w:pPr>
              <w:pStyle w:val="GesAbsatz"/>
              <w:jc w:val="center"/>
            </w:pPr>
            <w:r>
              <w:t xml:space="preserve">Zeitpunkt der Versetzung in </w:t>
            </w:r>
            <w:r>
              <w:rPr>
                <w:spacing w:val="-1"/>
              </w:rPr>
              <w:t>den Ruhestand</w:t>
            </w:r>
          </w:p>
        </w:tc>
        <w:tc>
          <w:tcPr>
            <w:tcW w:w="3259" w:type="dxa"/>
          </w:tcPr>
          <w:p>
            <w:pPr>
              <w:pStyle w:val="GesAbsatz"/>
              <w:jc w:val="center"/>
            </w:pPr>
            <w:r>
              <w:t xml:space="preserve">Minderung des </w:t>
            </w:r>
            <w:r>
              <w:rPr>
                <w:spacing w:val="-2"/>
              </w:rPr>
              <w:t xml:space="preserve">Ruhegehalts für </w:t>
            </w:r>
            <w:r>
              <w:t xml:space="preserve">jedes Jahr des </w:t>
            </w:r>
            <w:r>
              <w:rPr>
                <w:spacing w:val="-1"/>
              </w:rPr>
              <w:t>vorgezogenen Ruhestandes (Prozent)</w:t>
            </w:r>
          </w:p>
        </w:tc>
        <w:tc>
          <w:tcPr>
            <w:tcW w:w="3121" w:type="dxa"/>
          </w:tcPr>
          <w:p>
            <w:pPr>
              <w:pStyle w:val="GesAbsatz"/>
              <w:jc w:val="center"/>
            </w:pPr>
            <w:r>
              <w:t>Höchstsatz der Gesamt</w:t>
            </w:r>
            <w:r>
              <w:rPr>
                <w:spacing w:val="-1"/>
              </w:rPr>
              <w:t xml:space="preserve">minderung des </w:t>
            </w:r>
            <w:r>
              <w:rPr>
                <w:spacing w:val="-2"/>
              </w:rPr>
              <w:t xml:space="preserve">Ruhegehalts </w:t>
            </w:r>
            <w:r>
              <w:rPr>
                <w:spacing w:val="-1"/>
              </w:rPr>
              <w:t>(Prozent)</w:t>
            </w:r>
          </w:p>
        </w:tc>
      </w:tr>
      <w:tr>
        <w:tc>
          <w:tcPr>
            <w:tcW w:w="3259" w:type="dxa"/>
          </w:tcPr>
          <w:p>
            <w:pPr>
              <w:pStyle w:val="GesAbsatz"/>
              <w:jc w:val="center"/>
            </w:pPr>
            <w:r>
              <w:t>vor dem 1.1.2002</w:t>
            </w:r>
          </w:p>
        </w:tc>
        <w:tc>
          <w:tcPr>
            <w:tcW w:w="3259" w:type="dxa"/>
          </w:tcPr>
          <w:p>
            <w:pPr>
              <w:pStyle w:val="GesAbsatz"/>
              <w:jc w:val="center"/>
            </w:pPr>
            <w:r>
              <w:t>1,8</w:t>
            </w:r>
          </w:p>
        </w:tc>
        <w:tc>
          <w:tcPr>
            <w:tcW w:w="3121" w:type="dxa"/>
          </w:tcPr>
          <w:p>
            <w:pPr>
              <w:pStyle w:val="GesAbsatz"/>
              <w:jc w:val="center"/>
            </w:pPr>
            <w:r>
              <w:t>3,6</w:t>
            </w:r>
          </w:p>
        </w:tc>
      </w:tr>
      <w:tr>
        <w:tc>
          <w:tcPr>
            <w:tcW w:w="3259" w:type="dxa"/>
          </w:tcPr>
          <w:p>
            <w:pPr>
              <w:pStyle w:val="GesAbsatz"/>
              <w:jc w:val="center"/>
            </w:pPr>
            <w:r>
              <w:t>vor dem 1.1.2003</w:t>
            </w:r>
          </w:p>
        </w:tc>
        <w:tc>
          <w:tcPr>
            <w:tcW w:w="3259" w:type="dxa"/>
          </w:tcPr>
          <w:p>
            <w:pPr>
              <w:pStyle w:val="GesAbsatz"/>
              <w:jc w:val="center"/>
            </w:pPr>
            <w:r>
              <w:t>2,4</w:t>
            </w:r>
          </w:p>
        </w:tc>
        <w:tc>
          <w:tcPr>
            <w:tcW w:w="3121" w:type="dxa"/>
          </w:tcPr>
          <w:p>
            <w:pPr>
              <w:pStyle w:val="GesAbsatz"/>
              <w:jc w:val="center"/>
            </w:pPr>
            <w:r>
              <w:t>7,2</w:t>
            </w:r>
          </w:p>
        </w:tc>
      </w:tr>
      <w:tr>
        <w:tc>
          <w:tcPr>
            <w:tcW w:w="3259" w:type="dxa"/>
          </w:tcPr>
          <w:p>
            <w:pPr>
              <w:pStyle w:val="GesAbsatz"/>
              <w:jc w:val="center"/>
            </w:pPr>
            <w:r>
              <w:t>vor dem 1.1.2004</w:t>
            </w:r>
          </w:p>
        </w:tc>
        <w:tc>
          <w:tcPr>
            <w:tcW w:w="3259" w:type="dxa"/>
          </w:tcPr>
          <w:p>
            <w:pPr>
              <w:pStyle w:val="GesAbsatz"/>
              <w:jc w:val="center"/>
            </w:pPr>
            <w:r>
              <w:t>3,0</w:t>
            </w:r>
          </w:p>
        </w:tc>
        <w:tc>
          <w:tcPr>
            <w:tcW w:w="3121" w:type="dxa"/>
          </w:tcPr>
          <w:p>
            <w:pPr>
              <w:pStyle w:val="GesAbsatz"/>
              <w:jc w:val="center"/>
            </w:pPr>
            <w:r>
              <w:t>10,8</w:t>
            </w:r>
          </w:p>
        </w:tc>
      </w:tr>
    </w:tbl>
    <w:p>
      <w:pPr>
        <w:pStyle w:val="GesAbsatz"/>
      </w:pPr>
    </w:p>
    <w:p>
      <w:pPr>
        <w:pStyle w:val="GesAbsatz"/>
      </w:pPr>
      <w:r>
        <w:t>2.</w:t>
      </w:r>
      <w:r>
        <w:tab/>
        <w:t>§ 13 Absatz 1 Satz 1 ist mit folgenden Maßgaben anzuwenden:</w:t>
      </w:r>
    </w:p>
    <w:p>
      <w:pPr>
        <w:pStyle w:val="GesAbsatz"/>
      </w:pPr>
    </w:p>
    <w:tbl>
      <w:tblPr>
        <w:tblStyle w:val="Tabellenraster"/>
        <w:tblW w:w="9639" w:type="dxa"/>
        <w:tblInd w:w="108" w:type="dxa"/>
        <w:tblLook w:val="01E0" w:firstRow="1" w:lastRow="1" w:firstColumn="1" w:lastColumn="1" w:noHBand="0" w:noVBand="0"/>
      </w:tblPr>
      <w:tblGrid>
        <w:gridCol w:w="4889"/>
        <w:gridCol w:w="4750"/>
      </w:tblGrid>
      <w:tr>
        <w:tc>
          <w:tcPr>
            <w:tcW w:w="4889" w:type="dxa"/>
          </w:tcPr>
          <w:p>
            <w:pPr>
              <w:pStyle w:val="GesAbsatz"/>
              <w:jc w:val="center"/>
            </w:pPr>
            <w:r>
              <w:lastRenderedPageBreak/>
              <w:t>Zeitpunkt der Versetzung in den Ruhestand</w:t>
            </w:r>
          </w:p>
        </w:tc>
        <w:tc>
          <w:tcPr>
            <w:tcW w:w="4750" w:type="dxa"/>
          </w:tcPr>
          <w:p>
            <w:pPr>
              <w:pStyle w:val="GesAbsatz"/>
              <w:jc w:val="center"/>
            </w:pPr>
            <w:r>
              <w:t>Umfang der Berücksichtigung als Zurechnungszeit in Zwölfteln</w:t>
            </w:r>
          </w:p>
        </w:tc>
      </w:tr>
      <w:tr>
        <w:tc>
          <w:tcPr>
            <w:tcW w:w="4889" w:type="dxa"/>
          </w:tcPr>
          <w:p>
            <w:pPr>
              <w:pStyle w:val="GesAbsatz"/>
              <w:jc w:val="center"/>
            </w:pPr>
            <w:r>
              <w:t>vor dem 1.1.2002</w:t>
            </w:r>
          </w:p>
        </w:tc>
        <w:tc>
          <w:tcPr>
            <w:tcW w:w="4750" w:type="dxa"/>
          </w:tcPr>
          <w:p>
            <w:pPr>
              <w:pStyle w:val="GesAbsatz"/>
              <w:jc w:val="center"/>
            </w:pPr>
            <w:r>
              <w:t>5</w:t>
            </w:r>
          </w:p>
        </w:tc>
      </w:tr>
      <w:tr>
        <w:tc>
          <w:tcPr>
            <w:tcW w:w="4889" w:type="dxa"/>
          </w:tcPr>
          <w:p>
            <w:pPr>
              <w:pStyle w:val="GesAbsatz"/>
              <w:jc w:val="center"/>
            </w:pPr>
            <w:r>
              <w:t>vor dem 1.1.2003</w:t>
            </w:r>
          </w:p>
        </w:tc>
        <w:tc>
          <w:tcPr>
            <w:tcW w:w="4750" w:type="dxa"/>
          </w:tcPr>
          <w:p>
            <w:pPr>
              <w:pStyle w:val="GesAbsatz"/>
              <w:jc w:val="center"/>
            </w:pPr>
            <w:r>
              <w:t>6</w:t>
            </w:r>
          </w:p>
        </w:tc>
      </w:tr>
      <w:tr>
        <w:tc>
          <w:tcPr>
            <w:tcW w:w="4889" w:type="dxa"/>
          </w:tcPr>
          <w:p>
            <w:pPr>
              <w:pStyle w:val="GesAbsatz"/>
              <w:jc w:val="center"/>
            </w:pPr>
            <w:r>
              <w:t>vor dem 1.1.2004</w:t>
            </w:r>
          </w:p>
        </w:tc>
        <w:tc>
          <w:tcPr>
            <w:tcW w:w="4750" w:type="dxa"/>
          </w:tcPr>
          <w:p>
            <w:pPr>
              <w:pStyle w:val="GesAbsatz"/>
              <w:jc w:val="center"/>
            </w:pPr>
            <w:r>
              <w:t>7</w:t>
            </w:r>
          </w:p>
        </w:tc>
      </w:tr>
    </w:tbl>
    <w:p>
      <w:pPr>
        <w:pStyle w:val="GesAbsatz"/>
      </w:pPr>
    </w:p>
    <w:p>
      <w:pPr>
        <w:pStyle w:val="GesAbsatz"/>
      </w:pPr>
      <w:r>
        <w:t>(4) Für am 1. Januar 2001 vorhandene Beamte, die vor dem 1. Januar 1942 geboren sind, wegen Dienstunfähigkeit in den Ruhestand versetzt werden und zu diesem Zeitpunkt mindestens 40 Jahre ruhegehaltfähige Dienstzeit nach § 6, § 8 oder § 9 zurückgelegt haben, gilt Absatz 1 entsprechend.</w:t>
      </w:r>
    </w:p>
    <w:p>
      <w:pPr>
        <w:pStyle w:val="GesAbsatz"/>
      </w:pPr>
      <w:r>
        <w:t>(5) Auf am 1. Januar 2001 vorhandene Beamte, die bis zum 16. November 1950 geboren und am 16. November 2000 schwerbehindert im Sinne des § 2 Absatz 2 des Neunten Buches Sozialgesetzbuch sind sowie nach § 52 Absatz 1 und 2 des Bundesbeamtengesetzes in den Ruhestand versetzt werden, ist § 14 Absatz 3 nicht anzuwenden.</w:t>
      </w:r>
    </w:p>
    <w:p>
      <w:pPr>
        <w:pStyle w:val="berschrift3"/>
      </w:pPr>
      <w:bookmarkStart w:id="105" w:name="_Toc187069326"/>
      <w:r>
        <w:t>§ 69e</w:t>
      </w:r>
      <w:r>
        <w:br/>
        <w:t>Übergangsregelungen aus Anlass des Versorgungsänderungsgesetzes 2001</w:t>
      </w:r>
      <w:r>
        <w:br/>
        <w:t>sowie des Dienstrechtsneuordnungsgesetzes</w:t>
      </w:r>
      <w:bookmarkEnd w:id="105"/>
    </w:p>
    <w:p>
      <w:pPr>
        <w:pStyle w:val="GesAbsatz"/>
      </w:pPr>
      <w:r>
        <w:t>(1) Die Rechtsverhältnisse der am 1. Januar 2002 vorhandenen Ruhestandsbeamten, entpflichteten Hochschullehrer, Witwen, Waisen und sonstigen Versorgungsempfänger regeln sich nach dem bis zum 31. Dezember 2001 geltenden Recht mit folgenden Maßgaben:</w:t>
      </w:r>
    </w:p>
    <w:p>
      <w:pPr>
        <w:pStyle w:val="GesAbsatz"/>
        <w:ind w:left="426" w:hanging="426"/>
      </w:pPr>
      <w:r>
        <w:t>1.</w:t>
      </w:r>
      <w:r>
        <w:tab/>
        <w:t>Die Absätze 3, 4, 6 und 7, § 22 Absatz 1 Satz 3, § 42 Satz 2, die §§ 49 bis 50a, 50b, 50d bis 50f, 52, 54 Absatz 1 Satz 2, § 55 Absatz 1 Satz 3 bis 7 sowie die §§ 57, 58, 61, 62 und 85 Absatz 11 dieses Gesetzes sind anzuwenden. Artikel 11 des Gesetzes zur Änderung des Beamtenversorgungsgesetzes, des Soldatenversorgungsgesetzes sowie sonstiger versorgungsrechtlicher Vorschriften vom 20. September 1994 (BGBl. I S. 2442) bleibt unberührt.</w:t>
      </w:r>
    </w:p>
    <w:p>
      <w:pPr>
        <w:pStyle w:val="GesAbsatz"/>
        <w:ind w:left="426" w:hanging="426"/>
      </w:pPr>
      <w:r>
        <w:t>2.</w:t>
      </w:r>
      <w:r>
        <w:tab/>
        <w:t>§ 14a Absatz 1 Satz 1 Nummer 3 und Absatz 2 Satz 1 bis 3, § 53 Absatz 1, 2 Nummer 1 bis 3 erste Höchstgrenzenalternative, Absatz 3, 4, 5 Satz 1 und Absatz 6 bis 10 sowie § 54 Absatz 2 bis 5 sind in der am 1. Januar 2002 geltenden Fassung anzuwenden. § 50e Absatz 1 dieses Gesetzes ist mit der Maßgabe anzuwenden, dass an die Stelle der Zahl „66,97“ die Zahl „70“ tritt. § 53 Absatz 2 Nummer 3 zweite Höchstgrenzenalternative dieses Gesetzes ist mit der Maßgabe anzuwenden, dass an die Stelle der Zahl „71,75“ die Zahl „75“ tritt. Die Sätze 1 bis 3 sind mit dem Inkrafttreten der achten auf den 31. Dezember 2002 folgenden Anpassung nach § 70 nicht mehr anzuwenden. Ab dem genannten Zeitpunkt sind § 14a Absatz 1 Satz 1 Nummer 3 und Absatz 2 Satz 1 bis 3 sowie die § 53 Absatz 1, 2, 5 Satz 1 und Absatz 6 bis 10 sowie § 54 dieses Gesetzes anzuwenden.</w:t>
      </w:r>
    </w:p>
    <w:p>
      <w:pPr>
        <w:pStyle w:val="GesAbsatz"/>
        <w:ind w:left="426" w:hanging="426"/>
      </w:pPr>
      <w:r>
        <w:t>3.</w:t>
      </w:r>
      <w:r>
        <w:tab/>
        <w:t>Mit dem Inkrafttreten der achten auf den 31. Dezember 2002 folgenden Anpassung nach § 70 ist § 56 Absatz 1 und 6 in der bis zum 31. Dezember 2001 geltenden Fassung mit der Maßgabe anzuwenden, dass an die Stelle der Zahl „1,875“ die Zahl „1,79375“ sowie an die Stelle der Zahl „2,5“ die Zahl „2,39167“ tritt. § 69c Absatz 5 bleibt unberührt.</w:t>
      </w:r>
    </w:p>
    <w:p>
      <w:pPr>
        <w:pStyle w:val="GesAbsatz"/>
      </w:pPr>
      <w:r>
        <w:t>(2) Auf Versorgungsfälle, die nach dem 31. Dezember 2001 eintreten, sind § 14 Absatz 1 und 6, § 14a Absatz 1 Satz 1 Nummer 3 und Absatz 2, § 47a Absatz 1, die §§ 50e und 53 Absatz 2 Nummer 3 erste Höchstgrenzenalternative, § 54 Absatz 2 sowie § 66 Absatz 2 und 8 in der bis zum 31. Dezember 2002 geltenden Fassung anzuwenden. § 50e Absatz 1 dieses Gesetzes ist mit der Maßgabe anzuwenden, dass an die Stelle der Zahl „66,97“ jeweils die Zahl „70“ tritt. § 53 Absatz 2 Nummer 3 zweite Höchstgrenzenalternative dieses Gesetzes ist mit der Maßgabe anzuwenden, dass an die Stelle der Zahl „71,75“ die Zahl „75“ tritt. § 56 Absatz 1 und 6 ist mit der Maßgabe anzuwenden, dass an die Stelle der Zahl „1,79375“ die Zahl „1,875“ sowie an die Stelle der Zahl „2,39167“ die Zahl „2,5“ tritt. Die Sätze 1 bis 4 sind mit dem Inkrafttreten der achten auf den 31. Dezember 2002 folgenden Anpassung nach § 70 nicht mehr anzuwenden.</w:t>
      </w:r>
    </w:p>
    <w:p>
      <w:pPr>
        <w:pStyle w:val="GesAbsatz"/>
      </w:pPr>
      <w:r>
        <w:t>(3) Ab der ersten auf den 31. Dezember 2002 folgenden Anpassung nach § 70 werden die der Berechnung der Versorgungsbezüge zugrunde liegenden ruhegehaltfähigen Dienstbezüge bis zur siebten Anpassung nach § 70 durch einen Anpassungsfaktor nach Maßgabe der folgenden Tabelle vermindert:</w:t>
      </w:r>
    </w:p>
    <w:p>
      <w:pPr>
        <w:pStyle w:val="GesAbsatz"/>
      </w:pPr>
    </w:p>
    <w:tbl>
      <w:tblPr>
        <w:tblStyle w:val="Tabellenraster"/>
        <w:tblW w:w="0" w:type="auto"/>
        <w:jc w:val="center"/>
        <w:tblLook w:val="01E0" w:firstRow="1" w:lastRow="1" w:firstColumn="1" w:lastColumn="1" w:noHBand="0" w:noVBand="0"/>
      </w:tblPr>
      <w:tblGrid>
        <w:gridCol w:w="4077"/>
        <w:gridCol w:w="3544"/>
      </w:tblGrid>
      <w:tr>
        <w:trPr>
          <w:jc w:val="center"/>
        </w:trPr>
        <w:tc>
          <w:tcPr>
            <w:tcW w:w="4077" w:type="dxa"/>
          </w:tcPr>
          <w:p>
            <w:pPr>
              <w:pStyle w:val="GesAbsatz"/>
              <w:jc w:val="center"/>
            </w:pPr>
            <w:r>
              <w:t>Anpassung nach dem 31. Dezember 2002</w:t>
            </w:r>
          </w:p>
        </w:tc>
        <w:tc>
          <w:tcPr>
            <w:tcW w:w="3544" w:type="dxa"/>
          </w:tcPr>
          <w:p>
            <w:pPr>
              <w:pStyle w:val="GesAbsatz"/>
              <w:jc w:val="center"/>
            </w:pPr>
            <w:r>
              <w:t>Anpassungsfaktor</w:t>
            </w:r>
          </w:p>
        </w:tc>
      </w:tr>
      <w:tr>
        <w:trPr>
          <w:jc w:val="center"/>
        </w:trPr>
        <w:tc>
          <w:tcPr>
            <w:tcW w:w="4077" w:type="dxa"/>
          </w:tcPr>
          <w:p>
            <w:pPr>
              <w:pStyle w:val="GesAbsatz"/>
              <w:jc w:val="center"/>
            </w:pPr>
            <w:r>
              <w:t>1.</w:t>
            </w:r>
          </w:p>
        </w:tc>
        <w:tc>
          <w:tcPr>
            <w:tcW w:w="3544" w:type="dxa"/>
          </w:tcPr>
          <w:p>
            <w:pPr>
              <w:pStyle w:val="GesAbsatz"/>
              <w:jc w:val="center"/>
            </w:pPr>
            <w:r>
              <w:t>0,99458</w:t>
            </w:r>
          </w:p>
        </w:tc>
      </w:tr>
      <w:tr>
        <w:trPr>
          <w:jc w:val="center"/>
        </w:trPr>
        <w:tc>
          <w:tcPr>
            <w:tcW w:w="4077" w:type="dxa"/>
          </w:tcPr>
          <w:p>
            <w:pPr>
              <w:pStyle w:val="GesAbsatz"/>
              <w:jc w:val="center"/>
            </w:pPr>
            <w:r>
              <w:lastRenderedPageBreak/>
              <w:t>2.</w:t>
            </w:r>
          </w:p>
        </w:tc>
        <w:tc>
          <w:tcPr>
            <w:tcW w:w="3544" w:type="dxa"/>
          </w:tcPr>
          <w:p>
            <w:pPr>
              <w:pStyle w:val="GesAbsatz"/>
              <w:jc w:val="center"/>
            </w:pPr>
            <w:r>
              <w:t>0,98917</w:t>
            </w:r>
          </w:p>
        </w:tc>
      </w:tr>
      <w:tr>
        <w:trPr>
          <w:jc w:val="center"/>
        </w:trPr>
        <w:tc>
          <w:tcPr>
            <w:tcW w:w="4077" w:type="dxa"/>
          </w:tcPr>
          <w:p>
            <w:pPr>
              <w:pStyle w:val="GesAbsatz"/>
              <w:jc w:val="center"/>
            </w:pPr>
            <w:r>
              <w:t>3.</w:t>
            </w:r>
          </w:p>
        </w:tc>
        <w:tc>
          <w:tcPr>
            <w:tcW w:w="3544" w:type="dxa"/>
          </w:tcPr>
          <w:p>
            <w:pPr>
              <w:pStyle w:val="GesAbsatz"/>
              <w:jc w:val="center"/>
            </w:pPr>
            <w:r>
              <w:t>0,98375</w:t>
            </w:r>
          </w:p>
        </w:tc>
      </w:tr>
      <w:tr>
        <w:trPr>
          <w:jc w:val="center"/>
        </w:trPr>
        <w:tc>
          <w:tcPr>
            <w:tcW w:w="4077" w:type="dxa"/>
          </w:tcPr>
          <w:p>
            <w:pPr>
              <w:pStyle w:val="GesAbsatz"/>
              <w:jc w:val="center"/>
            </w:pPr>
            <w:r>
              <w:t>4.</w:t>
            </w:r>
          </w:p>
        </w:tc>
        <w:tc>
          <w:tcPr>
            <w:tcW w:w="3544" w:type="dxa"/>
          </w:tcPr>
          <w:p>
            <w:pPr>
              <w:pStyle w:val="GesAbsatz"/>
              <w:jc w:val="center"/>
            </w:pPr>
            <w:r>
              <w:t>0,97833</w:t>
            </w:r>
          </w:p>
        </w:tc>
      </w:tr>
      <w:tr>
        <w:trPr>
          <w:jc w:val="center"/>
        </w:trPr>
        <w:tc>
          <w:tcPr>
            <w:tcW w:w="4077" w:type="dxa"/>
          </w:tcPr>
          <w:p>
            <w:pPr>
              <w:pStyle w:val="GesAbsatz"/>
              <w:jc w:val="center"/>
            </w:pPr>
            <w:r>
              <w:t>5.</w:t>
            </w:r>
          </w:p>
        </w:tc>
        <w:tc>
          <w:tcPr>
            <w:tcW w:w="3544" w:type="dxa"/>
          </w:tcPr>
          <w:p>
            <w:pPr>
              <w:pStyle w:val="GesAbsatz"/>
              <w:jc w:val="center"/>
            </w:pPr>
            <w:r>
              <w:t>0,97292</w:t>
            </w:r>
          </w:p>
        </w:tc>
      </w:tr>
      <w:tr>
        <w:trPr>
          <w:jc w:val="center"/>
        </w:trPr>
        <w:tc>
          <w:tcPr>
            <w:tcW w:w="4077" w:type="dxa"/>
          </w:tcPr>
          <w:p>
            <w:pPr>
              <w:pStyle w:val="GesAbsatz"/>
              <w:jc w:val="center"/>
            </w:pPr>
            <w:r>
              <w:t>6.</w:t>
            </w:r>
          </w:p>
        </w:tc>
        <w:tc>
          <w:tcPr>
            <w:tcW w:w="3544" w:type="dxa"/>
          </w:tcPr>
          <w:p>
            <w:pPr>
              <w:pStyle w:val="GesAbsatz"/>
              <w:jc w:val="center"/>
            </w:pPr>
            <w:r>
              <w:t>0,96750</w:t>
            </w:r>
          </w:p>
        </w:tc>
      </w:tr>
      <w:tr>
        <w:trPr>
          <w:jc w:val="center"/>
        </w:trPr>
        <w:tc>
          <w:tcPr>
            <w:tcW w:w="4077" w:type="dxa"/>
          </w:tcPr>
          <w:p>
            <w:pPr>
              <w:pStyle w:val="GesAbsatz"/>
              <w:jc w:val="center"/>
            </w:pPr>
            <w:r>
              <w:t>7.</w:t>
            </w:r>
          </w:p>
        </w:tc>
        <w:tc>
          <w:tcPr>
            <w:tcW w:w="3544" w:type="dxa"/>
          </w:tcPr>
          <w:p>
            <w:pPr>
              <w:pStyle w:val="GesAbsatz"/>
              <w:jc w:val="center"/>
            </w:pPr>
            <w:r>
              <w:t>0,96208</w:t>
            </w:r>
          </w:p>
        </w:tc>
      </w:tr>
    </w:tbl>
    <w:p>
      <w:pPr>
        <w:pStyle w:val="GesAbsatz"/>
      </w:pPr>
    </w:p>
    <w:p>
      <w:pPr>
        <w:pStyle w:val="GesAbsatz"/>
      </w:pPr>
      <w:r>
        <w:t>Dies gilt nicht für das Ruhegehalt, das durch Anwendung des § 14 Absatz 4 Satz 1 und 2 und § 91 Absatz 2 Nummer 1 ermittelt ist. Für Versorgungsbezüge, deren Berechnung ein Ortszuschlag nach dem Bundesbesoldungsgesetz in der bis zum 30. Juni 1997 geltenden Fassung nicht zugrunde liegt, und für Versorgungsbezüge, die in festen Beträgen festgesetzt sind, sowie bei der Anwendung von Ruhensvorschriften (§§ 53 bis 56) gelten die Sätze 1 und 2 entsprechend. Zu den ruhegehaltfähigen Dienstbezügen im Sinne des Satzes 1 gehören auch die Anpassungszuschläge, der Strukturausgleich sowie Erhöhungszuschläge nach den Artikeln 5 und 6 des Siebenten Gesetzes zur Änderung des Bundesbesoldungsgesetzes vom 15. April 1970 (BGBl. I S. 339). Für die von den Erhöhungen 2003/2004 nach § 71 ausgenommenen Versorgungsempfänger beginnt die Verminderung nach Satz 1 am 1. Januar 2005 mit dem dritten Anpassungsfaktor.</w:t>
      </w:r>
    </w:p>
    <w:p>
      <w:pPr>
        <w:pStyle w:val="GesAbsatz"/>
      </w:pPr>
      <w:r>
        <w:t>(4) In Versorgungsfällen, die vor der achten auf den 31. Dezember 2002 folgenden Anpassung nach § 70 eingetreten sind, wird der den Versorgungsbezügen zugrunde liegende Ruhegehaltssatz mit dem Inkrafttreten und vor dem Vollzug der achten Anpassung nach § 70 mit dem Faktor 0,95667 vervielfältigt; § 14 Absatz 1 Satz 2 und 3 ist anzuwenden. Der nach Satz 1 verminderte Ruhegehaltssatz gilt als neu festgesetzt. Er ist ab dem Tag der achten Anpassung nach § 70 der Berechnung der Versorgungsbezüge zugrunde zu legen. Satz 1 gilt nicht für das Ruhegehalt, das durch Anwendung des § 14 Absatz 4 Satz 1 und 2 und § 91 Absatz 2 Nummer 1 ermittelt ist.</w:t>
      </w:r>
    </w:p>
    <w:p>
      <w:pPr>
        <w:pStyle w:val="GesAbsatz"/>
      </w:pPr>
      <w:r>
        <w:t>(4a) Für die Verteilung der Versorgungslasten bei Beamten und Richtern, die vor dem 1. Januar 2002 in den Dienst eines anderen Dienstherrn übernommen worden sind, gilt § 107b Absatz 1 in der bis zum 31. Dezember 2001 geltenden Fassung.</w:t>
      </w:r>
    </w:p>
    <w:p>
      <w:pPr>
        <w:pStyle w:val="GesAbsatz"/>
      </w:pPr>
      <w:r>
        <w:t>(5) § 19 Absatz 1 Satz 2 Nummer 1 ist in der bis zum 31. Dezember 2001 geltenden Fassung anzuwenden, wenn die Ehe vor dem 1. Januar 2002 geschlossen wurde. § 20 Absatz 1 Satz 1 ist in der bis zum 31. Dezember 2001 geltenden Fassung anzuwenden, wenn die Ehe vor dem 1. Januar 2002 geschlossen wurde und mindestens ein Ehegatte vor dem 2. Januar 1962 geboren ist. § 50c ist in diesen Fällen nicht anzuwenden.</w:t>
      </w:r>
    </w:p>
    <w:p>
      <w:pPr>
        <w:pStyle w:val="GesAbsatz"/>
      </w:pPr>
      <w:r>
        <w:t>(6) In den Fällen des § 36 Absatz 3 gilt unbeschadet des § 85 der § 14 Absatz 1 Satz 1 in der bis zum 31. Dezember 2002 geltenden Fassung. In den Fällen des Satzes 1 sowie des § 37 sind die Absätze 3, 4 und 7 sowie § 85 Absatz 11 nicht anzuwenden.</w:t>
      </w:r>
    </w:p>
    <w:p>
      <w:pPr>
        <w:pStyle w:val="GesAbsatz"/>
      </w:pPr>
      <w:r>
        <w:t>(7) Die Wirkungen der Minderungen der der Berechnung der Versorgungsbezüge zugrunde liegenden ruhegehaltfähigen Dienstbezüge sind bis zum 31. Dezember 2011 unter Berücksichtigung der allgemeinen Entwicklung der Alterssicherungssysteme und der Situation in den öffentlich-rechtlichen Versorgungssystemen sowie der Entwicklung der allgemeinen wirtschaftlichen und finanziellen Verhältnisse zu prüfen.</w:t>
      </w:r>
    </w:p>
    <w:p>
      <w:pPr>
        <w:pStyle w:val="berschrift3"/>
      </w:pPr>
      <w:bookmarkStart w:id="106" w:name="_Toc187069327"/>
      <w:r>
        <w:t>§ 69f</w:t>
      </w:r>
      <w:r>
        <w:br/>
        <w:t>Übergangsregelungen zur Berücksichtigung von Hochschulausbildungszeiten</w:t>
      </w:r>
      <w:bookmarkEnd w:id="106"/>
    </w:p>
    <w:p>
      <w:pPr>
        <w:pStyle w:val="GesAbsatz"/>
      </w:pPr>
      <w:r>
        <w:t>(1) Auf Versorgungsfälle, die vor dem 12. Februar 2009 eingetreten sind, ist § 12 Absatz 1 Satz 1 in der bis zum 11. Februar 2009 geltenden Fassung anzuwenden.</w:t>
      </w:r>
    </w:p>
    <w:p>
      <w:pPr>
        <w:pStyle w:val="GesAbsatz"/>
      </w:pPr>
      <w:r>
        <w:t>(2) Für Versorgungsfälle, die nach dem 11. Februar 2009 und bis zum 31. Dezember 2012 eintreten, ist § 12 Absatz 1 Satz 1 in der bis zum 11. Februar 2009 geltenden Fassung mit der Maßgabe anzuwenden, dass sich die danach höchstens anrechenbare Zeit einer Hochschulausbildung für jeden nach diesem Tag beginnenden Kalendermonat bis einschließlich des Kalendermonats, in dem der Versorgungsfall eintritt, um jeweils fünf Tage vermindert.</w:t>
      </w:r>
    </w:p>
    <w:p>
      <w:pPr>
        <w:pStyle w:val="berschrift3"/>
      </w:pPr>
      <w:bookmarkStart w:id="107" w:name="_Toc187069328"/>
      <w:r>
        <w:t>§ 69g</w:t>
      </w:r>
      <w:r>
        <w:br/>
        <w:t>Versorgungsüberleitungsregelungen aus Anlass des Dienstrechtsneuordnungsgesetzes</w:t>
      </w:r>
      <w:bookmarkEnd w:id="107"/>
    </w:p>
    <w:p>
      <w:pPr>
        <w:pStyle w:val="GesAbsatz"/>
      </w:pPr>
      <w:r>
        <w:t>(1) Für Versorgungsfälle, die vor dem 1. Juli 2009 eingetreten sind, gilt Folgendes:</w:t>
      </w:r>
    </w:p>
    <w:p>
      <w:pPr>
        <w:pStyle w:val="GesAbsatz"/>
      </w:pPr>
      <w:r>
        <w:t>1.</w:t>
      </w:r>
      <w:r>
        <w:tab/>
        <w:t>§ 5 Absatz 1 dieses Gesetzes ist mit folgenden Maßgaben anzuwenden:</w:t>
      </w:r>
    </w:p>
    <w:p>
      <w:pPr>
        <w:pStyle w:val="GesAbsatz"/>
        <w:ind w:left="851" w:hanging="425"/>
      </w:pPr>
      <w:r>
        <w:lastRenderedPageBreak/>
        <w:t>a)</w:t>
      </w:r>
      <w:r>
        <w:tab/>
        <w:t>§ 2 Absatz 1 Satz 1 sowie Absatz 2 Satz 1, 2 und 4 des Besoldungsüberleitungsgesetzes gilt entsprechend. Die Zuordnung im Sinne des § 2 Absatz 3 des Besoldungsüberleitungsgesetzes erfolgt innerhalb der Besoldungsgruppe, aus der sich das Ruhegehalt berechnet, zu dem Betrag der Stufe, der dem Betrag nach § 2 Absatz 2 Satz 1, 2 und 4 des Besoldungsüberleitungsgesetzes entspricht oder unmittelbar darunter liegt. Liegt der zugeordnete Betrag nach Satz 2 unter dem Betrag nach § 2 Absatz 2 Satz 1, 2 und 4 des Besoldungsüberleitungsgesetzes, wird in Höhe der Differenz ein Überleitungsbetrag als ruhegehaltfähiger Dienstbezug gewährt. Der Überleitungsbetrag ist bei allgemeinen Erhöhungen oder Verminderungen der Versorgungsbezüge nach § 70 entsprechend anzupassen. Der Überleitungsbetrag gehört zu den der Bemessung nach § 2 der Zweiten Besoldungs-Übergangsverordnung zugrunde zu legenden Dienstbezügen. Auf die ruhegehaltfähigen Dienstbezüge nach Satz 1, die nicht von Satz 2 erfasst werden, ist § 2 Absatz 2 Satz 2 des Besoldungsüberleitungsgesetzes entsprechend anzuwenden.</w:t>
      </w:r>
    </w:p>
    <w:p>
      <w:pPr>
        <w:pStyle w:val="GesAbsatz"/>
        <w:ind w:left="851" w:hanging="425"/>
      </w:pPr>
      <w:r>
        <w:t>b)</w:t>
      </w:r>
      <w:r>
        <w:tab/>
        <w:t>Für Versorgungsbezüge, deren Berechnung ruhegehaltfähige Dienstbezüge nach der Bundesbesoldungsordnung B zugrunde liegen, gelten die Beträge nach § 20 Absatz 2 des Bundesbesoldungsgesetzes.</w:t>
      </w:r>
    </w:p>
    <w:p>
      <w:pPr>
        <w:pStyle w:val="GesAbsatz"/>
        <w:ind w:left="851" w:hanging="425"/>
      </w:pPr>
      <w:r>
        <w:t>c)</w:t>
      </w:r>
      <w:r>
        <w:tab/>
        <w:t>Für die nicht von den Buchstaben a und b erfassten ruhegehaltfähigen Dienstbezüge mit Ausnahme des Familienzuschlags der Stufe 1 gilt § 2 Absatz 2 Satz 2 des Besoldungsüberleitungsgesetzes entsprechend. Zu den ruhegehaltfähigen Dienstbezügen nach Satz 1 gehören auch die Anpassungszuschläge, der Strukturausgleich sowie Erhöhungszuschläge nach den Artikeln 5 und 6 des Siebenten Gesetzes zur Änderung des Bundesbesoldungsgesetzes vom 15. April 1970 (BGBl. I S. 339).</w:t>
      </w:r>
    </w:p>
    <w:p>
      <w:pPr>
        <w:pStyle w:val="GesAbsatz"/>
        <w:ind w:left="426" w:hanging="426"/>
      </w:pPr>
      <w:r>
        <w:t>2.</w:t>
      </w:r>
      <w:r>
        <w:tab/>
        <w:t>(aufgehoben)</w:t>
      </w:r>
    </w:p>
    <w:p>
      <w:pPr>
        <w:pStyle w:val="GesAbsatz"/>
        <w:ind w:left="426" w:hanging="426"/>
      </w:pPr>
      <w:r>
        <w:t>3.</w:t>
      </w:r>
      <w:r>
        <w:tab/>
        <w:t>Für Versorgungsbezüge, die in festen Beträgen festgesetzt sind, gelten § 2 Absatz 2 Satz 2 des Besoldungsüberleitungsgesetzes sowie der Faktor nach § 5 Absatz 1 Satz 1 entsprechend.</w:t>
      </w:r>
    </w:p>
    <w:p>
      <w:pPr>
        <w:pStyle w:val="GesAbsatz"/>
      </w:pPr>
      <w:r>
        <w:t>(2) Für Versorgungsfälle, die ab dem 1. Juli 2009 eintreten, gilt Folgendes:</w:t>
      </w:r>
    </w:p>
    <w:p>
      <w:pPr>
        <w:pStyle w:val="GesAbsatz"/>
        <w:ind w:left="426" w:hanging="426"/>
      </w:pPr>
      <w:r>
        <w:t>1.</w:t>
      </w:r>
      <w:r>
        <w:tab/>
        <w:t>§ 5 Absatz 1 ist für Beamte, die aus einer zugeordneten Überleitungsstufe nach § 2 Absatz 3 des Besoldungsüberleitungsgesetzes in den Ruhestand treten oder versetzt werden, mit folgenden Maßgaben anzuwenden:</w:t>
      </w:r>
    </w:p>
    <w:p>
      <w:pPr>
        <w:pStyle w:val="GesAbsatz"/>
        <w:ind w:left="426"/>
      </w:pPr>
      <w:r>
        <w:t>Ruhegehaltfähig ist das Grundgehalt der Stufe, die unmittelbar unter der nach § 2 Absatz 3 des Besoldungsüberleitungsgesetzes zugeordneten Überleitungsstufe liegt. In Höhe der Differenz zu dem Betrag der Überleitungsstufe nach Satz 1 wird ein Überleitungsbetrag als ruhegehaltfähiger Dienstbezug gewährt. Absatz 1 Nummer 1 Buchstabe a Satz 4 und 5 ist anzuwenden.</w:t>
      </w:r>
    </w:p>
    <w:p>
      <w:pPr>
        <w:pStyle w:val="GesAbsatz"/>
        <w:ind w:left="426" w:hanging="426"/>
      </w:pPr>
      <w:r>
        <w:t>2.</w:t>
      </w:r>
      <w:r>
        <w:tab/>
        <w:t>Absatz 1 Nummer 3 gilt entsprechend.</w:t>
      </w:r>
    </w:p>
    <w:p>
      <w:pPr>
        <w:pStyle w:val="GesAbsatz"/>
        <w:tabs>
          <w:tab w:val="clear" w:pos="425"/>
        </w:tabs>
        <w:rPr>
          <w:color w:val="auto"/>
        </w:rPr>
      </w:pPr>
      <w:r>
        <w:rPr>
          <w:color w:val="auto"/>
        </w:rPr>
        <w:t>(3) Für Versorgungsfälle, die vor dem 1. Januar 2012 eingetreten sind, werden die Bezüge und Bezügebestandteile nach den Absätzen 1 und 2 mit Ausnahme der Bezüge nach Absatz 1 Nummer 1 Buchstabe b und Nummer 2 sowie nach Absatz 2 Nummer 2 in Verbindung mit Absatz 1 Nummer 2 um 2,44 Prozent erhöht.</w:t>
      </w:r>
    </w:p>
    <w:p>
      <w:pPr>
        <w:pStyle w:val="berschrift3"/>
      </w:pPr>
      <w:bookmarkStart w:id="108" w:name="_Toc187069329"/>
      <w:r>
        <w:t>§ 69h</w:t>
      </w:r>
      <w:r>
        <w:br/>
        <w:t>Übergangsregelungen zur Anhebung des Ruhestandseintrittsalters</w:t>
      </w:r>
      <w:bookmarkEnd w:id="108"/>
    </w:p>
    <w:p>
      <w:pPr>
        <w:pStyle w:val="GesAbsatz"/>
      </w:pPr>
      <w:r>
        <w:t>(1) Für Beamte, die nach dem 11. Februar 2009 nach § 52 Absatz 1 und 2 des Bundesbeamtengesetzes in den Ruhestand versetzt werden, ist § 14 Absatz 3 mit folgenden Maßgaben anzuwenden:</w:t>
      </w:r>
    </w:p>
    <w:p>
      <w:pPr>
        <w:pStyle w:val="GesAbsatz"/>
        <w:ind w:left="426" w:hanging="426"/>
      </w:pPr>
      <w:r>
        <w:t>1.</w:t>
      </w:r>
      <w:r>
        <w:tab/>
        <w:t>An die Stelle der Vollendung des 65. Lebensjahres tritt, wenn sie vor dem 1. Januar 1952 geboren sind, die Vollendung des 63. Lebensjahres.</w:t>
      </w:r>
    </w:p>
    <w:p>
      <w:pPr>
        <w:pStyle w:val="GesAbsatz"/>
        <w:ind w:left="426" w:hanging="426"/>
      </w:pPr>
      <w:r>
        <w:t>2.</w:t>
      </w:r>
      <w:r>
        <w:tab/>
        <w:t>An die Stelle der Vollendung des 65. Lebensjahres tritt, wenn sie nach dem 31. Dezember 1951 und vor dem 1. Januar 1964 geboren sind, das Erreichen folgenden Lebensalters:</w:t>
      </w:r>
    </w:p>
    <w:p>
      <w:pPr>
        <w:pStyle w:val="GesAbsatz"/>
      </w:pPr>
    </w:p>
    <w:tbl>
      <w:tblPr>
        <w:tblStyle w:val="Tabellenraster"/>
        <w:tblW w:w="0" w:type="auto"/>
        <w:jc w:val="center"/>
        <w:tblLook w:val="01E0" w:firstRow="1" w:lastRow="1" w:firstColumn="1" w:lastColumn="1" w:noHBand="0" w:noVBand="0"/>
      </w:tblPr>
      <w:tblGrid>
        <w:gridCol w:w="2518"/>
        <w:gridCol w:w="1985"/>
        <w:gridCol w:w="2268"/>
      </w:tblGrid>
      <w:tr>
        <w:trPr>
          <w:jc w:val="center"/>
        </w:trPr>
        <w:tc>
          <w:tcPr>
            <w:tcW w:w="2518" w:type="dxa"/>
            <w:vMerge w:val="restart"/>
            <w:vAlign w:val="center"/>
          </w:tcPr>
          <w:p>
            <w:pPr>
              <w:pStyle w:val="GesAbsatz"/>
              <w:jc w:val="center"/>
            </w:pPr>
            <w:r>
              <w:t>Geburtsdatum bis</w:t>
            </w:r>
          </w:p>
        </w:tc>
        <w:tc>
          <w:tcPr>
            <w:tcW w:w="4253" w:type="dxa"/>
            <w:gridSpan w:val="2"/>
          </w:tcPr>
          <w:p>
            <w:pPr>
              <w:pStyle w:val="GesAbsatz"/>
              <w:jc w:val="center"/>
            </w:pPr>
            <w:r>
              <w:t>Lebensalter</w:t>
            </w:r>
          </w:p>
        </w:tc>
      </w:tr>
      <w:tr>
        <w:trPr>
          <w:jc w:val="center"/>
        </w:trPr>
        <w:tc>
          <w:tcPr>
            <w:tcW w:w="2518" w:type="dxa"/>
            <w:vMerge/>
          </w:tcPr>
          <w:p>
            <w:pPr>
              <w:pStyle w:val="GesAbsatz"/>
            </w:pPr>
          </w:p>
        </w:tc>
        <w:tc>
          <w:tcPr>
            <w:tcW w:w="1985" w:type="dxa"/>
          </w:tcPr>
          <w:p>
            <w:pPr>
              <w:pStyle w:val="GesAbsatz"/>
              <w:jc w:val="center"/>
            </w:pPr>
            <w:r>
              <w:t>Jahr</w:t>
            </w:r>
          </w:p>
        </w:tc>
        <w:tc>
          <w:tcPr>
            <w:tcW w:w="2268" w:type="dxa"/>
          </w:tcPr>
          <w:p>
            <w:pPr>
              <w:pStyle w:val="GesAbsatz"/>
              <w:jc w:val="center"/>
            </w:pPr>
            <w:r>
              <w:t>Monat</w:t>
            </w:r>
          </w:p>
        </w:tc>
      </w:tr>
      <w:tr>
        <w:trPr>
          <w:jc w:val="center"/>
        </w:trPr>
        <w:tc>
          <w:tcPr>
            <w:tcW w:w="2518" w:type="dxa"/>
          </w:tcPr>
          <w:p>
            <w:pPr>
              <w:pStyle w:val="GesAbsatz"/>
            </w:pPr>
            <w:r>
              <w:t>31. Januar 1952</w:t>
            </w:r>
          </w:p>
        </w:tc>
        <w:tc>
          <w:tcPr>
            <w:tcW w:w="1985" w:type="dxa"/>
          </w:tcPr>
          <w:p>
            <w:pPr>
              <w:pStyle w:val="GesAbsatz"/>
              <w:jc w:val="center"/>
            </w:pPr>
            <w:r>
              <w:t>63</w:t>
            </w:r>
          </w:p>
        </w:tc>
        <w:tc>
          <w:tcPr>
            <w:tcW w:w="2268" w:type="dxa"/>
          </w:tcPr>
          <w:p>
            <w:pPr>
              <w:pStyle w:val="GesAbsatz"/>
              <w:jc w:val="center"/>
            </w:pPr>
            <w:r>
              <w:t>1</w:t>
            </w:r>
          </w:p>
        </w:tc>
      </w:tr>
      <w:tr>
        <w:trPr>
          <w:jc w:val="center"/>
        </w:trPr>
        <w:tc>
          <w:tcPr>
            <w:tcW w:w="2518" w:type="dxa"/>
          </w:tcPr>
          <w:p>
            <w:pPr>
              <w:pStyle w:val="GesAbsatz"/>
            </w:pPr>
            <w:r>
              <w:t>29. Februar 1952</w:t>
            </w:r>
          </w:p>
        </w:tc>
        <w:tc>
          <w:tcPr>
            <w:tcW w:w="1985" w:type="dxa"/>
          </w:tcPr>
          <w:p>
            <w:pPr>
              <w:pStyle w:val="GesAbsatz"/>
              <w:jc w:val="center"/>
            </w:pPr>
            <w:r>
              <w:t>63</w:t>
            </w:r>
          </w:p>
        </w:tc>
        <w:tc>
          <w:tcPr>
            <w:tcW w:w="2268" w:type="dxa"/>
          </w:tcPr>
          <w:p>
            <w:pPr>
              <w:pStyle w:val="GesAbsatz"/>
              <w:jc w:val="center"/>
            </w:pPr>
            <w:r>
              <w:t>2</w:t>
            </w:r>
          </w:p>
        </w:tc>
      </w:tr>
      <w:tr>
        <w:trPr>
          <w:jc w:val="center"/>
        </w:trPr>
        <w:tc>
          <w:tcPr>
            <w:tcW w:w="2518" w:type="dxa"/>
          </w:tcPr>
          <w:p>
            <w:pPr>
              <w:pStyle w:val="GesAbsatz"/>
            </w:pPr>
            <w:r>
              <w:t>31. März 1952</w:t>
            </w:r>
          </w:p>
        </w:tc>
        <w:tc>
          <w:tcPr>
            <w:tcW w:w="1985" w:type="dxa"/>
          </w:tcPr>
          <w:p>
            <w:pPr>
              <w:pStyle w:val="GesAbsatz"/>
              <w:jc w:val="center"/>
            </w:pPr>
            <w:r>
              <w:t>63</w:t>
            </w:r>
          </w:p>
        </w:tc>
        <w:tc>
          <w:tcPr>
            <w:tcW w:w="2268" w:type="dxa"/>
          </w:tcPr>
          <w:p>
            <w:pPr>
              <w:pStyle w:val="GesAbsatz"/>
              <w:jc w:val="center"/>
            </w:pPr>
            <w:r>
              <w:t>3</w:t>
            </w:r>
          </w:p>
        </w:tc>
      </w:tr>
      <w:tr>
        <w:trPr>
          <w:jc w:val="center"/>
        </w:trPr>
        <w:tc>
          <w:tcPr>
            <w:tcW w:w="2518" w:type="dxa"/>
          </w:tcPr>
          <w:p>
            <w:pPr>
              <w:pStyle w:val="GesAbsatz"/>
            </w:pPr>
            <w:r>
              <w:t>30. April 1952</w:t>
            </w:r>
          </w:p>
        </w:tc>
        <w:tc>
          <w:tcPr>
            <w:tcW w:w="1985" w:type="dxa"/>
          </w:tcPr>
          <w:p>
            <w:pPr>
              <w:pStyle w:val="GesAbsatz"/>
              <w:jc w:val="center"/>
            </w:pPr>
            <w:r>
              <w:t>63</w:t>
            </w:r>
          </w:p>
        </w:tc>
        <w:tc>
          <w:tcPr>
            <w:tcW w:w="2268" w:type="dxa"/>
          </w:tcPr>
          <w:p>
            <w:pPr>
              <w:pStyle w:val="GesAbsatz"/>
              <w:jc w:val="center"/>
            </w:pPr>
            <w:r>
              <w:t>4</w:t>
            </w:r>
          </w:p>
        </w:tc>
      </w:tr>
      <w:tr>
        <w:trPr>
          <w:jc w:val="center"/>
        </w:trPr>
        <w:tc>
          <w:tcPr>
            <w:tcW w:w="2518" w:type="dxa"/>
          </w:tcPr>
          <w:p>
            <w:pPr>
              <w:pStyle w:val="GesAbsatz"/>
            </w:pPr>
            <w:r>
              <w:lastRenderedPageBreak/>
              <w:t>31. Mai 1952</w:t>
            </w:r>
          </w:p>
        </w:tc>
        <w:tc>
          <w:tcPr>
            <w:tcW w:w="1985" w:type="dxa"/>
          </w:tcPr>
          <w:p>
            <w:pPr>
              <w:pStyle w:val="GesAbsatz"/>
              <w:jc w:val="center"/>
            </w:pPr>
            <w:r>
              <w:t>63</w:t>
            </w:r>
          </w:p>
        </w:tc>
        <w:tc>
          <w:tcPr>
            <w:tcW w:w="2268" w:type="dxa"/>
          </w:tcPr>
          <w:p>
            <w:pPr>
              <w:pStyle w:val="GesAbsatz"/>
              <w:jc w:val="center"/>
            </w:pPr>
            <w:r>
              <w:t>5</w:t>
            </w:r>
          </w:p>
        </w:tc>
      </w:tr>
      <w:tr>
        <w:trPr>
          <w:jc w:val="center"/>
        </w:trPr>
        <w:tc>
          <w:tcPr>
            <w:tcW w:w="2518" w:type="dxa"/>
          </w:tcPr>
          <w:p>
            <w:pPr>
              <w:pStyle w:val="GesAbsatz"/>
            </w:pPr>
            <w:r>
              <w:rPr>
                <w:spacing w:val="-2"/>
              </w:rPr>
              <w:t>31. Dezember 1952</w:t>
            </w:r>
          </w:p>
        </w:tc>
        <w:tc>
          <w:tcPr>
            <w:tcW w:w="1985" w:type="dxa"/>
          </w:tcPr>
          <w:p>
            <w:pPr>
              <w:pStyle w:val="GesAbsatz"/>
              <w:jc w:val="center"/>
            </w:pPr>
            <w:r>
              <w:t>63</w:t>
            </w:r>
          </w:p>
        </w:tc>
        <w:tc>
          <w:tcPr>
            <w:tcW w:w="2268" w:type="dxa"/>
          </w:tcPr>
          <w:p>
            <w:pPr>
              <w:pStyle w:val="GesAbsatz"/>
              <w:jc w:val="center"/>
            </w:pPr>
            <w:r>
              <w:t>6</w:t>
            </w:r>
          </w:p>
        </w:tc>
      </w:tr>
      <w:tr>
        <w:trPr>
          <w:jc w:val="center"/>
        </w:trPr>
        <w:tc>
          <w:tcPr>
            <w:tcW w:w="2518" w:type="dxa"/>
          </w:tcPr>
          <w:p>
            <w:pPr>
              <w:pStyle w:val="GesAbsatz"/>
            </w:pPr>
            <w:r>
              <w:rPr>
                <w:spacing w:val="-2"/>
              </w:rPr>
              <w:t>31. Dezember 1953</w:t>
            </w:r>
          </w:p>
        </w:tc>
        <w:tc>
          <w:tcPr>
            <w:tcW w:w="1985" w:type="dxa"/>
          </w:tcPr>
          <w:p>
            <w:pPr>
              <w:pStyle w:val="GesAbsatz"/>
              <w:jc w:val="center"/>
            </w:pPr>
            <w:r>
              <w:t>63</w:t>
            </w:r>
          </w:p>
        </w:tc>
        <w:tc>
          <w:tcPr>
            <w:tcW w:w="2268" w:type="dxa"/>
          </w:tcPr>
          <w:p>
            <w:pPr>
              <w:pStyle w:val="GesAbsatz"/>
              <w:jc w:val="center"/>
            </w:pPr>
            <w:r>
              <w:t>7</w:t>
            </w:r>
          </w:p>
        </w:tc>
      </w:tr>
      <w:tr>
        <w:trPr>
          <w:jc w:val="center"/>
        </w:trPr>
        <w:tc>
          <w:tcPr>
            <w:tcW w:w="2518" w:type="dxa"/>
          </w:tcPr>
          <w:p>
            <w:pPr>
              <w:pStyle w:val="GesAbsatz"/>
            </w:pPr>
            <w:r>
              <w:rPr>
                <w:spacing w:val="-2"/>
              </w:rPr>
              <w:t>31. Dezember 1954</w:t>
            </w:r>
          </w:p>
        </w:tc>
        <w:tc>
          <w:tcPr>
            <w:tcW w:w="1985" w:type="dxa"/>
          </w:tcPr>
          <w:p>
            <w:pPr>
              <w:pStyle w:val="GesAbsatz"/>
              <w:jc w:val="center"/>
            </w:pPr>
            <w:r>
              <w:t>63</w:t>
            </w:r>
          </w:p>
        </w:tc>
        <w:tc>
          <w:tcPr>
            <w:tcW w:w="2268" w:type="dxa"/>
          </w:tcPr>
          <w:p>
            <w:pPr>
              <w:pStyle w:val="GesAbsatz"/>
              <w:jc w:val="center"/>
            </w:pPr>
            <w:r>
              <w:t>8</w:t>
            </w:r>
          </w:p>
        </w:tc>
      </w:tr>
      <w:tr>
        <w:trPr>
          <w:jc w:val="center"/>
        </w:trPr>
        <w:tc>
          <w:tcPr>
            <w:tcW w:w="2518" w:type="dxa"/>
          </w:tcPr>
          <w:p>
            <w:pPr>
              <w:pStyle w:val="GesAbsatz"/>
            </w:pPr>
            <w:r>
              <w:rPr>
                <w:spacing w:val="-2"/>
              </w:rPr>
              <w:t>31. Dezember 1955</w:t>
            </w:r>
          </w:p>
        </w:tc>
        <w:tc>
          <w:tcPr>
            <w:tcW w:w="1985" w:type="dxa"/>
          </w:tcPr>
          <w:p>
            <w:pPr>
              <w:pStyle w:val="GesAbsatz"/>
              <w:jc w:val="center"/>
            </w:pPr>
            <w:r>
              <w:t>63</w:t>
            </w:r>
          </w:p>
        </w:tc>
        <w:tc>
          <w:tcPr>
            <w:tcW w:w="2268" w:type="dxa"/>
          </w:tcPr>
          <w:p>
            <w:pPr>
              <w:pStyle w:val="GesAbsatz"/>
              <w:jc w:val="center"/>
            </w:pPr>
            <w:r>
              <w:t>9</w:t>
            </w:r>
          </w:p>
        </w:tc>
      </w:tr>
      <w:tr>
        <w:trPr>
          <w:jc w:val="center"/>
        </w:trPr>
        <w:tc>
          <w:tcPr>
            <w:tcW w:w="2518" w:type="dxa"/>
          </w:tcPr>
          <w:p>
            <w:pPr>
              <w:pStyle w:val="GesAbsatz"/>
            </w:pPr>
            <w:r>
              <w:rPr>
                <w:spacing w:val="-2"/>
              </w:rPr>
              <w:t>31. Dezember 1956</w:t>
            </w:r>
          </w:p>
        </w:tc>
        <w:tc>
          <w:tcPr>
            <w:tcW w:w="1985" w:type="dxa"/>
          </w:tcPr>
          <w:p>
            <w:pPr>
              <w:pStyle w:val="GesAbsatz"/>
              <w:jc w:val="center"/>
            </w:pPr>
            <w:r>
              <w:t>63</w:t>
            </w:r>
          </w:p>
        </w:tc>
        <w:tc>
          <w:tcPr>
            <w:tcW w:w="2268" w:type="dxa"/>
          </w:tcPr>
          <w:p>
            <w:pPr>
              <w:pStyle w:val="GesAbsatz"/>
              <w:jc w:val="center"/>
            </w:pPr>
            <w:r>
              <w:t>10</w:t>
            </w:r>
          </w:p>
        </w:tc>
      </w:tr>
      <w:tr>
        <w:trPr>
          <w:jc w:val="center"/>
        </w:trPr>
        <w:tc>
          <w:tcPr>
            <w:tcW w:w="2518" w:type="dxa"/>
          </w:tcPr>
          <w:p>
            <w:pPr>
              <w:pStyle w:val="GesAbsatz"/>
            </w:pPr>
            <w:r>
              <w:rPr>
                <w:spacing w:val="-2"/>
              </w:rPr>
              <w:t>31. Dezember 1957</w:t>
            </w:r>
          </w:p>
        </w:tc>
        <w:tc>
          <w:tcPr>
            <w:tcW w:w="1985" w:type="dxa"/>
          </w:tcPr>
          <w:p>
            <w:pPr>
              <w:pStyle w:val="GesAbsatz"/>
              <w:jc w:val="center"/>
            </w:pPr>
            <w:r>
              <w:t>63</w:t>
            </w:r>
          </w:p>
        </w:tc>
        <w:tc>
          <w:tcPr>
            <w:tcW w:w="2268" w:type="dxa"/>
          </w:tcPr>
          <w:p>
            <w:pPr>
              <w:pStyle w:val="GesAbsatz"/>
              <w:jc w:val="center"/>
            </w:pPr>
            <w:r>
              <w:t>11</w:t>
            </w:r>
          </w:p>
        </w:tc>
      </w:tr>
      <w:tr>
        <w:trPr>
          <w:jc w:val="center"/>
        </w:trPr>
        <w:tc>
          <w:tcPr>
            <w:tcW w:w="2518" w:type="dxa"/>
          </w:tcPr>
          <w:p>
            <w:pPr>
              <w:pStyle w:val="GesAbsatz"/>
            </w:pPr>
            <w:r>
              <w:rPr>
                <w:spacing w:val="-2"/>
              </w:rPr>
              <w:t>31. Dezember 1958</w:t>
            </w:r>
          </w:p>
        </w:tc>
        <w:tc>
          <w:tcPr>
            <w:tcW w:w="1985" w:type="dxa"/>
          </w:tcPr>
          <w:p>
            <w:pPr>
              <w:pStyle w:val="GesAbsatz"/>
              <w:jc w:val="center"/>
            </w:pPr>
            <w:r>
              <w:t>64</w:t>
            </w:r>
          </w:p>
        </w:tc>
        <w:tc>
          <w:tcPr>
            <w:tcW w:w="2268" w:type="dxa"/>
          </w:tcPr>
          <w:p>
            <w:pPr>
              <w:pStyle w:val="GesAbsatz"/>
              <w:jc w:val="center"/>
            </w:pPr>
            <w:r>
              <w:t>0</w:t>
            </w:r>
          </w:p>
        </w:tc>
      </w:tr>
      <w:tr>
        <w:trPr>
          <w:jc w:val="center"/>
        </w:trPr>
        <w:tc>
          <w:tcPr>
            <w:tcW w:w="2518" w:type="dxa"/>
          </w:tcPr>
          <w:p>
            <w:pPr>
              <w:pStyle w:val="GesAbsatz"/>
            </w:pPr>
            <w:r>
              <w:rPr>
                <w:spacing w:val="-2"/>
              </w:rPr>
              <w:t>31. Dezember 1959</w:t>
            </w:r>
          </w:p>
        </w:tc>
        <w:tc>
          <w:tcPr>
            <w:tcW w:w="1985" w:type="dxa"/>
          </w:tcPr>
          <w:p>
            <w:pPr>
              <w:pStyle w:val="GesAbsatz"/>
              <w:jc w:val="center"/>
            </w:pPr>
            <w:r>
              <w:t>64</w:t>
            </w:r>
          </w:p>
        </w:tc>
        <w:tc>
          <w:tcPr>
            <w:tcW w:w="2268" w:type="dxa"/>
          </w:tcPr>
          <w:p>
            <w:pPr>
              <w:pStyle w:val="GesAbsatz"/>
              <w:jc w:val="center"/>
            </w:pPr>
            <w:r>
              <w:t>2</w:t>
            </w:r>
          </w:p>
        </w:tc>
      </w:tr>
      <w:tr>
        <w:trPr>
          <w:jc w:val="center"/>
        </w:trPr>
        <w:tc>
          <w:tcPr>
            <w:tcW w:w="2518" w:type="dxa"/>
          </w:tcPr>
          <w:p>
            <w:pPr>
              <w:pStyle w:val="GesAbsatz"/>
            </w:pPr>
            <w:r>
              <w:rPr>
                <w:spacing w:val="-2"/>
              </w:rPr>
              <w:t>31. Dezember 1960</w:t>
            </w:r>
          </w:p>
        </w:tc>
        <w:tc>
          <w:tcPr>
            <w:tcW w:w="1985" w:type="dxa"/>
          </w:tcPr>
          <w:p>
            <w:pPr>
              <w:pStyle w:val="GesAbsatz"/>
              <w:jc w:val="center"/>
            </w:pPr>
            <w:r>
              <w:t>64</w:t>
            </w:r>
          </w:p>
        </w:tc>
        <w:tc>
          <w:tcPr>
            <w:tcW w:w="2268" w:type="dxa"/>
          </w:tcPr>
          <w:p>
            <w:pPr>
              <w:pStyle w:val="GesAbsatz"/>
              <w:jc w:val="center"/>
            </w:pPr>
            <w:r>
              <w:t>4</w:t>
            </w:r>
          </w:p>
        </w:tc>
      </w:tr>
      <w:tr>
        <w:trPr>
          <w:jc w:val="center"/>
        </w:trPr>
        <w:tc>
          <w:tcPr>
            <w:tcW w:w="2518" w:type="dxa"/>
          </w:tcPr>
          <w:p>
            <w:pPr>
              <w:pStyle w:val="GesAbsatz"/>
            </w:pPr>
            <w:r>
              <w:rPr>
                <w:spacing w:val="-2"/>
              </w:rPr>
              <w:t>31. Dezember 1961</w:t>
            </w:r>
          </w:p>
        </w:tc>
        <w:tc>
          <w:tcPr>
            <w:tcW w:w="1985" w:type="dxa"/>
          </w:tcPr>
          <w:p>
            <w:pPr>
              <w:pStyle w:val="GesAbsatz"/>
              <w:jc w:val="center"/>
            </w:pPr>
            <w:r>
              <w:t>64</w:t>
            </w:r>
          </w:p>
        </w:tc>
        <w:tc>
          <w:tcPr>
            <w:tcW w:w="2268" w:type="dxa"/>
          </w:tcPr>
          <w:p>
            <w:pPr>
              <w:pStyle w:val="GesAbsatz"/>
              <w:jc w:val="center"/>
            </w:pPr>
            <w:r>
              <w:t>6</w:t>
            </w:r>
          </w:p>
        </w:tc>
      </w:tr>
      <w:tr>
        <w:trPr>
          <w:jc w:val="center"/>
        </w:trPr>
        <w:tc>
          <w:tcPr>
            <w:tcW w:w="2518" w:type="dxa"/>
          </w:tcPr>
          <w:p>
            <w:pPr>
              <w:pStyle w:val="GesAbsatz"/>
            </w:pPr>
            <w:r>
              <w:rPr>
                <w:spacing w:val="-2"/>
              </w:rPr>
              <w:t>31. Dezember 1962</w:t>
            </w:r>
          </w:p>
        </w:tc>
        <w:tc>
          <w:tcPr>
            <w:tcW w:w="1985" w:type="dxa"/>
          </w:tcPr>
          <w:p>
            <w:pPr>
              <w:pStyle w:val="GesAbsatz"/>
              <w:jc w:val="center"/>
            </w:pPr>
            <w:r>
              <w:t>64</w:t>
            </w:r>
          </w:p>
        </w:tc>
        <w:tc>
          <w:tcPr>
            <w:tcW w:w="2268" w:type="dxa"/>
          </w:tcPr>
          <w:p>
            <w:pPr>
              <w:pStyle w:val="GesAbsatz"/>
              <w:jc w:val="center"/>
            </w:pPr>
            <w:r>
              <w:t>8</w:t>
            </w:r>
          </w:p>
        </w:tc>
      </w:tr>
      <w:tr>
        <w:trPr>
          <w:jc w:val="center"/>
        </w:trPr>
        <w:tc>
          <w:tcPr>
            <w:tcW w:w="2518" w:type="dxa"/>
          </w:tcPr>
          <w:p>
            <w:pPr>
              <w:pStyle w:val="GesAbsatz"/>
            </w:pPr>
            <w:r>
              <w:rPr>
                <w:spacing w:val="-2"/>
              </w:rPr>
              <w:t>31. Dezember 1963</w:t>
            </w:r>
          </w:p>
        </w:tc>
        <w:tc>
          <w:tcPr>
            <w:tcW w:w="1985" w:type="dxa"/>
          </w:tcPr>
          <w:p>
            <w:pPr>
              <w:pStyle w:val="GesAbsatz"/>
              <w:jc w:val="center"/>
            </w:pPr>
            <w:r>
              <w:t>64</w:t>
            </w:r>
          </w:p>
        </w:tc>
        <w:tc>
          <w:tcPr>
            <w:tcW w:w="2268" w:type="dxa"/>
          </w:tcPr>
          <w:p>
            <w:pPr>
              <w:pStyle w:val="GesAbsatz"/>
              <w:jc w:val="center"/>
            </w:pPr>
            <w:r>
              <w:t>10</w:t>
            </w:r>
          </w:p>
        </w:tc>
      </w:tr>
    </w:tbl>
    <w:p>
      <w:pPr>
        <w:pStyle w:val="GesAbsatz"/>
      </w:pPr>
    </w:p>
    <w:p>
      <w:pPr>
        <w:pStyle w:val="GesAbsatz"/>
        <w:ind w:left="426" w:hanging="426"/>
      </w:pPr>
      <w:r>
        <w:t>3.</w:t>
      </w:r>
      <w:r>
        <w:tab/>
        <w:t>Für am 12. Februar 2009 vorhandene Beamte, die vor dem 1. Januar 1955 geboren sind, deren Schwerbehinderung im Sinne des § 2 Absatz 2 des Neunten Buches Sozialgesetzbuch bis zum 31. Dezember 2006 anerkannt und denen Altersteilzeit nach § 93 Absatz 1 des Bundesbeamtengesetzes bewilligt wurde, sowie für Beamte, die nach den §§ 52 und 93 Absatz 2 Satz 3 des Bundesbeamtengesetzes in den Ruhestand versetzt werden, gilt § 14 Absatz 3 in der bis zum 11. Februar 2009 geltenden Fassung.</w:t>
      </w:r>
    </w:p>
    <w:p>
      <w:pPr>
        <w:pStyle w:val="GesAbsatz"/>
      </w:pPr>
      <w:r>
        <w:t>(2) Für Beamte, die nach dem 11. Februar 2009 nach § 52 Absatz 3 des Bundesbeamtengesetzes in den Ruhestand versetzt werden, ist § 14 Absatz 3 Satz 1 Nummer 2 mit folgenden Maßgaben anzuwenden:</w:t>
      </w:r>
    </w:p>
    <w:p>
      <w:pPr>
        <w:pStyle w:val="GesAbsatz"/>
        <w:ind w:left="426" w:hanging="426"/>
      </w:pPr>
      <w:r>
        <w:t>1.</w:t>
      </w:r>
      <w:r>
        <w:tab/>
        <w:t>An die Stelle des Erreichens der gesetzlichen Altersgrenze tritt, wenn sie vor dem 1. Januar 1949 geboren sind, die Vollendung des 65. Lebensjahres.</w:t>
      </w:r>
    </w:p>
    <w:p>
      <w:pPr>
        <w:pStyle w:val="GesAbsatz"/>
        <w:ind w:left="426" w:hanging="426"/>
      </w:pPr>
      <w:r>
        <w:t>2.</w:t>
      </w:r>
      <w:r>
        <w:tab/>
        <w:t>An die Stelle des Erreichens der gesetzlichen Altersgrenze tritt, wenn sie nach dem 31. Dezember 1948 und vor dem 1. Januar 1950 geboren sind, das Erreichen folgenden Lebensalters:</w:t>
      </w:r>
    </w:p>
    <w:p>
      <w:pPr>
        <w:pStyle w:val="GesAbsatz"/>
      </w:pPr>
    </w:p>
    <w:tbl>
      <w:tblPr>
        <w:tblStyle w:val="Tabellenraster"/>
        <w:tblW w:w="0" w:type="auto"/>
        <w:tblInd w:w="1526" w:type="dxa"/>
        <w:tblLook w:val="01E0" w:firstRow="1" w:lastRow="1" w:firstColumn="1" w:lastColumn="1" w:noHBand="0" w:noVBand="0"/>
      </w:tblPr>
      <w:tblGrid>
        <w:gridCol w:w="2518"/>
        <w:gridCol w:w="1985"/>
        <w:gridCol w:w="2268"/>
      </w:tblGrid>
      <w:tr>
        <w:tc>
          <w:tcPr>
            <w:tcW w:w="2518" w:type="dxa"/>
            <w:vMerge w:val="restart"/>
            <w:vAlign w:val="center"/>
          </w:tcPr>
          <w:p>
            <w:pPr>
              <w:pStyle w:val="GesAbsatz"/>
              <w:jc w:val="center"/>
            </w:pPr>
            <w:r>
              <w:t>Geburtsdatum bis</w:t>
            </w:r>
          </w:p>
        </w:tc>
        <w:tc>
          <w:tcPr>
            <w:tcW w:w="4253" w:type="dxa"/>
            <w:gridSpan w:val="2"/>
          </w:tcPr>
          <w:p>
            <w:pPr>
              <w:pStyle w:val="GesAbsatz"/>
              <w:jc w:val="center"/>
            </w:pPr>
            <w:r>
              <w:t>Lebensalter</w:t>
            </w:r>
          </w:p>
        </w:tc>
      </w:tr>
      <w:tr>
        <w:tc>
          <w:tcPr>
            <w:tcW w:w="2518" w:type="dxa"/>
            <w:vMerge/>
          </w:tcPr>
          <w:p>
            <w:pPr>
              <w:pStyle w:val="GesAbsatz"/>
            </w:pPr>
          </w:p>
        </w:tc>
        <w:tc>
          <w:tcPr>
            <w:tcW w:w="1985" w:type="dxa"/>
          </w:tcPr>
          <w:p>
            <w:pPr>
              <w:pStyle w:val="GesAbsatz"/>
              <w:jc w:val="center"/>
            </w:pPr>
            <w:r>
              <w:t>Jahr</w:t>
            </w:r>
          </w:p>
        </w:tc>
        <w:tc>
          <w:tcPr>
            <w:tcW w:w="2268" w:type="dxa"/>
          </w:tcPr>
          <w:p>
            <w:pPr>
              <w:pStyle w:val="GesAbsatz"/>
              <w:jc w:val="center"/>
            </w:pPr>
            <w:r>
              <w:t>Monat</w:t>
            </w:r>
          </w:p>
        </w:tc>
      </w:tr>
      <w:tr>
        <w:tc>
          <w:tcPr>
            <w:tcW w:w="2518" w:type="dxa"/>
          </w:tcPr>
          <w:p>
            <w:pPr>
              <w:pStyle w:val="GesAbsatz"/>
            </w:pPr>
            <w:r>
              <w:t>31. Januar 1949</w:t>
            </w:r>
          </w:p>
        </w:tc>
        <w:tc>
          <w:tcPr>
            <w:tcW w:w="1985" w:type="dxa"/>
          </w:tcPr>
          <w:p>
            <w:pPr>
              <w:pStyle w:val="GesAbsatz"/>
              <w:jc w:val="center"/>
            </w:pPr>
            <w:r>
              <w:t>65</w:t>
            </w:r>
          </w:p>
        </w:tc>
        <w:tc>
          <w:tcPr>
            <w:tcW w:w="2268" w:type="dxa"/>
          </w:tcPr>
          <w:p>
            <w:pPr>
              <w:pStyle w:val="GesAbsatz"/>
              <w:jc w:val="center"/>
            </w:pPr>
            <w:r>
              <w:t>1</w:t>
            </w:r>
          </w:p>
        </w:tc>
      </w:tr>
      <w:tr>
        <w:tc>
          <w:tcPr>
            <w:tcW w:w="2518" w:type="dxa"/>
          </w:tcPr>
          <w:p>
            <w:pPr>
              <w:pStyle w:val="GesAbsatz"/>
            </w:pPr>
            <w:r>
              <w:rPr>
                <w:spacing w:val="-1"/>
              </w:rPr>
              <w:t>28. Februar 1949</w:t>
            </w:r>
          </w:p>
        </w:tc>
        <w:tc>
          <w:tcPr>
            <w:tcW w:w="1985" w:type="dxa"/>
          </w:tcPr>
          <w:p>
            <w:pPr>
              <w:pStyle w:val="GesAbsatz"/>
              <w:jc w:val="center"/>
            </w:pPr>
            <w:r>
              <w:t>65</w:t>
            </w:r>
          </w:p>
        </w:tc>
        <w:tc>
          <w:tcPr>
            <w:tcW w:w="2268" w:type="dxa"/>
          </w:tcPr>
          <w:p>
            <w:pPr>
              <w:pStyle w:val="GesAbsatz"/>
              <w:jc w:val="center"/>
            </w:pPr>
            <w:r>
              <w:t>2</w:t>
            </w:r>
          </w:p>
        </w:tc>
      </w:tr>
      <w:tr>
        <w:tc>
          <w:tcPr>
            <w:tcW w:w="2518" w:type="dxa"/>
          </w:tcPr>
          <w:p>
            <w:pPr>
              <w:pStyle w:val="GesAbsatz"/>
            </w:pPr>
            <w:r>
              <w:rPr>
                <w:spacing w:val="-2"/>
              </w:rPr>
              <w:t>31. Dezember 1949</w:t>
            </w:r>
          </w:p>
        </w:tc>
        <w:tc>
          <w:tcPr>
            <w:tcW w:w="1985" w:type="dxa"/>
          </w:tcPr>
          <w:p>
            <w:pPr>
              <w:pStyle w:val="GesAbsatz"/>
              <w:jc w:val="center"/>
            </w:pPr>
            <w:r>
              <w:t>65</w:t>
            </w:r>
          </w:p>
        </w:tc>
        <w:tc>
          <w:tcPr>
            <w:tcW w:w="2268" w:type="dxa"/>
          </w:tcPr>
          <w:p>
            <w:pPr>
              <w:pStyle w:val="GesAbsatz"/>
              <w:jc w:val="center"/>
            </w:pPr>
            <w:r>
              <w:t>3</w:t>
            </w:r>
          </w:p>
        </w:tc>
      </w:tr>
    </w:tbl>
    <w:p>
      <w:pPr>
        <w:pStyle w:val="GesAbsatz"/>
      </w:pPr>
    </w:p>
    <w:p>
      <w:pPr>
        <w:pStyle w:val="GesAbsatz"/>
        <w:ind w:left="426" w:hanging="426"/>
      </w:pPr>
      <w:r>
        <w:t>3.</w:t>
      </w:r>
      <w:r>
        <w:tab/>
        <w:t>Für am 12. Februar 2009 vorhandene Beamte, die vor dem 1. Januar 1955 geboren sind und denen Altersteilzeit nach § 93 Absatz 1 des Bundesbeamtengesetzes bewilligt wurde, tritt an die Stelle des Erreichens der für den Beamten geltenden gesetzlichen Altersgrenze die Vollendung des 65. Lebensjahres.</w:t>
      </w:r>
    </w:p>
    <w:p>
      <w:pPr>
        <w:pStyle w:val="GesAbsatz"/>
      </w:pPr>
      <w:r>
        <w:t>(3) Für Beamte, die nach dem 11. Februar 2009 wegen Dienstunfähigkeit, die nicht auf einem Dienstunfall beruht, in den Ruhestand versetzt werden, ist § 14 Absatz 3 mit folgenden Maßgaben anzuwenden:</w:t>
      </w:r>
    </w:p>
    <w:p>
      <w:pPr>
        <w:pStyle w:val="GesAbsatz"/>
        <w:ind w:left="426" w:hanging="426"/>
      </w:pPr>
      <w:r>
        <w:t>1.</w:t>
      </w:r>
      <w:r>
        <w:tab/>
        <w:t>An die Stelle der Vollendung des 65. Lebensjahres tritt, wenn sie vor dem 1. Januar 2012 in den Ruhestand versetzt werden, die Vollendung des 63. Lebensjahres.</w:t>
      </w:r>
    </w:p>
    <w:p>
      <w:pPr>
        <w:pStyle w:val="GesAbsatz"/>
        <w:ind w:left="426" w:hanging="426"/>
      </w:pPr>
      <w:r>
        <w:t>2.</w:t>
      </w:r>
      <w:r>
        <w:tab/>
        <w:t>An die Stelle der Vollendung des 65. Lebensjahres tritt, wenn sie nach dem 31. Dezember 2011 und vor dem 1. Januar 2024 in den Ruhestand versetzt werden, das Erreichen folgenden Lebensalters:</w:t>
      </w:r>
    </w:p>
    <w:p>
      <w:pPr>
        <w:pStyle w:val="GesAbsatz"/>
      </w:pPr>
    </w:p>
    <w:tbl>
      <w:tblPr>
        <w:tblStyle w:val="Tabellenraster"/>
        <w:tblW w:w="0" w:type="auto"/>
        <w:jc w:val="center"/>
        <w:tblLook w:val="01E0" w:firstRow="1" w:lastRow="1" w:firstColumn="1" w:lastColumn="1" w:noHBand="0" w:noVBand="0"/>
      </w:tblPr>
      <w:tblGrid>
        <w:gridCol w:w="2660"/>
        <w:gridCol w:w="1985"/>
        <w:gridCol w:w="2268"/>
      </w:tblGrid>
      <w:tr>
        <w:trPr>
          <w:jc w:val="center"/>
        </w:trPr>
        <w:tc>
          <w:tcPr>
            <w:tcW w:w="2660" w:type="dxa"/>
            <w:vMerge w:val="restart"/>
            <w:vAlign w:val="center"/>
          </w:tcPr>
          <w:p>
            <w:pPr>
              <w:pStyle w:val="GesAbsatz"/>
              <w:jc w:val="center"/>
            </w:pPr>
            <w:r>
              <w:lastRenderedPageBreak/>
              <w:t xml:space="preserve">Zeitpunkt der Versetzung in den </w:t>
            </w:r>
            <w:r>
              <w:rPr>
                <w:spacing w:val="-1"/>
              </w:rPr>
              <w:t>Ruhestand vor dem</w:t>
            </w:r>
          </w:p>
        </w:tc>
        <w:tc>
          <w:tcPr>
            <w:tcW w:w="4253" w:type="dxa"/>
            <w:gridSpan w:val="2"/>
          </w:tcPr>
          <w:p>
            <w:pPr>
              <w:pStyle w:val="GesAbsatz"/>
              <w:jc w:val="center"/>
            </w:pPr>
            <w:r>
              <w:t>Lebensalter</w:t>
            </w:r>
          </w:p>
        </w:tc>
      </w:tr>
      <w:tr>
        <w:trPr>
          <w:jc w:val="center"/>
        </w:trPr>
        <w:tc>
          <w:tcPr>
            <w:tcW w:w="2660" w:type="dxa"/>
            <w:vMerge/>
          </w:tcPr>
          <w:p>
            <w:pPr>
              <w:pStyle w:val="GesAbsatz"/>
            </w:pPr>
          </w:p>
        </w:tc>
        <w:tc>
          <w:tcPr>
            <w:tcW w:w="1985" w:type="dxa"/>
          </w:tcPr>
          <w:p>
            <w:pPr>
              <w:pStyle w:val="GesAbsatz"/>
              <w:jc w:val="center"/>
            </w:pPr>
            <w:r>
              <w:t>Jahr</w:t>
            </w:r>
          </w:p>
        </w:tc>
        <w:tc>
          <w:tcPr>
            <w:tcW w:w="2268" w:type="dxa"/>
          </w:tcPr>
          <w:p>
            <w:pPr>
              <w:pStyle w:val="GesAbsatz"/>
              <w:jc w:val="center"/>
            </w:pPr>
            <w:r>
              <w:t>Monat</w:t>
            </w:r>
          </w:p>
        </w:tc>
      </w:tr>
      <w:tr>
        <w:trPr>
          <w:jc w:val="center"/>
        </w:trPr>
        <w:tc>
          <w:tcPr>
            <w:tcW w:w="2660" w:type="dxa"/>
          </w:tcPr>
          <w:p>
            <w:pPr>
              <w:pStyle w:val="GesAbsatz"/>
            </w:pPr>
            <w:r>
              <w:t>1. Februar 2012</w:t>
            </w:r>
          </w:p>
        </w:tc>
        <w:tc>
          <w:tcPr>
            <w:tcW w:w="1985" w:type="dxa"/>
          </w:tcPr>
          <w:p>
            <w:pPr>
              <w:pStyle w:val="GesAbsatz"/>
              <w:jc w:val="center"/>
            </w:pPr>
            <w:r>
              <w:t>63</w:t>
            </w:r>
          </w:p>
        </w:tc>
        <w:tc>
          <w:tcPr>
            <w:tcW w:w="2268" w:type="dxa"/>
          </w:tcPr>
          <w:p>
            <w:pPr>
              <w:pStyle w:val="GesAbsatz"/>
              <w:jc w:val="center"/>
            </w:pPr>
            <w:r>
              <w:t>1</w:t>
            </w:r>
          </w:p>
        </w:tc>
      </w:tr>
      <w:tr>
        <w:trPr>
          <w:jc w:val="center"/>
        </w:trPr>
        <w:tc>
          <w:tcPr>
            <w:tcW w:w="2660" w:type="dxa"/>
          </w:tcPr>
          <w:p>
            <w:pPr>
              <w:pStyle w:val="GesAbsatz"/>
            </w:pPr>
            <w:r>
              <w:t>1. März 2012</w:t>
            </w:r>
          </w:p>
        </w:tc>
        <w:tc>
          <w:tcPr>
            <w:tcW w:w="1985" w:type="dxa"/>
          </w:tcPr>
          <w:p>
            <w:pPr>
              <w:pStyle w:val="GesAbsatz"/>
              <w:jc w:val="center"/>
            </w:pPr>
            <w:r>
              <w:t>63</w:t>
            </w:r>
          </w:p>
        </w:tc>
        <w:tc>
          <w:tcPr>
            <w:tcW w:w="2268" w:type="dxa"/>
          </w:tcPr>
          <w:p>
            <w:pPr>
              <w:pStyle w:val="GesAbsatz"/>
              <w:jc w:val="center"/>
            </w:pPr>
            <w:r>
              <w:t>2</w:t>
            </w:r>
          </w:p>
        </w:tc>
      </w:tr>
      <w:tr>
        <w:trPr>
          <w:jc w:val="center"/>
        </w:trPr>
        <w:tc>
          <w:tcPr>
            <w:tcW w:w="2660" w:type="dxa"/>
          </w:tcPr>
          <w:p>
            <w:pPr>
              <w:pStyle w:val="GesAbsatz"/>
            </w:pPr>
            <w:r>
              <w:t>1. April 2012</w:t>
            </w:r>
          </w:p>
        </w:tc>
        <w:tc>
          <w:tcPr>
            <w:tcW w:w="1985" w:type="dxa"/>
          </w:tcPr>
          <w:p>
            <w:pPr>
              <w:pStyle w:val="GesAbsatz"/>
              <w:jc w:val="center"/>
            </w:pPr>
            <w:r>
              <w:t>63</w:t>
            </w:r>
          </w:p>
        </w:tc>
        <w:tc>
          <w:tcPr>
            <w:tcW w:w="2268" w:type="dxa"/>
          </w:tcPr>
          <w:p>
            <w:pPr>
              <w:pStyle w:val="GesAbsatz"/>
              <w:jc w:val="center"/>
            </w:pPr>
            <w:r>
              <w:t>3</w:t>
            </w:r>
          </w:p>
        </w:tc>
      </w:tr>
      <w:tr>
        <w:trPr>
          <w:jc w:val="center"/>
        </w:trPr>
        <w:tc>
          <w:tcPr>
            <w:tcW w:w="2660" w:type="dxa"/>
          </w:tcPr>
          <w:p>
            <w:pPr>
              <w:pStyle w:val="GesAbsatz"/>
            </w:pPr>
            <w:r>
              <w:t>1. Mai 2012</w:t>
            </w:r>
          </w:p>
        </w:tc>
        <w:tc>
          <w:tcPr>
            <w:tcW w:w="1985" w:type="dxa"/>
          </w:tcPr>
          <w:p>
            <w:pPr>
              <w:pStyle w:val="GesAbsatz"/>
              <w:jc w:val="center"/>
            </w:pPr>
            <w:r>
              <w:t>63</w:t>
            </w:r>
          </w:p>
        </w:tc>
        <w:tc>
          <w:tcPr>
            <w:tcW w:w="2268" w:type="dxa"/>
          </w:tcPr>
          <w:p>
            <w:pPr>
              <w:pStyle w:val="GesAbsatz"/>
              <w:jc w:val="center"/>
            </w:pPr>
            <w:r>
              <w:t>4</w:t>
            </w:r>
          </w:p>
        </w:tc>
      </w:tr>
      <w:tr>
        <w:trPr>
          <w:jc w:val="center"/>
        </w:trPr>
        <w:tc>
          <w:tcPr>
            <w:tcW w:w="2660" w:type="dxa"/>
          </w:tcPr>
          <w:p>
            <w:pPr>
              <w:pStyle w:val="GesAbsatz"/>
            </w:pPr>
            <w:r>
              <w:t>1. Juni 2012</w:t>
            </w:r>
          </w:p>
        </w:tc>
        <w:tc>
          <w:tcPr>
            <w:tcW w:w="1985" w:type="dxa"/>
          </w:tcPr>
          <w:p>
            <w:pPr>
              <w:pStyle w:val="GesAbsatz"/>
              <w:jc w:val="center"/>
            </w:pPr>
            <w:r>
              <w:t>63</w:t>
            </w:r>
          </w:p>
        </w:tc>
        <w:tc>
          <w:tcPr>
            <w:tcW w:w="2268" w:type="dxa"/>
          </w:tcPr>
          <w:p>
            <w:pPr>
              <w:pStyle w:val="GesAbsatz"/>
              <w:jc w:val="center"/>
            </w:pPr>
            <w:r>
              <w:t>5</w:t>
            </w:r>
          </w:p>
        </w:tc>
      </w:tr>
      <w:tr>
        <w:trPr>
          <w:jc w:val="center"/>
        </w:trPr>
        <w:tc>
          <w:tcPr>
            <w:tcW w:w="2660" w:type="dxa"/>
          </w:tcPr>
          <w:p>
            <w:pPr>
              <w:pStyle w:val="GesAbsatz"/>
            </w:pPr>
            <w:r>
              <w:t>1. Januar 2013</w:t>
            </w:r>
          </w:p>
        </w:tc>
        <w:tc>
          <w:tcPr>
            <w:tcW w:w="1985" w:type="dxa"/>
          </w:tcPr>
          <w:p>
            <w:pPr>
              <w:pStyle w:val="GesAbsatz"/>
              <w:jc w:val="center"/>
            </w:pPr>
            <w:r>
              <w:t>63</w:t>
            </w:r>
          </w:p>
        </w:tc>
        <w:tc>
          <w:tcPr>
            <w:tcW w:w="2268" w:type="dxa"/>
          </w:tcPr>
          <w:p>
            <w:pPr>
              <w:pStyle w:val="GesAbsatz"/>
              <w:jc w:val="center"/>
            </w:pPr>
            <w:r>
              <w:t>6</w:t>
            </w:r>
          </w:p>
        </w:tc>
      </w:tr>
      <w:tr>
        <w:trPr>
          <w:jc w:val="center"/>
        </w:trPr>
        <w:tc>
          <w:tcPr>
            <w:tcW w:w="2660" w:type="dxa"/>
          </w:tcPr>
          <w:p>
            <w:pPr>
              <w:pStyle w:val="GesAbsatz"/>
            </w:pPr>
            <w:r>
              <w:t>1. Januar 2014</w:t>
            </w:r>
          </w:p>
        </w:tc>
        <w:tc>
          <w:tcPr>
            <w:tcW w:w="1985" w:type="dxa"/>
          </w:tcPr>
          <w:p>
            <w:pPr>
              <w:pStyle w:val="GesAbsatz"/>
              <w:jc w:val="center"/>
            </w:pPr>
            <w:r>
              <w:t>63</w:t>
            </w:r>
          </w:p>
        </w:tc>
        <w:tc>
          <w:tcPr>
            <w:tcW w:w="2268" w:type="dxa"/>
          </w:tcPr>
          <w:p>
            <w:pPr>
              <w:pStyle w:val="GesAbsatz"/>
              <w:jc w:val="center"/>
            </w:pPr>
            <w:r>
              <w:t>7</w:t>
            </w:r>
          </w:p>
        </w:tc>
      </w:tr>
      <w:tr>
        <w:trPr>
          <w:jc w:val="center"/>
        </w:trPr>
        <w:tc>
          <w:tcPr>
            <w:tcW w:w="2660" w:type="dxa"/>
          </w:tcPr>
          <w:p>
            <w:pPr>
              <w:pStyle w:val="GesAbsatz"/>
            </w:pPr>
            <w:r>
              <w:t>1. Januar 2015</w:t>
            </w:r>
          </w:p>
        </w:tc>
        <w:tc>
          <w:tcPr>
            <w:tcW w:w="1985" w:type="dxa"/>
          </w:tcPr>
          <w:p>
            <w:pPr>
              <w:pStyle w:val="GesAbsatz"/>
              <w:jc w:val="center"/>
            </w:pPr>
            <w:r>
              <w:t>63</w:t>
            </w:r>
          </w:p>
        </w:tc>
        <w:tc>
          <w:tcPr>
            <w:tcW w:w="2268" w:type="dxa"/>
          </w:tcPr>
          <w:p>
            <w:pPr>
              <w:pStyle w:val="GesAbsatz"/>
              <w:jc w:val="center"/>
            </w:pPr>
            <w:r>
              <w:t>8</w:t>
            </w:r>
          </w:p>
        </w:tc>
      </w:tr>
      <w:tr>
        <w:trPr>
          <w:jc w:val="center"/>
        </w:trPr>
        <w:tc>
          <w:tcPr>
            <w:tcW w:w="2660" w:type="dxa"/>
          </w:tcPr>
          <w:p>
            <w:pPr>
              <w:pStyle w:val="GesAbsatz"/>
            </w:pPr>
            <w:r>
              <w:t>1. Januar 2016</w:t>
            </w:r>
          </w:p>
        </w:tc>
        <w:tc>
          <w:tcPr>
            <w:tcW w:w="1985" w:type="dxa"/>
          </w:tcPr>
          <w:p>
            <w:pPr>
              <w:pStyle w:val="GesAbsatz"/>
              <w:jc w:val="center"/>
            </w:pPr>
            <w:r>
              <w:t>63</w:t>
            </w:r>
          </w:p>
        </w:tc>
        <w:tc>
          <w:tcPr>
            <w:tcW w:w="2268" w:type="dxa"/>
          </w:tcPr>
          <w:p>
            <w:pPr>
              <w:pStyle w:val="GesAbsatz"/>
              <w:jc w:val="center"/>
            </w:pPr>
            <w:r>
              <w:t>9</w:t>
            </w:r>
          </w:p>
        </w:tc>
      </w:tr>
      <w:tr>
        <w:trPr>
          <w:jc w:val="center"/>
        </w:trPr>
        <w:tc>
          <w:tcPr>
            <w:tcW w:w="2660" w:type="dxa"/>
          </w:tcPr>
          <w:p>
            <w:pPr>
              <w:pStyle w:val="GesAbsatz"/>
            </w:pPr>
            <w:r>
              <w:t>1. Januar 2017</w:t>
            </w:r>
          </w:p>
        </w:tc>
        <w:tc>
          <w:tcPr>
            <w:tcW w:w="1985" w:type="dxa"/>
          </w:tcPr>
          <w:p>
            <w:pPr>
              <w:pStyle w:val="GesAbsatz"/>
              <w:jc w:val="center"/>
            </w:pPr>
            <w:r>
              <w:t>63</w:t>
            </w:r>
          </w:p>
        </w:tc>
        <w:tc>
          <w:tcPr>
            <w:tcW w:w="2268" w:type="dxa"/>
          </w:tcPr>
          <w:p>
            <w:pPr>
              <w:pStyle w:val="GesAbsatz"/>
              <w:jc w:val="center"/>
            </w:pPr>
            <w:r>
              <w:t>10</w:t>
            </w:r>
          </w:p>
        </w:tc>
      </w:tr>
      <w:tr>
        <w:trPr>
          <w:jc w:val="center"/>
        </w:trPr>
        <w:tc>
          <w:tcPr>
            <w:tcW w:w="2660" w:type="dxa"/>
          </w:tcPr>
          <w:p>
            <w:pPr>
              <w:pStyle w:val="GesAbsatz"/>
            </w:pPr>
            <w:r>
              <w:t>1. Januar 2018</w:t>
            </w:r>
          </w:p>
        </w:tc>
        <w:tc>
          <w:tcPr>
            <w:tcW w:w="1985" w:type="dxa"/>
          </w:tcPr>
          <w:p>
            <w:pPr>
              <w:pStyle w:val="GesAbsatz"/>
              <w:jc w:val="center"/>
            </w:pPr>
            <w:r>
              <w:t>63</w:t>
            </w:r>
          </w:p>
        </w:tc>
        <w:tc>
          <w:tcPr>
            <w:tcW w:w="2268" w:type="dxa"/>
          </w:tcPr>
          <w:p>
            <w:pPr>
              <w:pStyle w:val="GesAbsatz"/>
              <w:jc w:val="center"/>
            </w:pPr>
            <w:r>
              <w:t>11</w:t>
            </w:r>
          </w:p>
        </w:tc>
      </w:tr>
      <w:tr>
        <w:trPr>
          <w:jc w:val="center"/>
        </w:trPr>
        <w:tc>
          <w:tcPr>
            <w:tcW w:w="2660" w:type="dxa"/>
          </w:tcPr>
          <w:p>
            <w:pPr>
              <w:pStyle w:val="GesAbsatz"/>
            </w:pPr>
            <w:r>
              <w:t>1. Januar 2019</w:t>
            </w:r>
          </w:p>
        </w:tc>
        <w:tc>
          <w:tcPr>
            <w:tcW w:w="1985" w:type="dxa"/>
          </w:tcPr>
          <w:p>
            <w:pPr>
              <w:pStyle w:val="GesAbsatz"/>
              <w:jc w:val="center"/>
            </w:pPr>
            <w:r>
              <w:t>64</w:t>
            </w:r>
          </w:p>
        </w:tc>
        <w:tc>
          <w:tcPr>
            <w:tcW w:w="2268" w:type="dxa"/>
          </w:tcPr>
          <w:p>
            <w:pPr>
              <w:pStyle w:val="GesAbsatz"/>
              <w:jc w:val="center"/>
            </w:pPr>
            <w:r>
              <w:t>0</w:t>
            </w:r>
          </w:p>
        </w:tc>
      </w:tr>
      <w:tr>
        <w:trPr>
          <w:jc w:val="center"/>
        </w:trPr>
        <w:tc>
          <w:tcPr>
            <w:tcW w:w="2660" w:type="dxa"/>
          </w:tcPr>
          <w:p>
            <w:pPr>
              <w:pStyle w:val="GesAbsatz"/>
            </w:pPr>
            <w:r>
              <w:t>1. Januar 2020</w:t>
            </w:r>
          </w:p>
        </w:tc>
        <w:tc>
          <w:tcPr>
            <w:tcW w:w="1985" w:type="dxa"/>
          </w:tcPr>
          <w:p>
            <w:pPr>
              <w:pStyle w:val="GesAbsatz"/>
              <w:jc w:val="center"/>
            </w:pPr>
            <w:r>
              <w:t>64</w:t>
            </w:r>
          </w:p>
        </w:tc>
        <w:tc>
          <w:tcPr>
            <w:tcW w:w="2268" w:type="dxa"/>
          </w:tcPr>
          <w:p>
            <w:pPr>
              <w:pStyle w:val="GesAbsatz"/>
              <w:jc w:val="center"/>
            </w:pPr>
            <w:r>
              <w:t>2</w:t>
            </w:r>
          </w:p>
        </w:tc>
      </w:tr>
      <w:tr>
        <w:trPr>
          <w:jc w:val="center"/>
        </w:trPr>
        <w:tc>
          <w:tcPr>
            <w:tcW w:w="2660" w:type="dxa"/>
          </w:tcPr>
          <w:p>
            <w:pPr>
              <w:pStyle w:val="GesAbsatz"/>
            </w:pPr>
            <w:r>
              <w:t>1. Januar 2021</w:t>
            </w:r>
          </w:p>
        </w:tc>
        <w:tc>
          <w:tcPr>
            <w:tcW w:w="1985" w:type="dxa"/>
          </w:tcPr>
          <w:p>
            <w:pPr>
              <w:pStyle w:val="GesAbsatz"/>
              <w:jc w:val="center"/>
            </w:pPr>
            <w:r>
              <w:t>64</w:t>
            </w:r>
          </w:p>
        </w:tc>
        <w:tc>
          <w:tcPr>
            <w:tcW w:w="2268" w:type="dxa"/>
          </w:tcPr>
          <w:p>
            <w:pPr>
              <w:pStyle w:val="GesAbsatz"/>
              <w:jc w:val="center"/>
            </w:pPr>
            <w:r>
              <w:t>4</w:t>
            </w:r>
          </w:p>
        </w:tc>
      </w:tr>
      <w:tr>
        <w:trPr>
          <w:jc w:val="center"/>
        </w:trPr>
        <w:tc>
          <w:tcPr>
            <w:tcW w:w="2660" w:type="dxa"/>
          </w:tcPr>
          <w:p>
            <w:pPr>
              <w:pStyle w:val="GesAbsatz"/>
            </w:pPr>
            <w:r>
              <w:t>1. Januar 2022</w:t>
            </w:r>
          </w:p>
        </w:tc>
        <w:tc>
          <w:tcPr>
            <w:tcW w:w="1985" w:type="dxa"/>
          </w:tcPr>
          <w:p>
            <w:pPr>
              <w:pStyle w:val="GesAbsatz"/>
              <w:jc w:val="center"/>
            </w:pPr>
            <w:r>
              <w:t>64</w:t>
            </w:r>
          </w:p>
        </w:tc>
        <w:tc>
          <w:tcPr>
            <w:tcW w:w="2268" w:type="dxa"/>
          </w:tcPr>
          <w:p>
            <w:pPr>
              <w:pStyle w:val="GesAbsatz"/>
              <w:jc w:val="center"/>
            </w:pPr>
            <w:r>
              <w:t>6</w:t>
            </w:r>
          </w:p>
        </w:tc>
      </w:tr>
      <w:tr>
        <w:trPr>
          <w:jc w:val="center"/>
        </w:trPr>
        <w:tc>
          <w:tcPr>
            <w:tcW w:w="2660" w:type="dxa"/>
          </w:tcPr>
          <w:p>
            <w:pPr>
              <w:pStyle w:val="GesAbsatz"/>
            </w:pPr>
            <w:r>
              <w:t>1. Januar 2023</w:t>
            </w:r>
          </w:p>
        </w:tc>
        <w:tc>
          <w:tcPr>
            <w:tcW w:w="1985" w:type="dxa"/>
          </w:tcPr>
          <w:p>
            <w:pPr>
              <w:pStyle w:val="GesAbsatz"/>
              <w:jc w:val="center"/>
            </w:pPr>
            <w:r>
              <w:t>64</w:t>
            </w:r>
          </w:p>
        </w:tc>
        <w:tc>
          <w:tcPr>
            <w:tcW w:w="2268" w:type="dxa"/>
          </w:tcPr>
          <w:p>
            <w:pPr>
              <w:pStyle w:val="GesAbsatz"/>
              <w:jc w:val="center"/>
            </w:pPr>
            <w:r>
              <w:t>8</w:t>
            </w:r>
          </w:p>
        </w:tc>
      </w:tr>
      <w:tr>
        <w:trPr>
          <w:jc w:val="center"/>
        </w:trPr>
        <w:tc>
          <w:tcPr>
            <w:tcW w:w="2660" w:type="dxa"/>
          </w:tcPr>
          <w:p>
            <w:pPr>
              <w:pStyle w:val="GesAbsatz"/>
            </w:pPr>
            <w:r>
              <w:t>1. Januar 2024</w:t>
            </w:r>
          </w:p>
        </w:tc>
        <w:tc>
          <w:tcPr>
            <w:tcW w:w="1985" w:type="dxa"/>
          </w:tcPr>
          <w:p>
            <w:pPr>
              <w:pStyle w:val="GesAbsatz"/>
              <w:jc w:val="center"/>
            </w:pPr>
            <w:r>
              <w:t>64</w:t>
            </w:r>
          </w:p>
        </w:tc>
        <w:tc>
          <w:tcPr>
            <w:tcW w:w="2268" w:type="dxa"/>
          </w:tcPr>
          <w:p>
            <w:pPr>
              <w:pStyle w:val="GesAbsatz"/>
              <w:jc w:val="center"/>
            </w:pPr>
            <w:r>
              <w:t>10</w:t>
            </w:r>
          </w:p>
        </w:tc>
      </w:tr>
    </w:tbl>
    <w:p>
      <w:pPr>
        <w:pStyle w:val="GesAbsatz"/>
      </w:pPr>
    </w:p>
    <w:p>
      <w:pPr>
        <w:pStyle w:val="GesAbsatz"/>
        <w:ind w:left="426" w:hanging="426"/>
      </w:pPr>
      <w:r>
        <w:t>3.</w:t>
      </w:r>
      <w:r>
        <w:tab/>
        <w:t>Für Beamte, die vor dem 1. Januar 2024 in den Ruhestand versetzt werden, gilt § 14 Absatz 3 Satz 6 mit der Maßgabe, dass an die Stelle der Zahl „40“ die Zahl „35“ tritt.</w:t>
      </w:r>
    </w:p>
    <w:p>
      <w:pPr>
        <w:pStyle w:val="berschrift3"/>
      </w:pPr>
      <w:bookmarkStart w:id="109" w:name="_Toc187069330"/>
      <w:r>
        <w:t>§ 69i</w:t>
      </w:r>
      <w:r>
        <w:br/>
        <w:t xml:space="preserve">Übergangsregelung aus Anlass des Einsatzversorgungs-Verbesserungsgesetzes </w:t>
      </w:r>
      <w:r>
        <w:br/>
        <w:t>und des Bundeswehr-Attraktivitätssteigerungsgesetzes</w:t>
      </w:r>
      <w:bookmarkEnd w:id="109"/>
    </w:p>
    <w:p>
      <w:pPr>
        <w:pStyle w:val="GesAbsatz"/>
        <w:tabs>
          <w:tab w:val="clear" w:pos="425"/>
        </w:tabs>
      </w:pPr>
      <w:r>
        <w:t>Ist der Anspruch nach § 43 in der Zeit vom 1. November 1991 bis zum 12. Dezember 2011 entstanden, beträgt die Unfallentschädigung</w:t>
      </w:r>
    </w:p>
    <w:p>
      <w:pPr>
        <w:pStyle w:val="GesAbsatz"/>
        <w:tabs>
          <w:tab w:val="left" w:pos="4253"/>
        </w:tabs>
        <w:ind w:left="426" w:hanging="426"/>
      </w:pPr>
      <w:r>
        <w:t>1.</w:t>
      </w:r>
      <w:r>
        <w:tab/>
        <w:t>im Fall des § 43 Absatz 1</w:t>
      </w:r>
      <w:r>
        <w:tab/>
        <w:t>150 000 Euro,</w:t>
      </w:r>
    </w:p>
    <w:p>
      <w:pPr>
        <w:pStyle w:val="GesAbsatz"/>
        <w:tabs>
          <w:tab w:val="left" w:pos="4253"/>
        </w:tabs>
        <w:ind w:left="426" w:hanging="426"/>
      </w:pPr>
      <w:r>
        <w:t>2.</w:t>
      </w:r>
      <w:r>
        <w:tab/>
        <w:t>im Fall des § 43 Absatz 2 Nummer 1</w:t>
      </w:r>
      <w:r>
        <w:tab/>
        <w:t>100 000 Euro,</w:t>
      </w:r>
    </w:p>
    <w:p>
      <w:pPr>
        <w:pStyle w:val="GesAbsatz"/>
        <w:tabs>
          <w:tab w:val="left" w:pos="4253"/>
        </w:tabs>
        <w:ind w:left="426" w:hanging="426"/>
      </w:pPr>
      <w:r>
        <w:t>3.</w:t>
      </w:r>
      <w:r>
        <w:tab/>
        <w:t>im Fall des § 43 Absatz 2 Nummer 2</w:t>
      </w:r>
      <w:r>
        <w:tab/>
        <w:t>40 000 Euro,</w:t>
      </w:r>
    </w:p>
    <w:p>
      <w:pPr>
        <w:pStyle w:val="GesAbsatz"/>
        <w:tabs>
          <w:tab w:val="left" w:pos="4253"/>
        </w:tabs>
        <w:ind w:left="426" w:hanging="426"/>
      </w:pPr>
      <w:r>
        <w:t>4.</w:t>
      </w:r>
      <w:r>
        <w:tab/>
        <w:t>im Fall des § 43 Absatz 2 Nummer 3</w:t>
      </w:r>
      <w:r>
        <w:tab/>
        <w:t>20 000 Euro.</w:t>
      </w:r>
    </w:p>
    <w:p>
      <w:pPr>
        <w:pStyle w:val="GesAbsatz"/>
        <w:ind w:left="426" w:hanging="426"/>
      </w:pPr>
      <w:r>
        <w:t>Aus gleichem Anlass bereits gewährte Leistungen nach § 43 sind anzurechnen.</w:t>
      </w:r>
    </w:p>
    <w:p>
      <w:pPr>
        <w:pStyle w:val="berschrift3"/>
      </w:pPr>
      <w:bookmarkStart w:id="110" w:name="_Toc187069331"/>
      <w:r>
        <w:t>§ 69j</w:t>
      </w:r>
      <w:r>
        <w:br/>
        <w:t>Übergangsregelung aus Anlass des Professorenbesoldungsneuregelungsgesetzes</w:t>
      </w:r>
      <w:bookmarkEnd w:id="110"/>
    </w:p>
    <w:p>
      <w:pPr>
        <w:pStyle w:val="GesAbsatz"/>
      </w:pPr>
      <w:r>
        <w:t>Die ruhegehaltfähigen Dienstbezüge nach § 5 Absatz 1 Satz 1 Nummer 1 und 4 der Professoren sowie der hauptberuflichen Leiter von Hochschulen und Mitglieder von Leitungsgremien an Hochschulen, die vor dem 1. Januar 2013 aus einem Amt der Besoldungsgruppe W 2 oder W 3 in den Ruhestand versetzt worden sind, werden neu festgesetzt. § 77a des Bundesbesoldungsgesetzes gilt entsprechend. Die ruhegehaltfähigen Dienstbezüge nach Satz 1 sind nach Maßgabe des Satzes 2 zusammen mindestens in der Höhe festzusetzen, in der sie auf der Grundlage des bis zum 31. Dezember 2012 geltenden Rechts festgesetzt worden sind. Für Hinterbliebene gelten die Sätze 1 bis 3 entsprechend.</w:t>
      </w:r>
    </w:p>
    <w:p>
      <w:pPr>
        <w:pStyle w:val="berschrift3"/>
      </w:pPr>
      <w:bookmarkStart w:id="111" w:name="_Toc187069332"/>
      <w:r>
        <w:lastRenderedPageBreak/>
        <w:t>§ 69k</w:t>
      </w:r>
      <w:r>
        <w:br/>
        <w:t>Übergangsregelung aus Anlass des Gesetzes zur Änderung des</w:t>
      </w:r>
      <w:r>
        <w:br/>
        <w:t>Versorgungsrücklagegesetzes und weiterer dienstrechtlicher Vorschriften</w:t>
      </w:r>
      <w:bookmarkEnd w:id="111"/>
    </w:p>
    <w:p>
      <w:pPr>
        <w:pStyle w:val="GesAbsatz"/>
      </w:pPr>
      <w:r>
        <w:t>Für Versorgungsfälle, die vor dem 11. Januar 2017 eingetreten sind, sind § 6 Absatz 1 Satz 2 Nummer 1, § 8 Absatz 1, § 9 Absatz 1, § 10 Satz 1, die §§ 11, 12 Absatz 1 Satz 1 und Absatz 2, § 13 Absatz 2 Satz 1 und 3, § 14a Absatz 2 Satz 1, § 38 Absatz 2 Nummer 2 und § 55 Absatz 2 in der bis zum 10. Januar 2017 geltenden Fassung anzuwenden. Satz 1 gilt entsprechend für künftige Hinterbliebene eines vor dem 11. Januar 2017 vorhandenen Versorgungsempfängers.</w:t>
      </w:r>
    </w:p>
    <w:p>
      <w:pPr>
        <w:pStyle w:val="berschrift3"/>
      </w:pPr>
      <w:bookmarkStart w:id="112" w:name="_Toc187069333"/>
      <w:r>
        <w:t>§ 69l</w:t>
      </w:r>
      <w:r>
        <w:br/>
        <w:t>Übergangsregelung zu § 55</w:t>
      </w:r>
      <w:bookmarkEnd w:id="112"/>
    </w:p>
    <w:p>
      <w:pPr>
        <w:pStyle w:val="GesAbsatz"/>
      </w:pPr>
      <w:r>
        <w:t>§ 55 Absatz 1 Satz 2 Nummer 1a gilt nicht für Versorgungsfälle, die am 14. Juni 2017 vorhanden waren. Für Versorgungsfälle, die nach dem 14. Juni 2017 eintreten, sind Renten nach dem Gesetz über die Alterssicherung der Landwirte mit der Maßgabe zu berücksichtigen, dass der Teil der Rente nach dem Gesetz über die Alterssicherung der Landwirte außer Ansatz bleibt, der auf rentenrechtlichen Zeiten beruht, die bis zum 14. Juni 2017 zurückgelegt worden sind.</w:t>
      </w:r>
    </w:p>
    <w:p>
      <w:pPr>
        <w:pStyle w:val="berschrift3"/>
        <w:rPr>
          <w:color w:val="000000" w:themeColor="text1"/>
        </w:rPr>
      </w:pPr>
      <w:bookmarkStart w:id="113" w:name="_Toc187069334"/>
      <w:r>
        <w:rPr>
          <w:color w:val="000000" w:themeColor="text1"/>
        </w:rPr>
        <w:t>§ 69m</w:t>
      </w:r>
      <w:r>
        <w:rPr>
          <w:color w:val="000000" w:themeColor="text1"/>
        </w:rPr>
        <w:br/>
        <w:t>Übergangsregelung aus Anlass des Besoldungsstrukturenmodernisierungsgesetzes</w:t>
      </w:r>
      <w:bookmarkEnd w:id="113"/>
    </w:p>
    <w:p>
      <w:pPr>
        <w:pStyle w:val="GesAbsatz"/>
        <w:rPr>
          <w:color w:val="000000" w:themeColor="text1"/>
        </w:rPr>
      </w:pPr>
      <w:r>
        <w:rPr>
          <w:color w:val="000000" w:themeColor="text1"/>
        </w:rPr>
        <w:t>(1) § 6a findet auf am 30. Juni 2020 vorhandene Beamte Anwendung, wenn eine Verwendung im Sinne des § 6a Absatz 1 vor dem 1. Juli 2020</w:t>
      </w:r>
    </w:p>
    <w:p>
      <w:pPr>
        <w:pStyle w:val="GesAbsatz"/>
        <w:rPr>
          <w:color w:val="000000" w:themeColor="text1"/>
        </w:rPr>
      </w:pPr>
      <w:r>
        <w:rPr>
          <w:color w:val="000000" w:themeColor="text1"/>
        </w:rPr>
        <w:t>1.</w:t>
      </w:r>
      <w:r>
        <w:rPr>
          <w:color w:val="000000" w:themeColor="text1"/>
        </w:rPr>
        <w:tab/>
        <w:t>begonnen hat und über diesen Zeitpunkt hinaus andauert oder</w:t>
      </w:r>
    </w:p>
    <w:p>
      <w:pPr>
        <w:pStyle w:val="GesAbsatz"/>
        <w:ind w:left="425" w:hanging="425"/>
        <w:rPr>
          <w:color w:val="000000" w:themeColor="text1"/>
        </w:rPr>
      </w:pPr>
      <w:r>
        <w:rPr>
          <w:color w:val="000000" w:themeColor="text1"/>
        </w:rPr>
        <w:t>2.</w:t>
      </w:r>
      <w:r>
        <w:rPr>
          <w:color w:val="000000" w:themeColor="text1"/>
        </w:rPr>
        <w:tab/>
        <w:t>bereits beendet war und der Beamte auf Grund dieser Verwendung einen Anspruch auf eine laufende Alterssicherungsleistung hat oder</w:t>
      </w:r>
    </w:p>
    <w:p>
      <w:pPr>
        <w:pStyle w:val="GesAbsatz"/>
        <w:ind w:left="425" w:hanging="425"/>
        <w:rPr>
          <w:color w:val="000000" w:themeColor="text1"/>
        </w:rPr>
      </w:pPr>
      <w:r>
        <w:rPr>
          <w:color w:val="000000" w:themeColor="text1"/>
        </w:rPr>
        <w:t>3.</w:t>
      </w:r>
      <w:r>
        <w:rPr>
          <w:color w:val="000000" w:themeColor="text1"/>
        </w:rPr>
        <w:tab/>
        <w:t>bereits beendet war und der Beamte auf Grund dieser Verwendung einen Anspruch auf eine Alterssicherungsleistung in Form eines Kapitalbetrages (§ 6a Absatz 2) hat mit den Maßgaben, dass</w:t>
      </w:r>
    </w:p>
    <w:p>
      <w:pPr>
        <w:pStyle w:val="GesAbsatz"/>
        <w:ind w:left="851" w:hanging="425"/>
        <w:rPr>
          <w:color w:val="000000" w:themeColor="text1"/>
        </w:rPr>
      </w:pPr>
      <w:r>
        <w:rPr>
          <w:color w:val="000000" w:themeColor="text1"/>
        </w:rPr>
        <w:t>a)</w:t>
      </w:r>
      <w:r>
        <w:rPr>
          <w:color w:val="000000" w:themeColor="text1"/>
        </w:rPr>
        <w:tab/>
        <w:t>abweichend von § 6a Absatz 3 Satz 1 der Kapitalbetrag vom Beginn des auf die Beendigung der Verwendung folgenden Monats bis zum 30. Juni 2020 zu verzinsen ist und</w:t>
      </w:r>
    </w:p>
    <w:p>
      <w:pPr>
        <w:pStyle w:val="GesAbsatz"/>
        <w:ind w:left="851" w:hanging="425"/>
        <w:rPr>
          <w:color w:val="000000" w:themeColor="text1"/>
        </w:rPr>
      </w:pPr>
      <w:r>
        <w:rPr>
          <w:color w:val="000000" w:themeColor="text1"/>
        </w:rPr>
        <w:t>b)</w:t>
      </w:r>
      <w:r>
        <w:rPr>
          <w:color w:val="000000" w:themeColor="text1"/>
        </w:rPr>
        <w:tab/>
        <w:t>der Antrag nach § 6a Absatz 4 Satz 1 bis zum 31. Januar 2022 gestellt werden kann.</w:t>
      </w:r>
    </w:p>
    <w:p>
      <w:pPr>
        <w:pStyle w:val="GesAbsatz"/>
        <w:rPr>
          <w:color w:val="000000" w:themeColor="text1"/>
        </w:rPr>
      </w:pPr>
      <w:r>
        <w:rPr>
          <w:color w:val="000000" w:themeColor="text1"/>
        </w:rPr>
        <w:t>Die Zeit einer vor dem 1. Juli 2020 bereits beendeten Verwendung im Dienst einer zwischenstaatlichen oder überstaatlichen Einrichtung ist ungeachtet des § 6a ruhegehaltfähig, sofern die für diese Zeit zustehende Alterssicherungsleistung im Sinne des § 6a Absatz 2 bereits vor dem 1. Juli 2020 an den Dienstherrn abgeführt worden ist.</w:t>
      </w:r>
    </w:p>
    <w:p>
      <w:pPr>
        <w:pStyle w:val="GesAbsatz"/>
        <w:rPr>
          <w:color w:val="000000" w:themeColor="text1"/>
        </w:rPr>
      </w:pPr>
      <w:r>
        <w:rPr>
          <w:color w:val="000000" w:themeColor="text1"/>
        </w:rPr>
        <w:t>(2) Für am 30. Juni 2020 vorhandene Versorgungsempfänger gilt vorbehaltlich von Satz 2 die bisherige Rechtslage weiter, insbesondere sind § 6 Absatz 3 Nummer 4, § 7 Satz 1 Nummer 1 Buchstabe b, § 55 Absatz 1 Satz 8 und 9, die §§ 56, 69c Absatz 5 sowie § 85 Absatz 6 Satz 2 bis 4 in der bis zum 30. Juni 2020 geltenden Fassung weiter anzuwenden; dabei bleiben § 69 Absatz 1 Nummer 2 Satz 2, Nummer 4 Satz 1, Nummer 6 Satz 1, Absatz 4 Satz 2, § 69a Nummer 3 Satz 2, Nummer 5 Satz 3 und § 69e Absatz 1 Nummer 3 Satz 1 unberührt. Versorgungsempfänger nach Satz 1, deren Ruhensbetrag mittels Höchstgrenzenberechnung nach § 56 Absatz 1 Satz 1 in Verbindung mit Absatz 2 in einer zwischen dem 1. Oktober 1994 und dem 30. Juni 2020 anzuwendenden Fassung bestimmt wird, können einmalig für die Zukunft beantragen, dass ihr Ruhegehalt in Höhe von 1,79375 Prozent der ruhegehaltfähigen Dienstbezüge für jedes Jahr einer Verwendung im öffentlichen Dienst einer zwischenstaatlichen oder überstaatlichen Einrichtung ruht; der Unterschiedsbetrag nach § 50 Absatz 1 ruht für jedes Jahr einer Verwendung im öffentlichen Dienst einer zwischenstaatlichen oder überstaatlichen Einrichtung in Höhe von 2,5 Prozent. Bei der Anwendung von Satz 2 ist § 69c Absatz 5 Satz 1 bis 4 in der bis zum 30. Juni 2020 geltenden Fassung vorrangig zu berücksichtigen. Dienstzeiten, die über volle Jahre hinausgehen, sind einzubeziehen; § 14 Absatz 1 Satz 2 und 3 gilt entsprechend. Zeiten ab Beginn des Ruhestandes sind nicht zu berücksichtigen, es sei denn, sie führen zu einer Erhöhung des Ruhegehaltssatzes. Die zuständige Behörde erteilt auf schriftlichen oder elektronischen Antrag Auskunft zur Höhe des Ruhensbetrages nach Satz 2 zu dem nach Satz 7 oder 8 maßgeblichen Zeitpunkt. Anträge, die bis zum 31. Juli 2021 gestellt werden, gelten als zum 1. Juli 2020 gestellt. Wird der Antrag später gestellt, tritt die Änderung mit Beginn des Antragsmonats ein. Vor dem Änderungszeitpunkt entstandene Ruhensbeträge bleiben unberührt. Die Sätze 1 bis 9 gelten entsprechend für künftige Hinterbliebene eines vor dem 1. Juli 2020 vorhandenen Ruhestandsbeamten.</w:t>
      </w:r>
    </w:p>
    <w:p>
      <w:pPr>
        <w:pStyle w:val="GesAbsatz"/>
        <w:rPr>
          <w:color w:val="000000" w:themeColor="text1"/>
        </w:rPr>
      </w:pPr>
      <w:r>
        <w:rPr>
          <w:color w:val="000000" w:themeColor="text1"/>
        </w:rPr>
        <w:t xml:space="preserve">(2a) Versorgungsempfänger nach Absatz 2 Satz 1, deren Ruhensbetrag nach § 56 in einer bis zum 30. September 1994 geltenden Fassung oder auf Grund der verwendungszeitbezogenen Mindestbestimmung nach </w:t>
      </w:r>
      <w:r>
        <w:rPr>
          <w:color w:val="000000" w:themeColor="text1"/>
        </w:rPr>
        <w:lastRenderedPageBreak/>
        <w:t>§ 56 Absatz 1 Satz 1 erster Teilsatz in einer zwischen dem 1. Oktober 1994 und dem 30. Juni 2020 anzuwendenden Fassung bestimmt wird, können einmalig für die Zukunft beantragen, dass bei der Ermittlung des Ruhensbetrages Zeiten ab Beginn des Ruhestandes nicht zu berücksichtigen sind. Dies gilt nicht, wenn die Zeiten nach Beginn des Ruhestandes zu einer Erhöhung des Ruhegehaltssatzes führen. Absatz 2 Satz 4 und 6 bis 9 gilt entsprechend. Die Sätze 1 bis 3 gelten entsprechend für Hinterbliebene eines Ruhestandsbeamten nach Absatz 2 Satz 1.</w:t>
      </w:r>
    </w:p>
    <w:p>
      <w:pPr>
        <w:pStyle w:val="GesAbsatz"/>
        <w:rPr>
          <w:color w:val="000000" w:themeColor="text1"/>
        </w:rPr>
      </w:pPr>
      <w:r>
        <w:rPr>
          <w:color w:val="000000" w:themeColor="text1"/>
        </w:rPr>
        <w:t>(3) Für am 31. August 2020 vorhandene Ruhestandsbeamte, bei denen eine ruhegehaltfähige Zeit nach § 85 Absatz 7 in der bis zum 31. August 2020 geltenden Fassung berücksichtigt worden ist, ist § 50a auf schriftlichen oder elektronischen Antrag anzuwenden. Dem Antrag ist stattzugeben, wenn am 1. September 2020 das Ruhegehalt ohne Zeiten nach § 85 Absatz 7 Satz 1 in der bis zum 31. August 2020 geltenden Fassung zusammen mit dem Kindererziehungszuschlag nach § 50a Absatz 1 in Verbindung mit Absatz 2 Satz 1 Nummer 1 sowie Absatz 5 und 6 dieses Gesetzes das Ruhegehalt übersteigt, das sich unter Berücksichtigung des § 85 Absatz 7 in der bis zum 31. August 2020 geltenden Fassung ergibt. Anträge, die innerhalb von drei Monaten ab dem 1. September 2020 gestellt werden, gelten als zum 1. September 2020 gestellt. Wird der Antrag zu einem späteren Zeitpunkt gestellt, tritt die Änderung mit Beginn des Antragsmonats ein. Wurde dem Antrag stattgegeben, ist § 85 Absatz 7 in der bis zum 31. August 2020 geltenden Fassung ab dem Zeitpunkt der Gewährung eines Kindererziehungszuschlags nach § 50a nicht mehr anzuwenden. Die Sätze 1 bis 5 gelten entsprechend für vor dem 1. September 2020 vorhandene Hinterbliebene.</w:t>
      </w:r>
    </w:p>
    <w:p>
      <w:pPr>
        <w:pStyle w:val="berschrift3"/>
      </w:pPr>
      <w:bookmarkStart w:id="114" w:name="_Toc187069335"/>
      <w:r>
        <w:t>§ 69n</w:t>
      </w:r>
      <w:r>
        <w:br/>
        <w:t>Übergangsregelung aus Anlass der Einführung der Ruhegehaltfähigkeit von Stellenzulagen</w:t>
      </w:r>
      <w:bookmarkEnd w:id="114"/>
    </w:p>
    <w:p>
      <w:pPr>
        <w:pStyle w:val="GesAbsatz"/>
        <w:rPr>
          <w:color w:val="000000" w:themeColor="text1"/>
        </w:rPr>
      </w:pPr>
      <w:r>
        <w:rPr>
          <w:color w:val="000000" w:themeColor="text1"/>
        </w:rPr>
        <w:t>(1) Die Stellenzulagen nach Anlage I Vorbemerkung Nummer 8 und 9 des Bundesbesoldungsgesetzes gehören für diejenigen am 31. Dezember 2023 vorhandenen Ruhestandsbeamten zu den ruhegehaltfähigen Dienstbezügen,</w:t>
      </w:r>
    </w:p>
    <w:p>
      <w:pPr>
        <w:pStyle w:val="GesAbsatz"/>
        <w:ind w:left="426" w:hanging="426"/>
        <w:rPr>
          <w:color w:val="000000" w:themeColor="text1"/>
        </w:rPr>
      </w:pPr>
      <w:r>
        <w:rPr>
          <w:color w:val="000000" w:themeColor="text1"/>
        </w:rPr>
        <w:t>1.</w:t>
      </w:r>
      <w:r>
        <w:rPr>
          <w:color w:val="000000" w:themeColor="text1"/>
        </w:rPr>
        <w:tab/>
        <w:t>deren Ruhestand nach dem 31. Dezember 2007 oder, sofern dem Ruhegehalt eine der Besoldungsgruppen A 1 bis A 9 zugrunde liegt, nach dem 31. Dezember 2010 begann, und</w:t>
      </w:r>
    </w:p>
    <w:p>
      <w:pPr>
        <w:pStyle w:val="GesAbsatz"/>
        <w:ind w:left="426" w:hanging="426"/>
        <w:rPr>
          <w:color w:val="000000" w:themeColor="text1"/>
        </w:rPr>
      </w:pPr>
      <w:r>
        <w:rPr>
          <w:color w:val="000000" w:themeColor="text1"/>
        </w:rPr>
        <w:t>2.</w:t>
      </w:r>
      <w:r>
        <w:rPr>
          <w:color w:val="000000" w:themeColor="text1"/>
        </w:rPr>
        <w:tab/>
        <w:t>die bei Versetzung oder Eintritt in den Ruhestand die Voraussetzungen der Anlage I Vorbemerkung Nummer 3a des Bundesbesoldungsgesetzes in der ab 1. Januar 2024 geltenden Fassung erfüllt haben.</w:t>
      </w:r>
    </w:p>
    <w:p>
      <w:pPr>
        <w:pStyle w:val="GesAbsatz"/>
        <w:rPr>
          <w:color w:val="000000" w:themeColor="text1"/>
        </w:rPr>
      </w:pPr>
      <w:r>
        <w:rPr>
          <w:color w:val="000000" w:themeColor="text1"/>
        </w:rPr>
        <w:t>In den Fällen des § 81 Satz 2 des Bundesbesoldungsgesetzes ist Nummer 1 nicht anzuwenden. Der als ruhegehaltfähiger Dienstbezug zu berücksichtigende Betrag der jeweiligen Stellenzulage ergibt sich aus der zum Zeitpunkt des letztmaligen Bezuges der jeweiligen Stellenzulage geltenden Anlage IX des Bundesbesoldungsgesetzes. Eine Nachzahlung für Zeiträume vor dem 1. Januar 2024 erfolgt nicht.</w:t>
      </w:r>
    </w:p>
    <w:p>
      <w:pPr>
        <w:pStyle w:val="GesAbsatz"/>
        <w:rPr>
          <w:color w:val="000000" w:themeColor="text1"/>
        </w:rPr>
      </w:pPr>
      <w:r>
        <w:rPr>
          <w:color w:val="000000" w:themeColor="text1"/>
        </w:rPr>
        <w:t>(2) Die Berücksichtigung der Stellenzulagen nach Anlage I Vorbemerkung Nummer 8 und 9 des Bundesbesoldungsgesetzes gemäß Absatz 1 als ruhegehaltfähiger Dienstbezug erfolgt nur auf schriftlichen oder elektronischen Antrag, der bei der für die Festsetzung der Versorgungsbezüge zuständigen Stelle einzureichen ist. Anträge, die bis zum 31. Dezember 2024 gestellt werden, gelten als zum 1. Januar 2024 gestellt. Wird der Antrag zu einem späteren Zeitpunkt gestellt, tritt die Änderung zum Beginn des Antragsmonats ein.</w:t>
      </w:r>
    </w:p>
    <w:p>
      <w:pPr>
        <w:pStyle w:val="berschrift3"/>
      </w:pPr>
      <w:bookmarkStart w:id="115" w:name="_Toc187069336"/>
      <w:r>
        <w:t>§ 69o</w:t>
      </w:r>
      <w:r>
        <w:br/>
        <w:t>Übergangsregelungen zu Unfallfürsorgeleistungen</w:t>
      </w:r>
      <w:bookmarkEnd w:id="115"/>
    </w:p>
    <w:p>
      <w:pPr>
        <w:pStyle w:val="GesAbsatz"/>
        <w:rPr>
          <w:color w:val="auto"/>
        </w:rPr>
      </w:pPr>
      <w:r>
        <w:rPr>
          <w:color w:val="auto"/>
        </w:rPr>
        <w:t>Personen, die im Dezember 2024 einen Unfallausgleich nach § 35 in der bis zum 31. Dezember 2024 geltenden Fassung erhalten haben, wird diese Leistung weitergewährt, solange in den Verhältnissen, die für die Feststellung maßgebend gewesen sind, keine wesentliche Änderung eingetreten ist. Eine höhere Leistung nach § 35 tritt anstelle der Leistung nach Satz 1.</w:t>
      </w:r>
    </w:p>
    <w:p>
      <w:pPr>
        <w:pStyle w:val="GesAbsatz"/>
        <w:rPr>
          <w:color w:val="auto"/>
        </w:rPr>
      </w:pPr>
      <w:r>
        <w:rPr>
          <w:color w:val="auto"/>
        </w:rPr>
        <w:t>(2) Auf Personen mit einer Minderung der Erwerbsfähigkeit um weniger als 30 Prozent, die im Dezember 2024 einen Unterhaltsbeitrag nach § 38 oder § 38a in der jeweils bis zum 31. Dezember 2024 geltenden Fassung erhalten haben, finden die §§ 38 beziehungsweise 38a in der bis zum 31. Dezember 2024 geltenden Fassung weiter Anwendung. Satz 1 gilt nur, solange in den Verhältnissen, die für die Feststellung des jeweiligen Unterhaltsbeitrags maßgebend gewesen sind, keine wesentliche Änderung eingetreten ist.</w:t>
      </w:r>
    </w:p>
    <w:p>
      <w:pPr>
        <w:pStyle w:val="berschrift2"/>
      </w:pPr>
      <w:bookmarkStart w:id="116" w:name="_Toc187069337"/>
      <w:r>
        <w:t>Abschnitt 11</w:t>
      </w:r>
      <w:r>
        <w:br/>
        <w:t>Anpassung der Versorgungsbezüge</w:t>
      </w:r>
      <w:bookmarkEnd w:id="116"/>
    </w:p>
    <w:p>
      <w:pPr>
        <w:pStyle w:val="berschrift3"/>
      </w:pPr>
      <w:bookmarkStart w:id="117" w:name="_Toc187069338"/>
      <w:r>
        <w:t>§ 70</w:t>
      </w:r>
      <w:r>
        <w:br/>
        <w:t>Allgemeine Anpassung</w:t>
      </w:r>
      <w:bookmarkEnd w:id="117"/>
    </w:p>
    <w:p>
      <w:pPr>
        <w:pStyle w:val="GesAbsatz"/>
      </w:pPr>
      <w:r>
        <w:t>(1) Werden die Dienstbezüge der Besoldungsberechtigten allgemein erhöht oder vermindert, sind von demselben Zeitpunkt an die Versorgungsbezüge durch Bundesgesetz entsprechend zu regeln.</w:t>
      </w:r>
    </w:p>
    <w:p>
      <w:pPr>
        <w:pStyle w:val="GesAbsatz"/>
      </w:pPr>
      <w:r>
        <w:lastRenderedPageBreak/>
        <w:t>(2) Als allgemeine Änderung der Dienstbezüge im Sinne des Absatzes 1 gelten auch die Neufassung der Grundgehaltstabelle mit unterschiedlicher Änderung der Grundgehaltssätze und die allgemeine Erhöhung oder Verminderung der Dienstbezüge um feste Beträge.</w:t>
      </w:r>
    </w:p>
    <w:p>
      <w:pPr>
        <w:pStyle w:val="berschrift3"/>
      </w:pPr>
      <w:bookmarkStart w:id="118" w:name="_Toc187069339"/>
      <w:r>
        <w:t>§ 71</w:t>
      </w:r>
      <w:r>
        <w:br/>
        <w:t>Erhöhung der Versorgungsbezüge</w:t>
      </w:r>
      <w:bookmarkEnd w:id="118"/>
    </w:p>
    <w:p>
      <w:pPr>
        <w:pStyle w:val="GesAbsatz"/>
      </w:pPr>
      <w:r>
        <w:t>(1) Bei Versorgungsempfängern gilt die Erhöhung nach § 14 Absatz 2 Nummer 1 des Bundesbesoldungsgesetzes entsprechend für die</w:t>
      </w:r>
    </w:p>
    <w:p>
      <w:pPr>
        <w:pStyle w:val="GesAbsatz"/>
        <w:tabs>
          <w:tab w:val="clear" w:pos="425"/>
          <w:tab w:val="left" w:pos="426"/>
        </w:tabs>
        <w:ind w:left="426" w:hanging="426"/>
      </w:pPr>
      <w:r>
        <w:t>1.</w:t>
      </w:r>
      <w:r>
        <w:tab/>
        <w:t>in § 5 Absatz 1 Satz 1 Nummer 1 dieses Gesetzes und § 84 Nummer 1 des Bundesbesoldungsgesetzes genannten Bezügebestandteile sowie</w:t>
      </w:r>
    </w:p>
    <w:p>
      <w:pPr>
        <w:pStyle w:val="GesAbsatz"/>
        <w:tabs>
          <w:tab w:val="clear" w:pos="425"/>
          <w:tab w:val="left" w:pos="426"/>
        </w:tabs>
        <w:ind w:left="426" w:hanging="426"/>
      </w:pPr>
      <w:r>
        <w:t>2.</w:t>
      </w:r>
      <w:r>
        <w:tab/>
        <w:t>den Versorgungsbezügen zugrunde liegenden</w:t>
      </w:r>
    </w:p>
    <w:p>
      <w:pPr>
        <w:pStyle w:val="GesAbsatz"/>
        <w:tabs>
          <w:tab w:val="clear" w:pos="425"/>
        </w:tabs>
        <w:ind w:left="851" w:hanging="425"/>
      </w:pPr>
      <w:r>
        <w:t>a)</w:t>
      </w:r>
      <w:r>
        <w:tab/>
        <w:t>Grundvergütungen,</w:t>
      </w:r>
    </w:p>
    <w:p>
      <w:pPr>
        <w:pStyle w:val="GesAbsatz"/>
        <w:tabs>
          <w:tab w:val="clear" w:pos="425"/>
        </w:tabs>
        <w:ind w:left="851" w:hanging="425"/>
      </w:pPr>
      <w:r>
        <w:t>b)</w:t>
      </w:r>
      <w:r>
        <w:tab/>
        <w:t>Grundgehälter nach fortgeltenden oder früheren Besoldungsordnungen.</w:t>
      </w:r>
    </w:p>
    <w:p>
      <w:pPr>
        <w:pStyle w:val="GesAbsatz"/>
      </w:pPr>
      <w:r>
        <w:t>Satz 1 gilt entsprechend für Empfänger von Versorgungsbezügen der weggefallenen Besoldungsgruppen A 1 und A 2.</w:t>
      </w:r>
    </w:p>
    <w:p>
      <w:pPr>
        <w:pStyle w:val="GesAbsatz"/>
      </w:pPr>
      <w:r>
        <w:t>(2) Bei Versorgungsempfängern gilt die Erhöhung nach § 14 Absatz 2 Nummer 3 des Bundesbesoldungsgesetzes entsprechend für die</w:t>
      </w:r>
    </w:p>
    <w:p>
      <w:pPr>
        <w:pStyle w:val="GesAbsatz"/>
      </w:pPr>
      <w:r>
        <w:t>1.</w:t>
      </w:r>
      <w:r>
        <w:tab/>
        <w:t>den Versorgungsbezügen zugrunde liegenden Amtszulagen,</w:t>
      </w:r>
    </w:p>
    <w:p>
      <w:pPr>
        <w:pStyle w:val="GesAbsatz"/>
      </w:pPr>
      <w:r>
        <w:t>2.</w:t>
      </w:r>
      <w:r>
        <w:tab/>
        <w:t>in § 84 Nummer 3 und 4 des Bundesbesoldungsgesetzes genannten Bezügebestandteile.</w:t>
      </w:r>
    </w:p>
    <w:p>
      <w:pPr>
        <w:pStyle w:val="GesAbsatz"/>
      </w:pPr>
      <w:r>
        <w:t>(3) Ab dem 1. März 2024 werden um 5,3 Prozent erhöht</w:t>
      </w:r>
    </w:p>
    <w:p>
      <w:pPr>
        <w:pStyle w:val="GesAbsatz"/>
        <w:ind w:left="426" w:hanging="426"/>
      </w:pPr>
      <w:r>
        <w:t>1.</w:t>
      </w:r>
      <w:r>
        <w:tab/>
        <w:t>den Versorgungsbezügen zugrunde liegende Leistungsbezüge nach § 5 Absatz 1 Satz 1 Nummer 4, soweit sie nach einer auf Grund des § 33 Absatz 4 des Bundesbesoldungsgesetzes erlassenen Rechtsverordnung an den regelmäßigen Besoldungsanpassungen teilnehmen,</w:t>
      </w:r>
    </w:p>
    <w:p>
      <w:pPr>
        <w:pStyle w:val="GesAbsatz"/>
        <w:ind w:left="426" w:hanging="426"/>
      </w:pPr>
      <w:r>
        <w:t>2.</w:t>
      </w:r>
      <w:r>
        <w:tab/>
        <w:t>der Überleitungsbetrag nach § 69g Absatz 1 Nummer 1 Buchstabe a Satz 3 sowie nach § 69g Absatz 2 Nummer 1 Satz 2.</w:t>
      </w:r>
    </w:p>
    <w:p>
      <w:pPr>
        <w:pStyle w:val="GesAbsatz"/>
      </w:pPr>
      <w:r>
        <w:t>(4) Versorgungsbezüge, deren Berechnung ein Ortszuschlag nach dem Bundesbesoldungsgesetz in der bis zum 30. Juni 1997 geltenden Fassung nicht zugrunde liegt, werden ab dem 1. März 2024 um 5,2 Prozent erhöht, wenn der Versorgungsfall vor dem 1. Juli 1997 eingetreten ist. Satz 1 gilt entsprechend für</w:t>
      </w:r>
    </w:p>
    <w:p>
      <w:pPr>
        <w:pStyle w:val="GesAbsatz"/>
        <w:ind w:left="426" w:hanging="426"/>
      </w:pPr>
      <w:r>
        <w:t>1.</w:t>
      </w:r>
      <w:r>
        <w:tab/>
        <w:t>Hinterbliebene eines vor dem 1. Juli 1997 vorhandenen Versorgungsempfängers,</w:t>
      </w:r>
    </w:p>
    <w:p>
      <w:pPr>
        <w:pStyle w:val="GesAbsatz"/>
        <w:ind w:left="426" w:hanging="426"/>
      </w:pPr>
      <w:r>
        <w:t>2.</w:t>
      </w:r>
      <w:r>
        <w:tab/>
        <w:t>Versorgungsbezüge, die in festen Beträgen festgesetzt sind,</w:t>
      </w:r>
    </w:p>
    <w:p>
      <w:pPr>
        <w:pStyle w:val="GesAbsatz"/>
        <w:ind w:left="426" w:hanging="426"/>
      </w:pPr>
      <w:r>
        <w:t>3.</w:t>
      </w:r>
      <w:r>
        <w:tab/>
        <w:t>den Betrag nach Artikel 13 § 2 Absatz 4 des Fünften Gesetzes zur Änderung besoldungsrechtlicher Vorschriften vom 28. Mai 1990 (BGBl. I S. 967)</w:t>
      </w:r>
    </w:p>
    <w:p>
      <w:pPr>
        <w:pStyle w:val="berschrift3"/>
      </w:pPr>
      <w:bookmarkStart w:id="119" w:name="_Toc187069340"/>
      <w:r>
        <w:t>§ 72</w:t>
      </w:r>
      <w:r>
        <w:br/>
        <w:t>Sonderzahlung zur Abmilderung der Folgen gestiegener Verbraucherpreise im Jahr 2023</w:t>
      </w:r>
      <w:bookmarkEnd w:id="119"/>
    </w:p>
    <w:p>
      <w:pPr>
        <w:pStyle w:val="GesAbsatz"/>
      </w:pPr>
      <w:r>
        <w:t>(1) Zur Abmilderung der Folgen der gestiegenen Verbraucherpreise wird den am 1. Mai 2023 vorhandenen Versorgungsempfängern für den Monat Juni 2023 eine einmalige Sonderzahlung gewährt, die sich nach dem jeweils maßgeblichen Ruhegehaltssatz und den Anteilssätzen des Witwen- und Waisengeldes sowie des Unterhaltsbeitrages aus dem Betrag von 1 240 Euro ergibt. Bei Empfängern von Mindestversorgungsbezügen gilt der jeweils maßgebliche Mindestruhegehaltssatz. Abweichend davon wird den am 1. Mai 2023 vorhandenen Versorgungsempfängern im Sinne des § 71 Absatz 4 für den Monat Juni 2023 die einmalige Sonderzahlung gewährt in Höhe von</w:t>
      </w:r>
    </w:p>
    <w:p>
      <w:pPr>
        <w:pStyle w:val="GesAbsatz"/>
        <w:ind w:left="426" w:hanging="426"/>
      </w:pPr>
      <w:r>
        <w:t>1.</w:t>
      </w:r>
      <w:r>
        <w:tab/>
        <w:t>744 Euro für Ruhegehaltsempfänger,</w:t>
      </w:r>
    </w:p>
    <w:p>
      <w:pPr>
        <w:pStyle w:val="GesAbsatz"/>
        <w:ind w:left="426" w:hanging="426"/>
      </w:pPr>
      <w:r>
        <w:t>2.</w:t>
      </w:r>
      <w:r>
        <w:tab/>
        <w:t>446 Euro für Witwen und versorgungsberechtigte geschiedene Ehefrauen,</w:t>
      </w:r>
    </w:p>
    <w:p>
      <w:pPr>
        <w:pStyle w:val="GesAbsatz"/>
        <w:ind w:left="426" w:hanging="426"/>
      </w:pPr>
      <w:r>
        <w:t>3.</w:t>
      </w:r>
      <w:r>
        <w:tab/>
        <w:t>149 Euro für Empfänger von Vollwaisengeld und</w:t>
      </w:r>
    </w:p>
    <w:p>
      <w:pPr>
        <w:pStyle w:val="GesAbsatz"/>
        <w:ind w:left="426" w:hanging="426"/>
      </w:pPr>
      <w:r>
        <w:t>4.</w:t>
      </w:r>
      <w:r>
        <w:tab/>
        <w:t>88 Euro für Empfänger von Halbwaisengeld.</w:t>
      </w:r>
    </w:p>
    <w:p>
      <w:pPr>
        <w:pStyle w:val="GesAbsatz"/>
      </w:pPr>
      <w:r>
        <w:t xml:space="preserve">(2) Zur Abmilderung der Folgen der gestiegenen Verbraucherpreise wird Empfängern von laufenden Versorgungsbezügen ferner jeweils für die Monate Juli 2023 bis Februar 2024 eine monatliche Sonderzahlung neben ihren Versorgungsbezügen gewährt. Die Sonderzahlung wird in der Höhe gewährt, die sich nach dem jeweils maßgeblichen Ruhegehaltssatz und den Anteilssätzen des Witwen- und Waisengeldes sowie des Unterhaltsbeitrages aus dem Betrag von 220 Euro ergibt; Absatz 1 Satz 2 gilt entsprechend. Abweichend davon wird </w:t>
      </w:r>
      <w:r>
        <w:lastRenderedPageBreak/>
        <w:t>den Versorgungsempfängern von laufenden Versorgungsbezügen im Sinne des § 71 Absatz 4 die monatliche Sonderzahlung jeweils für die Monate Juli 2023 bis Februar 2024 gewährt in Höhe von</w:t>
      </w:r>
    </w:p>
    <w:p>
      <w:pPr>
        <w:pStyle w:val="GesAbsatz"/>
        <w:ind w:left="426" w:hanging="426"/>
      </w:pPr>
      <w:r>
        <w:t>1.</w:t>
      </w:r>
      <w:r>
        <w:tab/>
        <w:t>132 Euro für Ruhegehaltsempfänger,</w:t>
      </w:r>
    </w:p>
    <w:p>
      <w:pPr>
        <w:pStyle w:val="GesAbsatz"/>
        <w:ind w:left="426" w:hanging="426"/>
      </w:pPr>
      <w:r>
        <w:t>2.</w:t>
      </w:r>
      <w:r>
        <w:tab/>
        <w:t>79 Euro für Witwen und versorgungsberechtigte geschiedene Ehefrauen,</w:t>
      </w:r>
    </w:p>
    <w:p>
      <w:pPr>
        <w:pStyle w:val="GesAbsatz"/>
        <w:ind w:left="426" w:hanging="426"/>
      </w:pPr>
      <w:r>
        <w:t>3.</w:t>
      </w:r>
      <w:r>
        <w:tab/>
        <w:t>26 Euro für Empfänger von Vollwaisengeld und</w:t>
      </w:r>
    </w:p>
    <w:p>
      <w:pPr>
        <w:pStyle w:val="GesAbsatz"/>
        <w:ind w:left="426" w:hanging="426"/>
      </w:pPr>
      <w:r>
        <w:t>4.</w:t>
      </w:r>
      <w:r>
        <w:tab/>
        <w:t>16 Euro für Empfänger von Halbwaisengeld.</w:t>
      </w:r>
    </w:p>
    <w:p>
      <w:pPr>
        <w:pStyle w:val="GesAbsatz"/>
      </w:pPr>
      <w:r>
        <w:t>(3) Die Sonderzahlung gilt nicht als Teil des Ruhegehaltes und bleibt bei der Anwendung von Ruhens</w:t>
      </w:r>
      <w:r>
        <w:rPr>
          <w:rFonts w:ascii="Cambria Math" w:hAnsi="Cambria Math" w:cs="Cambria Math"/>
        </w:rPr>
        <w:t>‑</w:t>
      </w:r>
      <w:r>
        <w:t>, Anrechnungs- und Kürzungsvorschriften sowie bei Vorschriften über die anteilige Kürzung außer Betracht.</w:t>
      </w:r>
    </w:p>
    <w:p>
      <w:pPr>
        <w:pStyle w:val="GesAbsatz"/>
      </w:pPr>
      <w:r>
        <w:t>(4) Die Sonderzahlung wird jedem Versorgungsempfänger nur einmal gewährt. Beim Zusammentreffen mit einer entsprechenden Leistung aus einem anderen Rechtsverhältnis im öffentlichen Dienst des Bundes wird die Sonderzahlung mit der Maßgabe gewährt, dass</w:t>
      </w:r>
    </w:p>
    <w:p>
      <w:pPr>
        <w:pStyle w:val="GesAbsatz"/>
        <w:ind w:left="426" w:hanging="426"/>
      </w:pPr>
      <w:r>
        <w:t>1.</w:t>
      </w:r>
      <w:r>
        <w:tab/>
        <w:t>der Anspruch aus einem Dienst- oder Arbeitsverhältnis dem Anspruch aus dem Rechtsverhältnis als Versorgungsempfänger vorgeht,</w:t>
      </w:r>
    </w:p>
    <w:p>
      <w:pPr>
        <w:pStyle w:val="GesAbsatz"/>
        <w:ind w:left="426" w:hanging="426"/>
      </w:pPr>
      <w:r>
        <w:t>2.</w:t>
      </w:r>
      <w:r>
        <w:tab/>
        <w:t>beim Zusammentreffen von Ruhegehalt mit Hinterbliebenenversorgung sich die Sonderzahlung nach dem Ruhegehalt bemisst und neben dem Ruhegehalt gewährt wird sowie</w:t>
      </w:r>
    </w:p>
    <w:p>
      <w:pPr>
        <w:pStyle w:val="GesAbsatz"/>
        <w:ind w:left="426" w:hanging="426"/>
      </w:pPr>
      <w:r>
        <w:t>3.</w:t>
      </w:r>
      <w:r>
        <w:tab/>
        <w:t>im Übrigen der Anspruch aus einem späteren Rechtsverhältnis als Versorgungsempfänger dem Anspruch aus einem früheren Rechtsverhältnis als Versorgungsempfänger vorgeht.</w:t>
      </w:r>
    </w:p>
    <w:p>
      <w:pPr>
        <w:pStyle w:val="GesAbsatz"/>
      </w:pPr>
      <w:r>
        <w:t>Dem öffentlichen Dienst im Sinne des Satzes 2 steht der Dienst bei öffentlich-rechtlichen Religionsgesellschaften und ihren Verbänden gleich.</w:t>
      </w:r>
    </w:p>
    <w:p>
      <w:pPr>
        <w:pStyle w:val="berschrift3"/>
      </w:pPr>
      <w:bookmarkStart w:id="120" w:name="_Toc187069341"/>
      <w:r>
        <w:t>§§ 73 bis 76</w:t>
      </w:r>
      <w:r>
        <w:br/>
        <w:t>(weggefallen)</w:t>
      </w:r>
      <w:bookmarkEnd w:id="120"/>
    </w:p>
    <w:p>
      <w:pPr>
        <w:pStyle w:val="berschrift2"/>
      </w:pPr>
      <w:bookmarkStart w:id="121" w:name="_Toc187069342"/>
      <w:r>
        <w:t>Abschnitt 12</w:t>
      </w:r>
      <w:r>
        <w:br/>
        <w:t>(weggefallen)</w:t>
      </w:r>
      <w:bookmarkEnd w:id="121"/>
    </w:p>
    <w:p>
      <w:pPr>
        <w:pStyle w:val="berschrift2"/>
      </w:pPr>
      <w:bookmarkStart w:id="122" w:name="_Toc187069343"/>
      <w:r>
        <w:t>Abschnitt 13</w:t>
      </w:r>
      <w:r>
        <w:br/>
        <w:t>Übergangsvorschriften alten Rechts</w:t>
      </w:r>
      <w:bookmarkEnd w:id="122"/>
    </w:p>
    <w:p>
      <w:pPr>
        <w:pStyle w:val="berschrift3"/>
      </w:pPr>
      <w:bookmarkStart w:id="123" w:name="_Toc187069344"/>
      <w:r>
        <w:t>§ 84</w:t>
      </w:r>
      <w:r>
        <w:br/>
        <w:t>Ruhegehaltfähige Dienstzeit</w:t>
      </w:r>
      <w:bookmarkEnd w:id="123"/>
    </w:p>
    <w:p>
      <w:pPr>
        <w:pStyle w:val="GesAbsatz"/>
      </w:pPr>
      <w:r>
        <w:t>Für am 1. Januar 1977 vorhandene Beamte können zum Ausgleich von Härten Zeiten, die nach dem bis zum 31. Dezember 1976 geltenden Recht ruhegehaltfähig waren, als ruhegehaltfähig galten oder als ruhegehaltfähig berücksichtigt werden konnten und vor dem 1. Januar 1977 zurückgelegt worden sind, im Anwendungsbereich des bis zum 31. Dezember 1976 geltenden Rechts als ruhegehaltfähig berücksichtigt werden. Die Entscheidung trifft das Bundesministerium des Innern, für Bau und Heimat.</w:t>
      </w:r>
    </w:p>
    <w:p>
      <w:pPr>
        <w:pStyle w:val="berschrift3"/>
      </w:pPr>
      <w:bookmarkStart w:id="124" w:name="_Toc187069345"/>
      <w:r>
        <w:t>§ 85</w:t>
      </w:r>
      <w:r>
        <w:br/>
        <w:t>Ruhegehaltssatz für am 31. Dezember 1991 vorhandene Beamte</w:t>
      </w:r>
      <w:bookmarkEnd w:id="124"/>
    </w:p>
    <w:p>
      <w:pPr>
        <w:pStyle w:val="GesAbsatz"/>
      </w:pPr>
      <w:r>
        <w:t>(1) Hat das Beamtenverhältnis, aus dem der Beamte in den Ruhestand tritt, oder ein unmittelbar vorangehendes anderes öffentlich-rechtliches Dienstverhältnis bereits am 31. Dezember 1991 bestanden, bleibt der zu diesem Zeitpunkt erreichte Ruhegehaltssatz gewahrt. Dabei richtet sich die Berechnung der ruhegehaltfähigen Dienstzeit und des Ruhegehaltssatzes nach dem bis zum 31. Dezember 1991 geltenden Recht; § 14 Absatz 1 Satz 1 Halbsatz 2 und 3 findet hierbei keine Anwendung. Der sich nach den Sätzen 1 und 2 ergebende Ruhegehaltssatz steigt mit jedem Jahr, das vom 1. Januar 1992 an nach dem von diesem Zeitpunkt an geltenden Recht als ruhegehaltfähige Dienstzeit zurückgelegt wird, um eins Prozent der ruhegehaltfähigen Dienstbezüge bis zum Höchstsatz von fünfundsiebzig Prozent; insoweit gilt § 14 Absatz 1 Satz 2 und 3 entsprechend. Bei der Anwendung von Satz 3 bleiben Zeiten bis zur Vollendung einer zehnjährigen ruhegehaltfähigen Dienstzeit außer Betracht; § 13 Absatz 1 findet in der bis zum 31. Dezember 1991 geltenden Fassung Anwendung. § 14 Absatz 3 findet Anwendung.</w:t>
      </w:r>
    </w:p>
    <w:p>
      <w:pPr>
        <w:pStyle w:val="GesAbsatz"/>
      </w:pPr>
      <w:r>
        <w:t>(2) Für die Beamten auf Zeit, deren Beamtenverhältnis über den 31. Dezember 1991 hinaus fortbesteht, ist § 66 Absatz 2, 4 und 6 in der bis zum 31. Dezember 1991 geltenden Fassung anzuwenden.</w:t>
      </w:r>
    </w:p>
    <w:p>
      <w:pPr>
        <w:pStyle w:val="GesAbsatz"/>
      </w:pPr>
      <w:r>
        <w:t xml:space="preserve">(3) Hat das Beamtenverhältnis, aus dem der Beamte in den Ruhestand tritt, oder ein unmittelbar vorangehendes anderes öffentlich-rechtliches Dienstverhältnis bereits am 31. Dezember 1991 bestanden und erreicht der </w:t>
      </w:r>
      <w:r>
        <w:lastRenderedPageBreak/>
        <w:t>Beamte vor dem 1. Januar 2002 die für ihn jeweils maßgebende gesetzliche Altersgrenze, so richtet sich die Berechnung der ruhegehaltfähigen Dienstzeit und des Ruhegehaltssatzes nach dem bis zum 31. Dezember 1991 geltenden Recht. Satz 1 gilt entsprechend, wenn ein von dieser Vorschrift erfasster Beamter vor dem Zeitpunkt des Erreichens der jeweils maßgebenden gesetzlichen Altersgrenze wegen Dienstunfähigkeit oder auf Antrag in den Ruhestand versetzt wird oder verstirbt.</w:t>
      </w:r>
    </w:p>
    <w:p>
      <w:pPr>
        <w:pStyle w:val="GesAbsatz"/>
      </w:pPr>
      <w:r>
        <w:t>(4) Der sich nach Absatz 1, 2 oder 3 ergebende Ruhegehaltssatz wird der Berechnung des Ruhegehalts zugrunde gelegt, wenn er höher ist als der Ruhegehaltssatz, der sich nach diesem Gesetz für die gesamte ruhegehaltfähige Dienstzeit ergibt. Der sich nach Absatz 1 ergebende Ruhegehaltssatz darf den Ruhegehaltssatz, der sich nach dem bis zum 31. Dezember 1991 geltenden Recht ergäbe, nicht übersteigen.</w:t>
      </w:r>
    </w:p>
    <w:p>
      <w:pPr>
        <w:pStyle w:val="GesAbsatz"/>
      </w:pPr>
      <w:r>
        <w:t>(5) Hat das Beamtenverhältnis, aus dem der Beamte in den Ruhestand tritt, oder ein unmittelbar vorangehendes anderes öffentlich-rechtliches Dienstverhältnis bereits am 31. Dezember 1991 bestanden, ist § 14 Absatz 3 mit folgenden Maßgaben anzuwenden:</w:t>
      </w:r>
    </w:p>
    <w:p>
      <w:pPr>
        <w:pStyle w:val="GesAbsatz"/>
      </w:pPr>
    </w:p>
    <w:tbl>
      <w:tblPr>
        <w:tblStyle w:val="Tabellenraster"/>
        <w:tblW w:w="0" w:type="auto"/>
        <w:jc w:val="center"/>
        <w:tblLook w:val="01E0" w:firstRow="1" w:lastRow="1" w:firstColumn="1" w:lastColumn="1" w:noHBand="0" w:noVBand="0"/>
      </w:tblPr>
      <w:tblGrid>
        <w:gridCol w:w="4889"/>
        <w:gridCol w:w="3157"/>
      </w:tblGrid>
      <w:tr>
        <w:trPr>
          <w:jc w:val="center"/>
        </w:trPr>
        <w:tc>
          <w:tcPr>
            <w:tcW w:w="4889" w:type="dxa"/>
          </w:tcPr>
          <w:p>
            <w:pPr>
              <w:pStyle w:val="GesAbsatz"/>
            </w:pPr>
            <w:r>
              <w:t>Bei Erreichen der Altersgrenze nach § 42 Absatz 4 Satz 1 Nummer 2 des Bundesbeamtengesetzes oder entsprechendem Landesrecht</w:t>
            </w:r>
          </w:p>
        </w:tc>
        <w:tc>
          <w:tcPr>
            <w:tcW w:w="3157" w:type="dxa"/>
            <w:vAlign w:val="center"/>
          </w:tcPr>
          <w:p>
            <w:pPr>
              <w:pStyle w:val="GesAbsatz"/>
              <w:jc w:val="center"/>
            </w:pPr>
            <w:r>
              <w:t>beträgt der Prozentsatz der Minderung für jedes Jahr</w:t>
            </w:r>
          </w:p>
        </w:tc>
      </w:tr>
      <w:tr>
        <w:trPr>
          <w:jc w:val="center"/>
        </w:trPr>
        <w:tc>
          <w:tcPr>
            <w:tcW w:w="4889" w:type="dxa"/>
          </w:tcPr>
          <w:p>
            <w:pPr>
              <w:pStyle w:val="GesAbsatz"/>
            </w:pPr>
            <w:r>
              <w:t>vor dem 1. Januar 1998</w:t>
            </w:r>
          </w:p>
        </w:tc>
        <w:tc>
          <w:tcPr>
            <w:tcW w:w="3157" w:type="dxa"/>
          </w:tcPr>
          <w:p>
            <w:pPr>
              <w:pStyle w:val="GesAbsatz"/>
              <w:jc w:val="center"/>
            </w:pPr>
            <w:r>
              <w:t>0,0,</w:t>
            </w:r>
          </w:p>
        </w:tc>
      </w:tr>
      <w:tr>
        <w:trPr>
          <w:jc w:val="center"/>
        </w:trPr>
        <w:tc>
          <w:tcPr>
            <w:tcW w:w="4889" w:type="dxa"/>
          </w:tcPr>
          <w:p>
            <w:pPr>
              <w:pStyle w:val="GesAbsatz"/>
            </w:pPr>
            <w:r>
              <w:t>nach dem 31. Dezember 1997</w:t>
            </w:r>
          </w:p>
        </w:tc>
        <w:tc>
          <w:tcPr>
            <w:tcW w:w="3157" w:type="dxa"/>
          </w:tcPr>
          <w:p>
            <w:pPr>
              <w:pStyle w:val="GesAbsatz"/>
              <w:jc w:val="center"/>
            </w:pPr>
            <w:r>
              <w:t>0,6,</w:t>
            </w:r>
          </w:p>
        </w:tc>
      </w:tr>
      <w:tr>
        <w:trPr>
          <w:jc w:val="center"/>
        </w:trPr>
        <w:tc>
          <w:tcPr>
            <w:tcW w:w="4889" w:type="dxa"/>
          </w:tcPr>
          <w:p>
            <w:pPr>
              <w:pStyle w:val="GesAbsatz"/>
            </w:pPr>
            <w:r>
              <w:t>nach dem 31. Dezember 1998</w:t>
            </w:r>
          </w:p>
        </w:tc>
        <w:tc>
          <w:tcPr>
            <w:tcW w:w="3157" w:type="dxa"/>
          </w:tcPr>
          <w:p>
            <w:pPr>
              <w:pStyle w:val="GesAbsatz"/>
              <w:jc w:val="center"/>
            </w:pPr>
            <w:r>
              <w:t>1,2,</w:t>
            </w:r>
          </w:p>
        </w:tc>
      </w:tr>
      <w:tr>
        <w:trPr>
          <w:jc w:val="center"/>
        </w:trPr>
        <w:tc>
          <w:tcPr>
            <w:tcW w:w="4889" w:type="dxa"/>
          </w:tcPr>
          <w:p>
            <w:pPr>
              <w:pStyle w:val="GesAbsatz"/>
            </w:pPr>
            <w:r>
              <w:t>nach dem 31. Dezember 1999</w:t>
            </w:r>
          </w:p>
        </w:tc>
        <w:tc>
          <w:tcPr>
            <w:tcW w:w="3157" w:type="dxa"/>
          </w:tcPr>
          <w:p>
            <w:pPr>
              <w:pStyle w:val="GesAbsatz"/>
              <w:jc w:val="center"/>
            </w:pPr>
            <w:r>
              <w:t>1,8,</w:t>
            </w:r>
          </w:p>
        </w:tc>
      </w:tr>
      <w:tr>
        <w:trPr>
          <w:jc w:val="center"/>
        </w:trPr>
        <w:tc>
          <w:tcPr>
            <w:tcW w:w="4889" w:type="dxa"/>
          </w:tcPr>
          <w:p>
            <w:pPr>
              <w:pStyle w:val="GesAbsatz"/>
            </w:pPr>
            <w:r>
              <w:t>nach dem 31. Dezember 2000</w:t>
            </w:r>
          </w:p>
        </w:tc>
        <w:tc>
          <w:tcPr>
            <w:tcW w:w="3157" w:type="dxa"/>
          </w:tcPr>
          <w:p>
            <w:pPr>
              <w:pStyle w:val="GesAbsatz"/>
              <w:jc w:val="center"/>
            </w:pPr>
            <w:r>
              <w:t>2,4,</w:t>
            </w:r>
          </w:p>
        </w:tc>
      </w:tr>
      <w:tr>
        <w:trPr>
          <w:jc w:val="center"/>
        </w:trPr>
        <w:tc>
          <w:tcPr>
            <w:tcW w:w="4889" w:type="dxa"/>
          </w:tcPr>
          <w:p>
            <w:pPr>
              <w:pStyle w:val="GesAbsatz"/>
            </w:pPr>
            <w:r>
              <w:t>nach dem 31. Dezember 2001</w:t>
            </w:r>
          </w:p>
        </w:tc>
        <w:tc>
          <w:tcPr>
            <w:tcW w:w="3157" w:type="dxa"/>
          </w:tcPr>
          <w:p>
            <w:pPr>
              <w:pStyle w:val="GesAbsatz"/>
              <w:jc w:val="center"/>
            </w:pPr>
            <w:r>
              <w:t>3,0,</w:t>
            </w:r>
          </w:p>
        </w:tc>
      </w:tr>
      <w:tr>
        <w:trPr>
          <w:jc w:val="center"/>
        </w:trPr>
        <w:tc>
          <w:tcPr>
            <w:tcW w:w="4889" w:type="dxa"/>
          </w:tcPr>
          <w:p>
            <w:pPr>
              <w:pStyle w:val="GesAbsatz"/>
            </w:pPr>
            <w:r>
              <w:t>nach dem 31. Dezember 2002</w:t>
            </w:r>
          </w:p>
        </w:tc>
        <w:tc>
          <w:tcPr>
            <w:tcW w:w="3157" w:type="dxa"/>
          </w:tcPr>
          <w:p>
            <w:pPr>
              <w:pStyle w:val="GesAbsatz"/>
              <w:jc w:val="center"/>
            </w:pPr>
            <w:r>
              <w:t>3,6.</w:t>
            </w:r>
          </w:p>
        </w:tc>
      </w:tr>
    </w:tbl>
    <w:p>
      <w:pPr>
        <w:pStyle w:val="GesAbsatz"/>
      </w:pPr>
    </w:p>
    <w:p>
      <w:pPr>
        <w:pStyle w:val="GesAbsatz"/>
      </w:pPr>
      <w:r>
        <w:t>(6) Errechnet sich der Ruhegehaltssatz nach Absatz 1 in Verbindung mit Absatz 4 Satz 2, Abs. 2 oder 3, ist entsprechend diesen Vorschriften auch der Ruhegehaltssatz für die Höchstgrenze nach § 54 Abs. 2 und § 55 Abs. 2 zu berechnen. § 14 Abs. 1 Satz 2 bis 4 gilt entsprechend.</w:t>
      </w:r>
    </w:p>
    <w:p>
      <w:pPr>
        <w:pStyle w:val="GesAbsatz"/>
      </w:pPr>
      <w:r>
        <w:t>(7) weggefallen</w:t>
      </w:r>
    </w:p>
    <w:p>
      <w:pPr>
        <w:pStyle w:val="GesAbsatz"/>
      </w:pPr>
      <w:r>
        <w:t>(8) Auf die am 31. Dezember 1991 vorhandenen Beamten, denen auf Grund eines bis zu diesem Zeitpunkt erlittenen Dienstunfalles ein Unfallausgleich gewährt wird, findet § 35 in der bis zum 31. Dezember 1991 geltenden Fassung Anwendung. Anspruchsberechtigten nach Satz 1, die im Dezember 2024 einen Unfallausgleich erhalten, wird diese Leistung weitergewährt, solange in den Verhältnissen, die für die Feststellung des Unfallausgleichs maßgebend gewesen sind, keine wesentliche Änderung eingetreten ist. Eine höhere Leistung nach § 35 tritt jeweils anstelle der Leistung nach Satz 2.</w:t>
      </w:r>
    </w:p>
    <w:p>
      <w:pPr>
        <w:pStyle w:val="GesAbsatz"/>
        <w:rPr>
          <w:color w:val="000000" w:themeColor="text1"/>
        </w:rPr>
      </w:pPr>
      <w:r>
        <w:rPr>
          <w:color w:val="000000" w:themeColor="text1"/>
        </w:rPr>
        <w:t>(9) Bei der Anwendung der Absätze 1 und 3 bleibt der am 31. Dezember 1991 erreichte Ruhegehaltssatz auch dann gewahrt, wenn dem Beamtenverhältnis, aus dem der Beamte in den Ruhestand tritt, mehrere öffentlich-rechtliche Dienstverhältnisse in unmittelbarem zeitlichen Zusammenhang mit dem am 31. Dezember 1991 bestehenden öffentlich-rechtlichen Dienstverhältnis vorangegangen sind.</w:t>
      </w:r>
    </w:p>
    <w:p>
      <w:pPr>
        <w:pStyle w:val="GesAbsatz"/>
      </w:pPr>
      <w:r>
        <w:t>(10) Einem öffentlich-rechtlichen Dienstverhältnis steht ein Beschäftigungsverhältnis im Sinne des § 5 Absatz 1 Nummer 2 und des § 6 Absatz 1 Nummer 2 des Sechsten Buches Sozialgesetzbuch gleich.</w:t>
      </w:r>
    </w:p>
    <w:p>
      <w:pPr>
        <w:pStyle w:val="GesAbsatz"/>
      </w:pPr>
      <w:r>
        <w:t>(11) Für den nach den Absätzen 1 bis 4 ermittelten Ruhegehaltssatz gilt § 69e Absatz 4 entsprechend.</w:t>
      </w:r>
    </w:p>
    <w:p>
      <w:pPr>
        <w:pStyle w:val="GesAbsatz"/>
      </w:pPr>
      <w:r>
        <w:t>(12) Die §§ 12a und 12b sind anzuwenden.</w:t>
      </w:r>
    </w:p>
    <w:p>
      <w:pPr>
        <w:pStyle w:val="berschrift3"/>
      </w:pPr>
      <w:bookmarkStart w:id="125" w:name="_Toc187069346"/>
      <w:r>
        <w:t>§ 85a</w:t>
      </w:r>
      <w:r>
        <w:br/>
        <w:t>Erneute Berufung in das Beamtenverhältnis</w:t>
      </w:r>
      <w:bookmarkEnd w:id="125"/>
    </w:p>
    <w:p>
      <w:pPr>
        <w:pStyle w:val="GesAbsatz"/>
      </w:pPr>
      <w:r>
        <w:t xml:space="preserve">Bei einem nach § 46 oder § 57 des Bundesbeamtengesetzes erneut in das Beamtenverhältnis berufenen Beamten bleibt der am Tag vor der erneuten Berufung in das Beamtenverhältnis vor Anwendung von Ruhens-, Kürzungs- und Anrechnungsvorschriften zustehende Betrag des Ruhegehalts gewahrt. Tritt der Beamte erneut in den Ruhestand, wird die ruhegehaltfähige Dienstzeit und das Ruhegehalt nach dem im Zeitpunkt der Zurruhesetzung geltenden Recht berechnet. Bei der Anwendung des § 85 Absatz 1 und 3 gilt die Zeit des </w:t>
      </w:r>
      <w:r>
        <w:lastRenderedPageBreak/>
        <w:t>Ruhestandes nicht als Unterbrechung des Beamtenverhältnisses; die Zeit im Ruhestand ist nicht ruhegehaltfähig. Das höhere Ruhegehalt wird gezahlt.</w:t>
      </w:r>
    </w:p>
    <w:p>
      <w:pPr>
        <w:pStyle w:val="berschrift3"/>
      </w:pPr>
      <w:bookmarkStart w:id="126" w:name="_Toc187069347"/>
      <w:r>
        <w:t>§ 86</w:t>
      </w:r>
      <w:r>
        <w:br/>
        <w:t>Hinterbliebenenversorgung</w:t>
      </w:r>
      <w:bookmarkEnd w:id="126"/>
    </w:p>
    <w:p>
      <w:pPr>
        <w:pStyle w:val="GesAbsatz"/>
      </w:pPr>
      <w:r>
        <w:t>(1) Die Gewährung von Unterhaltsbeiträgen an geschiedene Ehegatten richtet sich nach den bis zum 31. Dezember 1976 geltenden beamtenrechtlichen Vorschriften, wenn die Ehe vor dem 1. Juli 1977 geschieden, aufgehoben oder für nichtig erklärt worden ist.</w:t>
      </w:r>
    </w:p>
    <w:p>
      <w:pPr>
        <w:pStyle w:val="GesAbsatz"/>
      </w:pPr>
      <w:r>
        <w:t>(2) Die Vorschrift des § 19 Absatz 1 Satz 2 Nummer 2 über den Ausschluss von Witwengeld findet keine Anwendung, wenn die Ehe am 1. Januar 1977 bestanden und das bis zu diesem Zeitpunkt geltende Landesrecht den Ausschlussgrund nicht enthalten hat. An die Stelle des fünfundsechzigsten Lebensjahres in § 19 Absatz 1 Satz 2 Nummer 2 tritt ein in der bis zum 31. Dezember 1976 geltenden landesrechtlichen Vorschrift vorgesehenes höheres Lebensalter, wenn die Ehe am 1. Januar 1977 bestanden hat.</w:t>
      </w:r>
    </w:p>
    <w:p>
      <w:pPr>
        <w:pStyle w:val="GesAbsatz"/>
      </w:pPr>
      <w:r>
        <w:t>(3) Die Vorschriften über die Kürzung des Witwengeldes bei großem Altersunterschied der Ehegatten (§ 20 Absatz 2) finden keine Anwendung, wenn die Ehe am 1. Januar 1977 bestanden und das bis zu diesem Zeitpunkt für den Beamten oder Ruhestandsbeamten geltende Landesrecht entsprechende Kürzungsvorschriften nicht enthalten hat.</w:t>
      </w:r>
    </w:p>
    <w:p>
      <w:pPr>
        <w:pStyle w:val="GesAbsatz"/>
      </w:pPr>
      <w:r>
        <w:t>(4) Die Vorschrift des § 22 Absatz 2 in der bis zum 31. Juli 1989 geltenden Fassung findet Anwendung, wenn ein Scheidungsverfahren bis zum 31. Juli 1989 rechtshängig geworden ist oder die Parteien bis zum 31. Juli 1989 eine Vereinbarung nach § 1587o des Bürgerlichen Gesetzbuchs in der bis zum 31. August 2009 geltenden Fassung</w:t>
      </w:r>
      <w:r>
        <w:rPr>
          <w:rStyle w:val="Funotenzeichen"/>
          <w:vertAlign w:val="baseline"/>
        </w:rPr>
        <w:t xml:space="preserve"> </w:t>
      </w:r>
      <w:r>
        <w:t>getroffen haben.</w:t>
      </w:r>
    </w:p>
    <w:p>
      <w:pPr>
        <w:pStyle w:val="berschrift3"/>
      </w:pPr>
      <w:bookmarkStart w:id="127" w:name="_Toc187069348"/>
      <w:r>
        <w:t>§ 87</w:t>
      </w:r>
      <w:r>
        <w:br/>
        <w:t>Unfallfürsorge</w:t>
      </w:r>
      <w:bookmarkEnd w:id="127"/>
    </w:p>
    <w:p>
      <w:pPr>
        <w:pStyle w:val="GesAbsatz"/>
      </w:pPr>
      <w:r>
        <w:t>(1) Für die am 1. Januar 1977 vorhandenen Beamten steht ein vor diesem Zeitpunkt erlittener Dienstunfall im Sinne des bisherigen Bundes- oder Landesrechts dem Dienstunfall im Sinne dieses Gesetzes gleich.</w:t>
      </w:r>
    </w:p>
    <w:p>
      <w:pPr>
        <w:pStyle w:val="GesAbsatz"/>
      </w:pPr>
      <w:r>
        <w:t>(2) (aufgehoben)</w:t>
      </w:r>
    </w:p>
    <w:p>
      <w:pPr>
        <w:pStyle w:val="GesAbsatz"/>
      </w:pPr>
      <w:r>
        <w:t>(3) Eine Entschädigung aus einer Unfallversicherung, für die der Dienstherr die Beiträge gezahlt hat, ist auf die Unfallentschädigung nach § 43 Absatz 3 anzurechnen.</w:t>
      </w:r>
    </w:p>
    <w:p>
      <w:pPr>
        <w:pStyle w:val="berschrift3"/>
      </w:pPr>
      <w:bookmarkStart w:id="128" w:name="_Toc187069349"/>
      <w:r>
        <w:t>§ 88</w:t>
      </w:r>
      <w:r>
        <w:br/>
        <w:t>Abfindung</w:t>
      </w:r>
      <w:bookmarkEnd w:id="128"/>
    </w:p>
    <w:p>
      <w:pPr>
        <w:pStyle w:val="GesAbsatz"/>
      </w:pPr>
      <w:r>
        <w:t>(1) Bei der Entlassung einer verheirateten Beamtin bis zum 31. August 1977 finden die bisherigen Vorschriften über die Abfindung nach § 152 des Bundesbeamtengesetzes oder dem entsprechenden bisherigen Landesrecht weiter Anwendung.</w:t>
      </w:r>
    </w:p>
    <w:p>
      <w:pPr>
        <w:pStyle w:val="GesAbsatz"/>
      </w:pPr>
      <w:r>
        <w:t>(2) Eine erneut in das Beamtenverhältnis berufene Beamtin kann eine früher erhaltene Abfindung an ihren neuen Dienstherrn zurückzahlen. Hierbei sind an Stelle der Dienstbezüge, die der Abfindung zugrunde lagen, die Dienstbezüge nach § 1 Absatz 2 Nummer 1 bis 4 des Bundesbesoldungsgesetzes nach der Besoldungsgruppe des vor der Abfindung innegehabten Amtes zugrunde zu legen, die sich ergeben würden, wenn die im Zeitpunkt der erneuten Berufung in das Beamtenverhältnis maßgebenden Grundgehalts- und Familienzuschlagssätze im Monat vor der Entlassung gegolten hätten. Der Antrag auf Rückzahlung ist innerhalb einer Ausschlussfrist von zwei Jahren nach Inkrafttreten dieses Gesetzes, bei erneuter Berufung in das Beamtenverhältnis auf Lebenszeit nach dem Inkrafttreten dieses Gesetzes innerhalb einer Ausschlussfrist von zwei Jahren nach der Berufung in das Beamtenverhältnis auf Lebenszeit zu stellen. Eine teilweise Rückzahlung der Abfindung ist nicht zulässig. Nach der Rückzahlung werden die Zeiten vor der Entlassung aus dem früheren Dienstverhältnis besoldungs- und versorgungsrechtlich so behandelt, als wäre eine Abfindung nicht gewährt worden. Satz 5 gilt entsprechend, wenn eine Beamtin bei erneuter Berufung in das Beamtenverhältnis innerhalb der Ausschlussfrist nach Satz 3 auf eine zugesicherte aber noch nicht gezahlte Abfindungsrente verzichtet.</w:t>
      </w:r>
    </w:p>
    <w:p>
      <w:pPr>
        <w:pStyle w:val="berschrift3"/>
      </w:pPr>
      <w:bookmarkStart w:id="129" w:name="_Toc187069350"/>
      <w:r>
        <w:lastRenderedPageBreak/>
        <w:t>§ 89</w:t>
      </w:r>
      <w:r>
        <w:br/>
        <w:t>(weggefallen)</w:t>
      </w:r>
      <w:bookmarkEnd w:id="129"/>
    </w:p>
    <w:p>
      <w:pPr>
        <w:pStyle w:val="berschrift3"/>
      </w:pPr>
      <w:bookmarkStart w:id="130" w:name="_Toc187069351"/>
      <w:r>
        <w:t>§ 90</w:t>
      </w:r>
      <w:r>
        <w:br/>
        <w:t>Zusammentreffen von Versorgungsbezügen mit Versorgung aus zwischenstaatlicher</w:t>
      </w:r>
      <w:r>
        <w:br/>
        <w:t>und überstaatlicher Verwendung</w:t>
      </w:r>
      <w:bookmarkEnd w:id="130"/>
    </w:p>
    <w:p>
      <w:pPr>
        <w:pStyle w:val="GesAbsatz"/>
      </w:pPr>
      <w:r>
        <w:t>(1) Bei der Anwendung des § 56 Absatz 1 bleibt die Zeit, die ein Beamter oder Ruhestandsbeamter vor dem 1. Juli 1968 im Dienst einer zwischenstaatlichen oder überstaatlichen Einrichtung tätig war, bis zu sechs Jahren außer Betracht.</w:t>
      </w:r>
    </w:p>
    <w:p>
      <w:pPr>
        <w:pStyle w:val="GesAbsatz"/>
      </w:pPr>
      <w:r>
        <w:t>(2) Auf die am 1. Juli 1968 vorhandenen Versorgungsempfänger findet § 56 Absatz 1 Satz 3 mit der Maßgabe Anwendung, dass ihnen zwölf Prozent der ruhegehaltfähigen Dienstbezüge als Versorgung verbleiben.</w:t>
      </w:r>
    </w:p>
    <w:p>
      <w:pPr>
        <w:pStyle w:val="GesAbsatz"/>
      </w:pPr>
      <w:r>
        <w:t>(3) Hat ein Beamter oder Versorgungsempfänger vor dem 1. Juli 1968 bei seinem Ausscheiden aus dem öffentlichen Dienst einer zwischenstaatlichen oder überstaatlichen Einrichtung anstelle einer Versorgung einen Kapitalbetrag als Abfindung oder Zahlung aus einem Versorgungsfonds erhalten, sind Absatz 1, § 56 Absatz 3 und § 69c Absatz 5 anzuwenden.</w:t>
      </w:r>
    </w:p>
    <w:p>
      <w:pPr>
        <w:pStyle w:val="berschrift3"/>
      </w:pPr>
      <w:bookmarkStart w:id="131" w:name="_Toc187069352"/>
      <w:r>
        <w:t>§ 91</w:t>
      </w:r>
      <w:r>
        <w:br/>
        <w:t>Hochschullehrer, Wissenschaftliche Assistenten und Lektoren</w:t>
      </w:r>
      <w:bookmarkEnd w:id="131"/>
    </w:p>
    <w:p>
      <w:pPr>
        <w:pStyle w:val="GesAbsatz"/>
      </w:pPr>
      <w:r>
        <w:t>(1) Auf die Versorgung der Hochschullehrer, Wissenschaftlichen Assistenten und Lektoren im Sinne des Kapitels I, Abschnitt V, 3. Titel des Beamtenrechtsrahmengesetzes in der vor dem Inkrafttreten des Hochschulrahmengesetzes geltenden Fassung, die nicht als Professoren oder als Hochschulassistenten übernommen worden sind, und ihrer Hinterbliebenen finden die für Beamte auf Lebenszeit, auf Probe oder auf Widerruf geltenden Vorschriften dieses Gesetzes nach Maßgabe der bis zum 31. Dezember 1976 geltenden landesrechtlichen Vorschriften Anwendung. § 67 Absatz 2 Satz 1 gilt entsprechend.</w:t>
      </w:r>
    </w:p>
    <w:p>
      <w:pPr>
        <w:pStyle w:val="GesAbsatz"/>
      </w:pPr>
      <w:r>
        <w:t>(2) Für Professoren, die nach dem 31. Dezember 1976 von ihren amtlichen Pflichten entbunden werden (Entpflichtung), und ihre Hinterbliebenen gilt Folgendes:</w:t>
      </w:r>
    </w:p>
    <w:p>
      <w:pPr>
        <w:pStyle w:val="GesAbsatz"/>
        <w:ind w:left="426" w:hanging="426"/>
      </w:pPr>
      <w:r>
        <w:t>1.</w:t>
      </w:r>
      <w:r>
        <w:tab/>
        <w:t>Die §§ 53 bis 58, 62 und 65 finden Anwendung; hierbei gelten die Bezüge der entpflichteten Professoren als Ruhegehalt, die Empfänger als Ruhestandsbeamte. § 65 gilt nicht für entpflichtete Hochschullehrer, die die Aufgaben der von ihnen bis zur Entpflichtung innegehabten Stelle vertretungsweise wahrnehmen.</w:t>
      </w:r>
    </w:p>
    <w:p>
      <w:pPr>
        <w:pStyle w:val="GesAbsatz"/>
        <w:ind w:left="426" w:hanging="426"/>
      </w:pPr>
      <w:r>
        <w:t>2.</w:t>
      </w:r>
      <w:r>
        <w:tab/>
        <w:t>Die Bezüge der entpflichteten Professoren gelten unter Hinzurechnung des dem Entpflichteten zustehenden, mindestens des zuletzt vor einer Überleitung nach dem nach § 72 des Hochschulrahmengesetzes erlassenen Landesgesetz zugesicherten Vorlesungsgeldes (Kolleggeldpauschale) als Höchstgrenze im Sinne des § 53 Absatz 2 Nummer 1 und 3 dieses Gesetzes sowie als ruhegehaltfähige Dienstbezüge im Sinne des § 53a Absatz 2 in der bis zum 31. Dezember 1998 geltenden Fassung.</w:t>
      </w:r>
    </w:p>
    <w:p>
      <w:pPr>
        <w:pStyle w:val="GesAbsatz"/>
        <w:ind w:left="426" w:hanging="426"/>
      </w:pPr>
      <w:r>
        <w:t>3.</w:t>
      </w:r>
      <w:r>
        <w:tab/>
        <w:t>Für die Versorgung der Hinterbliebenen eines entpflichteten Hochschullehrers gilt dieses Gesetz mit der Maßgabe, dass sich die Bemessung des den Hinterbliebenenbezügen zugrunde zu legenden Ruhegehalts sowie die Bemessung des Sterbe-, Witwen- und Waisengeldes der Hinterbliebenen nach dem vor dem 1. Januar 1977 geltenden Landesrecht bestimmt. Für die Anwendung des § 19 Absatz 1 Satz 2 Nummer 2 und des § 23 Absatz 2 gelten die entpflichteten Professoren als Ruhestandsbeamte.</w:t>
      </w:r>
    </w:p>
    <w:p>
      <w:pPr>
        <w:pStyle w:val="GesAbsatz"/>
        <w:ind w:left="426" w:hanging="426"/>
      </w:pPr>
      <w:r>
        <w:t>4.</w:t>
      </w:r>
      <w:r>
        <w:tab/>
        <w:t>Für Professoren, die unter § 76 Absatz 4 des Hochschulrahmengesetzes fallen, wird abweichend von Nummer 2 das Vorlesungsgeld (Kolleggeldpauschale), das ihnen beim Fortbestand ihres letzten Beamtenverhältnisses als Professor im Landesdienst vor der Annahme des Beamtenverhältnisses an einer Hochschule der Bundeswehr zuletzt zugesichert worden wäre, der Höchstgrenze im Sinne des § 53 Absatz 2 Nummer 1 und 3 dieses Gesetzes sowie den ruhegehaltfähigen Dienstbezügen im Sinne des § 53a Absatz 2 in der bis zum 31. Dezember 1998 geltenden Fassung hinzugerechnet. Für ihre Hinterbliebenen gilt in den Fällen der Nummer 3 das Landesrecht, das für das Beamtenverhältnis als Professor im Landesdienst maßgebend war.</w:t>
      </w:r>
    </w:p>
    <w:p>
      <w:pPr>
        <w:pStyle w:val="GesAbsatz"/>
      </w:pPr>
      <w:r>
        <w:t>(3) Die Versorgung der Hinterbliebenen eines nach dem nach § 72 des Hochschulrahmengesetzes erlassenen Landesgesetz übergeleiteten Professors, der einen Antrag nach § 76 Absatz 2 des Hochschulrahmengesetzes nicht gestellt hat, regelt sich nach § 67 dieses Gesetzes, wenn der Professor vor der Entpflichtung verstorben ist.</w:t>
      </w:r>
    </w:p>
    <w:p>
      <w:pPr>
        <w:pStyle w:val="berschrift3"/>
      </w:pPr>
      <w:bookmarkStart w:id="132" w:name="_Toc187069353"/>
      <w:r>
        <w:lastRenderedPageBreak/>
        <w:t>§§ 92 bis 104</w:t>
      </w:r>
      <w:r>
        <w:br/>
        <w:t>(weggefallen)</w:t>
      </w:r>
      <w:bookmarkEnd w:id="132"/>
    </w:p>
    <w:p>
      <w:pPr>
        <w:pStyle w:val="berschrift3"/>
      </w:pPr>
      <w:bookmarkStart w:id="133" w:name="_Toc187069354"/>
      <w:r>
        <w:rPr>
          <w:sz w:val="24"/>
        </w:rPr>
        <w:t>Abschnitt 14</w:t>
      </w:r>
      <w:r>
        <w:rPr>
          <w:sz w:val="24"/>
        </w:rPr>
        <w:br/>
        <w:t>Schlussvorschriften</w:t>
      </w:r>
      <w:bookmarkEnd w:id="133"/>
    </w:p>
    <w:p>
      <w:pPr>
        <w:pStyle w:val="berschrift3"/>
      </w:pPr>
      <w:bookmarkStart w:id="134" w:name="_Toc187069355"/>
      <w:r>
        <w:t>§ 105</w:t>
      </w:r>
      <w:r>
        <w:br/>
        <w:t>Außerkrafttreten</w:t>
      </w:r>
      <w:bookmarkEnd w:id="134"/>
    </w:p>
    <w:p>
      <w:pPr>
        <w:pStyle w:val="GesAbsatz"/>
      </w:pPr>
      <w:r>
        <w:t>Soweit Rechtsvorschriften den Vorschriften dieses Gesetzes entsprechen oder widersprechen, treten sie mit dem Inkrafttreten dieses Gesetzes außer Kraft. Dies gilt nicht für die nachstehenden Vorschriften in der beim Inkrafttreten dieses Gesetzes geltenden Fassung:</w:t>
      </w:r>
    </w:p>
    <w:p>
      <w:pPr>
        <w:pStyle w:val="GesAbsatz"/>
      </w:pPr>
      <w:r>
        <w:t>1.</w:t>
      </w:r>
      <w:r>
        <w:tab/>
        <w:t>§ 27 Absatz 2 des Landesbesoldungsgesetzes Baden-Württemberg,</w:t>
      </w:r>
    </w:p>
    <w:p>
      <w:pPr>
        <w:pStyle w:val="GesAbsatz"/>
      </w:pPr>
      <w:r>
        <w:t>2.</w:t>
      </w:r>
      <w:r>
        <w:tab/>
        <w:t>Artikel 77 Absatz 2, Artikel 77a, 123 des Gesetzes über kommunale Wahlbeamte des Landes Bayern,</w:t>
      </w:r>
    </w:p>
    <w:p>
      <w:pPr>
        <w:pStyle w:val="GesAbsatz"/>
      </w:pPr>
      <w:r>
        <w:t>3.</w:t>
      </w:r>
      <w:r>
        <w:tab/>
        <w:t>§ 191 des Landesbeamtengesetzes Berlin,</w:t>
      </w:r>
    </w:p>
    <w:p>
      <w:pPr>
        <w:pStyle w:val="GesAbsatz"/>
      </w:pPr>
      <w:r>
        <w:t>4.</w:t>
      </w:r>
      <w:r>
        <w:tab/>
        <w:t>§ 209 des Hamburgischen Beamtengesetzes,</w:t>
      </w:r>
    </w:p>
    <w:p>
      <w:pPr>
        <w:pStyle w:val="GesAbsatz"/>
        <w:ind w:left="426" w:hanging="426"/>
      </w:pPr>
      <w:r>
        <w:t>5.</w:t>
      </w:r>
      <w:r>
        <w:tab/>
        <w:t>Landesgesetze und Verwaltungsvereinbarungen über die Anwendung der Ruhensvorschriften bei Verwendung im Dienst öffentlich-rechtlicher Religionsgesellschaften und ihrer Verbände oder bei Ersatzschulen,</w:t>
      </w:r>
    </w:p>
    <w:p>
      <w:pPr>
        <w:pStyle w:val="GesAbsatz"/>
        <w:ind w:left="426" w:hanging="426"/>
      </w:pPr>
      <w:r>
        <w:t>6.</w:t>
      </w:r>
      <w:r>
        <w:tab/>
        <w:t>Vorschriften über die Rechtsstellung der in den Bundestag oder den Landtag gewählten Beamten und Richter; solche Vorschriften können auch nach Inkrafttreten dieses Gesetzes noch erlassen werden.</w:t>
      </w:r>
    </w:p>
    <w:p>
      <w:pPr>
        <w:pStyle w:val="berschrift3"/>
      </w:pPr>
      <w:bookmarkStart w:id="135" w:name="_Toc187069356"/>
      <w:r>
        <w:t>§ 106</w:t>
      </w:r>
      <w:r>
        <w:br/>
        <w:t>Verweisung auf aufgehobene Vorschriften</w:t>
      </w:r>
      <w:bookmarkEnd w:id="135"/>
    </w:p>
    <w:p>
      <w:pPr>
        <w:pStyle w:val="GesAbsatz"/>
      </w:pPr>
      <w:r>
        <w:t>Soweit in Gesetzen und Verordnungen auf Vorschriften oder Bezeichnungen verwiesen wird, die durch dieses Gesetz außer Kraft treten oder aufgehoben werden, treten an ihre Stelle die entsprechenden Vorschriften oder die Bezeichnungen dieses Gesetzes.</w:t>
      </w:r>
    </w:p>
    <w:p>
      <w:pPr>
        <w:pStyle w:val="berschrift3"/>
      </w:pPr>
      <w:bookmarkStart w:id="136" w:name="_Toc187069357"/>
      <w:r>
        <w:t>§ 107</w:t>
      </w:r>
      <w:r>
        <w:br/>
        <w:t>Ermächtigung zum Erlass von Rechtsverordnungen und Verwaltungsvorschriften</w:t>
      </w:r>
      <w:bookmarkEnd w:id="136"/>
    </w:p>
    <w:p>
      <w:pPr>
        <w:pStyle w:val="GesAbsatz"/>
      </w:pPr>
      <w:r>
        <w:t>Rechtsverordnungen nach diesem Gesetz bedürfen nicht der Zustimmung des Bundesrates. Die zur Durchführung dieses Gesetzes erforderlichen allgemeinen Verwaltungsvorschriften erlässt das Bundesministerium des Innern, für Bau und Heimat im Einvernehmen mit dem Bundesministerium der Finanzen.</w:t>
      </w:r>
    </w:p>
    <w:p>
      <w:pPr>
        <w:pStyle w:val="berschrift3"/>
      </w:pPr>
      <w:bookmarkStart w:id="137" w:name="_Toc187069358"/>
      <w:r>
        <w:t>§ 107a</w:t>
      </w:r>
      <w:r>
        <w:br/>
        <w:t>Überleitungsregelungen aus Anlass der Herstellung der Einheit Deutschlands</w:t>
      </w:r>
      <w:bookmarkEnd w:id="137"/>
    </w:p>
    <w:p>
      <w:pPr>
        <w:pStyle w:val="GesAbsatz"/>
      </w:pPr>
      <w:r>
        <w:t>Die Bundesregierung wird ermächtigt, durch Rechtsverordnung, die bis zum 31. Dezember 2009 zu erlassen ist, für die Beamtenversorgung Übergangsregelungen zu bestimmen, die den besonderen Verhältnissen in dem in Artikel 3 des Einigungsvertrages genannten Gebiet Rechnung tragen. Diese Verordnungsermächtigung erstreckt sich insbesondere auf Berechnungsgrundlagen, Höhe von Versorgungsleistungen und Ruhensregelungen abweichend von diesem Gesetz.</w:t>
      </w:r>
    </w:p>
    <w:p>
      <w:pPr>
        <w:pStyle w:val="berschrift3"/>
      </w:pPr>
      <w:bookmarkStart w:id="138" w:name="_Toc187069359"/>
      <w:r>
        <w:t>§ 107b</w:t>
      </w:r>
      <w:r>
        <w:br/>
        <w:t>Verteilung der Versorgungslasten</w:t>
      </w:r>
      <w:bookmarkEnd w:id="138"/>
    </w:p>
    <w:p>
      <w:pPr>
        <w:pStyle w:val="GesAbsatz"/>
      </w:pPr>
      <w:r>
        <w:t xml:space="preserve">(1) Wird ein Beamter oder Richter im Einvernehmen mit seinem Dienstherrn in den Dienst eines anderen Dienstherrn übernommen, so tragen der aufnehmende Dienstherr und der abgebende Dienstherr bei Eintritt des Versorgungsfalles die Versorgungsbezüge anteilig nach Maßgabe der Absätze 2 bis 5, wenn der Beamte oder Richter bereits auf Lebenszeit ernannt worden ist und dem abgebenden Dienstherrn nach Ablegung der Laufbahnprüfung oder Feststellung der Befähigung mindestens fünf Jahre zur Dienstleistung zur Verfügung stand; dies gilt nicht für Beamte auf Zeit sowie für Beamte, die beim aufnehmenden Dienstherrn in ein Beamtenverhältnis auf Zeit berufen werden. </w:t>
      </w:r>
      <w:r>
        <w:rPr>
          <w:color w:val="auto"/>
        </w:rPr>
        <w:t>Bei einem bundesübergreifenden Dienstherrenwechsel gilt Satz 1 nur, wenn der Versorgungsfall vor dem Inkrafttreten des Versorgungslastenteilungs-Staatsvertrags für den Bund eingetreten ist. In diesem Fall ist § 10 des Versorgungslastenteilungs-Staatsvertrags anzuwenden.)</w:t>
      </w:r>
    </w:p>
    <w:p>
      <w:pPr>
        <w:pStyle w:val="GesAbsatz"/>
      </w:pPr>
      <w:r>
        <w:t xml:space="preserve">(2) Versorgungsbezüge im Sinne des </w:t>
      </w:r>
      <w:r>
        <w:rPr>
          <w:color w:val="auto"/>
        </w:rPr>
        <w:t>Absatzes 1 Satz 1</w:t>
      </w:r>
      <w:r>
        <w:t xml:space="preserve"> sind alle regelmäßig wiederkehrenden Leistungen aus dem Beamten- oder Richterverhältnis, die mit oder nach Eintritt des Versorgungsfalles fällig werden. Ist </w:t>
      </w:r>
      <w:r>
        <w:lastRenderedPageBreak/>
        <w:t>dem Beamten oder Richter aus Anlass oder nach der Übernahme vom aufnehmenden Dienstherrn ein höherwertiges Amt verliehen worden, so bemisst sich der Anteil des abgebenden Dienstherrn so, wie wenn der Beamte oder Richter in dem beim abgebenden Dienstherrn zuletzt bekleideten Amt verblieben wäre. Entsprechendes gilt für Berufungsgewinne im Hochschulbereich und für Zulagen für die Wahrnehmung einer höherwertigen Funktion.</w:t>
      </w:r>
    </w:p>
    <w:p>
      <w:pPr>
        <w:pStyle w:val="GesAbsatz"/>
      </w:pPr>
      <w:r>
        <w:t>(3) Wird der übernommene Beamte oder Richter vom aufnehmenden Dienstherrn in den einstweiligen Ruhestand versetzt, beginnt die Versorgungslastenbeteiligung des abgebenden Dienstherrn erst mit der Antragsaltersgrenze (§ 52 Absatz 3 des Bundesbeamtengesetzes) des Beamten oder Richters, spätestens jedoch mit Einsetzen der Hinterbliebenenversorgung.</w:t>
      </w:r>
    </w:p>
    <w:p>
      <w:pPr>
        <w:pStyle w:val="GesAbsatz"/>
      </w:pPr>
      <w:r>
        <w:t>(4) Die Versorgungsbezüge werden in dem Verhältnis der beim abgebenden Dienstherrn abgeleisteten ruhegehaltfähigen Dienstzeiten zu den beim aufnehmenden Dienstherrn abgeleisteten ruhegehaltfähigen Dienstzeiten aufgeteilt, dabei bleiben Ausbildungszeiten (z.B. Studium, Vorbereitungsdienst) unberücksichtigt; Zeiten einer Beurlaubung, für die der beurlaubende Dienstherr die Ruhegehaltfähigkeit anerkannt oder zugesichert hat, stehen den bei ihm abgeleisteten ruhegehaltfähigen Dienstzeiten gleich. Im Falle des Absatzes 3 wird die Zeit im einstweiligen Ruhestand, soweit sie ruhegehaltfähig ist, zu Lasten des aufnehmenden Dienstherrn berücksichtigt. Zeiten, für die der Beamte oder Richter vor der Übernahme bereits zum aufnehmenden Dienstherrn abgeordnet war, gelten als beim abgebenden Dienstherrn abgeleistete Dienstzeiten.</w:t>
      </w:r>
    </w:p>
    <w:p>
      <w:pPr>
        <w:pStyle w:val="GesAbsatz"/>
      </w:pPr>
      <w:r>
        <w:t>(5) Der aufnehmende Dienstherr hat die vollen Versorgungsbezüge auszuzahlen. Ihm steht gegen den abgebenden Dienstherrn ein Anspruch auf die in den Absätzen 2 und 4 genannten Versorgungsanteile zu. Zahlt an Stelle des aufnehmenden Dienstherrn eine Versorgungskasse die Versorgungsbezüge aus, hat der aufnehmende Dienstherr den ihm nach Satz 2 erstatteten Betrag an die Versorgungskasse abzuführen.</w:t>
      </w:r>
    </w:p>
    <w:p>
      <w:pPr>
        <w:pStyle w:val="GesAbsatz"/>
      </w:pPr>
      <w:r>
        <w:t>(6) Ist ein Dienstherr zur Zahlung einer Abfindung nach Abschnitt 2 des Versorgungslastenteilungs-Staats</w:t>
      </w:r>
      <w:r>
        <w:softHyphen/>
        <w:t>vertrages verpflichtet und hat zuvor bereits ein Dienstherrenwechsel im Sinne von Absatz 1 Satz 1 von einem anderen Dienstherrn nach § 2 des Bundesbeamtengesetzes stattgefunden, so hat der frühere Dienstherr dem abgebenden Dienstherrn die zu zahlende Abfindung vorbehaltlich des § 17 des Versorgungsrücklagegesetzes anteilig nach den bei ihm zurückgelegten Dienstzeiten zu erstatten. Absatz 2 Satz 2 sowie § 6 Absatz 1 des Versorgungslastenteilungs-Staatsvertrages gelten entsprechend.</w:t>
      </w:r>
    </w:p>
    <w:p>
      <w:pPr>
        <w:pStyle w:val="berschrift3"/>
      </w:pPr>
      <w:bookmarkStart w:id="139" w:name="_Toc187069360"/>
      <w:r>
        <w:t>§ 107c</w:t>
      </w:r>
      <w:r>
        <w:br/>
        <w:t>Verteilung der Versorgungslasten bei erneuter Berufung in ein</w:t>
      </w:r>
      <w:r>
        <w:br/>
        <w:t>öffentlich-rechtliches Dienstverhältnis in dem in Artikel 3 des Einigungsvertrages genannten Gebiet</w:t>
      </w:r>
      <w:bookmarkEnd w:id="139"/>
    </w:p>
    <w:p>
      <w:pPr>
        <w:pStyle w:val="GesAbsatz"/>
      </w:pPr>
      <w:r>
        <w:t>Erwirbt ein Ruhestandsbeamter oder Richter im Ruhestand eines Dienstherrn im Gebiet der Bundesrepublik Deutschland nach dem Stand vom 2. Oktober 1990 auf Grund einer zwischen dem 3. Oktober 1990 und dem 31. Dezember 1999 erfolgten Berufung in ein öffentlich-rechtliches Dienstverhältnis bei einem Dienstherrn in dem in Artikel 3 des Einigungsvertrages genannten Gebiet gegen diesen einen weiteren Versorgungsanspruch, so erstattet der frühere Dienstherr dem neuen Dienstherrn die Versorgungsbezüge in dem Umfang, in dem die beim früheren Dienstherrn entstandenen Versorgungsansprüche infolge der Ruhensvorschrift des § 54 nicht zur Auszahlung gelangen, sofern der Ruhestandsbeamte oder Richter im Ruhestand im Zeitpunkt der Berufung in das neue öffentlich-rechtliche Dienstverhältnis das fünfzigste Lebensjahr vollendet hatte.</w:t>
      </w:r>
    </w:p>
    <w:p>
      <w:pPr>
        <w:pStyle w:val="berschrift3"/>
      </w:pPr>
      <w:bookmarkStart w:id="140" w:name="_Toc187069361"/>
      <w:r>
        <w:t>§ 107d</w:t>
      </w:r>
      <w:r>
        <w:br/>
        <w:t>Befristete Ausnahme für Verwendungseinkommen</w:t>
      </w:r>
      <w:bookmarkEnd w:id="140"/>
    </w:p>
    <w:p>
      <w:pPr>
        <w:pStyle w:val="GesAbsatz"/>
      </w:pPr>
      <w:r>
        <w:t>Für Ruhestandsbeamte, die ein Verwendungseinkommen aus einer Beschäftigung erzielen, die unmittelbar oder mittelbar</w:t>
      </w:r>
    </w:p>
    <w:p>
      <w:pPr>
        <w:pStyle w:val="GesAbsatz"/>
        <w:ind w:left="425" w:hanging="425"/>
      </w:pPr>
      <w:r>
        <w:t>1.</w:t>
      </w:r>
      <w:r>
        <w:tab/>
        <w:t>im Zusammenhang steht mit der Aufnahme, Betreuung oder Rückführung von Flüchtlingen und ihren Angehörigen oder</w:t>
      </w:r>
    </w:p>
    <w:p>
      <w:pPr>
        <w:pStyle w:val="GesAbsatz"/>
      </w:pPr>
      <w:r>
        <w:t>2.</w:t>
      </w:r>
      <w:r>
        <w:tab/>
        <w:t>der Durchführung von migrationsspezifischen Sicherheitsaufgaben im Ausland dient,</w:t>
      </w:r>
    </w:p>
    <w:p>
      <w:pPr>
        <w:pStyle w:val="GesAbsatz"/>
      </w:pPr>
      <w:r>
        <w:t>beträgt die Höchstgrenze nach § 53 Absatz 2 Nummer 1 erste Alternative bis zum 31. Dezember 2023 120 Prozent der ruhegehaltfähigen Dienstbezüge aus der Endstufe der Besoldungsgruppe, aus der sich das Ruhegehalt berechnet, zuzüglich des jeweils zustehenden Unterschiedsbetrages nach § 50 Absatz 1. Satz 1 gilt für Beamte, die wegen Dienstunfähigkeit oder nach § 52 des Bundesbeamtengesetzes in den Ruhestand versetzt worden sind, erst nach Ablauf des Monats, in dem sie die Regelaltersgrenze nach § 51 Absatz 1 und 2 des Bundesbeamtengesetzes erreicht haben.</w:t>
      </w:r>
    </w:p>
    <w:p>
      <w:pPr>
        <w:pStyle w:val="berschrift3"/>
      </w:pPr>
      <w:bookmarkStart w:id="141" w:name="_Toc187069362"/>
      <w:r>
        <w:lastRenderedPageBreak/>
        <w:t>§ 107e</w:t>
      </w:r>
      <w:r>
        <w:br/>
        <w:t>Sonderregelungen zur Bewältigung der COVID-19-Pandemie</w:t>
      </w:r>
      <w:bookmarkEnd w:id="141"/>
    </w:p>
    <w:p>
      <w:pPr>
        <w:pStyle w:val="GesAbsatz"/>
      </w:pPr>
      <w:r>
        <w:t>(1) Für Ruhestandsbeamte, die ein Erwerbseinkommen aus einer Beschäftigung erzielen, die in unmittelbarem Zusammenhang mit der Bewältigung der Auswirkungen der COVID-19-Pandemie steht, beträgt die Höchstgrenze nach § 53 Absatz 2 Nummer 1 erste Alternative bis zum 31. Dezember 2022 150 Prozent der ruhegehaltfähigen Dienstbezüge aus der Endstufe der Besoldungsgruppe, aus der sich das Ruhegehalt berechnet, zuzüglich des jeweils zustehenden Unterschiedsbetrages nach § 50 Absatz 1. § 53 Absatz 5 Satz 2 und 3 ist nicht anzuwenden. Die Sätze 1 und 2 gelten nicht für Beamte, die wegen Dienstunfähigkeit oder nach § 52 Absatz 1 oder 2 des Bundesbeamtengesetzes in den Ruhestand versetzt worden sind.</w:t>
      </w:r>
    </w:p>
    <w:p>
      <w:pPr>
        <w:pStyle w:val="GesAbsatz"/>
      </w:pPr>
      <w:r>
        <w:t>(2) Anspruch auf Waisengeld besteht auch dann, wenn wegen der Auswirkungen der COVID-19-Pandemie</w:t>
      </w:r>
    </w:p>
    <w:p>
      <w:pPr>
        <w:pStyle w:val="GesAbsatz"/>
        <w:ind w:left="426" w:hanging="426"/>
      </w:pPr>
      <w:r>
        <w:t>1.</w:t>
      </w:r>
      <w:r>
        <w:tab/>
        <w:t>eine Schul- oder Berufsausbildung oder ein freiwilliger Dienst im Sinne des § 61 Absatz 2 Satz 1 Nummer 1 Buchstabe a oder Buchstabe c nicht angetreten werden kann oder</w:t>
      </w:r>
    </w:p>
    <w:p>
      <w:pPr>
        <w:pStyle w:val="GesAbsatz"/>
        <w:ind w:left="426" w:hanging="426"/>
      </w:pPr>
      <w:r>
        <w:t>2.</w:t>
      </w:r>
      <w:r>
        <w:tab/>
        <w:t>die Übergangszeit nach § 61 Absatz 2 Satz 1 Nummer 1 Buchstabe b überschritten wird.</w:t>
      </w:r>
    </w:p>
    <w:p>
      <w:pPr>
        <w:pStyle w:val="GesAbsatz"/>
      </w:pPr>
      <w:r>
        <w:t>(3) Eine in der Zeit vom 1. März 2020 bis 31. März 2022 gewährte Leistung, die nach § 3 Nummer 11a des Einkommensteuergesetzes steuerfrei ist, gilt bis zu einem Betrag von 1 500 Euro nicht als Erwerbseinkommen.</w:t>
      </w:r>
    </w:p>
    <w:p>
      <w:pPr>
        <w:pStyle w:val="GesAbsatz"/>
      </w:pPr>
      <w:r>
        <w:t>(4) Eine in der Zeit vom 18. November 2021 bis zum 31. Dezember 2022 gewährte Leistung, die nach § 3 Nummer 11b des Einkommensteuergesetzes steuerfrei ist, gilt bis zu einem Betrag von 4 500 Euro nicht als Erwerbseinkommen.</w:t>
      </w:r>
    </w:p>
    <w:p>
      <w:pPr>
        <w:pStyle w:val="GesAbsatz"/>
      </w:pPr>
      <w:r>
        <w:t>(5) Eine in der Zeit vom 26. Oktober 2022 bis zum 31. Dezember 2024 in Form von Zuschüssen und Sachbezügen gewährte Leistung, die nach § 3 Nummer 11c des Einkommensteuergesetzes steuerfrei ist, gilt bis zu einem Betrag von 3 000 Euro nicht als Erwerbseinkommen.</w:t>
      </w:r>
    </w:p>
    <w:p>
      <w:pPr>
        <w:pStyle w:val="berschrift3"/>
      </w:pPr>
      <w:bookmarkStart w:id="142" w:name="_Toc187069363"/>
      <w:r>
        <w:t>§ 108</w:t>
      </w:r>
      <w:r>
        <w:br/>
        <w:t>Anwendungsbereich in den Ländern</w:t>
      </w:r>
      <w:bookmarkEnd w:id="142"/>
    </w:p>
    <w:p>
      <w:pPr>
        <w:pStyle w:val="GesAbsatz"/>
      </w:pPr>
      <w:r>
        <w:t>(1) Für die Beamten der Länder, der Gemeinden, der Gemeindeverbände sowie der sonstigen der Aufsicht eines Landes unterstehenden Körperschaften, Anstalten und Stiftungen des öffentlichen Rechts gilt das Beamtenversorgungsgesetz in der bis zum 31. August 2006 geltenden Fassung, soweit es nicht durch Landesrecht ersetzt wurde.</w:t>
      </w:r>
    </w:p>
    <w:p>
      <w:pPr>
        <w:pStyle w:val="GesAbsatz"/>
      </w:pPr>
      <w:r>
        <w:t>(2) Nach Maßgabe des Deutschen Richtergesetzes ist auf die Versorgung der Richter der Länder das Beamtenversorgungsgesetz in der bis zum 31. August 2006 geltenden Fassung entsprechend anzuwenden, soweit nichts anderes bestimmt ist.</w:t>
      </w:r>
    </w:p>
    <w:p>
      <w:pPr>
        <w:pStyle w:val="berschrift3"/>
        <w:rPr>
          <w:lang w:val="sv-SE"/>
        </w:rPr>
      </w:pPr>
      <w:bookmarkStart w:id="143" w:name="_Toc187069364"/>
      <w:r>
        <w:rPr>
          <w:lang w:val="sv-SE"/>
        </w:rPr>
        <w:t>§ 109</w:t>
      </w:r>
      <w:r>
        <w:rPr>
          <w:lang w:val="sv-SE"/>
        </w:rPr>
        <w:br/>
        <w:t>(Inkrafttreten)</w:t>
      </w:r>
      <w:bookmarkEnd w:id="143"/>
    </w:p>
    <w:p>
      <w:pPr>
        <w:rPr>
          <w:lang w:val="sv-SE"/>
        </w:rPr>
      </w:pPr>
    </w:p>
    <w:p>
      <w:pPr>
        <w:pStyle w:val="GesAbsatz"/>
        <w:rPr>
          <w:b/>
          <w:sz w:val="22"/>
          <w:szCs w:val="22"/>
          <w:lang w:val="sv-SE"/>
        </w:rPr>
      </w:pPr>
      <w:r>
        <w:rPr>
          <w:lang w:val="sv-SE"/>
        </w:rPr>
        <w:br w:type="page"/>
      </w:r>
      <w:bookmarkStart w:id="144" w:name="Historie"/>
      <w:bookmarkEnd w:id="144"/>
      <w:r>
        <w:rPr>
          <w:b/>
          <w:sz w:val="22"/>
          <w:szCs w:val="22"/>
          <w:lang w:val="sv-SE"/>
        </w:rPr>
        <w:lastRenderedPageBreak/>
        <w:t>Letzte Änderungen:</w:t>
      </w:r>
    </w:p>
    <w:p>
      <w:pPr>
        <w:tabs>
          <w:tab w:val="clear" w:pos="425"/>
          <w:tab w:val="left" w:pos="3402"/>
        </w:tabs>
        <w:rPr>
          <w:lang w:val="sv-SE"/>
        </w:rPr>
      </w:pPr>
      <w:r>
        <w:rPr>
          <w:lang w:val="sv-SE"/>
        </w:rPr>
        <w:t>………..</w:t>
      </w:r>
    </w:p>
    <w:p>
      <w:pPr>
        <w:tabs>
          <w:tab w:val="clear" w:pos="425"/>
          <w:tab w:val="left" w:pos="2552"/>
        </w:tabs>
        <w:rPr>
          <w:lang w:val="sv-SE"/>
        </w:rPr>
      </w:pPr>
      <w:r>
        <w:rPr>
          <w:lang w:val="sv-SE"/>
        </w:rPr>
        <w:t>28.04.2011</w:t>
      </w:r>
      <w:r>
        <w:rPr>
          <w:lang w:val="sv-SE"/>
        </w:rPr>
        <w:tab/>
      </w:r>
      <w:hyperlink r:id="rId7" w:history="1">
        <w:r>
          <w:rPr>
            <w:rStyle w:val="Hyperlink"/>
            <w:lang w:val="sv-SE"/>
          </w:rPr>
          <w:t>BGBl. I Nr. 19 S. 687, 692</w:t>
        </w:r>
      </w:hyperlink>
      <w:r>
        <w:rPr>
          <w:lang w:val="sv-SE"/>
        </w:rPr>
        <w:t xml:space="preserve"> Inkrafttreten 03.05.2011</w:t>
      </w:r>
    </w:p>
    <w:p>
      <w:pPr>
        <w:tabs>
          <w:tab w:val="clear" w:pos="425"/>
          <w:tab w:val="left" w:pos="2552"/>
        </w:tabs>
        <w:rPr>
          <w:lang w:val="sv-SE"/>
        </w:rPr>
      </w:pPr>
      <w:r>
        <w:rPr>
          <w:lang w:val="sv-SE"/>
        </w:rPr>
        <w:t>14.11.2011</w:t>
      </w:r>
      <w:r>
        <w:rPr>
          <w:lang w:val="sv-SE"/>
        </w:rPr>
        <w:tab/>
      </w:r>
      <w:hyperlink r:id="rId8" w:history="1">
        <w:r>
          <w:rPr>
            <w:rStyle w:val="Hyperlink"/>
            <w:lang w:val="sv-SE"/>
          </w:rPr>
          <w:t>BGBl. I Nr. 58 S. 2219</w:t>
        </w:r>
      </w:hyperlink>
      <w:r>
        <w:rPr>
          <w:lang w:val="sv-SE"/>
        </w:rPr>
        <w:t xml:space="preserve"> Inkrafttreten 01.01.2009</w:t>
      </w:r>
    </w:p>
    <w:p>
      <w:pPr>
        <w:tabs>
          <w:tab w:val="clear" w:pos="425"/>
          <w:tab w:val="left" w:pos="2552"/>
        </w:tabs>
        <w:rPr>
          <w:lang w:val="sv-SE"/>
        </w:rPr>
      </w:pPr>
      <w:r>
        <w:rPr>
          <w:lang w:val="sv-SE"/>
        </w:rPr>
        <w:t>05.12.2011</w:t>
      </w:r>
      <w:r>
        <w:rPr>
          <w:lang w:val="sv-SE"/>
        </w:rPr>
        <w:tab/>
      </w:r>
      <w:hyperlink r:id="rId9" w:history="1">
        <w:r>
          <w:rPr>
            <w:rStyle w:val="Hyperlink"/>
            <w:lang w:val="sv-SE"/>
          </w:rPr>
          <w:t>BGBl. I Nr. 63 S. 2458, 2460</w:t>
        </w:r>
      </w:hyperlink>
      <w:r>
        <w:rPr>
          <w:lang w:val="sv-SE"/>
        </w:rPr>
        <w:t xml:space="preserve"> Inkrafttreten 13.12.2011</w:t>
      </w:r>
    </w:p>
    <w:p>
      <w:pPr>
        <w:tabs>
          <w:tab w:val="clear" w:pos="425"/>
          <w:tab w:val="left" w:pos="2552"/>
        </w:tabs>
        <w:rPr>
          <w:lang w:val="sv-SE"/>
        </w:rPr>
      </w:pPr>
      <w:r>
        <w:rPr>
          <w:lang w:val="sv-SE"/>
        </w:rPr>
        <w:t>20.12.2011</w:t>
      </w:r>
      <w:r>
        <w:rPr>
          <w:lang w:val="sv-SE"/>
        </w:rPr>
        <w:tab/>
      </w:r>
      <w:hyperlink r:id="rId10" w:history="1">
        <w:r>
          <w:rPr>
            <w:rStyle w:val="Hyperlink"/>
            <w:lang w:val="sv-SE"/>
          </w:rPr>
          <w:t>BGBl. I Nr. 69 S. 2842</w:t>
        </w:r>
      </w:hyperlink>
      <w:r>
        <w:rPr>
          <w:lang w:val="sv-SE"/>
        </w:rPr>
        <w:t xml:space="preserve"> Inkrafttreten 01.01.2012</w:t>
      </w:r>
    </w:p>
    <w:p>
      <w:pPr>
        <w:tabs>
          <w:tab w:val="clear" w:pos="425"/>
          <w:tab w:val="left" w:pos="2552"/>
        </w:tabs>
        <w:ind w:left="2552" w:hanging="2552"/>
        <w:jc w:val="left"/>
        <w:rPr>
          <w:lang w:val="sv-SE"/>
        </w:rPr>
      </w:pPr>
      <w:r>
        <w:rPr>
          <w:lang w:val="sv-SE"/>
        </w:rPr>
        <w:t>15.03.2012</w:t>
      </w:r>
      <w:r>
        <w:rPr>
          <w:lang w:val="sv-SE"/>
        </w:rPr>
        <w:tab/>
      </w:r>
      <w:hyperlink r:id="rId11" w:history="1">
        <w:r>
          <w:rPr>
            <w:rStyle w:val="Hyperlink"/>
            <w:lang w:val="sv-SE"/>
          </w:rPr>
          <w:t>BGBl. I Nr. 14 S. 462, 471</w:t>
        </w:r>
      </w:hyperlink>
      <w:r>
        <w:rPr>
          <w:lang w:val="sv-SE"/>
        </w:rPr>
        <w:t xml:space="preserve"> Inkrafttreten 12.02./01.07.2009/25.03.2010/22.03.2012</w:t>
      </w:r>
    </w:p>
    <w:p>
      <w:pPr>
        <w:tabs>
          <w:tab w:val="clear" w:pos="425"/>
          <w:tab w:val="left" w:pos="2552"/>
        </w:tabs>
        <w:ind w:left="2552" w:hanging="2552"/>
        <w:jc w:val="left"/>
        <w:rPr>
          <w:lang w:val="sv-SE"/>
        </w:rPr>
      </w:pPr>
      <w:r>
        <w:rPr>
          <w:lang w:val="sv-SE"/>
        </w:rPr>
        <w:t>21.07.2012</w:t>
      </w:r>
      <w:r>
        <w:rPr>
          <w:lang w:val="sv-SE"/>
        </w:rPr>
        <w:tab/>
      </w:r>
      <w:hyperlink r:id="rId12" w:history="1">
        <w:r>
          <w:rPr>
            <w:rStyle w:val="Hyperlink"/>
            <w:lang w:val="sv-SE"/>
          </w:rPr>
          <w:t>BGBl. I Nr. 35 S. 1583, 1591</w:t>
        </w:r>
      </w:hyperlink>
      <w:r>
        <w:rPr>
          <w:lang w:val="sv-SE"/>
        </w:rPr>
        <w:t xml:space="preserve"> Inkrafttreten 26.07.2012</w:t>
      </w:r>
    </w:p>
    <w:p>
      <w:pPr>
        <w:tabs>
          <w:tab w:val="clear" w:pos="425"/>
          <w:tab w:val="left" w:pos="2552"/>
        </w:tabs>
        <w:ind w:left="2552" w:hanging="2552"/>
        <w:jc w:val="left"/>
        <w:rPr>
          <w:lang w:val="sv-SE"/>
        </w:rPr>
      </w:pPr>
      <w:r>
        <w:rPr>
          <w:lang w:val="sv-SE"/>
        </w:rPr>
        <w:t>15.08.2012</w:t>
      </w:r>
      <w:r>
        <w:rPr>
          <w:lang w:val="sv-SE"/>
        </w:rPr>
        <w:tab/>
      </w:r>
      <w:hyperlink r:id="rId13" w:history="1">
        <w:r>
          <w:rPr>
            <w:rStyle w:val="Hyperlink"/>
            <w:lang w:val="sv-SE"/>
          </w:rPr>
          <w:t>BGBl. I Nr. 37 S. 1670, 1671</w:t>
        </w:r>
      </w:hyperlink>
      <w:r>
        <w:rPr>
          <w:lang w:val="sv-SE"/>
        </w:rPr>
        <w:t xml:space="preserve"> Inkrafttreten 01.03.2012/01.01.2013/01.08.2013</w:t>
      </w:r>
    </w:p>
    <w:p>
      <w:pPr>
        <w:tabs>
          <w:tab w:val="clear" w:pos="425"/>
          <w:tab w:val="left" w:pos="2552"/>
        </w:tabs>
        <w:ind w:left="2552" w:hanging="2552"/>
        <w:rPr>
          <w:lang w:val="sv-SE"/>
        </w:rPr>
      </w:pPr>
      <w:r>
        <w:rPr>
          <w:lang w:val="sv-SE"/>
        </w:rPr>
        <w:t>06.06.2013</w:t>
      </w:r>
      <w:r>
        <w:rPr>
          <w:lang w:val="sv-SE"/>
        </w:rPr>
        <w:tab/>
      </w:r>
      <w:hyperlink r:id="rId14" w:history="1">
        <w:r>
          <w:rPr>
            <w:rStyle w:val="Hyperlink"/>
            <w:lang w:val="sv-SE"/>
          </w:rPr>
          <w:t>BGBl. I Nr. 28 S. 1482, 1494</w:t>
        </w:r>
      </w:hyperlink>
      <w:r>
        <w:rPr>
          <w:lang w:val="sv-SE"/>
        </w:rPr>
        <w:t xml:space="preserve"> Inkrafttreten 01.09.2013</w:t>
      </w:r>
    </w:p>
    <w:p>
      <w:pPr>
        <w:tabs>
          <w:tab w:val="clear" w:pos="425"/>
          <w:tab w:val="left" w:pos="2552"/>
        </w:tabs>
        <w:ind w:left="2552" w:hanging="2552"/>
        <w:rPr>
          <w:lang w:val="sv-SE"/>
        </w:rPr>
      </w:pPr>
      <w:r>
        <w:rPr>
          <w:lang w:val="sv-SE"/>
        </w:rPr>
        <w:t>11.06.2013</w:t>
      </w:r>
      <w:r>
        <w:rPr>
          <w:lang w:val="sv-SE"/>
        </w:rPr>
        <w:tab/>
      </w:r>
      <w:hyperlink r:id="rId15" w:history="1">
        <w:r>
          <w:rPr>
            <w:rStyle w:val="Hyperlink"/>
            <w:lang w:val="sv-SE"/>
          </w:rPr>
          <w:t>BGBl. I Nr. 29 S. 1514, 1521</w:t>
        </w:r>
      </w:hyperlink>
      <w:r>
        <w:rPr>
          <w:lang w:val="sv-SE"/>
        </w:rPr>
        <w:t xml:space="preserve"> Inkrafttreten Wirkung 01.01.2013</w:t>
      </w:r>
    </w:p>
    <w:p>
      <w:pPr>
        <w:tabs>
          <w:tab w:val="clear" w:pos="425"/>
          <w:tab w:val="left" w:pos="2552"/>
        </w:tabs>
        <w:ind w:left="2552" w:hanging="2552"/>
        <w:rPr>
          <w:lang w:val="sv-SE"/>
        </w:rPr>
      </w:pPr>
      <w:r>
        <w:rPr>
          <w:lang w:val="sv-SE"/>
        </w:rPr>
        <w:t>28.08.2013</w:t>
      </w:r>
      <w:r>
        <w:rPr>
          <w:lang w:val="sv-SE"/>
        </w:rPr>
        <w:tab/>
      </w:r>
      <w:hyperlink r:id="rId16" w:history="1">
        <w:r>
          <w:rPr>
            <w:rStyle w:val="Hyperlink"/>
            <w:lang w:val="sv-SE"/>
          </w:rPr>
          <w:t>BGBl. I Nr. 53 S. 3386, 3390</w:t>
        </w:r>
      </w:hyperlink>
      <w:r>
        <w:rPr>
          <w:lang w:val="sv-SE"/>
        </w:rPr>
        <w:t xml:space="preserve"> Inkrafttreten 04.09.2013</w:t>
      </w:r>
    </w:p>
    <w:p>
      <w:pPr>
        <w:tabs>
          <w:tab w:val="clear" w:pos="425"/>
          <w:tab w:val="left" w:pos="2552"/>
        </w:tabs>
        <w:ind w:left="2552" w:hanging="2552"/>
        <w:rPr>
          <w:lang w:val="sv-SE"/>
        </w:rPr>
      </w:pPr>
      <w:r>
        <w:rPr>
          <w:lang w:val="sv-SE"/>
        </w:rPr>
        <w:t>25.11.2014</w:t>
      </w:r>
      <w:r>
        <w:rPr>
          <w:lang w:val="sv-SE"/>
        </w:rPr>
        <w:tab/>
      </w:r>
      <w:hyperlink r:id="rId17" w:history="1">
        <w:r>
          <w:rPr>
            <w:rStyle w:val="Hyperlink"/>
            <w:lang w:val="sv-SE"/>
          </w:rPr>
          <w:t>BGBl. I Nr. 54 S. 1772, 1773</w:t>
        </w:r>
      </w:hyperlink>
      <w:r>
        <w:rPr>
          <w:lang w:val="sv-SE"/>
        </w:rPr>
        <w:t xml:space="preserve"> Inkrafttreten m. W. v. 01.03.2014</w:t>
      </w:r>
    </w:p>
    <w:p>
      <w:pPr>
        <w:tabs>
          <w:tab w:val="clear" w:pos="425"/>
          <w:tab w:val="left" w:pos="2552"/>
        </w:tabs>
        <w:ind w:left="2552" w:hanging="2552"/>
        <w:rPr>
          <w:lang w:val="sv-SE"/>
        </w:rPr>
      </w:pPr>
      <w:r>
        <w:rPr>
          <w:lang w:val="sv-SE"/>
        </w:rPr>
        <w:t>25.11.2014</w:t>
      </w:r>
      <w:r>
        <w:rPr>
          <w:lang w:val="sv-SE"/>
        </w:rPr>
        <w:tab/>
      </w:r>
      <w:hyperlink r:id="rId18" w:history="1">
        <w:r>
          <w:rPr>
            <w:rStyle w:val="Hyperlink"/>
            <w:lang w:val="sv-SE"/>
          </w:rPr>
          <w:t>BGBl. I Nr. 54 S. 1772, 1773</w:t>
        </w:r>
      </w:hyperlink>
      <w:r>
        <w:rPr>
          <w:lang w:val="sv-SE"/>
        </w:rPr>
        <w:t xml:space="preserve"> Inkrafttreten 01.03.2015</w:t>
      </w:r>
    </w:p>
    <w:p>
      <w:pPr>
        <w:tabs>
          <w:tab w:val="clear" w:pos="425"/>
          <w:tab w:val="left" w:pos="2552"/>
        </w:tabs>
        <w:ind w:left="2552" w:hanging="2552"/>
        <w:rPr>
          <w:lang w:val="sv-SE"/>
        </w:rPr>
      </w:pPr>
      <w:r>
        <w:rPr>
          <w:lang w:val="sv-SE"/>
        </w:rPr>
        <w:t>13.05.2015</w:t>
      </w:r>
      <w:r>
        <w:rPr>
          <w:lang w:val="sv-SE"/>
        </w:rPr>
        <w:tab/>
      </w:r>
      <w:hyperlink r:id="rId19" w:history="1">
        <w:r>
          <w:rPr>
            <w:rStyle w:val="Hyperlink"/>
            <w:lang w:val="sv-SE"/>
          </w:rPr>
          <w:t>BGBl. I Nr. 19 S. 706</w:t>
        </w:r>
      </w:hyperlink>
      <w:r>
        <w:rPr>
          <w:lang w:val="sv-SE"/>
        </w:rPr>
        <w:t xml:space="preserve"> Inkrafttreten 23.05.2015</w:t>
      </w:r>
    </w:p>
    <w:p>
      <w:pPr>
        <w:tabs>
          <w:tab w:val="clear" w:pos="425"/>
          <w:tab w:val="left" w:pos="2552"/>
        </w:tabs>
        <w:ind w:left="2552" w:hanging="2552"/>
        <w:rPr>
          <w:lang w:val="sv-SE"/>
        </w:rPr>
      </w:pPr>
      <w:r>
        <w:rPr>
          <w:lang w:val="sv-SE"/>
        </w:rPr>
        <w:t>03.12.2015</w:t>
      </w:r>
      <w:r>
        <w:rPr>
          <w:lang w:val="sv-SE"/>
        </w:rPr>
        <w:tab/>
      </w:r>
      <w:hyperlink r:id="rId20" w:history="1">
        <w:r>
          <w:rPr>
            <w:rStyle w:val="Hyperlink"/>
            <w:lang w:val="sv-SE"/>
          </w:rPr>
          <w:t>BGBl. I Nr. 49 S. 2163, 2170</w:t>
        </w:r>
      </w:hyperlink>
      <w:r>
        <w:rPr>
          <w:lang w:val="sv-SE"/>
        </w:rPr>
        <w:t xml:space="preserve"> Inkrafttreten 01.01.2016</w:t>
      </w:r>
    </w:p>
    <w:p>
      <w:pPr>
        <w:tabs>
          <w:tab w:val="clear" w:pos="425"/>
          <w:tab w:val="left" w:pos="2552"/>
        </w:tabs>
        <w:ind w:left="2552" w:hanging="2552"/>
        <w:rPr>
          <w:lang w:val="sv-SE"/>
        </w:rPr>
      </w:pPr>
      <w:r>
        <w:rPr>
          <w:lang w:val="sv-SE"/>
        </w:rPr>
        <w:t>21.11.2016</w:t>
      </w:r>
      <w:r>
        <w:rPr>
          <w:lang w:val="sv-SE"/>
        </w:rPr>
        <w:tab/>
      </w:r>
      <w:hyperlink r:id="rId21" w:history="1">
        <w:r>
          <w:rPr>
            <w:rStyle w:val="Hyperlink"/>
            <w:lang w:val="sv-SE"/>
          </w:rPr>
          <w:t>BGBl. I Nr. 55 S. 2570</w:t>
        </w:r>
      </w:hyperlink>
      <w:r>
        <w:rPr>
          <w:lang w:val="sv-SE"/>
        </w:rPr>
        <w:t xml:space="preserve"> Inkrafttreten 01.03.2016, </w:t>
      </w:r>
      <w:r>
        <w:rPr>
          <w:color w:val="000000" w:themeColor="text1"/>
          <w:lang w:val="sv-SE"/>
        </w:rPr>
        <w:t>01.02.2017</w:t>
      </w:r>
    </w:p>
    <w:p>
      <w:pPr>
        <w:tabs>
          <w:tab w:val="left" w:pos="2552"/>
        </w:tabs>
        <w:ind w:left="2552" w:hanging="2552"/>
        <w:jc w:val="left"/>
        <w:rPr>
          <w:lang w:val="sv-SE"/>
        </w:rPr>
      </w:pPr>
      <w:r>
        <w:rPr>
          <w:lang w:val="sv-SE"/>
        </w:rPr>
        <w:t>05.01.2017</w:t>
      </w:r>
      <w:r>
        <w:rPr>
          <w:lang w:val="sv-SE"/>
        </w:rPr>
        <w:tab/>
      </w:r>
      <w:hyperlink r:id="rId22" w:history="1">
        <w:r>
          <w:rPr>
            <w:rStyle w:val="Hyperlink"/>
            <w:lang w:val="sv-SE"/>
          </w:rPr>
          <w:t>BGBl. I Nr. 2 S. 17, 19</w:t>
        </w:r>
      </w:hyperlink>
      <w:r>
        <w:rPr>
          <w:lang w:val="sv-SE"/>
        </w:rPr>
        <w:t xml:space="preserve"> Inkrafttreten 11.01.2017, 01.01.2011, </w:t>
      </w:r>
      <w:bookmarkStart w:id="145" w:name="m0107201410012017"/>
      <w:bookmarkEnd w:id="145"/>
      <w:r>
        <w:rPr>
          <w:lang w:val="sv-SE"/>
        </w:rPr>
        <w:t>01.07.2014, 01.01.2016</w:t>
      </w:r>
    </w:p>
    <w:p>
      <w:pPr>
        <w:tabs>
          <w:tab w:val="left" w:pos="2552"/>
        </w:tabs>
        <w:rPr>
          <w:lang w:val="sv-SE"/>
        </w:rPr>
      </w:pPr>
      <w:r>
        <w:rPr>
          <w:lang w:val="sv-SE"/>
        </w:rPr>
        <w:t>08.06.2017</w:t>
      </w:r>
      <w:r>
        <w:rPr>
          <w:lang w:val="sv-SE"/>
        </w:rPr>
        <w:tab/>
      </w:r>
      <w:hyperlink r:id="rId23" w:history="1">
        <w:r>
          <w:rPr>
            <w:rStyle w:val="Hyperlink"/>
            <w:lang w:val="sv-SE"/>
          </w:rPr>
          <w:t>BGBl. I Nr. 36 S. 1570, 1571</w:t>
        </w:r>
      </w:hyperlink>
      <w:r>
        <w:rPr>
          <w:lang w:val="sv-SE"/>
        </w:rPr>
        <w:t xml:space="preserve"> Inkrafttreten 15.06.2017, 11.01.2017</w:t>
      </w:r>
    </w:p>
    <w:p>
      <w:pPr>
        <w:tabs>
          <w:tab w:val="left" w:pos="2552"/>
        </w:tabs>
        <w:ind w:left="2552" w:hanging="2552"/>
        <w:jc w:val="left"/>
        <w:rPr>
          <w:color w:val="000000"/>
          <w:lang w:val="sv-SE"/>
        </w:rPr>
      </w:pPr>
      <w:r>
        <w:rPr>
          <w:lang w:val="sv-SE"/>
        </w:rPr>
        <w:t>08.11.2018</w:t>
      </w:r>
      <w:r>
        <w:rPr>
          <w:lang w:val="sv-SE"/>
        </w:rPr>
        <w:tab/>
      </w:r>
      <w:hyperlink r:id="rId24" w:history="1">
        <w:r>
          <w:rPr>
            <w:rStyle w:val="Hyperlink"/>
            <w:lang w:val="sv-SE"/>
          </w:rPr>
          <w:t>BGBl. I Nr. 37 S. 1810, 1811/1812</w:t>
        </w:r>
      </w:hyperlink>
      <w:r>
        <w:rPr>
          <w:lang w:val="sv-SE"/>
        </w:rPr>
        <w:t xml:space="preserve"> Inkrafttreten </w:t>
      </w:r>
      <w:r>
        <w:rPr>
          <w:color w:val="000000" w:themeColor="text1"/>
          <w:lang w:val="sv-SE"/>
        </w:rPr>
        <w:t>01.03.2018</w:t>
      </w:r>
      <w:r>
        <w:rPr>
          <w:lang w:val="sv-SE"/>
        </w:rPr>
        <w:t xml:space="preserve">, </w:t>
      </w:r>
      <w:r>
        <w:rPr>
          <w:color w:val="000000" w:themeColor="text1"/>
          <w:lang w:val="sv-SE"/>
        </w:rPr>
        <w:t xml:space="preserve">01.04.2019, </w:t>
      </w:r>
      <w:r>
        <w:rPr>
          <w:lang w:val="sv-SE"/>
        </w:rPr>
        <w:t>01.03.2020</w:t>
      </w:r>
    </w:p>
    <w:p>
      <w:pPr>
        <w:tabs>
          <w:tab w:val="left" w:pos="2552"/>
        </w:tabs>
        <w:ind w:left="2552" w:hanging="2552"/>
        <w:jc w:val="left"/>
        <w:rPr>
          <w:color w:val="000000"/>
          <w:lang w:val="sv-SE"/>
        </w:rPr>
      </w:pPr>
      <w:r>
        <w:rPr>
          <w:color w:val="000000"/>
          <w:lang w:val="sv-SE"/>
        </w:rPr>
        <w:t>29.11.2018</w:t>
      </w:r>
      <w:r>
        <w:rPr>
          <w:color w:val="000000"/>
          <w:lang w:val="sv-SE"/>
        </w:rPr>
        <w:tab/>
      </w:r>
      <w:hyperlink r:id="rId25" w:history="1">
        <w:r>
          <w:rPr>
            <w:rStyle w:val="Hyperlink"/>
            <w:lang w:val="sv-SE"/>
          </w:rPr>
          <w:t>BGBl. I Nr. 42 S. 2232, 2233</w:t>
        </w:r>
      </w:hyperlink>
      <w:r>
        <w:rPr>
          <w:color w:val="000000"/>
          <w:lang w:val="sv-SE"/>
        </w:rPr>
        <w:t xml:space="preserve"> Inkrafttreten 01.01.2019</w:t>
      </w:r>
    </w:p>
    <w:p>
      <w:pPr>
        <w:tabs>
          <w:tab w:val="left" w:pos="2552"/>
        </w:tabs>
        <w:ind w:left="2552" w:hanging="2552"/>
        <w:jc w:val="left"/>
        <w:rPr>
          <w:color w:val="000000"/>
          <w:lang w:val="sv-SE"/>
        </w:rPr>
      </w:pPr>
      <w:r>
        <w:rPr>
          <w:color w:val="000000"/>
          <w:lang w:val="sv-SE"/>
        </w:rPr>
        <w:t>04.08.2019</w:t>
      </w:r>
      <w:r>
        <w:rPr>
          <w:color w:val="000000"/>
          <w:lang w:val="sv-SE"/>
        </w:rPr>
        <w:tab/>
      </w:r>
      <w:hyperlink r:id="rId26" w:history="1">
        <w:r>
          <w:rPr>
            <w:rStyle w:val="Hyperlink"/>
            <w:lang w:val="sv-SE"/>
          </w:rPr>
          <w:t>BGBl. I Nr. 29 S. 1147</w:t>
        </w:r>
      </w:hyperlink>
      <w:r>
        <w:rPr>
          <w:color w:val="000000"/>
          <w:lang w:val="sv-SE"/>
        </w:rPr>
        <w:t xml:space="preserve"> Inkrafttreten </w:t>
      </w:r>
      <w:bookmarkStart w:id="146" w:name="m09082019"/>
      <w:bookmarkEnd w:id="146"/>
      <w:r>
        <w:t>09.08.2019</w:t>
      </w:r>
      <w:r>
        <w:br/>
      </w:r>
      <w:r>
        <w:rPr>
          <w:color w:val="000000"/>
          <w:lang w:val="sv-SE"/>
        </w:rPr>
        <w:t>Artikel 2 Bundeswehr-Einsatzbereitschaftsstärkungsgesetz</w:t>
      </w:r>
    </w:p>
    <w:p>
      <w:pPr>
        <w:tabs>
          <w:tab w:val="left" w:pos="2552"/>
        </w:tabs>
        <w:ind w:left="2552" w:hanging="2552"/>
        <w:jc w:val="left"/>
        <w:rPr>
          <w:lang w:val="sv-SE"/>
        </w:rPr>
      </w:pPr>
      <w:r>
        <w:rPr>
          <w:color w:val="000000"/>
          <w:lang w:val="sv-SE"/>
        </w:rPr>
        <w:t>09.12.2019</w:t>
      </w:r>
      <w:r>
        <w:rPr>
          <w:color w:val="000000"/>
          <w:lang w:val="sv-SE"/>
        </w:rPr>
        <w:tab/>
      </w:r>
      <w:hyperlink r:id="rId27" w:history="1">
        <w:r>
          <w:rPr>
            <w:rStyle w:val="Hyperlink"/>
            <w:lang w:val="sv-SE"/>
          </w:rPr>
          <w:t>BGBl. I Nr. 46 S. 2053, 2073</w:t>
        </w:r>
      </w:hyperlink>
      <w:r>
        <w:rPr>
          <w:color w:val="000000"/>
          <w:lang w:val="sv-SE"/>
        </w:rPr>
        <w:t xml:space="preserve"> Inkrafttreten 01.01.2020</w:t>
      </w:r>
      <w:r>
        <w:rPr>
          <w:color w:val="000000" w:themeColor="text1"/>
          <w:lang w:val="sv-SE"/>
        </w:rPr>
        <w:t>/01.03.2020/01.07.2020/01.09.2020</w:t>
      </w:r>
      <w:r>
        <w:rPr>
          <w:color w:val="FF00FF"/>
          <w:lang w:val="sv-SE"/>
        </w:rPr>
        <w:br/>
      </w:r>
      <w:r>
        <w:rPr>
          <w:lang w:val="sv-SE"/>
        </w:rPr>
        <w:t>Artikel 9 Besoldungsstrukturenmodernisierungsgesetz</w:t>
      </w:r>
    </w:p>
    <w:p>
      <w:pPr>
        <w:tabs>
          <w:tab w:val="left" w:pos="2552"/>
        </w:tabs>
        <w:ind w:left="2552" w:hanging="2552"/>
        <w:jc w:val="left"/>
        <w:rPr>
          <w:lang w:val="sv-SE"/>
        </w:rPr>
      </w:pPr>
      <w:r>
        <w:rPr>
          <w:lang w:val="sv-SE"/>
        </w:rPr>
        <w:t>12.12.2019</w:t>
      </w:r>
      <w:r>
        <w:rPr>
          <w:lang w:val="sv-SE"/>
        </w:rPr>
        <w:tab/>
      </w:r>
      <w:hyperlink r:id="rId28" w:history="1">
        <w:r>
          <w:rPr>
            <w:rStyle w:val="Hyperlink"/>
            <w:lang w:val="sv-SE"/>
          </w:rPr>
          <w:t>BGBl. I Nr. 50 S. 2652, 2716</w:t>
        </w:r>
      </w:hyperlink>
      <w:r>
        <w:rPr>
          <w:lang w:val="sv-SE"/>
        </w:rPr>
        <w:t xml:space="preserve"> Inkrafttreten 01.01.2024</w:t>
      </w:r>
      <w:r>
        <w:rPr>
          <w:lang w:val="sv-SE"/>
        </w:rPr>
        <w:br/>
        <w:t>Artikel 43 Gesetz zur Regelung des Sozialen Entschädigungsrechts</w:t>
      </w:r>
      <w:r>
        <w:rPr>
          <w:lang w:val="sv-SE"/>
        </w:rPr>
        <w:br/>
        <w:t>teilweise obsolet durch Änderung 20.08.2021</w:t>
      </w:r>
    </w:p>
    <w:p>
      <w:pPr>
        <w:ind w:left="2552" w:hanging="2552"/>
        <w:jc w:val="left"/>
        <w:rPr>
          <w:lang w:val="sv-SE"/>
        </w:rPr>
      </w:pPr>
      <w:r>
        <w:rPr>
          <w:lang w:val="sv-SE"/>
        </w:rPr>
        <w:t>25.05.2020</w:t>
      </w:r>
      <w:r>
        <w:rPr>
          <w:lang w:val="sv-SE"/>
        </w:rPr>
        <w:tab/>
      </w:r>
      <w:hyperlink r:id="rId29" w:history="1">
        <w:r>
          <w:rPr>
            <w:rStyle w:val="Hyperlink"/>
            <w:lang w:val="sv-SE"/>
          </w:rPr>
          <w:t>BGBl. I Nr. 24 S. 1063, 1064</w:t>
        </w:r>
      </w:hyperlink>
      <w:r>
        <w:rPr>
          <w:lang w:val="sv-SE"/>
        </w:rPr>
        <w:t xml:space="preserve"> Inkrafttreten 01.01.2020/29.05.2020/01.01.2021 </w:t>
      </w:r>
      <w:r>
        <w:rPr>
          <w:lang w:val="sv-SE"/>
        </w:rPr>
        <w:br/>
        <w:t>Artikel 3 und 4 Zweites Gesetz zur Änderung des Bundespersonal</w:t>
      </w:r>
      <w:r>
        <w:rPr>
          <w:lang w:val="sv-SE"/>
        </w:rPr>
        <w:softHyphen/>
        <w:t>vertretungsgesetzes und weiterer dienstrechtlicher Vorschriften aus Anlass der COVID-19-Pandemie</w:t>
      </w:r>
    </w:p>
    <w:p>
      <w:pPr>
        <w:ind w:left="2552" w:hanging="2552"/>
        <w:jc w:val="left"/>
        <w:rPr>
          <w:lang w:val="sv-SE"/>
        </w:rPr>
      </w:pPr>
      <w:r>
        <w:rPr>
          <w:lang w:val="sv-SE"/>
        </w:rPr>
        <w:t>21.12.2020</w:t>
      </w:r>
      <w:r>
        <w:rPr>
          <w:lang w:val="sv-SE"/>
        </w:rPr>
        <w:tab/>
      </w:r>
      <w:hyperlink r:id="rId30" w:history="1">
        <w:r>
          <w:rPr>
            <w:rStyle w:val="Hyperlink"/>
            <w:lang w:val="sv-SE"/>
          </w:rPr>
          <w:t>BGBl. I Nr. 65 S. 3136</w:t>
        </w:r>
      </w:hyperlink>
      <w:r>
        <w:rPr>
          <w:lang w:val="sv-SE"/>
        </w:rPr>
        <w:t xml:space="preserve"> Inkrafttreten 25.10.2020</w:t>
      </w:r>
      <w:r>
        <w:rPr>
          <w:lang w:val="sv-SE"/>
        </w:rPr>
        <w:br/>
        <w:t>Artikel 2 Gesetz über eine einmalige Sonderzahlung aus Anlass der COVID-19-Pandemie ...</w:t>
      </w:r>
    </w:p>
    <w:p>
      <w:pPr>
        <w:pStyle w:val="GesAbsatz"/>
        <w:ind w:left="2552" w:hanging="2552"/>
      </w:pPr>
      <w:r>
        <w:t>28.06.2021</w:t>
      </w:r>
      <w:r>
        <w:tab/>
      </w:r>
      <w:hyperlink r:id="rId31" w:history="1">
        <w:r>
          <w:rPr>
            <w:rStyle w:val="Hyperlink"/>
          </w:rPr>
          <w:t>BGBl. I Nr. 39 S. 2250, 2254</w:t>
        </w:r>
      </w:hyperlink>
      <w:r>
        <w:t xml:space="preserve"> Inkrafttreten 01.01.2020, 01.07.2020, 01.01.2021 </w:t>
      </w:r>
      <w:r>
        <w:rPr>
          <w:color w:val="000000" w:themeColor="text1"/>
        </w:rPr>
        <w:t>01.08.2021</w:t>
      </w:r>
      <w:r>
        <w:br/>
        <w:t>Artikel 6 Gesetz zur Regelung des Erscheinungsbilds von Beamten…..</w:t>
      </w:r>
    </w:p>
    <w:p>
      <w:pPr>
        <w:pStyle w:val="GesAbsatz"/>
        <w:ind w:left="2552" w:hanging="2552"/>
      </w:pPr>
      <w:r>
        <w:t>28.06.2021</w:t>
      </w:r>
      <w:r>
        <w:tab/>
      </w:r>
      <w:hyperlink r:id="rId32" w:history="1">
        <w:r>
          <w:rPr>
            <w:rStyle w:val="Hyperlink"/>
          </w:rPr>
          <w:t>BGBl. I Nr. 39 S. 2250, 2255</w:t>
        </w:r>
      </w:hyperlink>
      <w:r>
        <w:t xml:space="preserve"> Inkrafttreten 01.07.2021</w:t>
      </w:r>
      <w:r>
        <w:br/>
        <w:t>Artikel 7 Gesetz zur Regelung des Erscheinungsbilds von Beamten…..</w:t>
      </w:r>
    </w:p>
    <w:p>
      <w:pPr>
        <w:ind w:left="2552" w:hanging="2552"/>
        <w:jc w:val="left"/>
        <w:rPr>
          <w:lang w:val="sv-SE"/>
        </w:rPr>
      </w:pPr>
      <w:r>
        <w:rPr>
          <w:lang w:val="sv-SE"/>
        </w:rPr>
        <w:t>09.07.2021</w:t>
      </w:r>
      <w:r>
        <w:rPr>
          <w:lang w:val="sv-SE"/>
        </w:rPr>
        <w:tab/>
      </w:r>
      <w:hyperlink r:id="rId33" w:history="1">
        <w:r>
          <w:rPr>
            <w:rStyle w:val="Hyperlink"/>
          </w:rPr>
          <w:t>BGBl. I Nr. 42 S. 2444, 2445</w:t>
        </w:r>
      </w:hyperlink>
      <w:r>
        <w:t xml:space="preserve"> Inkrafttreten 01.04.2021</w:t>
      </w:r>
      <w:r>
        <w:br/>
        <w:t>Artikel 5 Gesetz zur Anpassung der Bundesbesoldung und…….</w:t>
      </w:r>
    </w:p>
    <w:p>
      <w:pPr>
        <w:ind w:left="2552" w:hanging="2552"/>
        <w:jc w:val="left"/>
        <w:rPr>
          <w:lang w:val="sv-SE"/>
        </w:rPr>
      </w:pPr>
      <w:r>
        <w:rPr>
          <w:lang w:val="sv-SE"/>
        </w:rPr>
        <w:t>09.07.2021</w:t>
      </w:r>
      <w:r>
        <w:rPr>
          <w:lang w:val="sv-SE"/>
        </w:rPr>
        <w:tab/>
      </w:r>
      <w:hyperlink r:id="rId34" w:history="1">
        <w:r>
          <w:rPr>
            <w:rStyle w:val="Hyperlink"/>
          </w:rPr>
          <w:t>BGBl. I Nr. 42 S. 2444, 2445</w:t>
        </w:r>
      </w:hyperlink>
      <w:r>
        <w:t xml:space="preserve"> Inkrafttreten </w:t>
      </w:r>
      <w:r>
        <w:rPr>
          <w:color w:val="000000" w:themeColor="text1"/>
        </w:rPr>
        <w:t>01.04.2022</w:t>
      </w:r>
      <w:r>
        <w:br/>
        <w:t>Artikel 6 Gesetz zur Anpassung der Bundesbesoldung und…….</w:t>
      </w:r>
    </w:p>
    <w:p>
      <w:pPr>
        <w:ind w:left="2552" w:hanging="2552"/>
        <w:jc w:val="left"/>
        <w:rPr>
          <w:lang w:val="sv-SE"/>
        </w:rPr>
      </w:pPr>
      <w:r>
        <w:rPr>
          <w:lang w:val="sv-SE"/>
        </w:rPr>
        <w:t>20.08.2021</w:t>
      </w:r>
      <w:r>
        <w:rPr>
          <w:lang w:val="sv-SE"/>
        </w:rPr>
        <w:tab/>
      </w:r>
      <w:hyperlink r:id="rId35" w:history="1">
        <w:r>
          <w:rPr>
            <w:rStyle w:val="Hyperlink"/>
          </w:rPr>
          <w:t>BGBl. I Nr. 60 S. 3932, 4028</w:t>
        </w:r>
      </w:hyperlink>
      <w:r>
        <w:t xml:space="preserve"> Inkrafttreten </w:t>
      </w:r>
      <w:r>
        <w:rPr>
          <w:color w:val="000000" w:themeColor="text1"/>
        </w:rPr>
        <w:t>01.01.2024</w:t>
      </w:r>
      <w:r>
        <w:br/>
        <w:t>Artikel 68 Gesetz über die Entschädigung der Soldatinnen und Soldaten …..</w:t>
      </w:r>
    </w:p>
    <w:p>
      <w:pPr>
        <w:ind w:left="2552" w:hanging="2552"/>
        <w:jc w:val="left"/>
        <w:rPr>
          <w:lang w:val="sv-SE"/>
        </w:rPr>
      </w:pPr>
      <w:r>
        <w:rPr>
          <w:lang w:val="sv-SE"/>
        </w:rPr>
        <w:t>20.08.2021</w:t>
      </w:r>
      <w:r>
        <w:rPr>
          <w:lang w:val="sv-SE"/>
        </w:rPr>
        <w:tab/>
      </w:r>
      <w:hyperlink r:id="rId36" w:history="1">
        <w:r>
          <w:rPr>
            <w:rStyle w:val="Hyperlink"/>
          </w:rPr>
          <w:t>BGBl. I Nr. 60 S. 3932, 4029</w:t>
        </w:r>
      </w:hyperlink>
      <w:r>
        <w:t xml:space="preserve"> Inkrafttreten 01.01.2025</w:t>
      </w:r>
      <w:r>
        <w:br/>
        <w:t>Artikel 69 Gesetz über die Entschädigung der Soldatinnen und Soldaten …..</w:t>
      </w:r>
    </w:p>
    <w:p>
      <w:pPr>
        <w:pStyle w:val="GesAbsatz"/>
        <w:tabs>
          <w:tab w:val="clear" w:pos="425"/>
        </w:tabs>
        <w:ind w:left="2268" w:hanging="2268"/>
        <w:jc w:val="left"/>
      </w:pPr>
      <w:r>
        <w:rPr>
          <w:lang w:val="it-IT"/>
        </w:rPr>
        <w:lastRenderedPageBreak/>
        <w:t>22.11.2021</w:t>
      </w:r>
      <w:r>
        <w:rPr>
          <w:lang w:val="it-IT"/>
        </w:rPr>
        <w:tab/>
      </w:r>
      <w:hyperlink r:id="rId37" w:anchor="__Bundesanzeiger_BGBl__%2F%2F*%5B%40attr_id%3D'bgbl121s4906.pdf'%5D__1381385214819" w:history="1">
        <w:r>
          <w:rPr>
            <w:rStyle w:val="Hyperlink"/>
            <w:rFonts w:cs="Arial"/>
            <w:szCs w:val="18"/>
          </w:rPr>
          <w:t>BGBl. I Nr. 79 S. 4906, 4917</w:t>
        </w:r>
      </w:hyperlink>
      <w:r>
        <w:rPr>
          <w:rFonts w:cs="Arial"/>
          <w:szCs w:val="18"/>
        </w:rPr>
        <w:t xml:space="preserve"> Inkrafttreten </w:t>
      </w:r>
      <w:r>
        <w:rPr>
          <w:rFonts w:cs="Arial"/>
          <w:color w:val="auto"/>
          <w:szCs w:val="18"/>
        </w:rPr>
        <w:t>24.11.2021</w:t>
      </w:r>
      <w:r>
        <w:rPr>
          <w:rFonts w:cs="Arial"/>
          <w:color w:val="FF0000"/>
          <w:szCs w:val="18"/>
        </w:rPr>
        <w:br/>
      </w:r>
      <w:r>
        <w:t>Artikel 20g Gesetz zur Änderung des Infektionsschutzgesetzes …</w:t>
      </w:r>
    </w:p>
    <w:p>
      <w:pPr>
        <w:pStyle w:val="GesAbsatz"/>
        <w:tabs>
          <w:tab w:val="clear" w:pos="425"/>
        </w:tabs>
        <w:ind w:left="2268" w:hanging="2268"/>
        <w:jc w:val="left"/>
      </w:pPr>
      <w:r>
        <w:t>20.12.2023</w:t>
      </w:r>
      <w:r>
        <w:tab/>
      </w:r>
      <w:hyperlink r:id="rId38" w:history="1">
        <w:r>
          <w:rPr>
            <w:rStyle w:val="Hyperlink"/>
          </w:rPr>
          <w:t>BGBl. I 2023 Nr. 389</w:t>
        </w:r>
      </w:hyperlink>
      <w:r>
        <w:rPr>
          <w:rFonts w:cs="Arial"/>
          <w:szCs w:val="18"/>
        </w:rPr>
        <w:t xml:space="preserve"> Inkrafttreten 01.04.2024</w:t>
      </w:r>
      <w:r>
        <w:rPr>
          <w:rFonts w:cs="Arial"/>
          <w:szCs w:val="18"/>
        </w:rPr>
        <w:br/>
      </w:r>
      <w:r>
        <w:t>Artikel 7 Gesetz zur Beschleunigung von Disziplinarverfahren in der Bundesverwaltung ….</w:t>
      </w:r>
    </w:p>
    <w:p>
      <w:pPr>
        <w:pStyle w:val="GesAbsatz"/>
        <w:tabs>
          <w:tab w:val="clear" w:pos="425"/>
        </w:tabs>
        <w:ind w:left="2268" w:hanging="2268"/>
        <w:jc w:val="left"/>
      </w:pPr>
      <w:r>
        <w:t>22.12.2023</w:t>
      </w:r>
      <w:r>
        <w:tab/>
      </w:r>
      <w:hyperlink r:id="rId39" w:history="1">
        <w:r>
          <w:rPr>
            <w:rStyle w:val="Hyperlink"/>
          </w:rPr>
          <w:t>BGBl. I 2023 Nr. 414</w:t>
        </w:r>
      </w:hyperlink>
      <w:r>
        <w:rPr>
          <w:rFonts w:cs="Arial"/>
          <w:szCs w:val="18"/>
        </w:rPr>
        <w:t xml:space="preserve"> Inkrafttreten 01.06.2023/01.01.2024</w:t>
      </w:r>
      <w:r>
        <w:rPr>
          <w:rFonts w:cs="Arial"/>
          <w:szCs w:val="18"/>
        </w:rPr>
        <w:br/>
      </w:r>
      <w:r>
        <w:t>Artikel 2 Gesetz zur Anpassung der Bundesbesoldung und -versorgung für die Jahre 2023 und 2024 ……</w:t>
      </w:r>
    </w:p>
    <w:p>
      <w:pPr>
        <w:pStyle w:val="GesAbsatz"/>
        <w:tabs>
          <w:tab w:val="clear" w:pos="425"/>
        </w:tabs>
        <w:ind w:left="2268" w:hanging="2268"/>
        <w:jc w:val="left"/>
      </w:pPr>
      <w:r>
        <w:t>22.01.2024</w:t>
      </w:r>
      <w:r>
        <w:tab/>
      </w:r>
      <w:hyperlink r:id="rId40" w:history="1">
        <w:r>
          <w:rPr>
            <w:rStyle w:val="Hyperlink"/>
          </w:rPr>
          <w:t>BGBl. I 2024 Nr. 17</w:t>
        </w:r>
      </w:hyperlink>
      <w:r>
        <w:rPr>
          <w:rFonts w:cs="Arial"/>
          <w:szCs w:val="18"/>
        </w:rPr>
        <w:t xml:space="preserve"> Inkrafttreten 01.07.2020/24.11.2021/01.01.2023 /01.01.2024</w:t>
      </w:r>
      <w:r>
        <w:rPr>
          <w:rFonts w:cs="Arial"/>
          <w:szCs w:val="18"/>
        </w:rPr>
        <w:br/>
      </w:r>
      <w:r>
        <w:t xml:space="preserve">Artikel 6 Gleichstellungsfortentwicklungsgesetz militärisches Personal </w:t>
      </w:r>
    </w:p>
    <w:p>
      <w:pPr>
        <w:pStyle w:val="GesAbsatz"/>
        <w:tabs>
          <w:tab w:val="clear" w:pos="425"/>
        </w:tabs>
        <w:ind w:left="2268" w:hanging="2268"/>
        <w:jc w:val="left"/>
      </w:pPr>
      <w:r>
        <w:t>19.07.2024</w:t>
      </w:r>
      <w:r>
        <w:tab/>
      </w:r>
      <w:hyperlink r:id="rId41" w:history="1">
        <w:r>
          <w:rPr>
            <w:rStyle w:val="Hyperlink"/>
          </w:rPr>
          <w:t>BGBl. I 2024 Nr. 247</w:t>
        </w:r>
      </w:hyperlink>
      <w:r>
        <w:rPr>
          <w:rFonts w:cs="Arial"/>
          <w:szCs w:val="18"/>
        </w:rPr>
        <w:t xml:space="preserve"> Inkrafttreten 01.01.2024</w:t>
      </w:r>
      <w:r>
        <w:rPr>
          <w:rFonts w:cs="Arial"/>
          <w:szCs w:val="18"/>
        </w:rPr>
        <w:br/>
      </w:r>
      <w:r>
        <w:t>Artikel 2 Gesetz über die Lehrverpflichtung ……</w:t>
      </w:r>
    </w:p>
    <w:p>
      <w:pPr>
        <w:pStyle w:val="GesAbsatz"/>
        <w:tabs>
          <w:tab w:val="clear" w:pos="425"/>
        </w:tabs>
        <w:ind w:left="2268" w:hanging="2268"/>
        <w:jc w:val="left"/>
      </w:pPr>
      <w:r>
        <w:t>18.12.2024</w:t>
      </w:r>
      <w:r>
        <w:tab/>
      </w:r>
      <w:hyperlink r:id="rId42" w:history="1">
        <w:r>
          <w:rPr>
            <w:rStyle w:val="Hyperlink"/>
          </w:rPr>
          <w:t>BGBl. I 2024 Nr. 423</w:t>
        </w:r>
      </w:hyperlink>
      <w:r>
        <w:rPr>
          <w:rFonts w:cs="Arial"/>
          <w:szCs w:val="18"/>
        </w:rPr>
        <w:t xml:space="preserve"> Inkrafttreten 01.01.2020/01.01.2025</w:t>
      </w:r>
      <w:r>
        <w:rPr>
          <w:rFonts w:cs="Arial"/>
          <w:szCs w:val="18"/>
        </w:rPr>
        <w:br/>
      </w:r>
      <w:r>
        <w:t>Artikel 14 Gesetz zur Änderung des Soldatenentschädigungsgesetzes……</w:t>
      </w:r>
    </w:p>
    <w:p>
      <w:pPr>
        <w:pStyle w:val="GesAbsatz"/>
        <w:tabs>
          <w:tab w:val="clear" w:pos="425"/>
        </w:tabs>
        <w:ind w:left="2268" w:hanging="2268"/>
        <w:jc w:val="left"/>
      </w:pPr>
    </w:p>
    <w:p>
      <w:pPr>
        <w:pStyle w:val="GesAbsatz"/>
        <w:tabs>
          <w:tab w:val="clear" w:pos="425"/>
        </w:tabs>
        <w:ind w:left="2268" w:hanging="2268"/>
        <w:jc w:val="left"/>
      </w:pPr>
    </w:p>
    <w:p>
      <w:pPr>
        <w:pStyle w:val="GesAbsatz"/>
        <w:tabs>
          <w:tab w:val="clear" w:pos="425"/>
        </w:tabs>
        <w:ind w:left="2268" w:hanging="2268"/>
        <w:jc w:val="left"/>
        <w:rPr>
          <w:lang w:val="it-IT"/>
        </w:rPr>
      </w:pPr>
    </w:p>
    <w:p>
      <w:pPr>
        <w:ind w:left="2552" w:hanging="2552"/>
        <w:jc w:val="left"/>
        <w:rPr>
          <w:lang w:val="sv-SE"/>
        </w:rPr>
      </w:pPr>
    </w:p>
    <w:sectPr>
      <w:headerReference w:type="default" r:id="rId43"/>
      <w:footerReference w:type="even" r:id="rId44"/>
      <w:footerReference w:type="default" r:id="rId4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lang w:val="sv-SE"/>
      </w:rPr>
    </w:pPr>
    <w:r>
      <w:tab/>
    </w:r>
    <w:r>
      <w:rPr>
        <w:lang w:val="sv-SE"/>
      </w:rPr>
      <w:t>24.02.2010 (BGBl. I S. 150 / FNA 2030-25)</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498"/>
      </w:tabs>
      <w:ind w:right="140"/>
    </w:pPr>
    <w:r>
      <w:rPr>
        <w:lang w:val="sv-SE"/>
      </w:rPr>
      <w:tab/>
    </w:r>
    <w:r>
      <w:t>Stand 18.12.2024 (BGBl. I 2024 Nr. 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21.7-03</w:t>
    </w:r>
  </w:p>
  <w:p>
    <w:pPr>
      <w:pStyle w:val="Kopfzeile"/>
    </w:pPr>
    <w:r>
      <w:t>BeamtVG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120DBCE8-029F-4D27-96EE-0E66B434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uiPriority w:val="39"/>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uiPriority w:val="39"/>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uiPriority w:val="39"/>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uiPriority w:val="39"/>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character" w:customStyle="1" w:styleId="berschrift3Zchn">
    <w:name w:val="Überschrift 3 Zchn"/>
    <w:basedOn w:val="Absatz-Standardschriftart"/>
    <w:link w:val="berschrift3"/>
    <w:rPr>
      <w:rFonts w:ascii="Arial" w:hAnsi="Arial"/>
      <w:b/>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3556">
      <w:bodyDiv w:val="1"/>
      <w:marLeft w:val="0"/>
      <w:marRight w:val="0"/>
      <w:marTop w:val="0"/>
      <w:marBottom w:val="0"/>
      <w:divBdr>
        <w:top w:val="none" w:sz="0" w:space="0" w:color="auto"/>
        <w:left w:val="none" w:sz="0" w:space="0" w:color="auto"/>
        <w:bottom w:val="none" w:sz="0" w:space="0" w:color="auto"/>
        <w:right w:val="none" w:sz="0" w:space="0" w:color="auto"/>
      </w:divBdr>
    </w:div>
    <w:div w:id="21300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2219.pdf'%5d" TargetMode="External"/><Relationship Id="rId13" Type="http://schemas.openxmlformats.org/officeDocument/2006/relationships/hyperlink" Target="http://www.bgbl.de/Xaver/start.xav?startbk=Bundesanzeiger_BGBl&amp;start=//*%5b@attr_id='bgbl112s1670.pdf'%5d" TargetMode="External"/><Relationship Id="rId18" Type="http://schemas.openxmlformats.org/officeDocument/2006/relationships/hyperlink" Target="http://www.bgbl.de/Xaver/start.xav?startbk=Bundesanzeiger_BGBl&amp;start=//*%5b@attr_id='bgbl114s1772.pdf'%5d" TargetMode="External"/><Relationship Id="rId26" Type="http://schemas.openxmlformats.org/officeDocument/2006/relationships/hyperlink" Target="http://www.bgbl.de/xaver/bgbl/start.xav?startbk=Bundesanzeiger_BGBl&amp;jumpTo=bgbl119s1147.pdf" TargetMode="External"/><Relationship Id="rId39" Type="http://schemas.openxmlformats.org/officeDocument/2006/relationships/hyperlink" Target="https://www.recht.bund.de/eli/bund/bgbl-1/2023/414"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2570.pdf'%5d" TargetMode="External"/><Relationship Id="rId34" Type="http://schemas.openxmlformats.org/officeDocument/2006/relationships/hyperlink" Target="http://www.bgbl.de/Xaver/start.xav?startbk=Bundesanzeiger_BGBl&amp;start=//*%5b@attr_id='bgbl121s2444.pdf'%5d" TargetMode="External"/><Relationship Id="rId42" Type="http://schemas.openxmlformats.org/officeDocument/2006/relationships/hyperlink" Target="https://www.recht.bund.de/eli/bund/bgbl-1/2024/423" TargetMode="External"/><Relationship Id="rId47" Type="http://schemas.openxmlformats.org/officeDocument/2006/relationships/theme" Target="theme/theme1.xml"/><Relationship Id="rId7" Type="http://schemas.openxmlformats.org/officeDocument/2006/relationships/hyperlink" Target="http://www.bgbl.de/Xaver/start.xav?startbk=Bundesanzeiger_BGBl&amp;start=//*%5b@attr_id='bgbl111s0687.pdf'%5d" TargetMode="External"/><Relationship Id="rId12" Type="http://schemas.openxmlformats.org/officeDocument/2006/relationships/hyperlink" Target="http://www.bgbl.de/Xaver/start.xav?startbk=Bundesanzeiger_BGBl&amp;start=//*%5b@attr_id='bgbl112s1583.pdf'%5d" TargetMode="External"/><Relationship Id="rId17" Type="http://schemas.openxmlformats.org/officeDocument/2006/relationships/hyperlink" Target="http://www.bgbl.de/Xaver/start.xav?startbk=Bundesanzeiger_BGBl&amp;start=//*%5b@attr_id='bgbl114s1772.pdf'%5d" TargetMode="External"/><Relationship Id="rId25" Type="http://schemas.openxmlformats.org/officeDocument/2006/relationships/hyperlink" Target="http://www.bgbl.de/xaver/bgbl/start.xav?startbk=Bundesanzeiger_BGBl&amp;jumpTo=bgbl118s2232.pdf" TargetMode="External"/><Relationship Id="rId33" Type="http://schemas.openxmlformats.org/officeDocument/2006/relationships/hyperlink" Target="http://www.bgbl.de/Xaver/start.xav?startbk=Bundesanzeiger_BGBl&amp;start=//*%5b@attr_id='bgbl121s2444.pdf'%5d" TargetMode="External"/><Relationship Id="rId38" Type="http://schemas.openxmlformats.org/officeDocument/2006/relationships/hyperlink" Target="https://www.recht.bund.de/eli/bund/bgbl-1/2023/38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3386.pdf'%5d" TargetMode="External"/><Relationship Id="rId20" Type="http://schemas.openxmlformats.org/officeDocument/2006/relationships/hyperlink" Target="http://www.bgbl.de/Xaver/start.xav?startbk=Bundesanzeiger_BGBl&amp;start=//*%5b@attr_id='bgbl115s2163.pdf'%5d" TargetMode="External"/><Relationship Id="rId29" Type="http://schemas.openxmlformats.org/officeDocument/2006/relationships/hyperlink" Target="http://www.bgbl.de/xaver/bgbl/start.xav?startbk=Bundesanzeiger_BGBl&amp;jumpTo=bgbl120s1063.pdf" TargetMode="External"/><Relationship Id="rId41" Type="http://schemas.openxmlformats.org/officeDocument/2006/relationships/hyperlink" Target="https://www.recht.bund.de/eli/bund/bgbl-1/2024/24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0462.pdf'%5d" TargetMode="External"/><Relationship Id="rId24" Type="http://schemas.openxmlformats.org/officeDocument/2006/relationships/hyperlink" Target="http://www.bgbl.de/xaver/bgbl/start.xav?startbk=Bundesanzeiger_BGBl&amp;jumpTo=bgbl118s1810.pdf" TargetMode="External"/><Relationship Id="rId32" Type="http://schemas.openxmlformats.org/officeDocument/2006/relationships/hyperlink" Target="http://www.bgbl.de/Xaver/start.xav?startbk=Bundesanzeiger_BGBl&amp;start=//*%5b@attr_id='bgbl121s2250.pdf'%5d" TargetMode="External"/><Relationship Id="rId37" Type="http://schemas.openxmlformats.org/officeDocument/2006/relationships/hyperlink" Target="http://www.bgbl.de/Xaver/start.xav?startbk=Bundesanzeiger_BGBl&amp;col=CollBGBl" TargetMode="External"/><Relationship Id="rId40" Type="http://schemas.openxmlformats.org/officeDocument/2006/relationships/hyperlink" Target="https://www.recht.bund.de/eli/bund/bgbl-1/2024/17"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1514.pdf'%5d" TargetMode="External"/><Relationship Id="rId23" Type="http://schemas.openxmlformats.org/officeDocument/2006/relationships/hyperlink" Target="http://www.bgbl.de/xaver/bgbl/start.xav?startbk=Bundesanzeiger_BGBl&amp;jumpTo=bgbl117s1570.pdf" TargetMode="External"/><Relationship Id="rId28" Type="http://schemas.openxmlformats.org/officeDocument/2006/relationships/hyperlink" Target="http://www.bgbl.de/xaver/bgbl/start.xav?startbk=Bundesanzeiger_BGBl&amp;jumpTo=bgbl119s2652.pdf" TargetMode="External"/><Relationship Id="rId36" Type="http://schemas.openxmlformats.org/officeDocument/2006/relationships/hyperlink" Target="http://www.bgbl.de/Xaver/start.xav?startbk=Bundesanzeiger_BGBl&amp;start=//*%5b@attr_id='bgbl121s3932.pdf'%5d" TargetMode="External"/><Relationship Id="rId10" Type="http://schemas.openxmlformats.org/officeDocument/2006/relationships/hyperlink" Target="http://www.bgbl.de/Xaver/start.xav?startbk=Bundesanzeiger_BGBl&amp;start=//*%5b@attr_id='bgbl111s2842.pdf'%5d" TargetMode="External"/><Relationship Id="rId19" Type="http://schemas.openxmlformats.org/officeDocument/2006/relationships/hyperlink" Target="http://www.bgbl.de/Xaver/start.xav?startbk=Bundesanzeiger_BGBl&amp;start=//*%5b@attr_id='bgbl115s0706.pdf'%5d" TargetMode="External"/><Relationship Id="rId31" Type="http://schemas.openxmlformats.org/officeDocument/2006/relationships/hyperlink" Target="http://www.bgbl.de/Xaver/start.xav?startbk=Bundesanzeiger_BGBl&amp;start=//*%5b@attr_id='bgbl121s2250.pdf'%5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2458.pdf'%5d" TargetMode="External"/><Relationship Id="rId14" Type="http://schemas.openxmlformats.org/officeDocument/2006/relationships/hyperlink" Target="http://www.bgbl.de/Xaver/start.xav?startbk=Bundesanzeiger_BGBl&amp;start=//*%5b@attr_id='bgbl113s1482.pdf'%5d" TargetMode="External"/><Relationship Id="rId22" Type="http://schemas.openxmlformats.org/officeDocument/2006/relationships/hyperlink" Target="http://www.bgbl.de/xaver/bgbl/start.xav?startbk=Bundesanzeiger_BGBl&amp;jumpTo=bgbl117s0017b.pdf" TargetMode="External"/><Relationship Id="rId27" Type="http://schemas.openxmlformats.org/officeDocument/2006/relationships/hyperlink" Target="http://www.bgbl.de/xaver/bgbl/start.xav?startbk=Bundesanzeiger_BGBl&amp;jumpTo=bgbl119s2053.pdf" TargetMode="External"/><Relationship Id="rId30" Type="http://schemas.openxmlformats.org/officeDocument/2006/relationships/hyperlink" Target="http://www.bgbl.de/xaver/bgbl/start.xav?startbk=Bundesanzeiger_BGBl&amp;jumpTo=bgbl120s3136.pdf" TargetMode="External"/><Relationship Id="rId35" Type="http://schemas.openxmlformats.org/officeDocument/2006/relationships/hyperlink" Target="http://www.bgbl.de/Xaver/start.xav?startbk=Bundesanzeiger_BGBl&amp;start=//*%5b@attr_id='bgbl121s2444.pdf'%5d"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58C3A-E536-4225-AEDE-0F26153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60</Pages>
  <Words>33330</Words>
  <Characters>209979</Characters>
  <Application>Microsoft Office Word</Application>
  <DocSecurity>0</DocSecurity>
  <Lines>1749</Lines>
  <Paragraphs>485</Paragraphs>
  <ScaleCrop>false</ScaleCrop>
  <HeadingPairs>
    <vt:vector size="2" baseType="variant">
      <vt:variant>
        <vt:lpstr>Titel</vt:lpstr>
      </vt:variant>
      <vt:variant>
        <vt:i4>1</vt:i4>
      </vt:variant>
    </vt:vector>
  </HeadingPairs>
  <TitlesOfParts>
    <vt:vector size="1" baseType="lpstr">
      <vt:lpstr>Gesetz über die Versorgung der Beamten und Richter des Bundes</vt:lpstr>
    </vt:vector>
  </TitlesOfParts>
  <Company>LANUV NRW</Company>
  <LinksUpToDate>false</LinksUpToDate>
  <CharactersWithSpaces>242824</CharactersWithSpaces>
  <SharedDoc>false</SharedDoc>
  <HLinks>
    <vt:vector size="864" baseType="variant">
      <vt:variant>
        <vt:i4>4587627</vt:i4>
      </vt:variant>
      <vt:variant>
        <vt:i4>831</vt:i4>
      </vt:variant>
      <vt:variant>
        <vt:i4>0</vt:i4>
      </vt:variant>
      <vt:variant>
        <vt:i4>5</vt:i4>
      </vt:variant>
      <vt:variant>
        <vt:lpwstr>http://www.bgbl.de/Xaver/start.xav?startbk=Bundesanzeiger_BGBl&amp;start=//*%5b@attr_id='bgbl113s3386.pdf'%5d</vt:lpwstr>
      </vt:variant>
      <vt:variant>
        <vt:lpwstr/>
      </vt:variant>
      <vt:variant>
        <vt:i4>5046383</vt:i4>
      </vt:variant>
      <vt:variant>
        <vt:i4>828</vt:i4>
      </vt:variant>
      <vt:variant>
        <vt:i4>0</vt:i4>
      </vt:variant>
      <vt:variant>
        <vt:i4>5</vt:i4>
      </vt:variant>
      <vt:variant>
        <vt:lpwstr>http://www.bgbl.de/Xaver/start.xav?startbk=Bundesanzeiger_BGBl&amp;start=//*%5b@attr_id='bgbl113s1514.pdf'%5d</vt:lpwstr>
      </vt:variant>
      <vt:variant>
        <vt:lpwstr/>
      </vt:variant>
      <vt:variant>
        <vt:i4>4456552</vt:i4>
      </vt:variant>
      <vt:variant>
        <vt:i4>825</vt:i4>
      </vt:variant>
      <vt:variant>
        <vt:i4>0</vt:i4>
      </vt:variant>
      <vt:variant>
        <vt:i4>5</vt:i4>
      </vt:variant>
      <vt:variant>
        <vt:lpwstr>http://www.bgbl.de/Xaver/start.xav?startbk=Bundesanzeiger_BGBl&amp;start=//*%5b@attr_id='bgbl113s1482.pdf'%5d</vt:lpwstr>
      </vt:variant>
      <vt:variant>
        <vt:lpwstr/>
      </vt:variant>
      <vt:variant>
        <vt:i4>4849768</vt:i4>
      </vt:variant>
      <vt:variant>
        <vt:i4>822</vt:i4>
      </vt:variant>
      <vt:variant>
        <vt:i4>0</vt:i4>
      </vt:variant>
      <vt:variant>
        <vt:i4>5</vt:i4>
      </vt:variant>
      <vt:variant>
        <vt:lpwstr>http://www.bgbl.de/Xaver/start.xav?startbk=Bundesanzeiger_BGBl&amp;start=//*%5b@attr_id='bgbl112s1670.pdf'%5d</vt:lpwstr>
      </vt:variant>
      <vt:variant>
        <vt:lpwstr/>
      </vt:variant>
      <vt:variant>
        <vt:i4>4522088</vt:i4>
      </vt:variant>
      <vt:variant>
        <vt:i4>819</vt:i4>
      </vt:variant>
      <vt:variant>
        <vt:i4>0</vt:i4>
      </vt:variant>
      <vt:variant>
        <vt:i4>5</vt:i4>
      </vt:variant>
      <vt:variant>
        <vt:lpwstr>http://www.bgbl.de/Xaver/start.xav?startbk=Bundesanzeiger_BGBl&amp;start=//*%5b@attr_id='bgbl112s1583.pdf'%5d</vt:lpwstr>
      </vt:variant>
      <vt:variant>
        <vt:lpwstr/>
      </vt:variant>
      <vt:variant>
        <vt:i4>4849768</vt:i4>
      </vt:variant>
      <vt:variant>
        <vt:i4>816</vt:i4>
      </vt:variant>
      <vt:variant>
        <vt:i4>0</vt:i4>
      </vt:variant>
      <vt:variant>
        <vt:i4>5</vt:i4>
      </vt:variant>
      <vt:variant>
        <vt:lpwstr>http://www.bgbl.de/Xaver/start.xav?startbk=Bundesanzeiger_BGBl&amp;start=//*%5b@attr_id='bgbl112s0462.pdf'%5d</vt:lpwstr>
      </vt:variant>
      <vt:variant>
        <vt:lpwstr/>
      </vt:variant>
      <vt:variant>
        <vt:i4>4784228</vt:i4>
      </vt:variant>
      <vt:variant>
        <vt:i4>813</vt:i4>
      </vt:variant>
      <vt:variant>
        <vt:i4>0</vt:i4>
      </vt:variant>
      <vt:variant>
        <vt:i4>5</vt:i4>
      </vt:variant>
      <vt:variant>
        <vt:lpwstr>http://www.bgbl.de/Xaver/start.xav?startbk=Bundesanzeiger_BGBl&amp;start=//*%5b@attr_id='bgbl111s2842.pdf'%5d</vt:lpwstr>
      </vt:variant>
      <vt:variant>
        <vt:lpwstr/>
      </vt:variant>
      <vt:variant>
        <vt:i4>4718690</vt:i4>
      </vt:variant>
      <vt:variant>
        <vt:i4>810</vt:i4>
      </vt:variant>
      <vt:variant>
        <vt:i4>0</vt:i4>
      </vt:variant>
      <vt:variant>
        <vt:i4>5</vt:i4>
      </vt:variant>
      <vt:variant>
        <vt:lpwstr>http://www.bgbl.de/Xaver/start.xav?startbk=Bundesanzeiger_BGBl&amp;start=//*%5b@attr_id='bgbl111s2458.pdf'%5d</vt:lpwstr>
      </vt:variant>
      <vt:variant>
        <vt:lpwstr/>
      </vt:variant>
      <vt:variant>
        <vt:i4>4980837</vt:i4>
      </vt:variant>
      <vt:variant>
        <vt:i4>807</vt:i4>
      </vt:variant>
      <vt:variant>
        <vt:i4>0</vt:i4>
      </vt:variant>
      <vt:variant>
        <vt:i4>5</vt:i4>
      </vt:variant>
      <vt:variant>
        <vt:lpwstr>http://www.bgbl.de/Xaver/start.xav?startbk=Bundesanzeiger_BGBl&amp;start=//*%5b@attr_id='bgbl111s2219.pdf'%5d</vt:lpwstr>
      </vt:variant>
      <vt:variant>
        <vt:lpwstr/>
      </vt:variant>
      <vt:variant>
        <vt:i4>4653167</vt:i4>
      </vt:variant>
      <vt:variant>
        <vt:i4>804</vt:i4>
      </vt:variant>
      <vt:variant>
        <vt:i4>0</vt:i4>
      </vt:variant>
      <vt:variant>
        <vt:i4>5</vt:i4>
      </vt:variant>
      <vt:variant>
        <vt:lpwstr>http://www.bgbl.de/Xaver/start.xav?startbk=Bundesanzeiger_BGBl&amp;start=//*%5b@attr_id='bgbl111s0687.pdf'%5d</vt:lpwstr>
      </vt:variant>
      <vt:variant>
        <vt:lpwstr/>
      </vt:variant>
      <vt:variant>
        <vt:i4>1900598</vt:i4>
      </vt:variant>
      <vt:variant>
        <vt:i4>797</vt:i4>
      </vt:variant>
      <vt:variant>
        <vt:i4>0</vt:i4>
      </vt:variant>
      <vt:variant>
        <vt:i4>5</vt:i4>
      </vt:variant>
      <vt:variant>
        <vt:lpwstr/>
      </vt:variant>
      <vt:variant>
        <vt:lpwstr>_Toc366738032</vt:lpwstr>
      </vt:variant>
      <vt:variant>
        <vt:i4>1900598</vt:i4>
      </vt:variant>
      <vt:variant>
        <vt:i4>791</vt:i4>
      </vt:variant>
      <vt:variant>
        <vt:i4>0</vt:i4>
      </vt:variant>
      <vt:variant>
        <vt:i4>5</vt:i4>
      </vt:variant>
      <vt:variant>
        <vt:lpwstr/>
      </vt:variant>
      <vt:variant>
        <vt:lpwstr>_Toc366738031</vt:lpwstr>
      </vt:variant>
      <vt:variant>
        <vt:i4>1900598</vt:i4>
      </vt:variant>
      <vt:variant>
        <vt:i4>785</vt:i4>
      </vt:variant>
      <vt:variant>
        <vt:i4>0</vt:i4>
      </vt:variant>
      <vt:variant>
        <vt:i4>5</vt:i4>
      </vt:variant>
      <vt:variant>
        <vt:lpwstr/>
      </vt:variant>
      <vt:variant>
        <vt:lpwstr>_Toc366738030</vt:lpwstr>
      </vt:variant>
      <vt:variant>
        <vt:i4>1835062</vt:i4>
      </vt:variant>
      <vt:variant>
        <vt:i4>779</vt:i4>
      </vt:variant>
      <vt:variant>
        <vt:i4>0</vt:i4>
      </vt:variant>
      <vt:variant>
        <vt:i4>5</vt:i4>
      </vt:variant>
      <vt:variant>
        <vt:lpwstr/>
      </vt:variant>
      <vt:variant>
        <vt:lpwstr>_Toc366738029</vt:lpwstr>
      </vt:variant>
      <vt:variant>
        <vt:i4>1835062</vt:i4>
      </vt:variant>
      <vt:variant>
        <vt:i4>773</vt:i4>
      </vt:variant>
      <vt:variant>
        <vt:i4>0</vt:i4>
      </vt:variant>
      <vt:variant>
        <vt:i4>5</vt:i4>
      </vt:variant>
      <vt:variant>
        <vt:lpwstr/>
      </vt:variant>
      <vt:variant>
        <vt:lpwstr>_Toc366738028</vt:lpwstr>
      </vt:variant>
      <vt:variant>
        <vt:i4>1835062</vt:i4>
      </vt:variant>
      <vt:variant>
        <vt:i4>767</vt:i4>
      </vt:variant>
      <vt:variant>
        <vt:i4>0</vt:i4>
      </vt:variant>
      <vt:variant>
        <vt:i4>5</vt:i4>
      </vt:variant>
      <vt:variant>
        <vt:lpwstr/>
      </vt:variant>
      <vt:variant>
        <vt:lpwstr>_Toc366738027</vt:lpwstr>
      </vt:variant>
      <vt:variant>
        <vt:i4>1835062</vt:i4>
      </vt:variant>
      <vt:variant>
        <vt:i4>761</vt:i4>
      </vt:variant>
      <vt:variant>
        <vt:i4>0</vt:i4>
      </vt:variant>
      <vt:variant>
        <vt:i4>5</vt:i4>
      </vt:variant>
      <vt:variant>
        <vt:lpwstr/>
      </vt:variant>
      <vt:variant>
        <vt:lpwstr>_Toc366738026</vt:lpwstr>
      </vt:variant>
      <vt:variant>
        <vt:i4>1835062</vt:i4>
      </vt:variant>
      <vt:variant>
        <vt:i4>755</vt:i4>
      </vt:variant>
      <vt:variant>
        <vt:i4>0</vt:i4>
      </vt:variant>
      <vt:variant>
        <vt:i4>5</vt:i4>
      </vt:variant>
      <vt:variant>
        <vt:lpwstr/>
      </vt:variant>
      <vt:variant>
        <vt:lpwstr>_Toc366738025</vt:lpwstr>
      </vt:variant>
      <vt:variant>
        <vt:i4>1835062</vt:i4>
      </vt:variant>
      <vt:variant>
        <vt:i4>749</vt:i4>
      </vt:variant>
      <vt:variant>
        <vt:i4>0</vt:i4>
      </vt:variant>
      <vt:variant>
        <vt:i4>5</vt:i4>
      </vt:variant>
      <vt:variant>
        <vt:lpwstr/>
      </vt:variant>
      <vt:variant>
        <vt:lpwstr>_Toc366738024</vt:lpwstr>
      </vt:variant>
      <vt:variant>
        <vt:i4>1835062</vt:i4>
      </vt:variant>
      <vt:variant>
        <vt:i4>743</vt:i4>
      </vt:variant>
      <vt:variant>
        <vt:i4>0</vt:i4>
      </vt:variant>
      <vt:variant>
        <vt:i4>5</vt:i4>
      </vt:variant>
      <vt:variant>
        <vt:lpwstr/>
      </vt:variant>
      <vt:variant>
        <vt:lpwstr>_Toc366738023</vt:lpwstr>
      </vt:variant>
      <vt:variant>
        <vt:i4>1835062</vt:i4>
      </vt:variant>
      <vt:variant>
        <vt:i4>737</vt:i4>
      </vt:variant>
      <vt:variant>
        <vt:i4>0</vt:i4>
      </vt:variant>
      <vt:variant>
        <vt:i4>5</vt:i4>
      </vt:variant>
      <vt:variant>
        <vt:lpwstr/>
      </vt:variant>
      <vt:variant>
        <vt:lpwstr>_Toc366738022</vt:lpwstr>
      </vt:variant>
      <vt:variant>
        <vt:i4>1835062</vt:i4>
      </vt:variant>
      <vt:variant>
        <vt:i4>731</vt:i4>
      </vt:variant>
      <vt:variant>
        <vt:i4>0</vt:i4>
      </vt:variant>
      <vt:variant>
        <vt:i4>5</vt:i4>
      </vt:variant>
      <vt:variant>
        <vt:lpwstr/>
      </vt:variant>
      <vt:variant>
        <vt:lpwstr>_Toc366738021</vt:lpwstr>
      </vt:variant>
      <vt:variant>
        <vt:i4>1835062</vt:i4>
      </vt:variant>
      <vt:variant>
        <vt:i4>725</vt:i4>
      </vt:variant>
      <vt:variant>
        <vt:i4>0</vt:i4>
      </vt:variant>
      <vt:variant>
        <vt:i4>5</vt:i4>
      </vt:variant>
      <vt:variant>
        <vt:lpwstr/>
      </vt:variant>
      <vt:variant>
        <vt:lpwstr>_Toc366738020</vt:lpwstr>
      </vt:variant>
      <vt:variant>
        <vt:i4>2031670</vt:i4>
      </vt:variant>
      <vt:variant>
        <vt:i4>719</vt:i4>
      </vt:variant>
      <vt:variant>
        <vt:i4>0</vt:i4>
      </vt:variant>
      <vt:variant>
        <vt:i4>5</vt:i4>
      </vt:variant>
      <vt:variant>
        <vt:lpwstr/>
      </vt:variant>
      <vt:variant>
        <vt:lpwstr>_Toc366738019</vt:lpwstr>
      </vt:variant>
      <vt:variant>
        <vt:i4>2031670</vt:i4>
      </vt:variant>
      <vt:variant>
        <vt:i4>713</vt:i4>
      </vt:variant>
      <vt:variant>
        <vt:i4>0</vt:i4>
      </vt:variant>
      <vt:variant>
        <vt:i4>5</vt:i4>
      </vt:variant>
      <vt:variant>
        <vt:lpwstr/>
      </vt:variant>
      <vt:variant>
        <vt:lpwstr>_Toc366738018</vt:lpwstr>
      </vt:variant>
      <vt:variant>
        <vt:i4>2031670</vt:i4>
      </vt:variant>
      <vt:variant>
        <vt:i4>707</vt:i4>
      </vt:variant>
      <vt:variant>
        <vt:i4>0</vt:i4>
      </vt:variant>
      <vt:variant>
        <vt:i4>5</vt:i4>
      </vt:variant>
      <vt:variant>
        <vt:lpwstr/>
      </vt:variant>
      <vt:variant>
        <vt:lpwstr>_Toc366738017</vt:lpwstr>
      </vt:variant>
      <vt:variant>
        <vt:i4>2031670</vt:i4>
      </vt:variant>
      <vt:variant>
        <vt:i4>701</vt:i4>
      </vt:variant>
      <vt:variant>
        <vt:i4>0</vt:i4>
      </vt:variant>
      <vt:variant>
        <vt:i4>5</vt:i4>
      </vt:variant>
      <vt:variant>
        <vt:lpwstr/>
      </vt:variant>
      <vt:variant>
        <vt:lpwstr>_Toc366738016</vt:lpwstr>
      </vt:variant>
      <vt:variant>
        <vt:i4>2031670</vt:i4>
      </vt:variant>
      <vt:variant>
        <vt:i4>695</vt:i4>
      </vt:variant>
      <vt:variant>
        <vt:i4>0</vt:i4>
      </vt:variant>
      <vt:variant>
        <vt:i4>5</vt:i4>
      </vt:variant>
      <vt:variant>
        <vt:lpwstr/>
      </vt:variant>
      <vt:variant>
        <vt:lpwstr>_Toc366738015</vt:lpwstr>
      </vt:variant>
      <vt:variant>
        <vt:i4>2031670</vt:i4>
      </vt:variant>
      <vt:variant>
        <vt:i4>689</vt:i4>
      </vt:variant>
      <vt:variant>
        <vt:i4>0</vt:i4>
      </vt:variant>
      <vt:variant>
        <vt:i4>5</vt:i4>
      </vt:variant>
      <vt:variant>
        <vt:lpwstr/>
      </vt:variant>
      <vt:variant>
        <vt:lpwstr>_Toc366738014</vt:lpwstr>
      </vt:variant>
      <vt:variant>
        <vt:i4>2031670</vt:i4>
      </vt:variant>
      <vt:variant>
        <vt:i4>683</vt:i4>
      </vt:variant>
      <vt:variant>
        <vt:i4>0</vt:i4>
      </vt:variant>
      <vt:variant>
        <vt:i4>5</vt:i4>
      </vt:variant>
      <vt:variant>
        <vt:lpwstr/>
      </vt:variant>
      <vt:variant>
        <vt:lpwstr>_Toc366738013</vt:lpwstr>
      </vt:variant>
      <vt:variant>
        <vt:i4>2031670</vt:i4>
      </vt:variant>
      <vt:variant>
        <vt:i4>677</vt:i4>
      </vt:variant>
      <vt:variant>
        <vt:i4>0</vt:i4>
      </vt:variant>
      <vt:variant>
        <vt:i4>5</vt:i4>
      </vt:variant>
      <vt:variant>
        <vt:lpwstr/>
      </vt:variant>
      <vt:variant>
        <vt:lpwstr>_Toc366738012</vt:lpwstr>
      </vt:variant>
      <vt:variant>
        <vt:i4>2031670</vt:i4>
      </vt:variant>
      <vt:variant>
        <vt:i4>671</vt:i4>
      </vt:variant>
      <vt:variant>
        <vt:i4>0</vt:i4>
      </vt:variant>
      <vt:variant>
        <vt:i4>5</vt:i4>
      </vt:variant>
      <vt:variant>
        <vt:lpwstr/>
      </vt:variant>
      <vt:variant>
        <vt:lpwstr>_Toc366738011</vt:lpwstr>
      </vt:variant>
      <vt:variant>
        <vt:i4>2031670</vt:i4>
      </vt:variant>
      <vt:variant>
        <vt:i4>665</vt:i4>
      </vt:variant>
      <vt:variant>
        <vt:i4>0</vt:i4>
      </vt:variant>
      <vt:variant>
        <vt:i4>5</vt:i4>
      </vt:variant>
      <vt:variant>
        <vt:lpwstr/>
      </vt:variant>
      <vt:variant>
        <vt:lpwstr>_Toc366738010</vt:lpwstr>
      </vt:variant>
      <vt:variant>
        <vt:i4>1966134</vt:i4>
      </vt:variant>
      <vt:variant>
        <vt:i4>659</vt:i4>
      </vt:variant>
      <vt:variant>
        <vt:i4>0</vt:i4>
      </vt:variant>
      <vt:variant>
        <vt:i4>5</vt:i4>
      </vt:variant>
      <vt:variant>
        <vt:lpwstr/>
      </vt:variant>
      <vt:variant>
        <vt:lpwstr>_Toc366738009</vt:lpwstr>
      </vt:variant>
      <vt:variant>
        <vt:i4>1966134</vt:i4>
      </vt:variant>
      <vt:variant>
        <vt:i4>653</vt:i4>
      </vt:variant>
      <vt:variant>
        <vt:i4>0</vt:i4>
      </vt:variant>
      <vt:variant>
        <vt:i4>5</vt:i4>
      </vt:variant>
      <vt:variant>
        <vt:lpwstr/>
      </vt:variant>
      <vt:variant>
        <vt:lpwstr>_Toc366738008</vt:lpwstr>
      </vt:variant>
      <vt:variant>
        <vt:i4>1966134</vt:i4>
      </vt:variant>
      <vt:variant>
        <vt:i4>647</vt:i4>
      </vt:variant>
      <vt:variant>
        <vt:i4>0</vt:i4>
      </vt:variant>
      <vt:variant>
        <vt:i4>5</vt:i4>
      </vt:variant>
      <vt:variant>
        <vt:lpwstr/>
      </vt:variant>
      <vt:variant>
        <vt:lpwstr>_Toc366738007</vt:lpwstr>
      </vt:variant>
      <vt:variant>
        <vt:i4>1966134</vt:i4>
      </vt:variant>
      <vt:variant>
        <vt:i4>641</vt:i4>
      </vt:variant>
      <vt:variant>
        <vt:i4>0</vt:i4>
      </vt:variant>
      <vt:variant>
        <vt:i4>5</vt:i4>
      </vt:variant>
      <vt:variant>
        <vt:lpwstr/>
      </vt:variant>
      <vt:variant>
        <vt:lpwstr>_Toc366738006</vt:lpwstr>
      </vt:variant>
      <vt:variant>
        <vt:i4>1966134</vt:i4>
      </vt:variant>
      <vt:variant>
        <vt:i4>635</vt:i4>
      </vt:variant>
      <vt:variant>
        <vt:i4>0</vt:i4>
      </vt:variant>
      <vt:variant>
        <vt:i4>5</vt:i4>
      </vt:variant>
      <vt:variant>
        <vt:lpwstr/>
      </vt:variant>
      <vt:variant>
        <vt:lpwstr>_Toc366738005</vt:lpwstr>
      </vt:variant>
      <vt:variant>
        <vt:i4>1966134</vt:i4>
      </vt:variant>
      <vt:variant>
        <vt:i4>629</vt:i4>
      </vt:variant>
      <vt:variant>
        <vt:i4>0</vt:i4>
      </vt:variant>
      <vt:variant>
        <vt:i4>5</vt:i4>
      </vt:variant>
      <vt:variant>
        <vt:lpwstr/>
      </vt:variant>
      <vt:variant>
        <vt:lpwstr>_Toc366738004</vt:lpwstr>
      </vt:variant>
      <vt:variant>
        <vt:i4>1966134</vt:i4>
      </vt:variant>
      <vt:variant>
        <vt:i4>623</vt:i4>
      </vt:variant>
      <vt:variant>
        <vt:i4>0</vt:i4>
      </vt:variant>
      <vt:variant>
        <vt:i4>5</vt:i4>
      </vt:variant>
      <vt:variant>
        <vt:lpwstr/>
      </vt:variant>
      <vt:variant>
        <vt:lpwstr>_Toc366738003</vt:lpwstr>
      </vt:variant>
      <vt:variant>
        <vt:i4>1966134</vt:i4>
      </vt:variant>
      <vt:variant>
        <vt:i4>617</vt:i4>
      </vt:variant>
      <vt:variant>
        <vt:i4>0</vt:i4>
      </vt:variant>
      <vt:variant>
        <vt:i4>5</vt:i4>
      </vt:variant>
      <vt:variant>
        <vt:lpwstr/>
      </vt:variant>
      <vt:variant>
        <vt:lpwstr>_Toc366738002</vt:lpwstr>
      </vt:variant>
      <vt:variant>
        <vt:i4>1966134</vt:i4>
      </vt:variant>
      <vt:variant>
        <vt:i4>611</vt:i4>
      </vt:variant>
      <vt:variant>
        <vt:i4>0</vt:i4>
      </vt:variant>
      <vt:variant>
        <vt:i4>5</vt:i4>
      </vt:variant>
      <vt:variant>
        <vt:lpwstr/>
      </vt:variant>
      <vt:variant>
        <vt:lpwstr>_Toc366738001</vt:lpwstr>
      </vt:variant>
      <vt:variant>
        <vt:i4>1966134</vt:i4>
      </vt:variant>
      <vt:variant>
        <vt:i4>605</vt:i4>
      </vt:variant>
      <vt:variant>
        <vt:i4>0</vt:i4>
      </vt:variant>
      <vt:variant>
        <vt:i4>5</vt:i4>
      </vt:variant>
      <vt:variant>
        <vt:lpwstr/>
      </vt:variant>
      <vt:variant>
        <vt:lpwstr>_Toc366738000</vt:lpwstr>
      </vt:variant>
      <vt:variant>
        <vt:i4>1572927</vt:i4>
      </vt:variant>
      <vt:variant>
        <vt:i4>599</vt:i4>
      </vt:variant>
      <vt:variant>
        <vt:i4>0</vt:i4>
      </vt:variant>
      <vt:variant>
        <vt:i4>5</vt:i4>
      </vt:variant>
      <vt:variant>
        <vt:lpwstr/>
      </vt:variant>
      <vt:variant>
        <vt:lpwstr>_Toc366737999</vt:lpwstr>
      </vt:variant>
      <vt:variant>
        <vt:i4>1572927</vt:i4>
      </vt:variant>
      <vt:variant>
        <vt:i4>593</vt:i4>
      </vt:variant>
      <vt:variant>
        <vt:i4>0</vt:i4>
      </vt:variant>
      <vt:variant>
        <vt:i4>5</vt:i4>
      </vt:variant>
      <vt:variant>
        <vt:lpwstr/>
      </vt:variant>
      <vt:variant>
        <vt:lpwstr>_Toc366737998</vt:lpwstr>
      </vt:variant>
      <vt:variant>
        <vt:i4>1572927</vt:i4>
      </vt:variant>
      <vt:variant>
        <vt:i4>587</vt:i4>
      </vt:variant>
      <vt:variant>
        <vt:i4>0</vt:i4>
      </vt:variant>
      <vt:variant>
        <vt:i4>5</vt:i4>
      </vt:variant>
      <vt:variant>
        <vt:lpwstr/>
      </vt:variant>
      <vt:variant>
        <vt:lpwstr>_Toc366737997</vt:lpwstr>
      </vt:variant>
      <vt:variant>
        <vt:i4>1572927</vt:i4>
      </vt:variant>
      <vt:variant>
        <vt:i4>581</vt:i4>
      </vt:variant>
      <vt:variant>
        <vt:i4>0</vt:i4>
      </vt:variant>
      <vt:variant>
        <vt:i4>5</vt:i4>
      </vt:variant>
      <vt:variant>
        <vt:lpwstr/>
      </vt:variant>
      <vt:variant>
        <vt:lpwstr>_Toc366737996</vt:lpwstr>
      </vt:variant>
      <vt:variant>
        <vt:i4>1572927</vt:i4>
      </vt:variant>
      <vt:variant>
        <vt:i4>575</vt:i4>
      </vt:variant>
      <vt:variant>
        <vt:i4>0</vt:i4>
      </vt:variant>
      <vt:variant>
        <vt:i4>5</vt:i4>
      </vt:variant>
      <vt:variant>
        <vt:lpwstr/>
      </vt:variant>
      <vt:variant>
        <vt:lpwstr>_Toc366737995</vt:lpwstr>
      </vt:variant>
      <vt:variant>
        <vt:i4>1572927</vt:i4>
      </vt:variant>
      <vt:variant>
        <vt:i4>569</vt:i4>
      </vt:variant>
      <vt:variant>
        <vt:i4>0</vt:i4>
      </vt:variant>
      <vt:variant>
        <vt:i4>5</vt:i4>
      </vt:variant>
      <vt:variant>
        <vt:lpwstr/>
      </vt:variant>
      <vt:variant>
        <vt:lpwstr>_Toc366737994</vt:lpwstr>
      </vt:variant>
      <vt:variant>
        <vt:i4>1572927</vt:i4>
      </vt:variant>
      <vt:variant>
        <vt:i4>563</vt:i4>
      </vt:variant>
      <vt:variant>
        <vt:i4>0</vt:i4>
      </vt:variant>
      <vt:variant>
        <vt:i4>5</vt:i4>
      </vt:variant>
      <vt:variant>
        <vt:lpwstr/>
      </vt:variant>
      <vt:variant>
        <vt:lpwstr>_Toc366737993</vt:lpwstr>
      </vt:variant>
      <vt:variant>
        <vt:i4>1572927</vt:i4>
      </vt:variant>
      <vt:variant>
        <vt:i4>557</vt:i4>
      </vt:variant>
      <vt:variant>
        <vt:i4>0</vt:i4>
      </vt:variant>
      <vt:variant>
        <vt:i4>5</vt:i4>
      </vt:variant>
      <vt:variant>
        <vt:lpwstr/>
      </vt:variant>
      <vt:variant>
        <vt:lpwstr>_Toc366737992</vt:lpwstr>
      </vt:variant>
      <vt:variant>
        <vt:i4>1572927</vt:i4>
      </vt:variant>
      <vt:variant>
        <vt:i4>551</vt:i4>
      </vt:variant>
      <vt:variant>
        <vt:i4>0</vt:i4>
      </vt:variant>
      <vt:variant>
        <vt:i4>5</vt:i4>
      </vt:variant>
      <vt:variant>
        <vt:lpwstr/>
      </vt:variant>
      <vt:variant>
        <vt:lpwstr>_Toc366737991</vt:lpwstr>
      </vt:variant>
      <vt:variant>
        <vt:i4>1572927</vt:i4>
      </vt:variant>
      <vt:variant>
        <vt:i4>545</vt:i4>
      </vt:variant>
      <vt:variant>
        <vt:i4>0</vt:i4>
      </vt:variant>
      <vt:variant>
        <vt:i4>5</vt:i4>
      </vt:variant>
      <vt:variant>
        <vt:lpwstr/>
      </vt:variant>
      <vt:variant>
        <vt:lpwstr>_Toc366737990</vt:lpwstr>
      </vt:variant>
      <vt:variant>
        <vt:i4>1638463</vt:i4>
      </vt:variant>
      <vt:variant>
        <vt:i4>539</vt:i4>
      </vt:variant>
      <vt:variant>
        <vt:i4>0</vt:i4>
      </vt:variant>
      <vt:variant>
        <vt:i4>5</vt:i4>
      </vt:variant>
      <vt:variant>
        <vt:lpwstr/>
      </vt:variant>
      <vt:variant>
        <vt:lpwstr>_Toc366737989</vt:lpwstr>
      </vt:variant>
      <vt:variant>
        <vt:i4>1638463</vt:i4>
      </vt:variant>
      <vt:variant>
        <vt:i4>533</vt:i4>
      </vt:variant>
      <vt:variant>
        <vt:i4>0</vt:i4>
      </vt:variant>
      <vt:variant>
        <vt:i4>5</vt:i4>
      </vt:variant>
      <vt:variant>
        <vt:lpwstr/>
      </vt:variant>
      <vt:variant>
        <vt:lpwstr>_Toc366737988</vt:lpwstr>
      </vt:variant>
      <vt:variant>
        <vt:i4>1638463</vt:i4>
      </vt:variant>
      <vt:variant>
        <vt:i4>527</vt:i4>
      </vt:variant>
      <vt:variant>
        <vt:i4>0</vt:i4>
      </vt:variant>
      <vt:variant>
        <vt:i4>5</vt:i4>
      </vt:variant>
      <vt:variant>
        <vt:lpwstr/>
      </vt:variant>
      <vt:variant>
        <vt:lpwstr>_Toc366737987</vt:lpwstr>
      </vt:variant>
      <vt:variant>
        <vt:i4>1638463</vt:i4>
      </vt:variant>
      <vt:variant>
        <vt:i4>521</vt:i4>
      </vt:variant>
      <vt:variant>
        <vt:i4>0</vt:i4>
      </vt:variant>
      <vt:variant>
        <vt:i4>5</vt:i4>
      </vt:variant>
      <vt:variant>
        <vt:lpwstr/>
      </vt:variant>
      <vt:variant>
        <vt:lpwstr>_Toc366737986</vt:lpwstr>
      </vt:variant>
      <vt:variant>
        <vt:i4>1638463</vt:i4>
      </vt:variant>
      <vt:variant>
        <vt:i4>515</vt:i4>
      </vt:variant>
      <vt:variant>
        <vt:i4>0</vt:i4>
      </vt:variant>
      <vt:variant>
        <vt:i4>5</vt:i4>
      </vt:variant>
      <vt:variant>
        <vt:lpwstr/>
      </vt:variant>
      <vt:variant>
        <vt:lpwstr>_Toc366737985</vt:lpwstr>
      </vt:variant>
      <vt:variant>
        <vt:i4>1638463</vt:i4>
      </vt:variant>
      <vt:variant>
        <vt:i4>509</vt:i4>
      </vt:variant>
      <vt:variant>
        <vt:i4>0</vt:i4>
      </vt:variant>
      <vt:variant>
        <vt:i4>5</vt:i4>
      </vt:variant>
      <vt:variant>
        <vt:lpwstr/>
      </vt:variant>
      <vt:variant>
        <vt:lpwstr>_Toc366737984</vt:lpwstr>
      </vt:variant>
      <vt:variant>
        <vt:i4>1638463</vt:i4>
      </vt:variant>
      <vt:variant>
        <vt:i4>503</vt:i4>
      </vt:variant>
      <vt:variant>
        <vt:i4>0</vt:i4>
      </vt:variant>
      <vt:variant>
        <vt:i4>5</vt:i4>
      </vt:variant>
      <vt:variant>
        <vt:lpwstr/>
      </vt:variant>
      <vt:variant>
        <vt:lpwstr>_Toc366737983</vt:lpwstr>
      </vt:variant>
      <vt:variant>
        <vt:i4>1638463</vt:i4>
      </vt:variant>
      <vt:variant>
        <vt:i4>497</vt:i4>
      </vt:variant>
      <vt:variant>
        <vt:i4>0</vt:i4>
      </vt:variant>
      <vt:variant>
        <vt:i4>5</vt:i4>
      </vt:variant>
      <vt:variant>
        <vt:lpwstr/>
      </vt:variant>
      <vt:variant>
        <vt:lpwstr>_Toc366737982</vt:lpwstr>
      </vt:variant>
      <vt:variant>
        <vt:i4>1638463</vt:i4>
      </vt:variant>
      <vt:variant>
        <vt:i4>491</vt:i4>
      </vt:variant>
      <vt:variant>
        <vt:i4>0</vt:i4>
      </vt:variant>
      <vt:variant>
        <vt:i4>5</vt:i4>
      </vt:variant>
      <vt:variant>
        <vt:lpwstr/>
      </vt:variant>
      <vt:variant>
        <vt:lpwstr>_Toc366737981</vt:lpwstr>
      </vt:variant>
      <vt:variant>
        <vt:i4>1638463</vt:i4>
      </vt:variant>
      <vt:variant>
        <vt:i4>485</vt:i4>
      </vt:variant>
      <vt:variant>
        <vt:i4>0</vt:i4>
      </vt:variant>
      <vt:variant>
        <vt:i4>5</vt:i4>
      </vt:variant>
      <vt:variant>
        <vt:lpwstr/>
      </vt:variant>
      <vt:variant>
        <vt:lpwstr>_Toc366737980</vt:lpwstr>
      </vt:variant>
      <vt:variant>
        <vt:i4>1441855</vt:i4>
      </vt:variant>
      <vt:variant>
        <vt:i4>479</vt:i4>
      </vt:variant>
      <vt:variant>
        <vt:i4>0</vt:i4>
      </vt:variant>
      <vt:variant>
        <vt:i4>5</vt:i4>
      </vt:variant>
      <vt:variant>
        <vt:lpwstr/>
      </vt:variant>
      <vt:variant>
        <vt:lpwstr>_Toc366737979</vt:lpwstr>
      </vt:variant>
      <vt:variant>
        <vt:i4>1441855</vt:i4>
      </vt:variant>
      <vt:variant>
        <vt:i4>473</vt:i4>
      </vt:variant>
      <vt:variant>
        <vt:i4>0</vt:i4>
      </vt:variant>
      <vt:variant>
        <vt:i4>5</vt:i4>
      </vt:variant>
      <vt:variant>
        <vt:lpwstr/>
      </vt:variant>
      <vt:variant>
        <vt:lpwstr>_Toc366737978</vt:lpwstr>
      </vt:variant>
      <vt:variant>
        <vt:i4>1441855</vt:i4>
      </vt:variant>
      <vt:variant>
        <vt:i4>467</vt:i4>
      </vt:variant>
      <vt:variant>
        <vt:i4>0</vt:i4>
      </vt:variant>
      <vt:variant>
        <vt:i4>5</vt:i4>
      </vt:variant>
      <vt:variant>
        <vt:lpwstr/>
      </vt:variant>
      <vt:variant>
        <vt:lpwstr>_Toc366737977</vt:lpwstr>
      </vt:variant>
      <vt:variant>
        <vt:i4>1441855</vt:i4>
      </vt:variant>
      <vt:variant>
        <vt:i4>461</vt:i4>
      </vt:variant>
      <vt:variant>
        <vt:i4>0</vt:i4>
      </vt:variant>
      <vt:variant>
        <vt:i4>5</vt:i4>
      </vt:variant>
      <vt:variant>
        <vt:lpwstr/>
      </vt:variant>
      <vt:variant>
        <vt:lpwstr>_Toc366737976</vt:lpwstr>
      </vt:variant>
      <vt:variant>
        <vt:i4>1441855</vt:i4>
      </vt:variant>
      <vt:variant>
        <vt:i4>455</vt:i4>
      </vt:variant>
      <vt:variant>
        <vt:i4>0</vt:i4>
      </vt:variant>
      <vt:variant>
        <vt:i4>5</vt:i4>
      </vt:variant>
      <vt:variant>
        <vt:lpwstr/>
      </vt:variant>
      <vt:variant>
        <vt:lpwstr>_Toc366737975</vt:lpwstr>
      </vt:variant>
      <vt:variant>
        <vt:i4>1441855</vt:i4>
      </vt:variant>
      <vt:variant>
        <vt:i4>449</vt:i4>
      </vt:variant>
      <vt:variant>
        <vt:i4>0</vt:i4>
      </vt:variant>
      <vt:variant>
        <vt:i4>5</vt:i4>
      </vt:variant>
      <vt:variant>
        <vt:lpwstr/>
      </vt:variant>
      <vt:variant>
        <vt:lpwstr>_Toc366737974</vt:lpwstr>
      </vt:variant>
      <vt:variant>
        <vt:i4>1441855</vt:i4>
      </vt:variant>
      <vt:variant>
        <vt:i4>443</vt:i4>
      </vt:variant>
      <vt:variant>
        <vt:i4>0</vt:i4>
      </vt:variant>
      <vt:variant>
        <vt:i4>5</vt:i4>
      </vt:variant>
      <vt:variant>
        <vt:lpwstr/>
      </vt:variant>
      <vt:variant>
        <vt:lpwstr>_Toc366737973</vt:lpwstr>
      </vt:variant>
      <vt:variant>
        <vt:i4>1441855</vt:i4>
      </vt:variant>
      <vt:variant>
        <vt:i4>437</vt:i4>
      </vt:variant>
      <vt:variant>
        <vt:i4>0</vt:i4>
      </vt:variant>
      <vt:variant>
        <vt:i4>5</vt:i4>
      </vt:variant>
      <vt:variant>
        <vt:lpwstr/>
      </vt:variant>
      <vt:variant>
        <vt:lpwstr>_Toc366737972</vt:lpwstr>
      </vt:variant>
      <vt:variant>
        <vt:i4>1441855</vt:i4>
      </vt:variant>
      <vt:variant>
        <vt:i4>431</vt:i4>
      </vt:variant>
      <vt:variant>
        <vt:i4>0</vt:i4>
      </vt:variant>
      <vt:variant>
        <vt:i4>5</vt:i4>
      </vt:variant>
      <vt:variant>
        <vt:lpwstr/>
      </vt:variant>
      <vt:variant>
        <vt:lpwstr>_Toc366737971</vt:lpwstr>
      </vt:variant>
      <vt:variant>
        <vt:i4>1441855</vt:i4>
      </vt:variant>
      <vt:variant>
        <vt:i4>425</vt:i4>
      </vt:variant>
      <vt:variant>
        <vt:i4>0</vt:i4>
      </vt:variant>
      <vt:variant>
        <vt:i4>5</vt:i4>
      </vt:variant>
      <vt:variant>
        <vt:lpwstr/>
      </vt:variant>
      <vt:variant>
        <vt:lpwstr>_Toc366737970</vt:lpwstr>
      </vt:variant>
      <vt:variant>
        <vt:i4>1507391</vt:i4>
      </vt:variant>
      <vt:variant>
        <vt:i4>419</vt:i4>
      </vt:variant>
      <vt:variant>
        <vt:i4>0</vt:i4>
      </vt:variant>
      <vt:variant>
        <vt:i4>5</vt:i4>
      </vt:variant>
      <vt:variant>
        <vt:lpwstr/>
      </vt:variant>
      <vt:variant>
        <vt:lpwstr>_Toc366737969</vt:lpwstr>
      </vt:variant>
      <vt:variant>
        <vt:i4>1507391</vt:i4>
      </vt:variant>
      <vt:variant>
        <vt:i4>413</vt:i4>
      </vt:variant>
      <vt:variant>
        <vt:i4>0</vt:i4>
      </vt:variant>
      <vt:variant>
        <vt:i4>5</vt:i4>
      </vt:variant>
      <vt:variant>
        <vt:lpwstr/>
      </vt:variant>
      <vt:variant>
        <vt:lpwstr>_Toc366737968</vt:lpwstr>
      </vt:variant>
      <vt:variant>
        <vt:i4>1507391</vt:i4>
      </vt:variant>
      <vt:variant>
        <vt:i4>407</vt:i4>
      </vt:variant>
      <vt:variant>
        <vt:i4>0</vt:i4>
      </vt:variant>
      <vt:variant>
        <vt:i4>5</vt:i4>
      </vt:variant>
      <vt:variant>
        <vt:lpwstr/>
      </vt:variant>
      <vt:variant>
        <vt:lpwstr>_Toc366737967</vt:lpwstr>
      </vt:variant>
      <vt:variant>
        <vt:i4>1507391</vt:i4>
      </vt:variant>
      <vt:variant>
        <vt:i4>401</vt:i4>
      </vt:variant>
      <vt:variant>
        <vt:i4>0</vt:i4>
      </vt:variant>
      <vt:variant>
        <vt:i4>5</vt:i4>
      </vt:variant>
      <vt:variant>
        <vt:lpwstr/>
      </vt:variant>
      <vt:variant>
        <vt:lpwstr>_Toc366737966</vt:lpwstr>
      </vt:variant>
      <vt:variant>
        <vt:i4>1507391</vt:i4>
      </vt:variant>
      <vt:variant>
        <vt:i4>395</vt:i4>
      </vt:variant>
      <vt:variant>
        <vt:i4>0</vt:i4>
      </vt:variant>
      <vt:variant>
        <vt:i4>5</vt:i4>
      </vt:variant>
      <vt:variant>
        <vt:lpwstr/>
      </vt:variant>
      <vt:variant>
        <vt:lpwstr>_Toc366737965</vt:lpwstr>
      </vt:variant>
      <vt:variant>
        <vt:i4>1507391</vt:i4>
      </vt:variant>
      <vt:variant>
        <vt:i4>389</vt:i4>
      </vt:variant>
      <vt:variant>
        <vt:i4>0</vt:i4>
      </vt:variant>
      <vt:variant>
        <vt:i4>5</vt:i4>
      </vt:variant>
      <vt:variant>
        <vt:lpwstr/>
      </vt:variant>
      <vt:variant>
        <vt:lpwstr>_Toc366737964</vt:lpwstr>
      </vt:variant>
      <vt:variant>
        <vt:i4>1507391</vt:i4>
      </vt:variant>
      <vt:variant>
        <vt:i4>383</vt:i4>
      </vt:variant>
      <vt:variant>
        <vt:i4>0</vt:i4>
      </vt:variant>
      <vt:variant>
        <vt:i4>5</vt:i4>
      </vt:variant>
      <vt:variant>
        <vt:lpwstr/>
      </vt:variant>
      <vt:variant>
        <vt:lpwstr>_Toc366737963</vt:lpwstr>
      </vt:variant>
      <vt:variant>
        <vt:i4>1507391</vt:i4>
      </vt:variant>
      <vt:variant>
        <vt:i4>377</vt:i4>
      </vt:variant>
      <vt:variant>
        <vt:i4>0</vt:i4>
      </vt:variant>
      <vt:variant>
        <vt:i4>5</vt:i4>
      </vt:variant>
      <vt:variant>
        <vt:lpwstr/>
      </vt:variant>
      <vt:variant>
        <vt:lpwstr>_Toc366737962</vt:lpwstr>
      </vt:variant>
      <vt:variant>
        <vt:i4>1507391</vt:i4>
      </vt:variant>
      <vt:variant>
        <vt:i4>371</vt:i4>
      </vt:variant>
      <vt:variant>
        <vt:i4>0</vt:i4>
      </vt:variant>
      <vt:variant>
        <vt:i4>5</vt:i4>
      </vt:variant>
      <vt:variant>
        <vt:lpwstr/>
      </vt:variant>
      <vt:variant>
        <vt:lpwstr>_Toc366737961</vt:lpwstr>
      </vt:variant>
      <vt:variant>
        <vt:i4>1507391</vt:i4>
      </vt:variant>
      <vt:variant>
        <vt:i4>365</vt:i4>
      </vt:variant>
      <vt:variant>
        <vt:i4>0</vt:i4>
      </vt:variant>
      <vt:variant>
        <vt:i4>5</vt:i4>
      </vt:variant>
      <vt:variant>
        <vt:lpwstr/>
      </vt:variant>
      <vt:variant>
        <vt:lpwstr>_Toc366737960</vt:lpwstr>
      </vt:variant>
      <vt:variant>
        <vt:i4>1310783</vt:i4>
      </vt:variant>
      <vt:variant>
        <vt:i4>359</vt:i4>
      </vt:variant>
      <vt:variant>
        <vt:i4>0</vt:i4>
      </vt:variant>
      <vt:variant>
        <vt:i4>5</vt:i4>
      </vt:variant>
      <vt:variant>
        <vt:lpwstr/>
      </vt:variant>
      <vt:variant>
        <vt:lpwstr>_Toc366737959</vt:lpwstr>
      </vt:variant>
      <vt:variant>
        <vt:i4>1310783</vt:i4>
      </vt:variant>
      <vt:variant>
        <vt:i4>353</vt:i4>
      </vt:variant>
      <vt:variant>
        <vt:i4>0</vt:i4>
      </vt:variant>
      <vt:variant>
        <vt:i4>5</vt:i4>
      </vt:variant>
      <vt:variant>
        <vt:lpwstr/>
      </vt:variant>
      <vt:variant>
        <vt:lpwstr>_Toc366737958</vt:lpwstr>
      </vt:variant>
      <vt:variant>
        <vt:i4>1310783</vt:i4>
      </vt:variant>
      <vt:variant>
        <vt:i4>347</vt:i4>
      </vt:variant>
      <vt:variant>
        <vt:i4>0</vt:i4>
      </vt:variant>
      <vt:variant>
        <vt:i4>5</vt:i4>
      </vt:variant>
      <vt:variant>
        <vt:lpwstr/>
      </vt:variant>
      <vt:variant>
        <vt:lpwstr>_Toc366737957</vt:lpwstr>
      </vt:variant>
      <vt:variant>
        <vt:i4>1310783</vt:i4>
      </vt:variant>
      <vt:variant>
        <vt:i4>341</vt:i4>
      </vt:variant>
      <vt:variant>
        <vt:i4>0</vt:i4>
      </vt:variant>
      <vt:variant>
        <vt:i4>5</vt:i4>
      </vt:variant>
      <vt:variant>
        <vt:lpwstr/>
      </vt:variant>
      <vt:variant>
        <vt:lpwstr>_Toc366737956</vt:lpwstr>
      </vt:variant>
      <vt:variant>
        <vt:i4>1310783</vt:i4>
      </vt:variant>
      <vt:variant>
        <vt:i4>335</vt:i4>
      </vt:variant>
      <vt:variant>
        <vt:i4>0</vt:i4>
      </vt:variant>
      <vt:variant>
        <vt:i4>5</vt:i4>
      </vt:variant>
      <vt:variant>
        <vt:lpwstr/>
      </vt:variant>
      <vt:variant>
        <vt:lpwstr>_Toc366737955</vt:lpwstr>
      </vt:variant>
      <vt:variant>
        <vt:i4>1310783</vt:i4>
      </vt:variant>
      <vt:variant>
        <vt:i4>329</vt:i4>
      </vt:variant>
      <vt:variant>
        <vt:i4>0</vt:i4>
      </vt:variant>
      <vt:variant>
        <vt:i4>5</vt:i4>
      </vt:variant>
      <vt:variant>
        <vt:lpwstr/>
      </vt:variant>
      <vt:variant>
        <vt:lpwstr>_Toc366737954</vt:lpwstr>
      </vt:variant>
      <vt:variant>
        <vt:i4>1310783</vt:i4>
      </vt:variant>
      <vt:variant>
        <vt:i4>323</vt:i4>
      </vt:variant>
      <vt:variant>
        <vt:i4>0</vt:i4>
      </vt:variant>
      <vt:variant>
        <vt:i4>5</vt:i4>
      </vt:variant>
      <vt:variant>
        <vt:lpwstr/>
      </vt:variant>
      <vt:variant>
        <vt:lpwstr>_Toc366737953</vt:lpwstr>
      </vt:variant>
      <vt:variant>
        <vt:i4>1310783</vt:i4>
      </vt:variant>
      <vt:variant>
        <vt:i4>317</vt:i4>
      </vt:variant>
      <vt:variant>
        <vt:i4>0</vt:i4>
      </vt:variant>
      <vt:variant>
        <vt:i4>5</vt:i4>
      </vt:variant>
      <vt:variant>
        <vt:lpwstr/>
      </vt:variant>
      <vt:variant>
        <vt:lpwstr>_Toc366737952</vt:lpwstr>
      </vt:variant>
      <vt:variant>
        <vt:i4>1310783</vt:i4>
      </vt:variant>
      <vt:variant>
        <vt:i4>311</vt:i4>
      </vt:variant>
      <vt:variant>
        <vt:i4>0</vt:i4>
      </vt:variant>
      <vt:variant>
        <vt:i4>5</vt:i4>
      </vt:variant>
      <vt:variant>
        <vt:lpwstr/>
      </vt:variant>
      <vt:variant>
        <vt:lpwstr>_Toc366737951</vt:lpwstr>
      </vt:variant>
      <vt:variant>
        <vt:i4>1310783</vt:i4>
      </vt:variant>
      <vt:variant>
        <vt:i4>305</vt:i4>
      </vt:variant>
      <vt:variant>
        <vt:i4>0</vt:i4>
      </vt:variant>
      <vt:variant>
        <vt:i4>5</vt:i4>
      </vt:variant>
      <vt:variant>
        <vt:lpwstr/>
      </vt:variant>
      <vt:variant>
        <vt:lpwstr>_Toc366737950</vt:lpwstr>
      </vt:variant>
      <vt:variant>
        <vt:i4>1376319</vt:i4>
      </vt:variant>
      <vt:variant>
        <vt:i4>299</vt:i4>
      </vt:variant>
      <vt:variant>
        <vt:i4>0</vt:i4>
      </vt:variant>
      <vt:variant>
        <vt:i4>5</vt:i4>
      </vt:variant>
      <vt:variant>
        <vt:lpwstr/>
      </vt:variant>
      <vt:variant>
        <vt:lpwstr>_Toc366737949</vt:lpwstr>
      </vt:variant>
      <vt:variant>
        <vt:i4>1376319</vt:i4>
      </vt:variant>
      <vt:variant>
        <vt:i4>293</vt:i4>
      </vt:variant>
      <vt:variant>
        <vt:i4>0</vt:i4>
      </vt:variant>
      <vt:variant>
        <vt:i4>5</vt:i4>
      </vt:variant>
      <vt:variant>
        <vt:lpwstr/>
      </vt:variant>
      <vt:variant>
        <vt:lpwstr>_Toc366737948</vt:lpwstr>
      </vt:variant>
      <vt:variant>
        <vt:i4>1376319</vt:i4>
      </vt:variant>
      <vt:variant>
        <vt:i4>287</vt:i4>
      </vt:variant>
      <vt:variant>
        <vt:i4>0</vt:i4>
      </vt:variant>
      <vt:variant>
        <vt:i4>5</vt:i4>
      </vt:variant>
      <vt:variant>
        <vt:lpwstr/>
      </vt:variant>
      <vt:variant>
        <vt:lpwstr>_Toc366737947</vt:lpwstr>
      </vt:variant>
      <vt:variant>
        <vt:i4>1376319</vt:i4>
      </vt:variant>
      <vt:variant>
        <vt:i4>281</vt:i4>
      </vt:variant>
      <vt:variant>
        <vt:i4>0</vt:i4>
      </vt:variant>
      <vt:variant>
        <vt:i4>5</vt:i4>
      </vt:variant>
      <vt:variant>
        <vt:lpwstr/>
      </vt:variant>
      <vt:variant>
        <vt:lpwstr>_Toc366737946</vt:lpwstr>
      </vt:variant>
      <vt:variant>
        <vt:i4>1376319</vt:i4>
      </vt:variant>
      <vt:variant>
        <vt:i4>275</vt:i4>
      </vt:variant>
      <vt:variant>
        <vt:i4>0</vt:i4>
      </vt:variant>
      <vt:variant>
        <vt:i4>5</vt:i4>
      </vt:variant>
      <vt:variant>
        <vt:lpwstr/>
      </vt:variant>
      <vt:variant>
        <vt:lpwstr>_Toc366737945</vt:lpwstr>
      </vt:variant>
      <vt:variant>
        <vt:i4>1376319</vt:i4>
      </vt:variant>
      <vt:variant>
        <vt:i4>269</vt:i4>
      </vt:variant>
      <vt:variant>
        <vt:i4>0</vt:i4>
      </vt:variant>
      <vt:variant>
        <vt:i4>5</vt:i4>
      </vt:variant>
      <vt:variant>
        <vt:lpwstr/>
      </vt:variant>
      <vt:variant>
        <vt:lpwstr>_Toc366737944</vt:lpwstr>
      </vt:variant>
      <vt:variant>
        <vt:i4>1376319</vt:i4>
      </vt:variant>
      <vt:variant>
        <vt:i4>263</vt:i4>
      </vt:variant>
      <vt:variant>
        <vt:i4>0</vt:i4>
      </vt:variant>
      <vt:variant>
        <vt:i4>5</vt:i4>
      </vt:variant>
      <vt:variant>
        <vt:lpwstr/>
      </vt:variant>
      <vt:variant>
        <vt:lpwstr>_Toc366737943</vt:lpwstr>
      </vt:variant>
      <vt:variant>
        <vt:i4>1376319</vt:i4>
      </vt:variant>
      <vt:variant>
        <vt:i4>257</vt:i4>
      </vt:variant>
      <vt:variant>
        <vt:i4>0</vt:i4>
      </vt:variant>
      <vt:variant>
        <vt:i4>5</vt:i4>
      </vt:variant>
      <vt:variant>
        <vt:lpwstr/>
      </vt:variant>
      <vt:variant>
        <vt:lpwstr>_Toc366737942</vt:lpwstr>
      </vt:variant>
      <vt:variant>
        <vt:i4>1376319</vt:i4>
      </vt:variant>
      <vt:variant>
        <vt:i4>251</vt:i4>
      </vt:variant>
      <vt:variant>
        <vt:i4>0</vt:i4>
      </vt:variant>
      <vt:variant>
        <vt:i4>5</vt:i4>
      </vt:variant>
      <vt:variant>
        <vt:lpwstr/>
      </vt:variant>
      <vt:variant>
        <vt:lpwstr>_Toc366737941</vt:lpwstr>
      </vt:variant>
      <vt:variant>
        <vt:i4>1376319</vt:i4>
      </vt:variant>
      <vt:variant>
        <vt:i4>245</vt:i4>
      </vt:variant>
      <vt:variant>
        <vt:i4>0</vt:i4>
      </vt:variant>
      <vt:variant>
        <vt:i4>5</vt:i4>
      </vt:variant>
      <vt:variant>
        <vt:lpwstr/>
      </vt:variant>
      <vt:variant>
        <vt:lpwstr>_Toc366737940</vt:lpwstr>
      </vt:variant>
      <vt:variant>
        <vt:i4>1179711</vt:i4>
      </vt:variant>
      <vt:variant>
        <vt:i4>239</vt:i4>
      </vt:variant>
      <vt:variant>
        <vt:i4>0</vt:i4>
      </vt:variant>
      <vt:variant>
        <vt:i4>5</vt:i4>
      </vt:variant>
      <vt:variant>
        <vt:lpwstr/>
      </vt:variant>
      <vt:variant>
        <vt:lpwstr>_Toc366737939</vt:lpwstr>
      </vt:variant>
      <vt:variant>
        <vt:i4>1179711</vt:i4>
      </vt:variant>
      <vt:variant>
        <vt:i4>233</vt:i4>
      </vt:variant>
      <vt:variant>
        <vt:i4>0</vt:i4>
      </vt:variant>
      <vt:variant>
        <vt:i4>5</vt:i4>
      </vt:variant>
      <vt:variant>
        <vt:lpwstr/>
      </vt:variant>
      <vt:variant>
        <vt:lpwstr>_Toc366737938</vt:lpwstr>
      </vt:variant>
      <vt:variant>
        <vt:i4>1179711</vt:i4>
      </vt:variant>
      <vt:variant>
        <vt:i4>227</vt:i4>
      </vt:variant>
      <vt:variant>
        <vt:i4>0</vt:i4>
      </vt:variant>
      <vt:variant>
        <vt:i4>5</vt:i4>
      </vt:variant>
      <vt:variant>
        <vt:lpwstr/>
      </vt:variant>
      <vt:variant>
        <vt:lpwstr>_Toc366737937</vt:lpwstr>
      </vt:variant>
      <vt:variant>
        <vt:i4>1179711</vt:i4>
      </vt:variant>
      <vt:variant>
        <vt:i4>221</vt:i4>
      </vt:variant>
      <vt:variant>
        <vt:i4>0</vt:i4>
      </vt:variant>
      <vt:variant>
        <vt:i4>5</vt:i4>
      </vt:variant>
      <vt:variant>
        <vt:lpwstr/>
      </vt:variant>
      <vt:variant>
        <vt:lpwstr>_Toc366737936</vt:lpwstr>
      </vt:variant>
      <vt:variant>
        <vt:i4>1179711</vt:i4>
      </vt:variant>
      <vt:variant>
        <vt:i4>215</vt:i4>
      </vt:variant>
      <vt:variant>
        <vt:i4>0</vt:i4>
      </vt:variant>
      <vt:variant>
        <vt:i4>5</vt:i4>
      </vt:variant>
      <vt:variant>
        <vt:lpwstr/>
      </vt:variant>
      <vt:variant>
        <vt:lpwstr>_Toc366737935</vt:lpwstr>
      </vt:variant>
      <vt:variant>
        <vt:i4>1179711</vt:i4>
      </vt:variant>
      <vt:variant>
        <vt:i4>209</vt:i4>
      </vt:variant>
      <vt:variant>
        <vt:i4>0</vt:i4>
      </vt:variant>
      <vt:variant>
        <vt:i4>5</vt:i4>
      </vt:variant>
      <vt:variant>
        <vt:lpwstr/>
      </vt:variant>
      <vt:variant>
        <vt:lpwstr>_Toc366737934</vt:lpwstr>
      </vt:variant>
      <vt:variant>
        <vt:i4>1179711</vt:i4>
      </vt:variant>
      <vt:variant>
        <vt:i4>203</vt:i4>
      </vt:variant>
      <vt:variant>
        <vt:i4>0</vt:i4>
      </vt:variant>
      <vt:variant>
        <vt:i4>5</vt:i4>
      </vt:variant>
      <vt:variant>
        <vt:lpwstr/>
      </vt:variant>
      <vt:variant>
        <vt:lpwstr>_Toc366737933</vt:lpwstr>
      </vt:variant>
      <vt:variant>
        <vt:i4>1179711</vt:i4>
      </vt:variant>
      <vt:variant>
        <vt:i4>197</vt:i4>
      </vt:variant>
      <vt:variant>
        <vt:i4>0</vt:i4>
      </vt:variant>
      <vt:variant>
        <vt:i4>5</vt:i4>
      </vt:variant>
      <vt:variant>
        <vt:lpwstr/>
      </vt:variant>
      <vt:variant>
        <vt:lpwstr>_Toc366737932</vt:lpwstr>
      </vt:variant>
      <vt:variant>
        <vt:i4>1179711</vt:i4>
      </vt:variant>
      <vt:variant>
        <vt:i4>191</vt:i4>
      </vt:variant>
      <vt:variant>
        <vt:i4>0</vt:i4>
      </vt:variant>
      <vt:variant>
        <vt:i4>5</vt:i4>
      </vt:variant>
      <vt:variant>
        <vt:lpwstr/>
      </vt:variant>
      <vt:variant>
        <vt:lpwstr>_Toc366737931</vt:lpwstr>
      </vt:variant>
      <vt:variant>
        <vt:i4>1179711</vt:i4>
      </vt:variant>
      <vt:variant>
        <vt:i4>185</vt:i4>
      </vt:variant>
      <vt:variant>
        <vt:i4>0</vt:i4>
      </vt:variant>
      <vt:variant>
        <vt:i4>5</vt:i4>
      </vt:variant>
      <vt:variant>
        <vt:lpwstr/>
      </vt:variant>
      <vt:variant>
        <vt:lpwstr>_Toc366737930</vt:lpwstr>
      </vt:variant>
      <vt:variant>
        <vt:i4>1245247</vt:i4>
      </vt:variant>
      <vt:variant>
        <vt:i4>179</vt:i4>
      </vt:variant>
      <vt:variant>
        <vt:i4>0</vt:i4>
      </vt:variant>
      <vt:variant>
        <vt:i4>5</vt:i4>
      </vt:variant>
      <vt:variant>
        <vt:lpwstr/>
      </vt:variant>
      <vt:variant>
        <vt:lpwstr>_Toc366737929</vt:lpwstr>
      </vt:variant>
      <vt:variant>
        <vt:i4>1245247</vt:i4>
      </vt:variant>
      <vt:variant>
        <vt:i4>173</vt:i4>
      </vt:variant>
      <vt:variant>
        <vt:i4>0</vt:i4>
      </vt:variant>
      <vt:variant>
        <vt:i4>5</vt:i4>
      </vt:variant>
      <vt:variant>
        <vt:lpwstr/>
      </vt:variant>
      <vt:variant>
        <vt:lpwstr>_Toc366737928</vt:lpwstr>
      </vt:variant>
      <vt:variant>
        <vt:i4>1245247</vt:i4>
      </vt:variant>
      <vt:variant>
        <vt:i4>167</vt:i4>
      </vt:variant>
      <vt:variant>
        <vt:i4>0</vt:i4>
      </vt:variant>
      <vt:variant>
        <vt:i4>5</vt:i4>
      </vt:variant>
      <vt:variant>
        <vt:lpwstr/>
      </vt:variant>
      <vt:variant>
        <vt:lpwstr>_Toc366737927</vt:lpwstr>
      </vt:variant>
      <vt:variant>
        <vt:i4>1245247</vt:i4>
      </vt:variant>
      <vt:variant>
        <vt:i4>161</vt:i4>
      </vt:variant>
      <vt:variant>
        <vt:i4>0</vt:i4>
      </vt:variant>
      <vt:variant>
        <vt:i4>5</vt:i4>
      </vt:variant>
      <vt:variant>
        <vt:lpwstr/>
      </vt:variant>
      <vt:variant>
        <vt:lpwstr>_Toc366737926</vt:lpwstr>
      </vt:variant>
      <vt:variant>
        <vt:i4>1245247</vt:i4>
      </vt:variant>
      <vt:variant>
        <vt:i4>155</vt:i4>
      </vt:variant>
      <vt:variant>
        <vt:i4>0</vt:i4>
      </vt:variant>
      <vt:variant>
        <vt:i4>5</vt:i4>
      </vt:variant>
      <vt:variant>
        <vt:lpwstr/>
      </vt:variant>
      <vt:variant>
        <vt:lpwstr>_Toc366737925</vt:lpwstr>
      </vt:variant>
      <vt:variant>
        <vt:i4>1245247</vt:i4>
      </vt:variant>
      <vt:variant>
        <vt:i4>149</vt:i4>
      </vt:variant>
      <vt:variant>
        <vt:i4>0</vt:i4>
      </vt:variant>
      <vt:variant>
        <vt:i4>5</vt:i4>
      </vt:variant>
      <vt:variant>
        <vt:lpwstr/>
      </vt:variant>
      <vt:variant>
        <vt:lpwstr>_Toc366737924</vt:lpwstr>
      </vt:variant>
      <vt:variant>
        <vt:i4>1245247</vt:i4>
      </vt:variant>
      <vt:variant>
        <vt:i4>143</vt:i4>
      </vt:variant>
      <vt:variant>
        <vt:i4>0</vt:i4>
      </vt:variant>
      <vt:variant>
        <vt:i4>5</vt:i4>
      </vt:variant>
      <vt:variant>
        <vt:lpwstr/>
      </vt:variant>
      <vt:variant>
        <vt:lpwstr>_Toc366737923</vt:lpwstr>
      </vt:variant>
      <vt:variant>
        <vt:i4>1245247</vt:i4>
      </vt:variant>
      <vt:variant>
        <vt:i4>137</vt:i4>
      </vt:variant>
      <vt:variant>
        <vt:i4>0</vt:i4>
      </vt:variant>
      <vt:variant>
        <vt:i4>5</vt:i4>
      </vt:variant>
      <vt:variant>
        <vt:lpwstr/>
      </vt:variant>
      <vt:variant>
        <vt:lpwstr>_Toc366737922</vt:lpwstr>
      </vt:variant>
      <vt:variant>
        <vt:i4>1245247</vt:i4>
      </vt:variant>
      <vt:variant>
        <vt:i4>131</vt:i4>
      </vt:variant>
      <vt:variant>
        <vt:i4>0</vt:i4>
      </vt:variant>
      <vt:variant>
        <vt:i4>5</vt:i4>
      </vt:variant>
      <vt:variant>
        <vt:lpwstr/>
      </vt:variant>
      <vt:variant>
        <vt:lpwstr>_Toc366737921</vt:lpwstr>
      </vt:variant>
      <vt:variant>
        <vt:i4>1245247</vt:i4>
      </vt:variant>
      <vt:variant>
        <vt:i4>125</vt:i4>
      </vt:variant>
      <vt:variant>
        <vt:i4>0</vt:i4>
      </vt:variant>
      <vt:variant>
        <vt:i4>5</vt:i4>
      </vt:variant>
      <vt:variant>
        <vt:lpwstr/>
      </vt:variant>
      <vt:variant>
        <vt:lpwstr>_Toc366737920</vt:lpwstr>
      </vt:variant>
      <vt:variant>
        <vt:i4>1048639</vt:i4>
      </vt:variant>
      <vt:variant>
        <vt:i4>119</vt:i4>
      </vt:variant>
      <vt:variant>
        <vt:i4>0</vt:i4>
      </vt:variant>
      <vt:variant>
        <vt:i4>5</vt:i4>
      </vt:variant>
      <vt:variant>
        <vt:lpwstr/>
      </vt:variant>
      <vt:variant>
        <vt:lpwstr>_Toc366737919</vt:lpwstr>
      </vt:variant>
      <vt:variant>
        <vt:i4>1048639</vt:i4>
      </vt:variant>
      <vt:variant>
        <vt:i4>113</vt:i4>
      </vt:variant>
      <vt:variant>
        <vt:i4>0</vt:i4>
      </vt:variant>
      <vt:variant>
        <vt:i4>5</vt:i4>
      </vt:variant>
      <vt:variant>
        <vt:lpwstr/>
      </vt:variant>
      <vt:variant>
        <vt:lpwstr>_Toc366737918</vt:lpwstr>
      </vt:variant>
      <vt:variant>
        <vt:i4>1048639</vt:i4>
      </vt:variant>
      <vt:variant>
        <vt:i4>107</vt:i4>
      </vt:variant>
      <vt:variant>
        <vt:i4>0</vt:i4>
      </vt:variant>
      <vt:variant>
        <vt:i4>5</vt:i4>
      </vt:variant>
      <vt:variant>
        <vt:lpwstr/>
      </vt:variant>
      <vt:variant>
        <vt:lpwstr>_Toc366737917</vt:lpwstr>
      </vt:variant>
      <vt:variant>
        <vt:i4>1048639</vt:i4>
      </vt:variant>
      <vt:variant>
        <vt:i4>101</vt:i4>
      </vt:variant>
      <vt:variant>
        <vt:i4>0</vt:i4>
      </vt:variant>
      <vt:variant>
        <vt:i4>5</vt:i4>
      </vt:variant>
      <vt:variant>
        <vt:lpwstr/>
      </vt:variant>
      <vt:variant>
        <vt:lpwstr>_Toc366737916</vt:lpwstr>
      </vt:variant>
      <vt:variant>
        <vt:i4>1048639</vt:i4>
      </vt:variant>
      <vt:variant>
        <vt:i4>95</vt:i4>
      </vt:variant>
      <vt:variant>
        <vt:i4>0</vt:i4>
      </vt:variant>
      <vt:variant>
        <vt:i4>5</vt:i4>
      </vt:variant>
      <vt:variant>
        <vt:lpwstr/>
      </vt:variant>
      <vt:variant>
        <vt:lpwstr>_Toc366737915</vt:lpwstr>
      </vt:variant>
      <vt:variant>
        <vt:i4>1048639</vt:i4>
      </vt:variant>
      <vt:variant>
        <vt:i4>89</vt:i4>
      </vt:variant>
      <vt:variant>
        <vt:i4>0</vt:i4>
      </vt:variant>
      <vt:variant>
        <vt:i4>5</vt:i4>
      </vt:variant>
      <vt:variant>
        <vt:lpwstr/>
      </vt:variant>
      <vt:variant>
        <vt:lpwstr>_Toc366737914</vt:lpwstr>
      </vt:variant>
      <vt:variant>
        <vt:i4>1048639</vt:i4>
      </vt:variant>
      <vt:variant>
        <vt:i4>83</vt:i4>
      </vt:variant>
      <vt:variant>
        <vt:i4>0</vt:i4>
      </vt:variant>
      <vt:variant>
        <vt:i4>5</vt:i4>
      </vt:variant>
      <vt:variant>
        <vt:lpwstr/>
      </vt:variant>
      <vt:variant>
        <vt:lpwstr>_Toc366737913</vt:lpwstr>
      </vt:variant>
      <vt:variant>
        <vt:i4>1048639</vt:i4>
      </vt:variant>
      <vt:variant>
        <vt:i4>77</vt:i4>
      </vt:variant>
      <vt:variant>
        <vt:i4>0</vt:i4>
      </vt:variant>
      <vt:variant>
        <vt:i4>5</vt:i4>
      </vt:variant>
      <vt:variant>
        <vt:lpwstr/>
      </vt:variant>
      <vt:variant>
        <vt:lpwstr>_Toc366737912</vt:lpwstr>
      </vt:variant>
      <vt:variant>
        <vt:i4>1048639</vt:i4>
      </vt:variant>
      <vt:variant>
        <vt:i4>71</vt:i4>
      </vt:variant>
      <vt:variant>
        <vt:i4>0</vt:i4>
      </vt:variant>
      <vt:variant>
        <vt:i4>5</vt:i4>
      </vt:variant>
      <vt:variant>
        <vt:lpwstr/>
      </vt:variant>
      <vt:variant>
        <vt:lpwstr>_Toc366737911</vt:lpwstr>
      </vt:variant>
      <vt:variant>
        <vt:i4>1048639</vt:i4>
      </vt:variant>
      <vt:variant>
        <vt:i4>65</vt:i4>
      </vt:variant>
      <vt:variant>
        <vt:i4>0</vt:i4>
      </vt:variant>
      <vt:variant>
        <vt:i4>5</vt:i4>
      </vt:variant>
      <vt:variant>
        <vt:lpwstr/>
      </vt:variant>
      <vt:variant>
        <vt:lpwstr>_Toc366737910</vt:lpwstr>
      </vt:variant>
      <vt:variant>
        <vt:i4>1114175</vt:i4>
      </vt:variant>
      <vt:variant>
        <vt:i4>59</vt:i4>
      </vt:variant>
      <vt:variant>
        <vt:i4>0</vt:i4>
      </vt:variant>
      <vt:variant>
        <vt:i4>5</vt:i4>
      </vt:variant>
      <vt:variant>
        <vt:lpwstr/>
      </vt:variant>
      <vt:variant>
        <vt:lpwstr>_Toc366737909</vt:lpwstr>
      </vt:variant>
      <vt:variant>
        <vt:i4>1114175</vt:i4>
      </vt:variant>
      <vt:variant>
        <vt:i4>53</vt:i4>
      </vt:variant>
      <vt:variant>
        <vt:i4>0</vt:i4>
      </vt:variant>
      <vt:variant>
        <vt:i4>5</vt:i4>
      </vt:variant>
      <vt:variant>
        <vt:lpwstr/>
      </vt:variant>
      <vt:variant>
        <vt:lpwstr>_Toc366737908</vt:lpwstr>
      </vt:variant>
      <vt:variant>
        <vt:i4>1114175</vt:i4>
      </vt:variant>
      <vt:variant>
        <vt:i4>47</vt:i4>
      </vt:variant>
      <vt:variant>
        <vt:i4>0</vt:i4>
      </vt:variant>
      <vt:variant>
        <vt:i4>5</vt:i4>
      </vt:variant>
      <vt:variant>
        <vt:lpwstr/>
      </vt:variant>
      <vt:variant>
        <vt:lpwstr>_Toc366737907</vt:lpwstr>
      </vt:variant>
      <vt:variant>
        <vt:i4>1114175</vt:i4>
      </vt:variant>
      <vt:variant>
        <vt:i4>41</vt:i4>
      </vt:variant>
      <vt:variant>
        <vt:i4>0</vt:i4>
      </vt:variant>
      <vt:variant>
        <vt:i4>5</vt:i4>
      </vt:variant>
      <vt:variant>
        <vt:lpwstr/>
      </vt:variant>
      <vt:variant>
        <vt:lpwstr>_Toc366737906</vt:lpwstr>
      </vt:variant>
      <vt:variant>
        <vt:i4>1114175</vt:i4>
      </vt:variant>
      <vt:variant>
        <vt:i4>35</vt:i4>
      </vt:variant>
      <vt:variant>
        <vt:i4>0</vt:i4>
      </vt:variant>
      <vt:variant>
        <vt:i4>5</vt:i4>
      </vt:variant>
      <vt:variant>
        <vt:lpwstr/>
      </vt:variant>
      <vt:variant>
        <vt:lpwstr>_Toc366737905</vt:lpwstr>
      </vt:variant>
      <vt:variant>
        <vt:i4>1114175</vt:i4>
      </vt:variant>
      <vt:variant>
        <vt:i4>29</vt:i4>
      </vt:variant>
      <vt:variant>
        <vt:i4>0</vt:i4>
      </vt:variant>
      <vt:variant>
        <vt:i4>5</vt:i4>
      </vt:variant>
      <vt:variant>
        <vt:lpwstr/>
      </vt:variant>
      <vt:variant>
        <vt:lpwstr>_Toc366737904</vt:lpwstr>
      </vt:variant>
      <vt:variant>
        <vt:i4>1114175</vt:i4>
      </vt:variant>
      <vt:variant>
        <vt:i4>23</vt:i4>
      </vt:variant>
      <vt:variant>
        <vt:i4>0</vt:i4>
      </vt:variant>
      <vt:variant>
        <vt:i4>5</vt:i4>
      </vt:variant>
      <vt:variant>
        <vt:lpwstr/>
      </vt:variant>
      <vt:variant>
        <vt:lpwstr>_Toc366737903</vt:lpwstr>
      </vt:variant>
      <vt:variant>
        <vt:i4>1114175</vt:i4>
      </vt:variant>
      <vt:variant>
        <vt:i4>17</vt:i4>
      </vt:variant>
      <vt:variant>
        <vt:i4>0</vt:i4>
      </vt:variant>
      <vt:variant>
        <vt:i4>5</vt:i4>
      </vt:variant>
      <vt:variant>
        <vt:lpwstr/>
      </vt:variant>
      <vt:variant>
        <vt:lpwstr>_Toc366737902</vt:lpwstr>
      </vt:variant>
      <vt:variant>
        <vt:i4>1114175</vt:i4>
      </vt:variant>
      <vt:variant>
        <vt:i4>11</vt:i4>
      </vt:variant>
      <vt:variant>
        <vt:i4>0</vt:i4>
      </vt:variant>
      <vt:variant>
        <vt:i4>5</vt:i4>
      </vt:variant>
      <vt:variant>
        <vt:lpwstr/>
      </vt:variant>
      <vt:variant>
        <vt:lpwstr>_Toc366737901</vt:lpwstr>
      </vt:variant>
      <vt:variant>
        <vt:i4>1114175</vt:i4>
      </vt:variant>
      <vt:variant>
        <vt:i4>5</vt:i4>
      </vt:variant>
      <vt:variant>
        <vt:i4>0</vt:i4>
      </vt:variant>
      <vt:variant>
        <vt:i4>5</vt:i4>
      </vt:variant>
      <vt:variant>
        <vt:lpwstr/>
      </vt:variant>
      <vt:variant>
        <vt:lpwstr>_Toc366737900</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Versorgung der Beamten und Richter des Bundes</dc:title>
  <dc:subject>Beamtenversorgungsgesetz - BeamtVG</dc:subject>
  <dc:creator>Np</dc:creator>
  <dc:description>2025</dc:description>
  <cp:lastModifiedBy>Rüter, Dr., Ingo</cp:lastModifiedBy>
  <cp:revision>82</cp:revision>
  <cp:lastPrinted>2004-12-14T12:08:00Z</cp:lastPrinted>
  <dcterms:created xsi:type="dcterms:W3CDTF">2021-01-11T10:11:00Z</dcterms:created>
  <dcterms:modified xsi:type="dcterms:W3CDTF">2025-01-06T14:20:00Z</dcterms:modified>
</cp:coreProperties>
</file>