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4542365"/>
      <w:r>
        <w:t>Allgemein</w:t>
      </w:r>
      <w:bookmarkStart w:id="1" w:name="_GoBack"/>
      <w:bookmarkEnd w:id="1"/>
      <w:r>
        <w:t>es Gleichbehandlungsgesetz - AGG</w:t>
      </w:r>
      <w:bookmarkEnd w:id="0"/>
    </w:p>
    <w:p>
      <w:pPr>
        <w:pStyle w:val="GesAbsatz"/>
        <w:jc w:val="center"/>
      </w:pPr>
      <w:r>
        <w:t>vom 14. August 2006</w:t>
      </w:r>
    </w:p>
    <w:p>
      <w:pPr>
        <w:pStyle w:val="GesAbsatz"/>
      </w:pPr>
    </w:p>
    <w:p>
      <w:pPr>
        <w:pStyle w:val="GesAbsatz"/>
        <w:tabs>
          <w:tab w:val="left" w:pos="2410"/>
        </w:tabs>
      </w:pPr>
      <w:hyperlink w:anchor="Änderungen"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04542365" w:history="1">
        <w:r>
          <w:rPr>
            <w:rStyle w:val="Hyperlink"/>
            <w:noProof/>
          </w:rPr>
          <w:t>Allgemeines Gleichbehandlungsgesetz - AGG</w:t>
        </w:r>
        <w:r>
          <w:rPr>
            <w:noProof/>
            <w:webHidden/>
          </w:rPr>
          <w:tab/>
        </w:r>
        <w:r>
          <w:rPr>
            <w:noProof/>
            <w:webHidden/>
          </w:rPr>
          <w:fldChar w:fldCharType="begin"/>
        </w:r>
        <w:r>
          <w:rPr>
            <w:noProof/>
            <w:webHidden/>
          </w:rPr>
          <w:instrText xml:space="preserve"> PAGEREF _Toc104542365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66" w:history="1">
        <w:r>
          <w:rPr>
            <w:rStyle w:val="Hyperlink"/>
            <w:noProof/>
          </w:rPr>
          <w:t>Abschnitt 1 Allgemeiner Teil</w:t>
        </w:r>
        <w:r>
          <w:rPr>
            <w:noProof/>
            <w:webHidden/>
          </w:rPr>
          <w:tab/>
        </w:r>
        <w:r>
          <w:rPr>
            <w:noProof/>
            <w:webHidden/>
          </w:rPr>
          <w:fldChar w:fldCharType="begin"/>
        </w:r>
        <w:r>
          <w:rPr>
            <w:noProof/>
            <w:webHidden/>
          </w:rPr>
          <w:instrText xml:space="preserve"> PAGEREF _Toc104542366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67" w:history="1">
        <w:r>
          <w:rPr>
            <w:rStyle w:val="Hyperlink"/>
            <w:noProof/>
          </w:rPr>
          <w:t>§ 1 Ziel des Gesetzes</w:t>
        </w:r>
        <w:r>
          <w:rPr>
            <w:noProof/>
            <w:webHidden/>
          </w:rPr>
          <w:tab/>
        </w:r>
        <w:r>
          <w:rPr>
            <w:noProof/>
            <w:webHidden/>
          </w:rPr>
          <w:fldChar w:fldCharType="begin"/>
        </w:r>
        <w:r>
          <w:rPr>
            <w:noProof/>
            <w:webHidden/>
          </w:rPr>
          <w:instrText xml:space="preserve"> PAGEREF _Toc104542367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68" w:history="1">
        <w:r>
          <w:rPr>
            <w:rStyle w:val="Hyperlink"/>
            <w:noProof/>
          </w:rPr>
          <w:t>§ 2 Anwendungsbereich</w:t>
        </w:r>
        <w:r>
          <w:rPr>
            <w:noProof/>
            <w:webHidden/>
          </w:rPr>
          <w:tab/>
        </w:r>
        <w:r>
          <w:rPr>
            <w:noProof/>
            <w:webHidden/>
          </w:rPr>
          <w:fldChar w:fldCharType="begin"/>
        </w:r>
        <w:r>
          <w:rPr>
            <w:noProof/>
            <w:webHidden/>
          </w:rPr>
          <w:instrText xml:space="preserve"> PAGEREF _Toc104542368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69" w:history="1">
        <w:r>
          <w:rPr>
            <w:rStyle w:val="Hyperlink"/>
            <w:noProof/>
          </w:rPr>
          <w:t>§ 3 Begriffsbestimmungen</w:t>
        </w:r>
        <w:r>
          <w:rPr>
            <w:noProof/>
            <w:webHidden/>
          </w:rPr>
          <w:tab/>
        </w:r>
        <w:r>
          <w:rPr>
            <w:noProof/>
            <w:webHidden/>
          </w:rPr>
          <w:fldChar w:fldCharType="begin"/>
        </w:r>
        <w:r>
          <w:rPr>
            <w:noProof/>
            <w:webHidden/>
          </w:rPr>
          <w:instrText xml:space="preserve"> PAGEREF _Toc104542369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70" w:history="1">
        <w:r>
          <w:rPr>
            <w:rStyle w:val="Hyperlink"/>
            <w:noProof/>
          </w:rPr>
          <w:t>§ 4 Unterschiedliche Behandlung wegen mehrerer Gründe</w:t>
        </w:r>
        <w:r>
          <w:rPr>
            <w:noProof/>
            <w:webHidden/>
          </w:rPr>
          <w:tab/>
        </w:r>
        <w:r>
          <w:rPr>
            <w:noProof/>
            <w:webHidden/>
          </w:rPr>
          <w:fldChar w:fldCharType="begin"/>
        </w:r>
        <w:r>
          <w:rPr>
            <w:noProof/>
            <w:webHidden/>
          </w:rPr>
          <w:instrText xml:space="preserve"> PAGEREF _Toc104542370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71" w:history="1">
        <w:r>
          <w:rPr>
            <w:rStyle w:val="Hyperlink"/>
            <w:noProof/>
          </w:rPr>
          <w:t>§ 5 Positive Maßnahmen</w:t>
        </w:r>
        <w:r>
          <w:rPr>
            <w:noProof/>
            <w:webHidden/>
          </w:rPr>
          <w:tab/>
        </w:r>
        <w:r>
          <w:rPr>
            <w:noProof/>
            <w:webHidden/>
          </w:rPr>
          <w:fldChar w:fldCharType="begin"/>
        </w:r>
        <w:r>
          <w:rPr>
            <w:noProof/>
            <w:webHidden/>
          </w:rPr>
          <w:instrText xml:space="preserve"> PAGEREF _Toc104542371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72" w:history="1">
        <w:r>
          <w:rPr>
            <w:rStyle w:val="Hyperlink"/>
            <w:noProof/>
          </w:rPr>
          <w:t>Abschnitt 2 Schutz der Beschäftigten vor Benachteiligung</w:t>
        </w:r>
        <w:r>
          <w:rPr>
            <w:noProof/>
            <w:webHidden/>
          </w:rPr>
          <w:tab/>
        </w:r>
        <w:r>
          <w:rPr>
            <w:noProof/>
            <w:webHidden/>
          </w:rPr>
          <w:fldChar w:fldCharType="begin"/>
        </w:r>
        <w:r>
          <w:rPr>
            <w:noProof/>
            <w:webHidden/>
          </w:rPr>
          <w:instrText xml:space="preserve"> PAGEREF _Toc104542372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73" w:history="1">
        <w:r>
          <w:rPr>
            <w:rStyle w:val="Hyperlink"/>
            <w:noProof/>
          </w:rPr>
          <w:t>Unterabschnitt 1 Verbot der Benachteiligung</w:t>
        </w:r>
        <w:r>
          <w:rPr>
            <w:noProof/>
            <w:webHidden/>
          </w:rPr>
          <w:tab/>
        </w:r>
        <w:r>
          <w:rPr>
            <w:noProof/>
            <w:webHidden/>
          </w:rPr>
          <w:fldChar w:fldCharType="begin"/>
        </w:r>
        <w:r>
          <w:rPr>
            <w:noProof/>
            <w:webHidden/>
          </w:rPr>
          <w:instrText xml:space="preserve"> PAGEREF _Toc104542373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74" w:history="1">
        <w:r>
          <w:rPr>
            <w:rStyle w:val="Hyperlink"/>
            <w:noProof/>
          </w:rPr>
          <w:t>§ 6 Persönlicher Anwendungsbereich</w:t>
        </w:r>
        <w:r>
          <w:rPr>
            <w:noProof/>
            <w:webHidden/>
          </w:rPr>
          <w:tab/>
        </w:r>
        <w:r>
          <w:rPr>
            <w:noProof/>
            <w:webHidden/>
          </w:rPr>
          <w:fldChar w:fldCharType="begin"/>
        </w:r>
        <w:r>
          <w:rPr>
            <w:noProof/>
            <w:webHidden/>
          </w:rPr>
          <w:instrText xml:space="preserve"> PAGEREF _Toc104542374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75" w:history="1">
        <w:r>
          <w:rPr>
            <w:rStyle w:val="Hyperlink"/>
            <w:noProof/>
          </w:rPr>
          <w:t>§ 7 Benachteiligungsverbot</w:t>
        </w:r>
        <w:r>
          <w:rPr>
            <w:noProof/>
            <w:webHidden/>
          </w:rPr>
          <w:tab/>
        </w:r>
        <w:r>
          <w:rPr>
            <w:noProof/>
            <w:webHidden/>
          </w:rPr>
          <w:fldChar w:fldCharType="begin"/>
        </w:r>
        <w:r>
          <w:rPr>
            <w:noProof/>
            <w:webHidden/>
          </w:rPr>
          <w:instrText xml:space="preserve"> PAGEREF _Toc104542375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76" w:history="1">
        <w:r>
          <w:rPr>
            <w:rStyle w:val="Hyperlink"/>
            <w:noProof/>
          </w:rPr>
          <w:t>§ 8 Zulässige unterschiedliche Behandlung wegen beruflicher Anforderungen</w:t>
        </w:r>
        <w:r>
          <w:rPr>
            <w:noProof/>
            <w:webHidden/>
          </w:rPr>
          <w:tab/>
        </w:r>
        <w:r>
          <w:rPr>
            <w:noProof/>
            <w:webHidden/>
          </w:rPr>
          <w:fldChar w:fldCharType="begin"/>
        </w:r>
        <w:r>
          <w:rPr>
            <w:noProof/>
            <w:webHidden/>
          </w:rPr>
          <w:instrText xml:space="preserve"> PAGEREF _Toc104542376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77" w:history="1">
        <w:r>
          <w:rPr>
            <w:rStyle w:val="Hyperlink"/>
            <w:noProof/>
          </w:rPr>
          <w:t>§ 9 Zulässige unterschiedliche Behandlung wegen der Religion oder Weltanschauung</w:t>
        </w:r>
        <w:r>
          <w:rPr>
            <w:noProof/>
            <w:webHidden/>
          </w:rPr>
          <w:tab/>
        </w:r>
        <w:r>
          <w:rPr>
            <w:noProof/>
            <w:webHidden/>
          </w:rPr>
          <w:fldChar w:fldCharType="begin"/>
        </w:r>
        <w:r>
          <w:rPr>
            <w:noProof/>
            <w:webHidden/>
          </w:rPr>
          <w:instrText xml:space="preserve"> PAGEREF _Toc104542377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78" w:history="1">
        <w:r>
          <w:rPr>
            <w:rStyle w:val="Hyperlink"/>
            <w:noProof/>
          </w:rPr>
          <w:t>§ 10 Zulässige unterschiedliche Behandlung wegen des Alters</w:t>
        </w:r>
        <w:r>
          <w:rPr>
            <w:noProof/>
            <w:webHidden/>
          </w:rPr>
          <w:tab/>
        </w:r>
        <w:r>
          <w:rPr>
            <w:noProof/>
            <w:webHidden/>
          </w:rPr>
          <w:fldChar w:fldCharType="begin"/>
        </w:r>
        <w:r>
          <w:rPr>
            <w:noProof/>
            <w:webHidden/>
          </w:rPr>
          <w:instrText xml:space="preserve"> PAGEREF _Toc104542378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79" w:history="1">
        <w:r>
          <w:rPr>
            <w:rStyle w:val="Hyperlink"/>
            <w:noProof/>
          </w:rPr>
          <w:t>Unterabschnitt 2 Organisationspflichten des Arbeitgebers</w:t>
        </w:r>
        <w:r>
          <w:rPr>
            <w:noProof/>
            <w:webHidden/>
          </w:rPr>
          <w:tab/>
        </w:r>
        <w:r>
          <w:rPr>
            <w:noProof/>
            <w:webHidden/>
          </w:rPr>
          <w:fldChar w:fldCharType="begin"/>
        </w:r>
        <w:r>
          <w:rPr>
            <w:noProof/>
            <w:webHidden/>
          </w:rPr>
          <w:instrText xml:space="preserve"> PAGEREF _Toc104542379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0" w:history="1">
        <w:r>
          <w:rPr>
            <w:rStyle w:val="Hyperlink"/>
            <w:noProof/>
          </w:rPr>
          <w:t>§ 11 Ausschreibung</w:t>
        </w:r>
        <w:r>
          <w:rPr>
            <w:noProof/>
            <w:webHidden/>
          </w:rPr>
          <w:tab/>
        </w:r>
        <w:r>
          <w:rPr>
            <w:noProof/>
            <w:webHidden/>
          </w:rPr>
          <w:fldChar w:fldCharType="begin"/>
        </w:r>
        <w:r>
          <w:rPr>
            <w:noProof/>
            <w:webHidden/>
          </w:rPr>
          <w:instrText xml:space="preserve"> PAGEREF _Toc104542380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1" w:history="1">
        <w:r>
          <w:rPr>
            <w:rStyle w:val="Hyperlink"/>
            <w:noProof/>
          </w:rPr>
          <w:t>§ 12 Maßnahmen und Pflichten des Arbeitgebers</w:t>
        </w:r>
        <w:r>
          <w:rPr>
            <w:noProof/>
            <w:webHidden/>
          </w:rPr>
          <w:tab/>
        </w:r>
        <w:r>
          <w:rPr>
            <w:noProof/>
            <w:webHidden/>
          </w:rPr>
          <w:fldChar w:fldCharType="begin"/>
        </w:r>
        <w:r>
          <w:rPr>
            <w:noProof/>
            <w:webHidden/>
          </w:rPr>
          <w:instrText xml:space="preserve"> PAGEREF _Toc104542381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82" w:history="1">
        <w:r>
          <w:rPr>
            <w:rStyle w:val="Hyperlink"/>
            <w:noProof/>
          </w:rPr>
          <w:t>Unterabschnitt 3 Rechte der Beschäftigten</w:t>
        </w:r>
        <w:r>
          <w:rPr>
            <w:noProof/>
            <w:webHidden/>
          </w:rPr>
          <w:tab/>
        </w:r>
        <w:r>
          <w:rPr>
            <w:noProof/>
            <w:webHidden/>
          </w:rPr>
          <w:fldChar w:fldCharType="begin"/>
        </w:r>
        <w:r>
          <w:rPr>
            <w:noProof/>
            <w:webHidden/>
          </w:rPr>
          <w:instrText xml:space="preserve"> PAGEREF _Toc104542382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3" w:history="1">
        <w:r>
          <w:rPr>
            <w:rStyle w:val="Hyperlink"/>
            <w:noProof/>
          </w:rPr>
          <w:t>§ 13 Beschwerderecht</w:t>
        </w:r>
        <w:r>
          <w:rPr>
            <w:noProof/>
            <w:webHidden/>
          </w:rPr>
          <w:tab/>
        </w:r>
        <w:r>
          <w:rPr>
            <w:noProof/>
            <w:webHidden/>
          </w:rPr>
          <w:fldChar w:fldCharType="begin"/>
        </w:r>
        <w:r>
          <w:rPr>
            <w:noProof/>
            <w:webHidden/>
          </w:rPr>
          <w:instrText xml:space="preserve"> PAGEREF _Toc104542383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4" w:history="1">
        <w:r>
          <w:rPr>
            <w:rStyle w:val="Hyperlink"/>
            <w:noProof/>
          </w:rPr>
          <w:t>§ 14 Leistungsverweigerungsrecht</w:t>
        </w:r>
        <w:r>
          <w:rPr>
            <w:noProof/>
            <w:webHidden/>
          </w:rPr>
          <w:tab/>
        </w:r>
        <w:r>
          <w:rPr>
            <w:noProof/>
            <w:webHidden/>
          </w:rPr>
          <w:fldChar w:fldCharType="begin"/>
        </w:r>
        <w:r>
          <w:rPr>
            <w:noProof/>
            <w:webHidden/>
          </w:rPr>
          <w:instrText xml:space="preserve"> PAGEREF _Toc104542384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5" w:history="1">
        <w:r>
          <w:rPr>
            <w:rStyle w:val="Hyperlink"/>
            <w:noProof/>
          </w:rPr>
          <w:t>§ 15 Entschädigung und Schadensersatz</w:t>
        </w:r>
        <w:r>
          <w:rPr>
            <w:noProof/>
            <w:webHidden/>
          </w:rPr>
          <w:tab/>
        </w:r>
        <w:r>
          <w:rPr>
            <w:noProof/>
            <w:webHidden/>
          </w:rPr>
          <w:fldChar w:fldCharType="begin"/>
        </w:r>
        <w:r>
          <w:rPr>
            <w:noProof/>
            <w:webHidden/>
          </w:rPr>
          <w:instrText xml:space="preserve"> PAGEREF _Toc104542385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6" w:history="1">
        <w:r>
          <w:rPr>
            <w:rStyle w:val="Hyperlink"/>
            <w:noProof/>
          </w:rPr>
          <w:t>§ 16 Maßregelungsverbot</w:t>
        </w:r>
        <w:r>
          <w:rPr>
            <w:noProof/>
            <w:webHidden/>
          </w:rPr>
          <w:tab/>
        </w:r>
        <w:r>
          <w:rPr>
            <w:noProof/>
            <w:webHidden/>
          </w:rPr>
          <w:fldChar w:fldCharType="begin"/>
        </w:r>
        <w:r>
          <w:rPr>
            <w:noProof/>
            <w:webHidden/>
          </w:rPr>
          <w:instrText xml:space="preserve"> PAGEREF _Toc104542386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87" w:history="1">
        <w:r>
          <w:rPr>
            <w:rStyle w:val="Hyperlink"/>
            <w:noProof/>
          </w:rPr>
          <w:t>Unterabschnitt 4 Ergänzende Vorschriften</w:t>
        </w:r>
        <w:r>
          <w:rPr>
            <w:noProof/>
            <w:webHidden/>
          </w:rPr>
          <w:tab/>
        </w:r>
        <w:r>
          <w:rPr>
            <w:noProof/>
            <w:webHidden/>
          </w:rPr>
          <w:fldChar w:fldCharType="begin"/>
        </w:r>
        <w:r>
          <w:rPr>
            <w:noProof/>
            <w:webHidden/>
          </w:rPr>
          <w:instrText xml:space="preserve"> PAGEREF _Toc104542387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8" w:history="1">
        <w:r>
          <w:rPr>
            <w:rStyle w:val="Hyperlink"/>
            <w:noProof/>
          </w:rPr>
          <w:t>§ 17 Soziale Verantwortung der Beteiligten</w:t>
        </w:r>
        <w:r>
          <w:rPr>
            <w:noProof/>
            <w:webHidden/>
          </w:rPr>
          <w:tab/>
        </w:r>
        <w:r>
          <w:rPr>
            <w:noProof/>
            <w:webHidden/>
          </w:rPr>
          <w:fldChar w:fldCharType="begin"/>
        </w:r>
        <w:r>
          <w:rPr>
            <w:noProof/>
            <w:webHidden/>
          </w:rPr>
          <w:instrText xml:space="preserve"> PAGEREF _Toc104542388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89" w:history="1">
        <w:r>
          <w:rPr>
            <w:rStyle w:val="Hyperlink"/>
            <w:noProof/>
          </w:rPr>
          <w:t>§ 18 Mitgliedschaft in Vereinigungen</w:t>
        </w:r>
        <w:r>
          <w:rPr>
            <w:noProof/>
            <w:webHidden/>
          </w:rPr>
          <w:tab/>
        </w:r>
        <w:r>
          <w:rPr>
            <w:noProof/>
            <w:webHidden/>
          </w:rPr>
          <w:fldChar w:fldCharType="begin"/>
        </w:r>
        <w:r>
          <w:rPr>
            <w:noProof/>
            <w:webHidden/>
          </w:rPr>
          <w:instrText xml:space="preserve"> PAGEREF _Toc104542389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90" w:history="1">
        <w:r>
          <w:rPr>
            <w:rStyle w:val="Hyperlink"/>
            <w:noProof/>
          </w:rPr>
          <w:t>Abschnitt 3 Schutz vor Benachteiligung im Zivilrechtsverkehr</w:t>
        </w:r>
        <w:r>
          <w:rPr>
            <w:noProof/>
            <w:webHidden/>
          </w:rPr>
          <w:tab/>
        </w:r>
        <w:r>
          <w:rPr>
            <w:noProof/>
            <w:webHidden/>
          </w:rPr>
          <w:fldChar w:fldCharType="begin"/>
        </w:r>
        <w:r>
          <w:rPr>
            <w:noProof/>
            <w:webHidden/>
          </w:rPr>
          <w:instrText xml:space="preserve"> PAGEREF _Toc104542390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91" w:history="1">
        <w:r>
          <w:rPr>
            <w:rStyle w:val="Hyperlink"/>
            <w:noProof/>
          </w:rPr>
          <w:t>§ 19 Zivilrechtliches Benachteiligungsverbot</w:t>
        </w:r>
        <w:r>
          <w:rPr>
            <w:noProof/>
            <w:webHidden/>
          </w:rPr>
          <w:tab/>
        </w:r>
        <w:r>
          <w:rPr>
            <w:noProof/>
            <w:webHidden/>
          </w:rPr>
          <w:fldChar w:fldCharType="begin"/>
        </w:r>
        <w:r>
          <w:rPr>
            <w:noProof/>
            <w:webHidden/>
          </w:rPr>
          <w:instrText xml:space="preserve"> PAGEREF _Toc104542391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92" w:history="1">
        <w:r>
          <w:rPr>
            <w:rStyle w:val="Hyperlink"/>
            <w:noProof/>
          </w:rPr>
          <w:t>§ 20 Zulässige unterschiedliche Behandlung</w:t>
        </w:r>
        <w:r>
          <w:rPr>
            <w:noProof/>
            <w:webHidden/>
          </w:rPr>
          <w:tab/>
        </w:r>
        <w:r>
          <w:rPr>
            <w:noProof/>
            <w:webHidden/>
          </w:rPr>
          <w:fldChar w:fldCharType="begin"/>
        </w:r>
        <w:r>
          <w:rPr>
            <w:noProof/>
            <w:webHidden/>
          </w:rPr>
          <w:instrText xml:space="preserve"> PAGEREF _Toc104542392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93" w:history="1">
        <w:r>
          <w:rPr>
            <w:rStyle w:val="Hyperlink"/>
            <w:noProof/>
          </w:rPr>
          <w:t>§ 21 Ansprüche</w:t>
        </w:r>
        <w:r>
          <w:rPr>
            <w:noProof/>
            <w:webHidden/>
          </w:rPr>
          <w:tab/>
        </w:r>
        <w:r>
          <w:rPr>
            <w:noProof/>
            <w:webHidden/>
          </w:rPr>
          <w:fldChar w:fldCharType="begin"/>
        </w:r>
        <w:r>
          <w:rPr>
            <w:noProof/>
            <w:webHidden/>
          </w:rPr>
          <w:instrText xml:space="preserve"> PAGEREF _Toc104542393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94" w:history="1">
        <w:r>
          <w:rPr>
            <w:rStyle w:val="Hyperlink"/>
            <w:noProof/>
          </w:rPr>
          <w:t>Abschnitt 4 Rechtsschutz</w:t>
        </w:r>
        <w:r>
          <w:rPr>
            <w:noProof/>
            <w:webHidden/>
          </w:rPr>
          <w:tab/>
        </w:r>
        <w:r>
          <w:rPr>
            <w:noProof/>
            <w:webHidden/>
          </w:rPr>
          <w:fldChar w:fldCharType="begin"/>
        </w:r>
        <w:r>
          <w:rPr>
            <w:noProof/>
            <w:webHidden/>
          </w:rPr>
          <w:instrText xml:space="preserve"> PAGEREF _Toc104542394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95" w:history="1">
        <w:r>
          <w:rPr>
            <w:rStyle w:val="Hyperlink"/>
            <w:noProof/>
          </w:rPr>
          <w:t>§ 22 Beweislast</w:t>
        </w:r>
        <w:r>
          <w:rPr>
            <w:noProof/>
            <w:webHidden/>
          </w:rPr>
          <w:tab/>
        </w:r>
        <w:r>
          <w:rPr>
            <w:noProof/>
            <w:webHidden/>
          </w:rPr>
          <w:fldChar w:fldCharType="begin"/>
        </w:r>
        <w:r>
          <w:rPr>
            <w:noProof/>
            <w:webHidden/>
          </w:rPr>
          <w:instrText xml:space="preserve"> PAGEREF _Toc104542395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96" w:history="1">
        <w:r>
          <w:rPr>
            <w:rStyle w:val="Hyperlink"/>
            <w:noProof/>
          </w:rPr>
          <w:t>§ 23 Unterstützung durch Antidiskriminierungsverbände</w:t>
        </w:r>
        <w:r>
          <w:rPr>
            <w:noProof/>
            <w:webHidden/>
          </w:rPr>
          <w:tab/>
        </w:r>
        <w:r>
          <w:rPr>
            <w:noProof/>
            <w:webHidden/>
          </w:rPr>
          <w:fldChar w:fldCharType="begin"/>
        </w:r>
        <w:r>
          <w:rPr>
            <w:noProof/>
            <w:webHidden/>
          </w:rPr>
          <w:instrText xml:space="preserve"> PAGEREF _Toc104542396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97" w:history="1">
        <w:r>
          <w:rPr>
            <w:rStyle w:val="Hyperlink"/>
            <w:noProof/>
          </w:rPr>
          <w:t>Abschnitt 5 Sonderregelungen für öffentlich-rechtliche Dienstverhältnisse</w:t>
        </w:r>
        <w:r>
          <w:rPr>
            <w:noProof/>
            <w:webHidden/>
          </w:rPr>
          <w:tab/>
        </w:r>
        <w:r>
          <w:rPr>
            <w:noProof/>
            <w:webHidden/>
          </w:rPr>
          <w:fldChar w:fldCharType="begin"/>
        </w:r>
        <w:r>
          <w:rPr>
            <w:noProof/>
            <w:webHidden/>
          </w:rPr>
          <w:instrText xml:space="preserve"> PAGEREF _Toc104542397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398" w:history="1">
        <w:r>
          <w:rPr>
            <w:rStyle w:val="Hyperlink"/>
            <w:noProof/>
          </w:rPr>
          <w:t>§ 24 Sonderregelung für öffentlich-rechtliche Dienstverhältnisse</w:t>
        </w:r>
        <w:r>
          <w:rPr>
            <w:noProof/>
            <w:webHidden/>
          </w:rPr>
          <w:tab/>
        </w:r>
        <w:r>
          <w:rPr>
            <w:noProof/>
            <w:webHidden/>
          </w:rPr>
          <w:fldChar w:fldCharType="begin"/>
        </w:r>
        <w:r>
          <w:rPr>
            <w:noProof/>
            <w:webHidden/>
          </w:rPr>
          <w:instrText xml:space="preserve"> PAGEREF _Toc104542398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399" w:history="1">
        <w:r>
          <w:rPr>
            <w:rStyle w:val="Hyperlink"/>
            <w:noProof/>
          </w:rPr>
          <w:t>Abschnitt 6 Antidiskriminierungsstelle des Bundes und Unabhängige  Bundesbeauftragte oder Unabhängiger  Bundesbeauftragter für Antidiskriminierung</w:t>
        </w:r>
        <w:r>
          <w:rPr>
            <w:noProof/>
            <w:webHidden/>
          </w:rPr>
          <w:tab/>
        </w:r>
        <w:r>
          <w:rPr>
            <w:noProof/>
            <w:webHidden/>
          </w:rPr>
          <w:fldChar w:fldCharType="begin"/>
        </w:r>
        <w:r>
          <w:rPr>
            <w:noProof/>
            <w:webHidden/>
          </w:rPr>
          <w:instrText xml:space="preserve"> PAGEREF _Toc104542399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0" w:history="1">
        <w:r>
          <w:rPr>
            <w:rStyle w:val="Hyperlink"/>
            <w:noProof/>
          </w:rPr>
          <w:t>§ 25 Antidiskriminierungsstelle des Bundes</w:t>
        </w:r>
        <w:r>
          <w:rPr>
            <w:noProof/>
            <w:webHidden/>
          </w:rPr>
          <w:tab/>
        </w:r>
        <w:r>
          <w:rPr>
            <w:noProof/>
            <w:webHidden/>
          </w:rPr>
          <w:fldChar w:fldCharType="begin"/>
        </w:r>
        <w:r>
          <w:rPr>
            <w:noProof/>
            <w:webHidden/>
          </w:rPr>
          <w:instrText xml:space="preserve"> PAGEREF _Toc104542400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1" w:history="1">
        <w:r>
          <w:rPr>
            <w:rStyle w:val="Hyperlink"/>
            <w:noProof/>
          </w:rPr>
          <w:t>§ 26 Wahl der oder des Unabhängigen Bundesbeauftragten  für Antidiskriminierung; Anforderungen</w:t>
        </w:r>
        <w:r>
          <w:rPr>
            <w:noProof/>
            <w:webHidden/>
          </w:rPr>
          <w:tab/>
        </w:r>
        <w:r>
          <w:rPr>
            <w:noProof/>
            <w:webHidden/>
          </w:rPr>
          <w:fldChar w:fldCharType="begin"/>
        </w:r>
        <w:r>
          <w:rPr>
            <w:noProof/>
            <w:webHidden/>
          </w:rPr>
          <w:instrText xml:space="preserve"> PAGEREF _Toc104542401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2" w:history="1">
        <w:r>
          <w:rPr>
            <w:rStyle w:val="Hyperlink"/>
            <w:noProof/>
          </w:rPr>
          <w:t>§ 26a Rechtsstellung der oder des Unabhängigen Bundesbeauftragten für Antidiskriminierung</w:t>
        </w:r>
        <w:r>
          <w:rPr>
            <w:noProof/>
            <w:webHidden/>
          </w:rPr>
          <w:tab/>
        </w:r>
        <w:r>
          <w:rPr>
            <w:noProof/>
            <w:webHidden/>
          </w:rPr>
          <w:fldChar w:fldCharType="begin"/>
        </w:r>
        <w:r>
          <w:rPr>
            <w:noProof/>
            <w:webHidden/>
          </w:rPr>
          <w:instrText xml:space="preserve"> PAGEREF _Toc104542402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3" w:history="1">
        <w:r>
          <w:rPr>
            <w:rStyle w:val="Hyperlink"/>
            <w:noProof/>
          </w:rPr>
          <w:t>§ 26b Amtszeit der oder des Unabhängigen Bundesbeauftragten für Antidiskriminierung</w:t>
        </w:r>
        <w:r>
          <w:rPr>
            <w:noProof/>
            <w:webHidden/>
          </w:rPr>
          <w:tab/>
        </w:r>
        <w:r>
          <w:rPr>
            <w:noProof/>
            <w:webHidden/>
          </w:rPr>
          <w:fldChar w:fldCharType="begin"/>
        </w:r>
        <w:r>
          <w:rPr>
            <w:noProof/>
            <w:webHidden/>
          </w:rPr>
          <w:instrText xml:space="preserve"> PAGEREF _Toc104542403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4" w:history="1">
        <w:r>
          <w:rPr>
            <w:rStyle w:val="Hyperlink"/>
            <w:noProof/>
          </w:rPr>
          <w:t>§ 26c Beginn und Ende des Amtsverhältnisses der oder des  Unabhängigen Bundesbeauftragten für Antidiskriminierung; Amtseid</w:t>
        </w:r>
        <w:r>
          <w:rPr>
            <w:noProof/>
            <w:webHidden/>
          </w:rPr>
          <w:tab/>
        </w:r>
        <w:r>
          <w:rPr>
            <w:noProof/>
            <w:webHidden/>
          </w:rPr>
          <w:fldChar w:fldCharType="begin"/>
        </w:r>
        <w:r>
          <w:rPr>
            <w:noProof/>
            <w:webHidden/>
          </w:rPr>
          <w:instrText xml:space="preserve"> PAGEREF _Toc104542404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5" w:history="1">
        <w:r>
          <w:rPr>
            <w:rStyle w:val="Hyperlink"/>
            <w:noProof/>
          </w:rPr>
          <w:t>§ 26d Unerlaubte Handlungen und Tätigkeiten der oder des  Unabhängigen Bundesbeauftragten für Antidiskriminierung</w:t>
        </w:r>
        <w:r>
          <w:rPr>
            <w:noProof/>
            <w:webHidden/>
          </w:rPr>
          <w:tab/>
        </w:r>
        <w:r>
          <w:rPr>
            <w:noProof/>
            <w:webHidden/>
          </w:rPr>
          <w:fldChar w:fldCharType="begin"/>
        </w:r>
        <w:r>
          <w:rPr>
            <w:noProof/>
            <w:webHidden/>
          </w:rPr>
          <w:instrText xml:space="preserve"> PAGEREF _Toc104542405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6" w:history="1">
        <w:r>
          <w:rPr>
            <w:rStyle w:val="Hyperlink"/>
            <w:noProof/>
          </w:rPr>
          <w:t>§ 26e Verschwiegenheitspflicht der oder des Unabhängigen  Bundesbeauftragten für Antidiskriminierung</w:t>
        </w:r>
        <w:r>
          <w:rPr>
            <w:noProof/>
            <w:webHidden/>
          </w:rPr>
          <w:tab/>
        </w:r>
        <w:r>
          <w:rPr>
            <w:noProof/>
            <w:webHidden/>
          </w:rPr>
          <w:fldChar w:fldCharType="begin"/>
        </w:r>
        <w:r>
          <w:rPr>
            <w:noProof/>
            <w:webHidden/>
          </w:rPr>
          <w:instrText xml:space="preserve"> PAGEREF _Toc104542406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7" w:history="1">
        <w:r>
          <w:rPr>
            <w:rStyle w:val="Hyperlink"/>
            <w:noProof/>
          </w:rPr>
          <w:t>§ 26f Zeugnisverweigerungsrecht der oder des Unabhängigen  Bundesbeauftragten für Antidiskriminierung</w:t>
        </w:r>
        <w:r>
          <w:rPr>
            <w:noProof/>
            <w:webHidden/>
          </w:rPr>
          <w:tab/>
        </w:r>
        <w:r>
          <w:rPr>
            <w:noProof/>
            <w:webHidden/>
          </w:rPr>
          <w:fldChar w:fldCharType="begin"/>
        </w:r>
        <w:r>
          <w:rPr>
            <w:noProof/>
            <w:webHidden/>
          </w:rPr>
          <w:instrText xml:space="preserve"> PAGEREF _Toc104542407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8" w:history="1">
        <w:r>
          <w:rPr>
            <w:rStyle w:val="Hyperlink"/>
            <w:noProof/>
          </w:rPr>
          <w:t>§ 26g Anspruch der oder des Unabhängigen Bundesbeauftragten  für Antidiskriminierung auf Amtsbezüge, Versorgung und auf andere Leistungen</w:t>
        </w:r>
        <w:r>
          <w:rPr>
            <w:noProof/>
            <w:webHidden/>
          </w:rPr>
          <w:tab/>
        </w:r>
        <w:r>
          <w:rPr>
            <w:noProof/>
            <w:webHidden/>
          </w:rPr>
          <w:fldChar w:fldCharType="begin"/>
        </w:r>
        <w:r>
          <w:rPr>
            <w:noProof/>
            <w:webHidden/>
          </w:rPr>
          <w:instrText xml:space="preserve"> PAGEREF _Toc104542408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09" w:history="1">
        <w:r>
          <w:rPr>
            <w:rStyle w:val="Hyperlink"/>
            <w:noProof/>
          </w:rPr>
          <w:t>§ 26h Verwendung der Geschenke an die Unabhängige Bundesbeauftragte  oder den Unabhängigen Bundesbeauftragten für Antidiskriminierung</w:t>
        </w:r>
        <w:r>
          <w:rPr>
            <w:noProof/>
            <w:webHidden/>
          </w:rPr>
          <w:tab/>
        </w:r>
        <w:r>
          <w:rPr>
            <w:noProof/>
            <w:webHidden/>
          </w:rPr>
          <w:fldChar w:fldCharType="begin"/>
        </w:r>
        <w:r>
          <w:rPr>
            <w:noProof/>
            <w:webHidden/>
          </w:rPr>
          <w:instrText xml:space="preserve"> PAGEREF _Toc104542409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0" w:history="1">
        <w:r>
          <w:rPr>
            <w:rStyle w:val="Hyperlink"/>
            <w:noProof/>
          </w:rPr>
          <w:t>§ 26i Berufsbeschränkung</w:t>
        </w:r>
        <w:r>
          <w:rPr>
            <w:noProof/>
            <w:webHidden/>
          </w:rPr>
          <w:tab/>
        </w:r>
        <w:r>
          <w:rPr>
            <w:noProof/>
            <w:webHidden/>
          </w:rPr>
          <w:fldChar w:fldCharType="begin"/>
        </w:r>
        <w:r>
          <w:rPr>
            <w:noProof/>
            <w:webHidden/>
          </w:rPr>
          <w:instrText xml:space="preserve"> PAGEREF _Toc104542410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1" w:history="1">
        <w:r>
          <w:rPr>
            <w:rStyle w:val="Hyperlink"/>
            <w:noProof/>
          </w:rPr>
          <w:t>§ 27 Aufgaben der Antidiskriminierungsstelle des Bundes</w:t>
        </w:r>
        <w:r>
          <w:rPr>
            <w:noProof/>
            <w:webHidden/>
          </w:rPr>
          <w:tab/>
        </w:r>
        <w:r>
          <w:rPr>
            <w:noProof/>
            <w:webHidden/>
          </w:rPr>
          <w:fldChar w:fldCharType="begin"/>
        </w:r>
        <w:r>
          <w:rPr>
            <w:noProof/>
            <w:webHidden/>
          </w:rPr>
          <w:instrText xml:space="preserve"> PAGEREF _Toc104542411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2" w:history="1">
        <w:r>
          <w:rPr>
            <w:rStyle w:val="Hyperlink"/>
            <w:noProof/>
          </w:rPr>
          <w:t>§ 28 Amtsbefugnisse der oder des Unabhängigen Bundesbeauftragten für  Antidiskriminierung und Pflicht zur Unterstützung  durch Bundesbehörden und öffentliche Stellen des Bundes</w:t>
        </w:r>
        <w:r>
          <w:rPr>
            <w:noProof/>
            <w:webHidden/>
          </w:rPr>
          <w:tab/>
        </w:r>
        <w:r>
          <w:rPr>
            <w:noProof/>
            <w:webHidden/>
          </w:rPr>
          <w:fldChar w:fldCharType="begin"/>
        </w:r>
        <w:r>
          <w:rPr>
            <w:noProof/>
            <w:webHidden/>
          </w:rPr>
          <w:instrText xml:space="preserve"> PAGEREF _Toc104542412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3" w:history="1">
        <w:r>
          <w:rPr>
            <w:rStyle w:val="Hyperlink"/>
            <w:noProof/>
          </w:rPr>
          <w:t>§ 29 Zusammenarbeit der Antidiskriminierungsstelle des Bundes  mit Nichtregierungsorganisationen und anderen Einrichtungen</w:t>
        </w:r>
        <w:r>
          <w:rPr>
            <w:noProof/>
            <w:webHidden/>
          </w:rPr>
          <w:tab/>
        </w:r>
        <w:r>
          <w:rPr>
            <w:noProof/>
            <w:webHidden/>
          </w:rPr>
          <w:fldChar w:fldCharType="begin"/>
        </w:r>
        <w:r>
          <w:rPr>
            <w:noProof/>
            <w:webHidden/>
          </w:rPr>
          <w:instrText xml:space="preserve"> PAGEREF _Toc104542413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4" w:history="1">
        <w:r>
          <w:rPr>
            <w:rStyle w:val="Hyperlink"/>
            <w:noProof/>
          </w:rPr>
          <w:t>§ 30 Beirat der Antidiskriminierungsstelle des Bundes</w:t>
        </w:r>
        <w:r>
          <w:rPr>
            <w:noProof/>
            <w:webHidden/>
          </w:rPr>
          <w:tab/>
        </w:r>
        <w:r>
          <w:rPr>
            <w:noProof/>
            <w:webHidden/>
          </w:rPr>
          <w:fldChar w:fldCharType="begin"/>
        </w:r>
        <w:r>
          <w:rPr>
            <w:noProof/>
            <w:webHidden/>
          </w:rPr>
          <w:instrText xml:space="preserve"> PAGEREF _Toc104542414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4542415" w:history="1">
        <w:r>
          <w:rPr>
            <w:rStyle w:val="Hyperlink"/>
            <w:noProof/>
          </w:rPr>
          <w:t>Abschnitt 7 Schlussvorschriften</w:t>
        </w:r>
        <w:r>
          <w:rPr>
            <w:noProof/>
            <w:webHidden/>
          </w:rPr>
          <w:tab/>
        </w:r>
        <w:r>
          <w:rPr>
            <w:noProof/>
            <w:webHidden/>
          </w:rPr>
          <w:fldChar w:fldCharType="begin"/>
        </w:r>
        <w:r>
          <w:rPr>
            <w:noProof/>
            <w:webHidden/>
          </w:rPr>
          <w:instrText xml:space="preserve"> PAGEREF _Toc104542415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6" w:history="1">
        <w:r>
          <w:rPr>
            <w:rStyle w:val="Hyperlink"/>
            <w:noProof/>
          </w:rPr>
          <w:t>§ 31 Unabdingbarkeit</w:t>
        </w:r>
        <w:r>
          <w:rPr>
            <w:noProof/>
            <w:webHidden/>
          </w:rPr>
          <w:tab/>
        </w:r>
        <w:r>
          <w:rPr>
            <w:noProof/>
            <w:webHidden/>
          </w:rPr>
          <w:fldChar w:fldCharType="begin"/>
        </w:r>
        <w:r>
          <w:rPr>
            <w:noProof/>
            <w:webHidden/>
          </w:rPr>
          <w:instrText xml:space="preserve"> PAGEREF _Toc104542416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7" w:history="1">
        <w:r>
          <w:rPr>
            <w:rStyle w:val="Hyperlink"/>
            <w:noProof/>
          </w:rPr>
          <w:t>§ 32 Schlussbestimmung</w:t>
        </w:r>
        <w:r>
          <w:rPr>
            <w:noProof/>
            <w:webHidden/>
          </w:rPr>
          <w:tab/>
        </w:r>
        <w:r>
          <w:rPr>
            <w:noProof/>
            <w:webHidden/>
          </w:rPr>
          <w:fldChar w:fldCharType="begin"/>
        </w:r>
        <w:r>
          <w:rPr>
            <w:noProof/>
            <w:webHidden/>
          </w:rPr>
          <w:instrText xml:space="preserve"> PAGEREF _Toc104542417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04542418" w:history="1">
        <w:r>
          <w:rPr>
            <w:rStyle w:val="Hyperlink"/>
            <w:noProof/>
          </w:rPr>
          <w:t>§ 33 Übergangsbestimmungen</w:t>
        </w:r>
        <w:r>
          <w:rPr>
            <w:noProof/>
            <w:webHidden/>
          </w:rPr>
          <w:tab/>
        </w:r>
        <w:r>
          <w:rPr>
            <w:noProof/>
            <w:webHidden/>
          </w:rPr>
          <w:fldChar w:fldCharType="begin"/>
        </w:r>
        <w:r>
          <w:rPr>
            <w:noProof/>
            <w:webHidden/>
          </w:rPr>
          <w:instrText xml:space="preserve"> PAGEREF _Toc104542418 \h </w:instrText>
        </w:r>
        <w:r>
          <w:rPr>
            <w:noProof/>
            <w:webHidden/>
          </w:rPr>
        </w:r>
        <w:r>
          <w:rPr>
            <w:noProof/>
            <w:webHidden/>
          </w:rPr>
          <w:fldChar w:fldCharType="separate"/>
        </w:r>
        <w:r>
          <w:rPr>
            <w:noProof/>
            <w:webHidden/>
          </w:rPr>
          <w:t>14</w:t>
        </w:r>
        <w:r>
          <w:rPr>
            <w:noProof/>
            <w:webHidden/>
          </w:rPr>
          <w:fldChar w:fldCharType="end"/>
        </w:r>
      </w:hyperlink>
    </w:p>
    <w:p>
      <w:pPr>
        <w:pStyle w:val="GesAbsatz"/>
      </w:pPr>
      <w:r>
        <w:rPr>
          <w:b/>
          <w:sz w:val="22"/>
        </w:rPr>
        <w:fldChar w:fldCharType="end"/>
      </w:r>
    </w:p>
    <w:p>
      <w:pPr>
        <w:pStyle w:val="berschrift2"/>
      </w:pPr>
      <w:bookmarkStart w:id="2" w:name="_Toc104542366"/>
      <w:r>
        <w:t>Abschnitt 1</w:t>
      </w:r>
      <w:r>
        <w:br/>
        <w:t>Allgemeiner Teil</w:t>
      </w:r>
      <w:bookmarkEnd w:id="2"/>
    </w:p>
    <w:p>
      <w:pPr>
        <w:pStyle w:val="berschrift3"/>
      </w:pPr>
      <w:bookmarkStart w:id="3" w:name="_Toc104542367"/>
      <w:r>
        <w:t>§ 1</w:t>
      </w:r>
      <w:r>
        <w:br/>
        <w:t>Ziel des Gesetzes</w:t>
      </w:r>
      <w:bookmarkEnd w:id="3"/>
    </w:p>
    <w:p>
      <w:pPr>
        <w:pStyle w:val="GesAbsatz"/>
      </w:pPr>
      <w:r>
        <w:t>Ziel des Gesetzes ist, Benachteiligungen aus Gründen der Rasse oder wegen der ethnischen Herkunft, des Geschlechts, der Religion oder Weltanschauung, einer Behinderung, des Alters oder der sexuellen Identität zu verhindern oder zu beseitigen.</w:t>
      </w:r>
    </w:p>
    <w:p>
      <w:pPr>
        <w:pStyle w:val="berschrift3"/>
      </w:pPr>
      <w:bookmarkStart w:id="4" w:name="_Toc104542368"/>
      <w:r>
        <w:t>§ 2</w:t>
      </w:r>
      <w:r>
        <w:br/>
        <w:t>Anwendungsbereich</w:t>
      </w:r>
      <w:bookmarkEnd w:id="4"/>
    </w:p>
    <w:p>
      <w:pPr>
        <w:pStyle w:val="GesAbsatz"/>
      </w:pPr>
      <w:r>
        <w:t>(1) Benachteiligungen aus einem in § 1 genannten Grund sind nach Maßgabe dieses Gesetzes unzulässig in Bezug auf:</w:t>
      </w:r>
    </w:p>
    <w:p>
      <w:pPr>
        <w:pStyle w:val="GesAbsatz"/>
        <w:ind w:left="426" w:hanging="426"/>
      </w:pPr>
      <w:r>
        <w:t>1.</w:t>
      </w:r>
      <w:r>
        <w:tab/>
        <w:t>die Bedingungen, einschließlich Auswahlkriterien und Einstellungsbedingungen, für den Zugang zu unselbstständiger und selbstständiger Erwerbstätigkeit, unabhängig von Tätigkeitsfeld und beruflicher Position, sowie für den beruflichen Aufstieg,</w:t>
      </w:r>
    </w:p>
    <w:p>
      <w:pPr>
        <w:pStyle w:val="GesAbsatz"/>
        <w:ind w:left="426" w:hanging="426"/>
      </w:pPr>
      <w:r>
        <w:t>2.</w:t>
      </w:r>
      <w:r>
        <w:tab/>
        <w:t>die Beschäftigungs- und Arbeitsbedingungen einschließlich Arbeitsentgelt und Entlassungsbedingungen, insbesondere in individual- und kollektivrechtlichen Vereinbarungen und Maßnahmen bei der Durchführung und Beendigung eines Beschäftigungsverhältnisses sowie beim beruflichen Aufstieg,</w:t>
      </w:r>
    </w:p>
    <w:p>
      <w:pPr>
        <w:pStyle w:val="GesAbsatz"/>
        <w:ind w:left="426" w:hanging="426"/>
      </w:pPr>
      <w:r>
        <w:t>3.</w:t>
      </w:r>
      <w:r>
        <w:tab/>
        <w:t>den Zugang zu allen Formen und allen Ebenen der Berufsberatung, der Berufsbildung einschließlich der Berufsausbildung, der beruflichen Weiterbildung und der Umschulung sowie der praktischen Berufserfahrung,</w:t>
      </w:r>
    </w:p>
    <w:p>
      <w:pPr>
        <w:pStyle w:val="GesAbsatz"/>
        <w:ind w:left="426" w:hanging="426"/>
      </w:pPr>
      <w:r>
        <w:t>4.</w:t>
      </w:r>
      <w:r>
        <w:tab/>
        <w:t>die Mitgliedschaft und Mitwirkung in einer Beschäftigten- oder Arbeitgebervereinigung oder einer Vereinigung, deren Mitglieder einer bestimmten Berufsgruppe angehören, einschließlich der Inanspruchnahme der Leistungen solcher Vereinigungen,</w:t>
      </w:r>
    </w:p>
    <w:p>
      <w:pPr>
        <w:pStyle w:val="GesAbsatz"/>
      </w:pPr>
      <w:r>
        <w:t>5.</w:t>
      </w:r>
      <w:r>
        <w:tab/>
        <w:t>den Sozialschutz, einschließlich der sozialen Sicherheit und der Gesundheitsdienste,</w:t>
      </w:r>
    </w:p>
    <w:p>
      <w:pPr>
        <w:pStyle w:val="GesAbsatz"/>
      </w:pPr>
      <w:r>
        <w:t>6.</w:t>
      </w:r>
      <w:r>
        <w:tab/>
        <w:t>die sozialen Vergünstigungen,</w:t>
      </w:r>
    </w:p>
    <w:p>
      <w:pPr>
        <w:pStyle w:val="GesAbsatz"/>
      </w:pPr>
      <w:r>
        <w:t>7.</w:t>
      </w:r>
      <w:r>
        <w:tab/>
        <w:t>die Bildung,</w:t>
      </w:r>
    </w:p>
    <w:p>
      <w:pPr>
        <w:pStyle w:val="GesAbsatz"/>
        <w:ind w:left="426" w:hanging="426"/>
      </w:pPr>
      <w:r>
        <w:t>8.</w:t>
      </w:r>
      <w:r>
        <w:tab/>
        <w:t>den Zugang zu und die Versorgung mit Gütern und Dienstleistungen, die der Öffentlichkeit zur Verfügung stehen, einschließlich von Wohnraum.</w:t>
      </w:r>
    </w:p>
    <w:p>
      <w:pPr>
        <w:pStyle w:val="GesAbsatz"/>
      </w:pPr>
      <w:r>
        <w:t>(2) Für Leistungen nach dem Sozialgesetzbuch gelten § 33c des Ersten Buches Sozialgesetzbuch und § 19a des Vierten Buches Sozialgesetzbuch. Für die betriebliche Altersvorsorge gilt das Betriebsrentengesetz.</w:t>
      </w:r>
    </w:p>
    <w:p>
      <w:pPr>
        <w:pStyle w:val="GesAbsatz"/>
      </w:pPr>
      <w:r>
        <w:t>(3) Die Geltung sonstiger Benachteiligungsverbote oder Gebote der Gleichbehandlung wird durch dieses Gesetz nicht berührt. Dies gilt auch für öffentlich-rechtliche Vorschriften, die dem Schutz bestimmter Personengruppen dienen.</w:t>
      </w:r>
    </w:p>
    <w:p>
      <w:pPr>
        <w:pStyle w:val="GesAbsatz"/>
      </w:pPr>
      <w:r>
        <w:t>(4) Für Kündigungen gelten ausschließlich die Bestimmungen zum allgemeinen und besonderen Kündigungsschutz.</w:t>
      </w:r>
    </w:p>
    <w:p>
      <w:pPr>
        <w:pStyle w:val="berschrift3"/>
      </w:pPr>
      <w:bookmarkStart w:id="5" w:name="_Toc104542369"/>
      <w:r>
        <w:t>§ 3</w:t>
      </w:r>
      <w:r>
        <w:br/>
        <w:t>Begriffsbestimmungen</w:t>
      </w:r>
      <w:bookmarkEnd w:id="5"/>
    </w:p>
    <w:p>
      <w:pPr>
        <w:pStyle w:val="GesAbsatz"/>
      </w:pPr>
      <w:r>
        <w:t>(1) Eine unmittelbare Benachteiligung liegt vor, wenn eine Person wegen eines in § 1 genannten Grundes eine weniger günstige Behandlung erfährt, als eine andere Person in einer vergleichbaren Situation erfährt, erfahren hat oder erfahren würde. Eine unmittelbare Benachteiligung wegen des Geschlechts liegt in Bezug auf § 2 Abs. 1 Nr. 1 bis 4 auch im Falle einer ungünstigeren Behandlung einer Frau wegen Schwangerschaft oder Mutterschaft vor.</w:t>
      </w:r>
    </w:p>
    <w:p>
      <w:pPr>
        <w:pStyle w:val="GesAbsatz"/>
      </w:pPr>
      <w:r>
        <w:lastRenderedPageBreak/>
        <w:t>(2) Eine mittelbare Benachteiligung liegt vor, wenn dem Anschein nach neutrale Vorschriften, Kriterien oder Verfahren Personen wegen eines in § 1 genannten Grundes gegenüber anderen Personen in besonderer Weise benachteiligen können, es sei denn, die betreffenden Vorschriften, Kriterien oder Verfahren sind durch ein rechtmäßiges Ziel sachlich gerechtfertigt und die Mittel sind zur Erreichung dieses Ziels angemessen und erforderlich.</w:t>
      </w:r>
    </w:p>
    <w:p>
      <w:pPr>
        <w:pStyle w:val="GesAbsatz"/>
      </w:pPr>
      <w:r>
        <w:t>(3) Eine Belästigung ist eine Benachteiligung, wenn unerwünschte Verhaltensweisen, die mit einem in § 1 genannten Grund in Zusammenhang stehen, bezwecken oder bewirken, dass die Würde der betreffenden Person verletzt und ein von Einschüchterungen, Anfeindungen, Erniedrigungen, Entwürdigungen oder Beleidigungen gekennzeichnetes Umfeld geschaffen wird.</w:t>
      </w:r>
    </w:p>
    <w:p>
      <w:pPr>
        <w:pStyle w:val="GesAbsatz"/>
      </w:pPr>
      <w:r>
        <w:t>(4) Eine sexuelle Belästigung ist eine Benachteiligung in Bezug auf § 2 Abs. 1 Nr. 1 bis 4, wenn ein unerwünschtes, sexuell bestimmtes Verhalten, wozu auch unerwünschte sexuelle Handlungen und Aufforderungen zu diesen, sexuell bestimmte körperliche Berührungen, Bemerkungen sexuellen Inhalts sowie unerwünschtes Zeigen und sichtbares Anbringen von pornographischen Darstellungen gehören, bezweckt oder bewirkt, dass die Würde der betreffenden Person verletzt wird, insbesondere wenn ein von Einschüchterungen, Anfeindungen, Erniedrigungen, Entwürdigungen oder Beleidigungen gekennzeichnetes Umfeld geschaffen wird.</w:t>
      </w:r>
    </w:p>
    <w:p>
      <w:pPr>
        <w:pStyle w:val="GesAbsatz"/>
      </w:pPr>
      <w:r>
        <w:t>(5) Die Anweisung zur Benachteiligung einer Person aus einem in § 1 genannten Grund gilt als Benachteiligung. Eine solche Anweisung liegt in Bezug auf § 2 Abs. 1 Nr. 1 bis 4 insbesondere vor, wenn jemand eine Person zu einem Verhalten bestimmt, das einen Beschäftigten oder eine Beschäftigte wegen eines in § 1 genannten Grundes benachteiligt oder benachteiligen kann.</w:t>
      </w:r>
    </w:p>
    <w:p>
      <w:pPr>
        <w:pStyle w:val="berschrift3"/>
      </w:pPr>
      <w:bookmarkStart w:id="6" w:name="_Toc104542370"/>
      <w:r>
        <w:t>§ 4</w:t>
      </w:r>
      <w:r>
        <w:br/>
        <w:t>Unterschiedliche Behandlung wegen mehrerer Gründe</w:t>
      </w:r>
      <w:bookmarkEnd w:id="6"/>
    </w:p>
    <w:p>
      <w:pPr>
        <w:pStyle w:val="GesAbsatz"/>
      </w:pPr>
      <w:r>
        <w:t>Erfolgt eine unterschiedliche Behandlung wegen mehrerer der in § 1 genannten Gründe, so kann diese unterschiedliche Behandlung nach den §§ 8 bis 10 und 20 nur gerechtfertigt werden, wenn sich die Rechtfertigung auf alle diese Gründe erstreckt, derentwegen die unterschiedliche Behandlung erfolgt.</w:t>
      </w:r>
    </w:p>
    <w:p>
      <w:pPr>
        <w:pStyle w:val="berschrift3"/>
      </w:pPr>
      <w:bookmarkStart w:id="7" w:name="_Toc104542371"/>
      <w:r>
        <w:t>§ 5</w:t>
      </w:r>
      <w:r>
        <w:br/>
        <w:t>Positive Maßnahmen</w:t>
      </w:r>
      <w:bookmarkEnd w:id="7"/>
    </w:p>
    <w:p>
      <w:pPr>
        <w:pStyle w:val="GesAbsatz"/>
      </w:pPr>
      <w:r>
        <w:t>Ungeachtet der in den §§ 8 bis 10 sowie in § 20 benannten Gründe ist eine unterschiedliche Behandlung auch zulässig, wenn durch geeignete und angemessene Maßnahmen bestehende Nachteile wegen eines in § 1 genannten Grundes verhindert oder ausgeglichen werden sollen.</w:t>
      </w:r>
    </w:p>
    <w:p>
      <w:pPr>
        <w:pStyle w:val="berschrift2"/>
      </w:pPr>
      <w:bookmarkStart w:id="8" w:name="_Toc104542372"/>
      <w:r>
        <w:t>Abschnitt 2</w:t>
      </w:r>
      <w:r>
        <w:br/>
        <w:t>Schutz der Beschäftigten vor Benachteiligung</w:t>
      </w:r>
      <w:bookmarkEnd w:id="8"/>
    </w:p>
    <w:p>
      <w:pPr>
        <w:pStyle w:val="berschrift2"/>
      </w:pPr>
      <w:bookmarkStart w:id="9" w:name="_Toc104542373"/>
      <w:r>
        <w:t>Unterabschnitt 1</w:t>
      </w:r>
      <w:r>
        <w:br/>
        <w:t>Verbot der Benachteiligung</w:t>
      </w:r>
      <w:bookmarkEnd w:id="9"/>
    </w:p>
    <w:p>
      <w:pPr>
        <w:pStyle w:val="berschrift3"/>
      </w:pPr>
      <w:bookmarkStart w:id="10" w:name="_Toc104542374"/>
      <w:r>
        <w:t>§ 6</w:t>
      </w:r>
      <w:r>
        <w:br/>
        <w:t>Persönlicher Anwendungsbereich</w:t>
      </w:r>
      <w:bookmarkEnd w:id="10"/>
    </w:p>
    <w:p>
      <w:pPr>
        <w:pStyle w:val="GesAbsatz"/>
      </w:pPr>
      <w:r>
        <w:t>(1) Beschäftigte im Sinne dieses Gesetzes sind</w:t>
      </w:r>
    </w:p>
    <w:p>
      <w:pPr>
        <w:pStyle w:val="GesAbsatz"/>
      </w:pPr>
      <w:r>
        <w:t>1.</w:t>
      </w:r>
      <w:r>
        <w:tab/>
        <w:t>Arbeitnehmerinnen und Arbeitnehmer,</w:t>
      </w:r>
    </w:p>
    <w:p>
      <w:pPr>
        <w:pStyle w:val="GesAbsatz"/>
      </w:pPr>
      <w:r>
        <w:t>2.</w:t>
      </w:r>
      <w:r>
        <w:tab/>
        <w:t>die zu ihrer Berufsbildung Beschäftigten,</w:t>
      </w:r>
    </w:p>
    <w:p>
      <w:pPr>
        <w:pStyle w:val="GesAbsatz"/>
        <w:ind w:left="426" w:hanging="426"/>
      </w:pPr>
      <w:r>
        <w:t>3.</w:t>
      </w:r>
      <w:r>
        <w:tab/>
        <w:t>Personen, die wegen ihrer wirtschaftlichen Unselbstständigkeit als arbeitnehmerähnliche Personen anzusehen sind; zu diesen gehören auch die in Heimarbeit Beschäftigten und die ihnen Gleichgestellten.</w:t>
      </w:r>
    </w:p>
    <w:p>
      <w:pPr>
        <w:pStyle w:val="GesAbsatz"/>
      </w:pPr>
      <w:r>
        <w:t>Als Beschäftigte gelten auch die Bewerberinnen und Bewerber für ein Beschäftigungsverhältnis sowie die Personen, deren Beschäftigungsverhältnis beendet ist.</w:t>
      </w:r>
    </w:p>
    <w:p>
      <w:pPr>
        <w:pStyle w:val="GesAbsatz"/>
      </w:pPr>
      <w:r>
        <w:t>(2) Arbeitgeber (Arbeitgeber und Arbeitgeberinnen) im Sinne dieses Abschnitts sind natürliche und juristische Personen sowie rechtsfähige Personengesellschaften, die Personen nach Absatz 1 beschäftigen. Werden Beschäftigte einem Dritten zur Arbeitsleistung überlassen, so gilt auch dieser als Arbeitgeber im Sinne dieses Abschnitts. Für die in Heimarbeit Beschäftigten und die ihnen Gleichgestellten tritt an die Stelle des Arbeitgebers der Auftraggeber oder Zwischenmeister.</w:t>
      </w:r>
    </w:p>
    <w:p>
      <w:pPr>
        <w:pStyle w:val="GesAbsatz"/>
      </w:pPr>
      <w:r>
        <w:lastRenderedPageBreak/>
        <w:t>(3) Soweit es die Bedingungen für den Zugang zur Erwerbstätigkeit sowie den beruflichen Aufstieg betrifft, gelten die Vorschriften dieses Abschnitts für Selbstständige und Organmitglieder, insbesondere Geschäftsführer oder Geschäftsführerinnen und Vorstände, entsprechend.</w:t>
      </w:r>
    </w:p>
    <w:p>
      <w:pPr>
        <w:pStyle w:val="berschrift3"/>
      </w:pPr>
      <w:bookmarkStart w:id="11" w:name="_Toc104542375"/>
      <w:r>
        <w:t>§ 7</w:t>
      </w:r>
      <w:r>
        <w:br/>
        <w:t>Benachteiligungsverbot</w:t>
      </w:r>
      <w:bookmarkEnd w:id="11"/>
    </w:p>
    <w:p>
      <w:pPr>
        <w:pStyle w:val="GesAbsatz"/>
      </w:pPr>
      <w:r>
        <w:t>(1) Beschäftigte dürfen nicht wegen eines in § 1 genannten Grundes benachteiligt werden; dies gilt auch, wenn die Person, die die Benachteiligung begeht, das Vorliegen eines in § 1 genannten Grundes bei der Benachteiligung nur annimmt.</w:t>
      </w:r>
    </w:p>
    <w:p>
      <w:pPr>
        <w:pStyle w:val="GesAbsatz"/>
      </w:pPr>
      <w:r>
        <w:t>(2) Bestimmungen in Vereinbarungen, die gegen das Benachteiligungsverbot des Absatzes 1 verstoßen, sind unwirksam.</w:t>
      </w:r>
    </w:p>
    <w:p>
      <w:pPr>
        <w:pStyle w:val="GesAbsatz"/>
      </w:pPr>
      <w:r>
        <w:t>(3) Eine Benachteiligung nach Absatz 1 durch Arbeitgeber oder Beschäftigte ist eine Verletzung vertraglicher Pflichten.</w:t>
      </w:r>
    </w:p>
    <w:p>
      <w:pPr>
        <w:pStyle w:val="berschrift3"/>
      </w:pPr>
      <w:bookmarkStart w:id="12" w:name="_Toc104542376"/>
      <w:r>
        <w:t>§ 8</w:t>
      </w:r>
      <w:r>
        <w:br/>
        <w:t>Zulässige unterschiedliche Behandlung wegen beruflicher Anforderungen</w:t>
      </w:r>
      <w:bookmarkEnd w:id="12"/>
    </w:p>
    <w:p>
      <w:pPr>
        <w:pStyle w:val="GesAbsatz"/>
      </w:pPr>
      <w:r>
        <w:t>(1) Eine unterschiedliche Behandlung wegen eines in § 1 genannten Grundes ist zulässig, wenn dieser Grund wegen der Art der auszuübenden Tätigkeit oder der Bedingungen ihrer Ausübung eine wesentliche und entscheidende berufliche Anforderung darstellt, sofern der Zweck rechtmäßig und die Anforderung angemessen ist.</w:t>
      </w:r>
    </w:p>
    <w:p>
      <w:pPr>
        <w:pStyle w:val="GesAbsatz"/>
      </w:pPr>
      <w:r>
        <w:t>(2) Die Vereinbarung einer geringeren Vergütung für gleiche oder gleichwertige Arbeit wegen eines in § 1 genannten Grundes wird nicht dadurch gerechtfertigt, dass wegen eines in § 1 genannten Grundes besondere Schutzvorschriften gelten.</w:t>
      </w:r>
    </w:p>
    <w:p>
      <w:pPr>
        <w:pStyle w:val="berschrift3"/>
      </w:pPr>
      <w:bookmarkStart w:id="13" w:name="_Toc104542377"/>
      <w:r>
        <w:t>§ 9</w:t>
      </w:r>
      <w:r>
        <w:br/>
        <w:t>Zulässige unterschiedliche Behandlung wegen der Religion oder Weltanschauung</w:t>
      </w:r>
      <w:bookmarkEnd w:id="13"/>
    </w:p>
    <w:p>
      <w:pPr>
        <w:pStyle w:val="GesAbsatz"/>
      </w:pPr>
      <w:r>
        <w:t>(1) Ungeachtet des § 8 ist eine unterschiedliche Behandlung wegen der Religion oder der Weltanschauung bei der Beschäftigung durch Religionsgemeinschaften, die ihnen zugeordneten Einrichtungen ohne Rücksicht auf ihre Rechtsform oder durch Vereinigungen, die sich die gemeinschaftliche Pflege einer Religion oder Weltanschauung zur Aufgabe machen, auch zulässig, wenn eine bestimmte Religion oder Weltanschauung unter Beachtung des Selbstverständnisses der jeweiligen Religionsgemeinschaft oder Vereinigung im Hinblick auf ihr Selbstbestimmungsrecht oder nach der Art der Tätigkeit eine gerechtfertigte berufliche Anforderung darstellt.</w:t>
      </w:r>
    </w:p>
    <w:p>
      <w:pPr>
        <w:pStyle w:val="GesAbsatz"/>
      </w:pPr>
      <w:r>
        <w:t>(2) Das Verbot unterschiedlicher Behandlung wegen der Religion oder der Weltanschauung berührt nicht das Recht der in Absatz 1 genannten Religionsgemeinschaften, der ihnen zugeordneten Einrichtungen ohne Rücksicht auf ihre Rechtsform oder der Vereinigungen, die sich die gemeinschaftliche Pflege einer Religion oder Weltanschauung zur Aufgabe machen, von ihren Beschäftigten ein loyales und aufrichtiges Verhalten im Sinne ihres jeweiligen Selbstverständnisses verlangen zu können.</w:t>
      </w:r>
    </w:p>
    <w:p>
      <w:pPr>
        <w:pStyle w:val="berschrift3"/>
      </w:pPr>
      <w:bookmarkStart w:id="14" w:name="_Toc104542378"/>
      <w:r>
        <w:t>§ 10</w:t>
      </w:r>
      <w:r>
        <w:br/>
        <w:t>Zulässige unterschiedliche Behandlung wegen des Alters</w:t>
      </w:r>
      <w:bookmarkEnd w:id="14"/>
    </w:p>
    <w:p>
      <w:pPr>
        <w:pStyle w:val="GesAbsatz"/>
      </w:pPr>
      <w:r>
        <w:t>Ungeachtet des § 8 ist eine unterschiedliche Behandlung wegen des Alters auch zulässig, wenn sie objektiv und angemessen und durch ein legitimes Ziel gerechtfertigt ist. Die Mittel zur Erreichung dieses Ziels müssen angemessen und erforderlich sein. Derartige unterschiedliche Behandlungen können insbesondere Folgendes einschließen:</w:t>
      </w:r>
    </w:p>
    <w:p>
      <w:pPr>
        <w:pStyle w:val="GesAbsatz"/>
        <w:ind w:left="426" w:hanging="426"/>
      </w:pPr>
      <w:r>
        <w:t>1.</w:t>
      </w:r>
      <w:r>
        <w:tab/>
        <w:t>die Festlegung besonderer Bedingungen für den Zugang zur Beschäftigung und zur beruflichen Bildung sowie besonderer Beschäftigungs- und Arbeitsbedingungen, einschließlich der Bedingungen für Entlohnung und Beendigung des Beschäftigungsverhältnisses, um die berufliche Eingliederung von Jugendlichen, älteren Beschäftigten und Personen mit Fürsorgepflichten zu fördern oder ihren Schutz sicherzustellen,</w:t>
      </w:r>
    </w:p>
    <w:p>
      <w:pPr>
        <w:pStyle w:val="GesAbsatz"/>
        <w:ind w:left="426" w:hanging="426"/>
      </w:pPr>
      <w:r>
        <w:t>2.</w:t>
      </w:r>
      <w:r>
        <w:tab/>
        <w:t>die Festlegung von Mindestanforderungen an das Alter, die Berufserfahrung oder das Dienstalter für den Zugang zur Beschäftigung oder für bestimmte mit der Beschäftigung verbundene Vorteile,</w:t>
      </w:r>
    </w:p>
    <w:p>
      <w:pPr>
        <w:pStyle w:val="GesAbsatz"/>
        <w:ind w:left="426" w:hanging="426"/>
      </w:pPr>
      <w:r>
        <w:t>3.</w:t>
      </w:r>
      <w:r>
        <w:tab/>
        <w:t>die Festsetzung eines Höchstalters für die Einstellung auf Grund der spezifischen Ausbildungsanforderungen eines bestimmten Arbeitsplatzes oder auf Grund der Notwendigkeit einer angemessenen Beschäftigungszeit vor dem Eintritt in den Ruhestand,</w:t>
      </w:r>
    </w:p>
    <w:p>
      <w:pPr>
        <w:pStyle w:val="GesAbsatz"/>
        <w:ind w:left="426" w:hanging="426"/>
      </w:pPr>
      <w:r>
        <w:lastRenderedPageBreak/>
        <w:t>4.</w:t>
      </w:r>
      <w:r>
        <w:tab/>
        <w:t>die Festsetzung von Altersgrenzen bei den betrieblichen Systemen der sozialen Sicherheit als Voraussetzung für die Mitgliedschaft oder den Bezug von Altersrente oder von Leistungen bei Invalidität einschließlich der Festsetzung unterschiedlicher Altersgrenzen im Rahmen dieser Systeme für bestimmte Beschäftigte oder Gruppen von Beschäftigten und die Verwendung von Alterskriterien im Rahmen dieser Systeme für versicherungsmathematische Berechnungen,</w:t>
      </w:r>
    </w:p>
    <w:p>
      <w:pPr>
        <w:pStyle w:val="GesAbsatz"/>
        <w:ind w:left="426" w:hanging="426"/>
      </w:pPr>
      <w:r>
        <w:t>5.</w:t>
      </w:r>
      <w:r>
        <w:tab/>
        <w:t>eine Vereinbarung, die die Beendigung des Beschäftigungsverhältnisses ohne Kündigung zu einem Zeitpunkt vorsieht, zu dem der oder die Beschäftigte eine Rente wegen Alters beantragen kann; § 41 des Sechsten Buches Sozialgesetzbuch bleibt unberührt,</w:t>
      </w:r>
    </w:p>
    <w:p>
      <w:pPr>
        <w:pStyle w:val="GesAbsatz"/>
        <w:ind w:left="426" w:hanging="426"/>
      </w:pPr>
      <w:r>
        <w:t>6.</w:t>
      </w:r>
      <w:r>
        <w:tab/>
        <w:t>Differenzierungen von Leistungen in Sozialplänen im Sinne des Betriebsverfassungsgesetzes, wenn die Parteien eine nach Alter oder Betriebszugehörigkeit gestaffelte Abfindungsregelung geschaffen haben, in der die wesentlich vom Alter abhängenden Chancen auf dem Arbeitsmarkt durch eine verhältnismäßig starke Betonung des Lebensalters erkennbar berücksichtigt worden sind, oder Beschäftigte von den Leistungen des Sozialplans ausgeschlossen haben, die wirtschaftlich abgesichert sind, weil sie, gegebenenfalls nach Bezug von Arbeitslosengeld, rentenberechtigt sind.</w:t>
      </w:r>
    </w:p>
    <w:p>
      <w:pPr>
        <w:pStyle w:val="berschrift2"/>
      </w:pPr>
      <w:bookmarkStart w:id="15" w:name="_Toc104542379"/>
      <w:r>
        <w:t>Unterabschnitt 2</w:t>
      </w:r>
      <w:r>
        <w:br/>
        <w:t>Organisationspflichten des Arbeitgebers</w:t>
      </w:r>
      <w:bookmarkEnd w:id="15"/>
    </w:p>
    <w:p>
      <w:pPr>
        <w:pStyle w:val="berschrift3"/>
      </w:pPr>
      <w:bookmarkStart w:id="16" w:name="_Toc104542380"/>
      <w:r>
        <w:t>§ 11</w:t>
      </w:r>
      <w:r>
        <w:br/>
        <w:t>Ausschreibung</w:t>
      </w:r>
      <w:bookmarkEnd w:id="16"/>
    </w:p>
    <w:p>
      <w:pPr>
        <w:pStyle w:val="GesAbsatz"/>
      </w:pPr>
      <w:r>
        <w:t>Ein Arbeitsplatz darf nicht unter Verstoß gegen § 7 Abs. 1 ausgeschrieben werden.</w:t>
      </w:r>
    </w:p>
    <w:p>
      <w:pPr>
        <w:pStyle w:val="berschrift3"/>
      </w:pPr>
      <w:bookmarkStart w:id="17" w:name="_Toc104542381"/>
      <w:r>
        <w:t>§ 12</w:t>
      </w:r>
      <w:r>
        <w:br/>
        <w:t>Maßnahmen und Pflichten des Arbeitgebers</w:t>
      </w:r>
      <w:bookmarkEnd w:id="17"/>
    </w:p>
    <w:p>
      <w:pPr>
        <w:pStyle w:val="GesAbsatz"/>
      </w:pPr>
      <w:r>
        <w:t>(1) Der Arbeitgeber ist verpflichtet, die erforderlichen Maßnahmen zum Schutz vor Benachteiligungen wegen eines in § 1 genannten Grundes zu treffen. Dieser Schutz umfasst auch vorbeugende Maßnahmen.</w:t>
      </w:r>
    </w:p>
    <w:p>
      <w:pPr>
        <w:pStyle w:val="GesAbsatz"/>
      </w:pPr>
      <w:r>
        <w:t>(2) Der Arbeitgeber soll in geeigneter Art und Weise, insbesondere im Rahmen der beruflichen Aus- und Fortbildung, auf die Unzulässigkeit solcher Benachteiligungen hinweisen und darauf hinwirken, dass diese unterbleiben. Hat der Arbeitgeber seine Beschäftigten in geeigneter Weise zum Zwecke der Verhinderung von Benachteiligung geschult, gilt dies als Erfüllung seiner Pflichten nach Absatz 1.</w:t>
      </w:r>
    </w:p>
    <w:p>
      <w:pPr>
        <w:pStyle w:val="GesAbsatz"/>
      </w:pPr>
      <w:r>
        <w:t>(3) Verstoßen Beschäftigte gegen das Benachteiligungsverbot des § 7 Abs. 1, so hat der Arbeitgeber die im Einzelfall geeigneten, erforderlichen und angemessenen Maßnahmen zur Unterbindung der Benachteiligung wie Abmahnung, Umsetzung, Versetzung oder Kündigung zu ergreifen.</w:t>
      </w:r>
    </w:p>
    <w:p>
      <w:pPr>
        <w:pStyle w:val="GesAbsatz"/>
      </w:pPr>
      <w:r>
        <w:t>(4) Werden Beschäftigte bei der Ausübung ihrer Tätigkeit durch Dritte nach § 7 Abs. 1 benachteiligt, so hat der Arbeitgeber die im Einzelfall geeigneten, erforderlichen und angemessenen Maßnahmen zum Schutz der Beschäftigten zu ergreifen.</w:t>
      </w:r>
    </w:p>
    <w:p>
      <w:pPr>
        <w:pStyle w:val="GesAbsatz"/>
      </w:pPr>
      <w:r>
        <w:t>(5) Dieses Gesetz und § 61b des Arbeitsgerichtsgesetzes sowie Informationen über die für die Behandlung von Beschwerden nach § 13 zuständigen Stellen sind im Betrieb oder in der Dienststelle bekannt zu machen. Die Bekanntmachung kann durch Aushang oder Auslegung an geeigneter Stelle oder den Einsatz der im Betrieb oder der Dienststelle üblichen Informations- und Kommunikationstechnik erfolgen.</w:t>
      </w:r>
    </w:p>
    <w:p>
      <w:pPr>
        <w:pStyle w:val="berschrift2"/>
      </w:pPr>
      <w:bookmarkStart w:id="18" w:name="_Toc104542382"/>
      <w:r>
        <w:t>Unterabschnitt 3</w:t>
      </w:r>
      <w:r>
        <w:br/>
        <w:t>Rechte der Beschäftigten</w:t>
      </w:r>
      <w:bookmarkEnd w:id="18"/>
    </w:p>
    <w:p>
      <w:pPr>
        <w:pStyle w:val="berschrift3"/>
      </w:pPr>
      <w:bookmarkStart w:id="19" w:name="_Toc104542383"/>
      <w:r>
        <w:t>§ 13</w:t>
      </w:r>
      <w:r>
        <w:br/>
        <w:t>Beschwerderecht</w:t>
      </w:r>
      <w:bookmarkEnd w:id="19"/>
    </w:p>
    <w:p>
      <w:pPr>
        <w:pStyle w:val="GesAbsatz"/>
      </w:pPr>
      <w:r>
        <w:t>(1) Die Beschäftigten haben das Recht, sich bei den zuständigen Stellen des Betriebs, des Unternehmens oder der Dienststelle zu beschweren, wenn sie sich im Zusammenhang mit ihrem Beschäftigungsverhältnis vom Arbeitgeber, von Vorgesetzten, anderen Beschäftigten oder Dritten wegen eines in § 1 genannten Grundes benachteiligt fühlen. Die Beschwerde ist zu prüfen und das Ergebnis der oder dem beschwerdeführenden Beschäftigten mitzuteilen.</w:t>
      </w:r>
    </w:p>
    <w:p>
      <w:pPr>
        <w:pStyle w:val="GesAbsatz"/>
      </w:pPr>
      <w:r>
        <w:t>(2) Die Rechte der Arbeitnehmervertretungen bleiben unberührt.</w:t>
      </w:r>
    </w:p>
    <w:p>
      <w:pPr>
        <w:pStyle w:val="berschrift3"/>
      </w:pPr>
      <w:bookmarkStart w:id="20" w:name="_Toc104542384"/>
      <w:r>
        <w:lastRenderedPageBreak/>
        <w:t>§ 14</w:t>
      </w:r>
      <w:r>
        <w:br/>
        <w:t>Leistungsverweigerungsrecht</w:t>
      </w:r>
      <w:bookmarkEnd w:id="20"/>
    </w:p>
    <w:p>
      <w:pPr>
        <w:pStyle w:val="GesAbsatz"/>
      </w:pPr>
      <w:r>
        <w:t>Ergreift der Arbeitgeber keine oder offensichtlich ungeeignete Maßnahmen zur Unterbindung einer Belästigung oder sexuellen Belästigung am Arbeitsplatz, sind die betroffenen Beschäftigten berechtigt, ihre Tätigkeit ohne Verlust des Arbeitsentgelts einzustellen, soweit dies zu ihrem Schutz erforderlich ist. § 273 des Bürgerlichen Gesetzbuchs bleibt unberührt.</w:t>
      </w:r>
    </w:p>
    <w:p>
      <w:pPr>
        <w:pStyle w:val="berschrift3"/>
      </w:pPr>
      <w:bookmarkStart w:id="21" w:name="_Toc104542385"/>
      <w:r>
        <w:t>§ 15</w:t>
      </w:r>
      <w:r>
        <w:br/>
        <w:t>Entschädigung und Schadensersatz</w:t>
      </w:r>
      <w:bookmarkEnd w:id="21"/>
    </w:p>
    <w:p>
      <w:pPr>
        <w:pStyle w:val="GesAbsatz"/>
      </w:pPr>
      <w:r>
        <w:t>(1) Bei einem Verstoß gegen das Benachteiligungsverbot ist der Arbeitgeber verpflichtet, den hierdurch entstandenen Schaden zu ersetzen. Dies gilt nicht, wenn der Arbeitgeber die Pflichtverletzung nicht zu vertreten hat.</w:t>
      </w:r>
    </w:p>
    <w:p>
      <w:pPr>
        <w:pStyle w:val="GesAbsatz"/>
      </w:pPr>
      <w:r>
        <w:t>(2) Wegen eines Schadens, der nicht Vermögensschaden ist, kann der oder die Beschäftigte eine angemessene Entschädigung in Geld verlangen. Die Entschädigung darf bei einer Nichteinstellung drei Monatsgehälter nicht übersteigen, wenn der oder die Beschäftigte auch bei benachteiligungsfreier Auswahl nicht eingestellt worden wäre.</w:t>
      </w:r>
    </w:p>
    <w:p>
      <w:pPr>
        <w:pStyle w:val="GesAbsatz"/>
      </w:pPr>
      <w:r>
        <w:t>(3) Der Arbeitgeber ist bei der Anwendung kollektivrechtlicher Vereinbarungen nur dann zur Entschädigung verpflichtet, wenn er vorsätzlich oder grob fahrlässig handelt.</w:t>
      </w:r>
    </w:p>
    <w:p>
      <w:pPr>
        <w:pStyle w:val="GesAbsatz"/>
      </w:pPr>
      <w:r>
        <w:t xml:space="preserve">(4) Ein Anspruch nach Absatz 1 oder 2 muss innerhalb einer Frist von zwei Monaten schriftlich geltend gemacht werden, es sei denn, die Tarifvertragsparteien haben etwas </w:t>
      </w:r>
      <w:proofErr w:type="gramStart"/>
      <w:r>
        <w:t>anderes</w:t>
      </w:r>
      <w:proofErr w:type="gramEnd"/>
      <w:r>
        <w:t xml:space="preserve"> vereinbart. Die Frist beginnt im Falle einer Bewerbung oder eines beruflichen Aufstiegs mit dem Zugang der Ablehnung und in den sonstigen Fällen einer Benachteiligung zu dem Zeitpunkt, in dem der oder die Beschäftigte von der Benachteiligung Kenntnis erlangt.</w:t>
      </w:r>
    </w:p>
    <w:p>
      <w:pPr>
        <w:pStyle w:val="GesAbsatz"/>
      </w:pPr>
      <w:r>
        <w:t>(5) Im Übrigen bleiben Ansprüche gegen den Arbeitgeber, die sich aus anderen Rechtsvorschriften ergeben, unberührt.</w:t>
      </w:r>
    </w:p>
    <w:p>
      <w:pPr>
        <w:pStyle w:val="GesAbsatz"/>
      </w:pPr>
      <w:r>
        <w:t>(6) Ein Verstoß des Arbeitgebers gegen das Benachteiligungsverbot des § 7 Abs. 1 begründet keinen Anspruch auf Begründung eines Beschäftigungsverhältnisses, Berufsausbildungsverhältnisses oder einen beruflichen Aufstieg, es sei denn, ein solcher ergibt sich aus einem anderen Rechtsgrund.</w:t>
      </w:r>
    </w:p>
    <w:p>
      <w:pPr>
        <w:pStyle w:val="berschrift3"/>
      </w:pPr>
      <w:bookmarkStart w:id="22" w:name="_Toc104542386"/>
      <w:r>
        <w:t>§ 16</w:t>
      </w:r>
      <w:r>
        <w:br/>
        <w:t>Maßregelungsverbot</w:t>
      </w:r>
      <w:bookmarkEnd w:id="22"/>
    </w:p>
    <w:p>
      <w:pPr>
        <w:pStyle w:val="GesAbsatz"/>
      </w:pPr>
      <w:r>
        <w:t>(1) Der Arbeitgeber darf Beschäftigte nicht wegen der Inanspruchnahme von Rechten nach diesem Abschnitt oder wegen der Weigerung, eine gegen diesen Abschnitt verstoßende Anweisung auszuführen, benachteiligen. Gleiches gilt für Personen, die den Beschäftigten hierbei unterstützen oder als Zeuginnen oder Zeugen aussagen.</w:t>
      </w:r>
    </w:p>
    <w:p>
      <w:pPr>
        <w:pStyle w:val="GesAbsatz"/>
      </w:pPr>
      <w:r>
        <w:t>(2) Die Zurückweisung oder Duldung benachteiligender Verhaltensweisen durch betroffene Beschäftigte darf nicht als Grundlage für eine Entscheidung herangezogen werden, die diese Beschäftigten berührt. Absatz 1 Satz 2 gilt entsprechend.</w:t>
      </w:r>
    </w:p>
    <w:p>
      <w:pPr>
        <w:pStyle w:val="GesAbsatz"/>
      </w:pPr>
      <w:r>
        <w:t>(3) § 22 gilt entsprechend.</w:t>
      </w:r>
    </w:p>
    <w:p>
      <w:pPr>
        <w:pStyle w:val="berschrift2"/>
      </w:pPr>
      <w:bookmarkStart w:id="23" w:name="_Toc104542387"/>
      <w:r>
        <w:t>Unterabschnitt 4</w:t>
      </w:r>
      <w:r>
        <w:br/>
        <w:t>Ergänzende Vorschriften</w:t>
      </w:r>
      <w:bookmarkEnd w:id="23"/>
    </w:p>
    <w:p>
      <w:pPr>
        <w:pStyle w:val="berschrift3"/>
      </w:pPr>
      <w:bookmarkStart w:id="24" w:name="_Toc104542388"/>
      <w:r>
        <w:t>§ 17</w:t>
      </w:r>
      <w:r>
        <w:br/>
        <w:t>Soziale Verantwortung der Beteiligten</w:t>
      </w:r>
      <w:bookmarkEnd w:id="24"/>
    </w:p>
    <w:p>
      <w:pPr>
        <w:pStyle w:val="GesAbsatz"/>
      </w:pPr>
      <w:r>
        <w:t>(1) Tarifvertragsparteien, Arbeitgeber, Beschäftigte und deren Vertretungen sind aufgefordert, im Rahmen ihrer Aufgaben und Handlungsmöglichkeiten an der Verwirklichung des in § 1 genannten Ziels mitzuwirken.</w:t>
      </w:r>
    </w:p>
    <w:p>
      <w:pPr>
        <w:pStyle w:val="GesAbsatz"/>
      </w:pPr>
      <w:r>
        <w:t>(2) In Betrieben, in denen die Voraussetzungen des § 1 Abs. 1 Satz 1 des Betriebsverfassungsgesetzes vorliegen, können bei einem groben Verstoß des Arbeitgebers gegen Vorschriften aus diesem Abschnitt der Betriebsrat oder eine im Betrieb vertretene Gewerkschaft unter der Voraussetzung des § 23 Abs. 3 Satz 1 des Betriebsverfassungsgesetzes die dort genannten Rechte gerichtlich geltend machen; § 23 Abs. 3 Satz 2 bis 5 des Betriebsverfassungsgesetzes gilt entsprechend. Mit dem Antrag dürfen nicht Ansprüche des Benachteiligten geltend gemacht werden.</w:t>
      </w:r>
    </w:p>
    <w:p>
      <w:pPr>
        <w:pStyle w:val="berschrift3"/>
      </w:pPr>
      <w:bookmarkStart w:id="25" w:name="_Toc104542389"/>
      <w:r>
        <w:lastRenderedPageBreak/>
        <w:t>§ 18</w:t>
      </w:r>
      <w:r>
        <w:br/>
        <w:t>Mitgliedschaft in Vereinigungen</w:t>
      </w:r>
      <w:bookmarkEnd w:id="25"/>
    </w:p>
    <w:p>
      <w:pPr>
        <w:pStyle w:val="GesAbsatz"/>
      </w:pPr>
      <w:r>
        <w:t>(1) Die Vorschriften dieses Abschnitts gelten entsprechend für die Mitgliedschaft oder die Mitwirkung in einer</w:t>
      </w:r>
    </w:p>
    <w:p>
      <w:pPr>
        <w:pStyle w:val="GesAbsatz"/>
      </w:pPr>
      <w:r>
        <w:t>1.</w:t>
      </w:r>
      <w:r>
        <w:tab/>
        <w:t>Tarifvertragspartei,</w:t>
      </w:r>
    </w:p>
    <w:p>
      <w:pPr>
        <w:pStyle w:val="GesAbsatz"/>
        <w:ind w:left="426" w:hanging="426"/>
      </w:pPr>
      <w:r>
        <w:t>2.</w:t>
      </w:r>
      <w:r>
        <w:tab/>
        <w:t>Vereinigung, deren Mitglieder einer bestimmten Berufsgruppe angehören oder die eine überragende Machtstellung im wirtschaftlichen oder sozialen Bereich innehat, wenn ein grundlegendes Interesse am Erwerb der Mitgliedschaft besteht,</w:t>
      </w:r>
    </w:p>
    <w:p>
      <w:pPr>
        <w:pStyle w:val="GesAbsatz"/>
      </w:pPr>
      <w:r>
        <w:t>sowie deren jeweiligen Zusammenschlüssen.</w:t>
      </w:r>
    </w:p>
    <w:p>
      <w:pPr>
        <w:pStyle w:val="GesAbsatz"/>
      </w:pPr>
      <w:r>
        <w:t>(2) Wenn die Ablehnung einen Verstoß gegen das Benachteiligungsverbot des § 7 Abs. 1 darstellt, besteht ein Anspruch auf Mitgliedschaft oder Mitwirkung in den in Absatz 1 genannten Vereinigungen.</w:t>
      </w:r>
    </w:p>
    <w:p>
      <w:pPr>
        <w:pStyle w:val="berschrift2"/>
      </w:pPr>
      <w:bookmarkStart w:id="26" w:name="_Toc104542390"/>
      <w:r>
        <w:t>Abschnitt 3</w:t>
      </w:r>
      <w:r>
        <w:br/>
        <w:t>Schutz vor Benachteiligung im Zivilrechtsverkehr</w:t>
      </w:r>
      <w:bookmarkEnd w:id="26"/>
    </w:p>
    <w:p>
      <w:pPr>
        <w:pStyle w:val="berschrift3"/>
      </w:pPr>
      <w:bookmarkStart w:id="27" w:name="_Toc104542391"/>
      <w:r>
        <w:t>§ 19</w:t>
      </w:r>
      <w:r>
        <w:br/>
        <w:t>Zivilrechtliches Benachteiligungsverbot</w:t>
      </w:r>
      <w:bookmarkEnd w:id="27"/>
    </w:p>
    <w:p>
      <w:pPr>
        <w:pStyle w:val="GesAbsatz"/>
      </w:pPr>
      <w:r>
        <w:t>(1) Eine Benachteiligung aus Gründen der Rasse oder wegen der ethnischen Herkunft, wegen des Geschlechts, der Religion, einer Behinderung, des Alters oder der sexuellen Identität bei der Begründung, Durchführung und Beendigung zivilrechtlicher Schuldverhältnisse, die</w:t>
      </w:r>
    </w:p>
    <w:p>
      <w:pPr>
        <w:pStyle w:val="GesAbsatz"/>
        <w:ind w:left="426" w:hanging="426"/>
      </w:pPr>
      <w:r>
        <w:t>1.</w:t>
      </w:r>
      <w:r>
        <w:tab/>
        <w:t>typischerweise ohne Ansehen der Person zu vergleichbaren Bedingungen in einer Vielzahl von Fällen zustande kommen (Massengeschäfte) oder bei denen das Ansehen der Person nach der Art des Schuldverhältnisses eine nachrangige Bedeutung hat und die zu vergleichbaren Bedingungen in einer Vielzahl von Fällen zustande kommen oder</w:t>
      </w:r>
    </w:p>
    <w:p>
      <w:pPr>
        <w:pStyle w:val="GesAbsatz"/>
      </w:pPr>
      <w:r>
        <w:t>2.</w:t>
      </w:r>
      <w:r>
        <w:tab/>
        <w:t>eine privatrechtliche Versicherung zum Gegenstand haben,</w:t>
      </w:r>
    </w:p>
    <w:p>
      <w:pPr>
        <w:pStyle w:val="GesAbsatz"/>
      </w:pPr>
      <w:r>
        <w:t>ist unzulässig.</w:t>
      </w:r>
    </w:p>
    <w:p>
      <w:pPr>
        <w:pStyle w:val="GesAbsatz"/>
      </w:pPr>
      <w:r>
        <w:t>(2) Eine Benachteiligung aus Gründen der Rasse oder wegen der ethnischen Herkunft ist darüber hinaus auch bei der Begründung, Durchführung und Beendigung sonstiger zivilrechtlicher Schuldverhältnisse im Sinne des § 2 Abs. 1 Nr. 5 bis 8 unzulässig.</w:t>
      </w:r>
    </w:p>
    <w:p>
      <w:pPr>
        <w:pStyle w:val="GesAbsatz"/>
      </w:pPr>
      <w:r>
        <w:t>(3) Bei der Vermietung von Wohnraum ist eine unterschiedliche Behandlung im Hinblick auf die Schaffung und Erhaltung sozial stabiler Bewohnerstrukturen und ausgewogener Siedlungsstrukturen sowie ausgeglichener wirtschaftlicher, sozialer und kultureller Verhältnisse zulässig.</w:t>
      </w:r>
    </w:p>
    <w:p>
      <w:pPr>
        <w:pStyle w:val="GesAbsatz"/>
      </w:pPr>
      <w:r>
        <w:t>(4) Die Vorschriften dieses Abschnitts finden keine Anwendung auf familien- und erbrechtliche Schuldverhältnisse.</w:t>
      </w:r>
    </w:p>
    <w:p>
      <w:pPr>
        <w:pStyle w:val="GesAbsatz"/>
      </w:pPr>
      <w:r>
        <w:t>(5) Die Vorschriften dieses Abschnitts finden keine Anwendung auf zivilrechtliche Schuldverhältnisse, bei denen ein besonderes Nähe- oder Vertrauensverhältnis der Parteien oder ihrer Angehörigen begründet wird. Bei Mietverhältnissen kann dies insbesondere der Fall sein, wenn die Parteien oder ihre Angehörigen Wohnraum auf demselben Grundstück nutzen. Die Vermietung von Wohnraum zum nicht nur vorübergehenden Gebrauch ist in der Regel kein Geschäft im Sinne des Absatzes 1 Nr. 1, wenn der Vermieter insgesamt nicht mehr als 50 Wohnungen vermietet.</w:t>
      </w:r>
    </w:p>
    <w:p>
      <w:pPr>
        <w:pStyle w:val="berschrift3"/>
      </w:pPr>
      <w:bookmarkStart w:id="28" w:name="_Toc104542392"/>
      <w:r>
        <w:t>§ 20</w:t>
      </w:r>
      <w:r>
        <w:br/>
        <w:t>Zulässige unterschiedliche Behandlung</w:t>
      </w:r>
      <w:bookmarkEnd w:id="28"/>
    </w:p>
    <w:p>
      <w:pPr>
        <w:pStyle w:val="GesAbsatz"/>
      </w:pPr>
      <w:r>
        <w:t>(1) Eine Verletzung des Benachteiligungsverbots ist nicht gegeben, wenn für eine unterschiedliche Behandlung wegen der Religion, einer Behinderung, des Alters, der sexuellen Identität oder des Geschlechts ein sachlicher Grund vorliegt. Das kann insbesondere der Fall sein, wenn die unterschiedliche Behandlung</w:t>
      </w:r>
    </w:p>
    <w:p>
      <w:pPr>
        <w:pStyle w:val="GesAbsatz"/>
        <w:ind w:left="426" w:hanging="426"/>
      </w:pPr>
      <w:r>
        <w:t>1.</w:t>
      </w:r>
      <w:r>
        <w:tab/>
        <w:t>der Vermeidung von Gefahren, der Verhütung von Schäden oder anderen Zwecken vergleichbarer Art dient,</w:t>
      </w:r>
    </w:p>
    <w:p>
      <w:pPr>
        <w:pStyle w:val="GesAbsatz"/>
      </w:pPr>
      <w:r>
        <w:t>2.</w:t>
      </w:r>
      <w:r>
        <w:tab/>
        <w:t>dem Bedürfnis nach Schutz der Intimsphäre oder der persönlichen Sicherheit Rechnung trägt,</w:t>
      </w:r>
    </w:p>
    <w:p>
      <w:pPr>
        <w:pStyle w:val="GesAbsatz"/>
      </w:pPr>
      <w:r>
        <w:t>3.</w:t>
      </w:r>
      <w:r>
        <w:tab/>
        <w:t>besondere Vorteile gewährt und ein Interesse an der Durchsetzung der Gleichbehandlung fehlt,</w:t>
      </w:r>
    </w:p>
    <w:p>
      <w:pPr>
        <w:pStyle w:val="GesAbsatz"/>
        <w:ind w:left="426" w:hanging="426"/>
      </w:pPr>
      <w:r>
        <w:t>4.</w:t>
      </w:r>
      <w:r>
        <w:tab/>
        <w:t>an die Religion eines Menschen anknüpft und im Hinblick auf die Ausübung der Religionsfreiheit oder auf das Selbstbestimmungsrecht der Religionsgemeinschaften, der ihnen zugeordneten Einrichtungen ohne Rücksicht auf ihre Rechtsform sowie der Vereinigungen, die sich die gemeinschaftliche Pflege einer Religion zur Aufgabe machen, unter Beachtung des jeweiligen Selbstverständnisses gerechtfertigt ist.</w:t>
      </w:r>
    </w:p>
    <w:p>
      <w:pPr>
        <w:pStyle w:val="GesAbsatz"/>
      </w:pPr>
      <w:r>
        <w:lastRenderedPageBreak/>
        <w:t>(2) Kosten im Zusammenhang mit Schwangerschaft und Mutterschaft dürfen auf keinen Fall zu unterschiedlichen Prämien oder Leistungen führen. Eine unterschiedliche Behandlung wegen der Religion, einer Behinderung, des Alters oder der sexuellen Identität ist im Falle des § 19 Abs. 1 Nr. 2 nur zulässig, wenn diese auf anerkannten Prinzipien risikoadäquater Kalkulation beruht, insbesondere auf einer versicherungsmathematisch ermittelten Risikobewertung unter Heranziehung statistischer Erhebungen.</w:t>
      </w:r>
    </w:p>
    <w:p>
      <w:pPr>
        <w:pStyle w:val="berschrift3"/>
      </w:pPr>
      <w:bookmarkStart w:id="29" w:name="_Toc104542393"/>
      <w:r>
        <w:t>§ 21</w:t>
      </w:r>
      <w:r>
        <w:br/>
        <w:t>Ansprüche</w:t>
      </w:r>
      <w:bookmarkEnd w:id="29"/>
    </w:p>
    <w:p>
      <w:pPr>
        <w:pStyle w:val="GesAbsatz"/>
      </w:pPr>
      <w:r>
        <w:t>(1) Der Benachteiligte kann bei einem Verstoß gegen das Benachteiligungsverbot unbeschadet weiterer Ansprüche die Beseitigung der Beeinträchtigung verlangen. Sind weitere Beeinträchtigungen zu besorgen, so kann er auf Unterlassung klagen.</w:t>
      </w:r>
    </w:p>
    <w:p>
      <w:pPr>
        <w:pStyle w:val="GesAbsatz"/>
      </w:pPr>
      <w:r>
        <w:t>(2) Bei einer Verletzung des Benachteiligungsverbots ist der Benachteiligende verpflichtet, den hierdurch entstandenen Schaden zu ersetzen. Dies gilt nicht, wenn der Benachteiligende die Pflichtverletzung nicht zu vertreten hat. Wegen eines Schadens, der nicht Vermögensschaden ist, kann der Benachteiligte eine angemessene Entschädigung in Geld verlangen.</w:t>
      </w:r>
    </w:p>
    <w:p>
      <w:pPr>
        <w:pStyle w:val="GesAbsatz"/>
      </w:pPr>
      <w:r>
        <w:t>(3) Ansprüche aus unerlaubter Handlung bleiben unberührt.</w:t>
      </w:r>
    </w:p>
    <w:p>
      <w:pPr>
        <w:pStyle w:val="GesAbsatz"/>
      </w:pPr>
      <w:r>
        <w:t>(4) Auf eine Vereinbarung, die von dem Benachteiligungsverbot abweicht, kann sich der Benachteiligende nicht berufen.</w:t>
      </w:r>
    </w:p>
    <w:p>
      <w:pPr>
        <w:pStyle w:val="GesAbsatz"/>
      </w:pPr>
      <w:r>
        <w:t>(5) Ein Anspruch nach den Absätzen 1 und 2 muss innerhalb einer Frist von zwei Monaten geltend gemacht werden. Nach Ablauf der Frist kann der Anspruch nur geltend gemacht werden, wenn der Benachteiligte ohne Verschulden an der Einhaltung der Frist verhindert war.</w:t>
      </w:r>
    </w:p>
    <w:p>
      <w:pPr>
        <w:pStyle w:val="berschrift2"/>
      </w:pPr>
      <w:bookmarkStart w:id="30" w:name="_Toc104542394"/>
      <w:r>
        <w:t>Abschnitt 4</w:t>
      </w:r>
      <w:r>
        <w:br/>
        <w:t>Rechtsschutz</w:t>
      </w:r>
      <w:bookmarkEnd w:id="30"/>
    </w:p>
    <w:p>
      <w:pPr>
        <w:pStyle w:val="berschrift3"/>
      </w:pPr>
      <w:bookmarkStart w:id="31" w:name="_Toc104542395"/>
      <w:r>
        <w:t>§ 22</w:t>
      </w:r>
      <w:r>
        <w:br/>
        <w:t>Beweislast</w:t>
      </w:r>
      <w:bookmarkEnd w:id="31"/>
    </w:p>
    <w:p>
      <w:pPr>
        <w:pStyle w:val="GesAbsatz"/>
      </w:pPr>
      <w:r>
        <w:t>Wenn im Streitfall die eine Partei Indizien beweist, die eine Benachteiligung wegen eines in § 1 genannten Grundes vermuten lassen, trägt die andere Partei die Beweislast dafür, dass kein Verstoß gegen die Bestimmungen zum Schutz vor Benachteiligung vorgelegen hat.</w:t>
      </w:r>
    </w:p>
    <w:p>
      <w:pPr>
        <w:pStyle w:val="berschrift3"/>
      </w:pPr>
      <w:bookmarkStart w:id="32" w:name="_Toc104542396"/>
      <w:r>
        <w:t>§ 23</w:t>
      </w:r>
      <w:r>
        <w:br/>
        <w:t>Unterstützung durch Antidiskriminierungsverbände</w:t>
      </w:r>
      <w:bookmarkEnd w:id="32"/>
    </w:p>
    <w:p>
      <w:pPr>
        <w:pStyle w:val="GesAbsatz"/>
      </w:pPr>
      <w:r>
        <w:t>(1) Antidiskriminierungsverbände sind Personenzusammenschlüsse, die nicht gewerbsmäßig und nicht nur vorübergehend entsprechend ihrer Satzung die besonderen Interessen von benachteiligten Personen oder Personengruppen nach Maßgabe von § 1 wahrnehmen. Die Befugnisse nach den Absätzen 2 bis 4 stehen ihnen zu, wenn sie mindestens 75 Mitglieder haben oder einen Zusammenschluss aus mindestens sieben Verbänden bilden.</w:t>
      </w:r>
    </w:p>
    <w:p>
      <w:pPr>
        <w:pStyle w:val="GesAbsatz"/>
      </w:pPr>
      <w:r>
        <w:t>(2) Antidiskriminierungsverbände sind befugt, im Rahmen ihres Satzungszwecks in gerichtlichen Verfahren, als Beistände Benachteiligter in der Verhandlung aufzutreten. Im Übrigen bleiben die Vorschriften der Verfahrensordnungen, insbesondere diejenigen, nach denen Beiständen weiterer Vortrag untersagt werden kann, unberührt.</w:t>
      </w:r>
    </w:p>
    <w:p>
      <w:pPr>
        <w:pStyle w:val="GesAbsatz"/>
      </w:pPr>
      <w:r>
        <w:t>(3) Antidiskriminierungsverbänden ist im Rahmen ihres Satzungszwecks die Besorgung von Rechtsangelegenheiten Benachteiligter gestattet.</w:t>
      </w:r>
    </w:p>
    <w:p>
      <w:pPr>
        <w:pStyle w:val="GesAbsatz"/>
      </w:pPr>
      <w:r>
        <w:t>(4) Besondere Klagerechte und Vertretungsbefugnisse von Verbänden zu Gunsten von behinderten Menschen bleiben unberührt.</w:t>
      </w:r>
    </w:p>
    <w:p>
      <w:pPr>
        <w:pStyle w:val="berschrift2"/>
      </w:pPr>
      <w:bookmarkStart w:id="33" w:name="_Toc104542397"/>
      <w:r>
        <w:t>Abschnitt 5</w:t>
      </w:r>
      <w:r>
        <w:br/>
        <w:t>Sonderregelungen für öffentlich-rechtliche Dienstverhältnisse</w:t>
      </w:r>
      <w:bookmarkEnd w:id="33"/>
    </w:p>
    <w:p>
      <w:pPr>
        <w:pStyle w:val="berschrift3"/>
      </w:pPr>
      <w:bookmarkStart w:id="34" w:name="_Toc104542398"/>
      <w:r>
        <w:t>§ 24</w:t>
      </w:r>
      <w:r>
        <w:br/>
        <w:t>Sonderregelung für öffentlich-rechtliche Dienstverhältnisse</w:t>
      </w:r>
      <w:bookmarkEnd w:id="34"/>
    </w:p>
    <w:p>
      <w:pPr>
        <w:pStyle w:val="GesAbsatz"/>
      </w:pPr>
      <w:r>
        <w:t>Die Vorschriften dieses Gesetzes gelten unter Berücksichtigung ihrer besonderen Rechtsstellung entsprechend für</w:t>
      </w:r>
    </w:p>
    <w:p>
      <w:pPr>
        <w:pStyle w:val="GesAbsatz"/>
        <w:ind w:left="426" w:hanging="426"/>
      </w:pPr>
      <w:r>
        <w:lastRenderedPageBreak/>
        <w:t>1.</w:t>
      </w:r>
      <w:r>
        <w:tab/>
        <w:t>Beamtinnen und Beamte des Bundes, der Länder, der Gemeinden, der Gemeindeverbände sowie der sonstigen der Aufsicht des Bundes oder eines Landes unterstehenden Körperschaften, Anstalten und Stiftungen des öffentlichen Rechts,</w:t>
      </w:r>
    </w:p>
    <w:p>
      <w:pPr>
        <w:pStyle w:val="GesAbsatz"/>
      </w:pPr>
      <w:r>
        <w:t>2.</w:t>
      </w:r>
      <w:r>
        <w:tab/>
        <w:t>Richterinnen und Richter des Bundes und der Länder,</w:t>
      </w:r>
    </w:p>
    <w:p>
      <w:pPr>
        <w:pStyle w:val="GesAbsatz"/>
        <w:ind w:left="426" w:hanging="426"/>
      </w:pPr>
      <w:r>
        <w:t>3.</w:t>
      </w:r>
      <w:r>
        <w:tab/>
        <w:t>Zivildienstleistende sowie anerkannte Kriegsdienstverweigerer, soweit ihre Heranziehung zum Zivildienst betroffen ist.</w:t>
      </w:r>
    </w:p>
    <w:p>
      <w:pPr>
        <w:pStyle w:val="berschrift2"/>
      </w:pPr>
      <w:bookmarkStart w:id="35" w:name="_Toc104542399"/>
      <w:r>
        <w:t>Abschnitt 6</w:t>
      </w:r>
      <w:r>
        <w:br/>
        <w:t xml:space="preserve">Antidiskriminierungsstelle des Bundes und Unabhängige </w:t>
      </w:r>
      <w:r>
        <w:br/>
        <w:t xml:space="preserve">Bundesbeauftragte oder Unabhängiger </w:t>
      </w:r>
      <w:r>
        <w:br/>
        <w:t>Bundesbeauftragter für Antidiskriminierung</w:t>
      </w:r>
      <w:bookmarkEnd w:id="35"/>
    </w:p>
    <w:p>
      <w:pPr>
        <w:pStyle w:val="berschrift3"/>
      </w:pPr>
      <w:bookmarkStart w:id="36" w:name="_Toc104542400"/>
      <w:r>
        <w:t>§ 25</w:t>
      </w:r>
      <w:r>
        <w:br/>
        <w:t>Antidiskriminierungsstelle des Bundes</w:t>
      </w:r>
      <w:bookmarkEnd w:id="36"/>
    </w:p>
    <w:p>
      <w:pPr>
        <w:pStyle w:val="GesAbsatz"/>
      </w:pPr>
      <w:r>
        <w:t>(1) Beim Bundesministerium für Familie, Senioren, Frauen und Jugend wird unbeschadet der Zuständigkeit der Beauftragten des Deutschen Bundestages oder der Bundesregierung die Stelle des Bundes zum Schutz vor Benachteiligungen wegen eines in § 1 genannten Grundes (Antidiskriminierungsstelle des Bundes) errichtet.</w:t>
      </w:r>
    </w:p>
    <w:p>
      <w:pPr>
        <w:pStyle w:val="GesAbsatz"/>
      </w:pPr>
      <w:r>
        <w:t>(2) Der Antidiskriminierungsstelle des Bundes ist die für die Erfüllung ihrer Aufgaben notwendige Personal- und Sachausstattung zur Verfügung zu stellen. Sie ist im Einzelplan des Bundesministeriums für Familie, Senioren, Frauen und Jugend in einem eigenen Kapitel auszuweisen.</w:t>
      </w:r>
    </w:p>
    <w:p>
      <w:pPr>
        <w:pStyle w:val="GesAbsatz"/>
      </w:pPr>
      <w:r>
        <w:t>(3) Die Antidiskriminierungsstelle des Bundes wird von der oder dem Unabhängigen Bundesbeauftragten für Antidiskriminierung geleitet.</w:t>
      </w:r>
    </w:p>
    <w:p>
      <w:pPr>
        <w:pStyle w:val="berschrift3"/>
      </w:pPr>
      <w:bookmarkStart w:id="37" w:name="_Toc104542401"/>
      <w:r>
        <w:t>§ 26</w:t>
      </w:r>
      <w:r>
        <w:br/>
        <w:t xml:space="preserve">Wahl der oder des Unabhängigen Bundesbeauftragten </w:t>
      </w:r>
      <w:r>
        <w:br/>
        <w:t>für Antidiskriminierung; Anforderungen</w:t>
      </w:r>
      <w:bookmarkEnd w:id="37"/>
    </w:p>
    <w:p>
      <w:pPr>
        <w:pStyle w:val="GesAbsatz"/>
      </w:pPr>
      <w:r>
        <w:t>(1) Die oder der Unabhängige Bundesbeauftragte für Antidiskriminierung wird auf Vorschlag der Bundesregierung vom Deutschen Bundestag gewählt.</w:t>
      </w:r>
    </w:p>
    <w:p>
      <w:pPr>
        <w:pStyle w:val="GesAbsatz"/>
      </w:pPr>
      <w:r>
        <w:t>(2) Über den Vorschlag stimmt der Deutsche Bundestag ohne Aussprache ab.</w:t>
      </w:r>
    </w:p>
    <w:p>
      <w:pPr>
        <w:pStyle w:val="GesAbsatz"/>
      </w:pPr>
      <w:r>
        <w:t>(3) Die vorgeschlagene Person ist gewählt, wenn für sie mehr als die Hälfte der gesetzlichen Zahl der Mitglieder des Deutschen Bundestages gestimmt hat.</w:t>
      </w:r>
    </w:p>
    <w:p>
      <w:pPr>
        <w:pStyle w:val="GesAbsatz"/>
      </w:pPr>
      <w:r>
        <w:t>(4) Die oder der Unabhängige Bundesbeauftragte für Antidiskriminierung muss zur Erfüllung ihrer oder seiner Aufgaben und zur Ausübung ihrer oder seiner Befugnisse über die erforderliche Qualifikation, Erfahrung und Sachkunde insbesondere im Bereich der Antidiskriminierung verfügen. Insbesondere muss sie oder er über durch einschlägige Berufserfahrung erworbene Kenntnisse des Antidiskriminierungsrechts verfügen und die Befähigung für die Laufbahn des höheren nichttechnischen Verwaltungsdienstes des Bundes haben.</w:t>
      </w:r>
    </w:p>
    <w:p>
      <w:pPr>
        <w:pStyle w:val="berschrift3"/>
      </w:pPr>
      <w:bookmarkStart w:id="38" w:name="_Toc104542402"/>
      <w:r>
        <w:t>§ 26a</w:t>
      </w:r>
      <w:r>
        <w:br/>
        <w:t>Rechtsstellung der oder des Unabhängigen Bundesbeauftragten für Antidiskriminierung</w:t>
      </w:r>
      <w:bookmarkEnd w:id="38"/>
    </w:p>
    <w:p>
      <w:pPr>
        <w:pStyle w:val="GesAbsatz"/>
      </w:pPr>
      <w:r>
        <w:t xml:space="preserve">(1) Die oder der Unabhängige Bundesbeauftragte für Antidiskriminierung steht nach Maßgabe dieses Gesetzes in einem öffentlich-rechtlichen Amtsverhältnis zum Bund. Sie oder er ist bei der Ausübung ihres oder seines Amtes unabhängig und nur dem Gesetz unterworfen. </w:t>
      </w:r>
    </w:p>
    <w:p>
      <w:pPr>
        <w:pStyle w:val="GesAbsatz"/>
      </w:pPr>
      <w:r>
        <w:t>(2) Die oder der Unabhängige Bundesbeauftragte für Antidiskriminierung untersteht der Rechtsaufsicht der Bundesregierung.</w:t>
      </w:r>
    </w:p>
    <w:p>
      <w:pPr>
        <w:pStyle w:val="berschrift3"/>
      </w:pPr>
      <w:bookmarkStart w:id="39" w:name="_Toc104542403"/>
      <w:r>
        <w:t>§ 26b</w:t>
      </w:r>
      <w:r>
        <w:br/>
        <w:t>Amtszeit der oder des Unabhängigen Bundesbeauftragten für Antidiskriminierung</w:t>
      </w:r>
      <w:bookmarkEnd w:id="39"/>
    </w:p>
    <w:p>
      <w:pPr>
        <w:pStyle w:val="GesAbsatz"/>
      </w:pPr>
      <w:r>
        <w:t>(1) Die Amtszeit der oder des Unabhängigen Bundesbeauftragten für Antidiskriminierung beträgt fünf Jahre.</w:t>
      </w:r>
    </w:p>
    <w:p>
      <w:pPr>
        <w:pStyle w:val="GesAbsatz"/>
      </w:pPr>
      <w:r>
        <w:t>(2) Eine einmalige Wiederwahl ist zulässig.</w:t>
      </w:r>
    </w:p>
    <w:p>
      <w:pPr>
        <w:pStyle w:val="GesAbsatz"/>
      </w:pPr>
      <w:r>
        <w:t>(3) Kommt vor Ende des Amtsverhältnisses eine Neuwahl nicht zustande, so führt die oder der bisherige Unabhängige Bundesbeauftragte für Antidiskriminierung auf Ersuchen der Bundespräsidentin oder des Bundespräsidenten die Geschäfte bis zur Neuwahl fort.</w:t>
      </w:r>
    </w:p>
    <w:p>
      <w:pPr>
        <w:pStyle w:val="berschrift3"/>
      </w:pPr>
      <w:bookmarkStart w:id="40" w:name="_Toc104542404"/>
      <w:r>
        <w:lastRenderedPageBreak/>
        <w:t>§ 26c</w:t>
      </w:r>
      <w:r>
        <w:br/>
        <w:t xml:space="preserve">Beginn und Ende des Amtsverhältnisses der oder des </w:t>
      </w:r>
      <w:r>
        <w:br/>
        <w:t>Unabhängigen Bundesbeauftragten für Antidiskriminierung; Amtseid</w:t>
      </w:r>
      <w:bookmarkEnd w:id="40"/>
    </w:p>
    <w:p>
      <w:pPr>
        <w:pStyle w:val="GesAbsatz"/>
      </w:pPr>
      <w:r>
        <w:t>(1) Die oder der nach § 26 Gewählte ist von der Bundespräsidentin oder dem Bundespräsidenten zu ernennen. Das Amtsverhältnis der oder des Unabhängigen Bundesbeauftragten für Antidiskriminierung beginnt mit der Aushändigung der Ernennungsurkunde.</w:t>
      </w:r>
    </w:p>
    <w:p>
      <w:pPr>
        <w:pStyle w:val="GesAbsatz"/>
      </w:pPr>
      <w:r>
        <w:t>(2) Die oder der Unabhängige Bundesbeauftragte für Antidiskriminierung leistet vor der Bundespräsidentin oder dem Bundespräsidenten folgenden Eid:</w:t>
      </w:r>
    </w:p>
    <w:p>
      <w:pPr>
        <w:pStyle w:val="GesAbsatz"/>
      </w:pPr>
      <w:r>
        <w:t xml:space="preserve">„Ich schwöre, dass ich meine Kraft dem Wohl des deutschen Volkes widmen, seinen Nutzen mehren, Schaden von ihm wenden, das Grundgesetz und die Gesetze des Bundes wahren und verteidigen, meine Pflichten gewissenhaft erfüllen und Gerechtigkeit gegen jedermann üben werde. So </w:t>
      </w:r>
      <w:proofErr w:type="gramStart"/>
      <w:r>
        <w:t>wahr</w:t>
      </w:r>
      <w:proofErr w:type="gramEnd"/>
      <w:r>
        <w:t xml:space="preserve"> mir Gott helfe.“ Der Eid kann auch ohne religiöse Beteuerung geleistet werden.</w:t>
      </w:r>
    </w:p>
    <w:p>
      <w:pPr>
        <w:pStyle w:val="GesAbsatz"/>
      </w:pPr>
      <w:r>
        <w:t>(3) Das Amtsverhältnis endet</w:t>
      </w:r>
    </w:p>
    <w:p>
      <w:pPr>
        <w:pStyle w:val="GesAbsatz"/>
        <w:ind w:left="426" w:hanging="426"/>
      </w:pPr>
      <w:r>
        <w:t>1.</w:t>
      </w:r>
      <w:r>
        <w:tab/>
        <w:t>regulär mit dem Ablauf der Amtszeit oder</w:t>
      </w:r>
    </w:p>
    <w:p>
      <w:pPr>
        <w:pStyle w:val="GesAbsatz"/>
        <w:ind w:left="426" w:hanging="426"/>
      </w:pPr>
      <w:r>
        <w:t>2.</w:t>
      </w:r>
      <w:r>
        <w:tab/>
        <w:t>wenn die oder der Unabhängige Bundesbeauftragte für Antidiskriminierung vorzeitig aus dem Amt entlassen wird.</w:t>
      </w:r>
    </w:p>
    <w:p>
      <w:pPr>
        <w:pStyle w:val="GesAbsatz"/>
      </w:pPr>
      <w:r>
        <w:t>(4) Entlassen wird die oder der Unabhängige Bundesbeauftragte für Antidiskriminierung</w:t>
      </w:r>
    </w:p>
    <w:p>
      <w:pPr>
        <w:pStyle w:val="GesAbsatz"/>
        <w:ind w:left="426" w:hanging="426"/>
      </w:pPr>
      <w:r>
        <w:t>1.</w:t>
      </w:r>
      <w:r>
        <w:tab/>
        <w:t>auf eigenes Verlangen oder</w:t>
      </w:r>
    </w:p>
    <w:p>
      <w:pPr>
        <w:pStyle w:val="GesAbsatz"/>
        <w:ind w:left="426" w:hanging="426"/>
      </w:pPr>
      <w:r>
        <w:t>2.</w:t>
      </w:r>
      <w:r>
        <w:tab/>
        <w:t>auf Vorschlag der Bundesregierung, wenn die oder der Unabhängige Bundesbeauftragte für Antidiskriminierung eine schwere Verfehlung begangen hat oder die Voraussetzungen für die Wahrnehmung ihrer oder seiner Aufgaben nicht mehr erfüllt.</w:t>
      </w:r>
    </w:p>
    <w:p>
      <w:pPr>
        <w:pStyle w:val="GesAbsatz"/>
      </w:pPr>
      <w:r>
        <w:t>Die Entlassung erfolgt durch die Bundespräsidentin oder den Bundespräsidenten.</w:t>
      </w:r>
    </w:p>
    <w:p>
      <w:pPr>
        <w:pStyle w:val="GesAbsatz"/>
      </w:pPr>
      <w:r>
        <w:t>(5) Im Fall der Beendigung des Amtsverhältnisses vollzieht die Bundespräsidentin oder der Bundespräsident eine Urkunde. Die Entlassung wird mit der Aushändigung der Urkunde wirksam.</w:t>
      </w:r>
    </w:p>
    <w:p>
      <w:pPr>
        <w:pStyle w:val="berschrift3"/>
      </w:pPr>
      <w:bookmarkStart w:id="41" w:name="_Toc104542405"/>
      <w:r>
        <w:t>§ 26d</w:t>
      </w:r>
      <w:r>
        <w:br/>
        <w:t xml:space="preserve">Unerlaubte Handlungen und Tätigkeiten der oder des </w:t>
      </w:r>
      <w:r>
        <w:br/>
        <w:t>Unabhängigen Bundesbeauftragten für Antidiskriminierung</w:t>
      </w:r>
      <w:bookmarkEnd w:id="41"/>
    </w:p>
    <w:p>
      <w:pPr>
        <w:pStyle w:val="GesAbsatz"/>
      </w:pPr>
      <w:r>
        <w:t>(1) Die oder der Unabhängige Bundesbeauftragte für Antidiskriminierung darf keine Handlungen vornehmen, die mit den Aufgaben des Amtes nicht zu vereinbaren sind.</w:t>
      </w:r>
    </w:p>
    <w:p>
      <w:pPr>
        <w:pStyle w:val="GesAbsatz"/>
      </w:pPr>
      <w:r>
        <w:t>(2) Die oder der Unabhängige Bundesbeauftragte für Antidiskriminierung darf während der Amtszeit und während einer anschließenden Geschäftsführung keine anderen Tätigkeiten ausüben, die mit dem Amt nicht zu vereinbaren sind, unabhängig davon, ob es entgeltliche oder unentgeltliche Tätigkeiten sind. Insbesondere darf sie oder er</w:t>
      </w:r>
    </w:p>
    <w:p>
      <w:pPr>
        <w:pStyle w:val="GesAbsatz"/>
        <w:ind w:left="426" w:hanging="426"/>
      </w:pPr>
      <w:r>
        <w:t>1.</w:t>
      </w:r>
      <w:r>
        <w:tab/>
        <w:t>kein besoldetes Amt, kein Gewerbe und keinen Beruf ausüben,</w:t>
      </w:r>
    </w:p>
    <w:p>
      <w:pPr>
        <w:pStyle w:val="GesAbsatz"/>
        <w:ind w:left="426" w:hanging="426"/>
      </w:pPr>
      <w:r>
        <w:t>2.</w:t>
      </w:r>
      <w:r>
        <w:tab/>
        <w:t>nicht dem Vorstand, Aufsichtsrat oder Verwaltungsrat eines auf Erwerb gerichteten Unternehmens, nicht einer Regierung oder einer gesetzgebenden Körperschaft des Bundes oder eines Landes angehören und</w:t>
      </w:r>
    </w:p>
    <w:p>
      <w:pPr>
        <w:pStyle w:val="GesAbsatz"/>
        <w:ind w:left="426" w:hanging="426"/>
      </w:pPr>
      <w:r>
        <w:t>3.</w:t>
      </w:r>
      <w:r>
        <w:tab/>
        <w:t>nicht gegen Entgelt außergerichtliche Gutachten abgeben.</w:t>
      </w:r>
    </w:p>
    <w:p>
      <w:pPr>
        <w:pStyle w:val="berschrift3"/>
      </w:pPr>
      <w:bookmarkStart w:id="42" w:name="_Toc104542406"/>
      <w:r>
        <w:t>§ 26e</w:t>
      </w:r>
      <w:r>
        <w:br/>
        <w:t xml:space="preserve">Verschwiegenheitspflicht der oder des Unabhängigen </w:t>
      </w:r>
      <w:r>
        <w:br/>
        <w:t>Bundesbeauftragten für Antidiskriminierung</w:t>
      </w:r>
      <w:bookmarkEnd w:id="42"/>
    </w:p>
    <w:p>
      <w:pPr>
        <w:pStyle w:val="GesAbsatz"/>
      </w:pPr>
      <w:r>
        <w:t>(1) Die oder der Unabhängige Bundesbeauftragte für Antidiskriminierung ist verpflichtet, über die Angelegenheiten, die ihr oder ihm im Amt oder während einer anschließenden Geschäftsführung bekannt werden, Verschwiegenheit zu bewahren. Dies gilt nicht für Mitteilungen im dienstlichen Verkehr oder für Tatsachen, die offenkundig sind oder ihrer Bedeutung nach keiner Geheimhaltung bedürfen. Die oder der Unabhängige Bundesbeauftragte für Antidiskriminierung entscheidet nach pflichtgemäßem Ermessen, ob und inwieweit sie oder er über solche Angelegenheiten vor Gericht oder außergerichtlich aussagt oder Erklärungen abgibt.</w:t>
      </w:r>
    </w:p>
    <w:p>
      <w:pPr>
        <w:pStyle w:val="GesAbsatz"/>
      </w:pPr>
      <w:r>
        <w:t>(2) Die Pflicht zur Verschwiegenheit gilt auch nach Beendigung des Amtsverhältnisses oder nach Beendigung einer anschließenden Geschäftsführung. In Angelegenheiten, für die die Pflicht zur Verschwiegenheit gilt, darf vor Gericht oder außergerichtlich nur ausgesagt werden und dürfen Erklärungen nur abgegeben werden, wenn dies die oder der amtierende Unabhängige Bundesbeauftragte für Antidiskriminierung genehmigt hat.</w:t>
      </w:r>
    </w:p>
    <w:p>
      <w:pPr>
        <w:pStyle w:val="GesAbsatz"/>
      </w:pPr>
      <w:r>
        <w:lastRenderedPageBreak/>
        <w:t>(3) Unberührt bleibt die Pflicht, bei einer Gefährdung der freiheitlichen demokratischen Grundordnung für deren Erhaltung einzutreten und die gesetzlich begründete Pflicht, Straftaten anzuzeigen.</w:t>
      </w:r>
    </w:p>
    <w:p>
      <w:pPr>
        <w:pStyle w:val="berschrift3"/>
      </w:pPr>
      <w:bookmarkStart w:id="43" w:name="_Toc104542407"/>
      <w:r>
        <w:t>§ 26f</w:t>
      </w:r>
      <w:r>
        <w:br/>
        <w:t xml:space="preserve">Zeugnisverweigerungsrecht der oder des Unabhängigen </w:t>
      </w:r>
      <w:r>
        <w:br/>
        <w:t>Bundesbeauftragten für Antidiskriminierung</w:t>
      </w:r>
      <w:bookmarkEnd w:id="43"/>
    </w:p>
    <w:p>
      <w:pPr>
        <w:pStyle w:val="GesAbsatz"/>
      </w:pPr>
      <w:r>
        <w:t>(1) Die oder der Unabhängige Bundesbeauftragte für Antidiskriminierung ist berechtigt, über Personen, die ihr oder ihm in ihrer oder seiner Eigenschaft als Leitung der Antidiskriminierungsstelle des Bundes Tatsachen anvertraut haben, sowie über diese Tatsachen selbst das Zeugnis zu verweigern. Soweit das Zeugnisverweigerungsrecht der oder des Unabhängigen Bundesbeauftragten für Antidiskriminierung reicht, darf von ihr oder ihm nicht gefordert werden, Akten oder andere Dokumente vorzulegen oder herauszugeben.</w:t>
      </w:r>
    </w:p>
    <w:p>
      <w:pPr>
        <w:pStyle w:val="GesAbsatz"/>
      </w:pPr>
      <w:r>
        <w:t>(2) Das Zeugnisverweigerungsrecht gilt auch für die der oder dem Unabhängigen Bundesbeauftragten für Antidiskriminierung zugewiesenen Beschäftigten mit der Maßgabe, dass über die Ausübung dieses Rechts die oder der Unabhängige Bundesbeauftragte für Antidiskriminierung entscheidet.</w:t>
      </w:r>
    </w:p>
    <w:p>
      <w:pPr>
        <w:pStyle w:val="berschrift3"/>
      </w:pPr>
      <w:bookmarkStart w:id="44" w:name="_Toc104542408"/>
      <w:r>
        <w:t>§ 26g</w:t>
      </w:r>
      <w:r>
        <w:br/>
        <w:t xml:space="preserve">Anspruch der oder des Unabhängigen Bundesbeauftragten </w:t>
      </w:r>
      <w:r>
        <w:br/>
        <w:t>für Antidiskriminierung auf Amtsbezüge, Versorgung und auf andere Leistungen</w:t>
      </w:r>
      <w:bookmarkEnd w:id="44"/>
    </w:p>
    <w:p>
      <w:pPr>
        <w:pStyle w:val="GesAbsatz"/>
      </w:pPr>
      <w:r>
        <w:t>(1) Die oder der Unabhängige Bundesbeauftragte für Antidiskriminierung erhält Amtsbezüge entsprechend dem Grundgehalt der Besoldungsgruppe B 6 und den Familienzuschlag entsprechend den §§ 39 bis 41 des Bundesbesoldungsgesetzes.</w:t>
      </w:r>
    </w:p>
    <w:p>
      <w:pPr>
        <w:pStyle w:val="GesAbsatz"/>
      </w:pPr>
      <w:r>
        <w:t>(2) Der Anspruch auf die Amtsbezüge besteht für die Zeit vom ersten Tag des Monats, in dem das Amtsverhältnis beginnt, bis zum letzten Tag des Monats, in dem das Amtsverhältnis endet. Werden die Geschäfte über das Ende des Amtsverhältnisses hinaus noch bis zur Neuwahl weitergeführt, so besteht der Anspruch für die Zeit bis zum letzten Tag des Monats, in dem die Geschäftsführung endet. Bezieht die oder der Unabhängige Bundesbeauftragte für Antidiskriminierung für einen Zeitraum, für den sie oder er Amtsbezüge erhält, ein Einkommen aus einer Verwendung im öffentlichen Dienst, so ruht der Anspruch auf dieses Einkommen bis zur Höhe der Amtsbezüge. Die Amtsbezüge werden monatlich im Voraus gezahlt.</w:t>
      </w:r>
    </w:p>
    <w:p>
      <w:pPr>
        <w:pStyle w:val="GesAbsatz"/>
      </w:pPr>
      <w:r>
        <w:t>(3) Für Ansprüche auf Beihilfe und Versorgung gelten § 12 Absatz 6, die §§ 13 bis 18 und 20 des Bundesministergesetzes entsprechend mit der Maßgabe, dass an die Stelle der vierjährigen Amtszeit in § 15 Absatz 1 des Bundesministergesetzes eine Amtszeit als Unabhängige Bundesbeauftragte oder Unabhängiger Bundesbeauftragter für Antidiskriminierung von fünf Jahren tritt. Ein Anspruch auf Übergangsgeld besteht längstens bis zum Ablauf des Monats, in dem die für Bundesbeamtinnen und Bundesbeamte geltende Regelaltersgrenze nach § 51 Absatz 1 und 2 des Bundesbeamtengesetzes vollendet wird. Ist § 18 Absatz 2 des Bundesministergesetzes nicht anzuwenden, weil das Beamtenverhältnis einer Bundesbeamtin oder eines Bundesbeamten nach Beendigung des Amtsverhältnisses als Unabhängige Bundesbeauftragte oder Unabhängiger Bundesbeauftragter für Antidiskriminierung fortgesetzt wird, dann ist die Amtszeit als Unabhängige Bundesbeauftragte oder Unabhängiger Bundesbeauftragter für Antidiskriminierung bei der wegen Eintritt oder Versetzung der Bundesbeamtin oder des Bundesbeamten in den Ruhestand durchzuführenden Festsetzung des Ruhegehalts als ruhegehaltfähige Dienstzeit zu berücksichtigen.</w:t>
      </w:r>
    </w:p>
    <w:p>
      <w:pPr>
        <w:pStyle w:val="GesAbsatz"/>
      </w:pPr>
      <w:r>
        <w:t>(4) Die oder der Unabhängige Bundesbeauftragte für Antidiskriminierung erhält Reisekostenvergütung und Umzugskostenvergütung entsprechend den für Bundesbeamtinnen und Bundesbeamte geltenden Vorschriften.</w:t>
      </w:r>
    </w:p>
    <w:p>
      <w:pPr>
        <w:pStyle w:val="berschrift3"/>
      </w:pPr>
      <w:bookmarkStart w:id="45" w:name="_Toc104542409"/>
      <w:r>
        <w:t>§ 26h</w:t>
      </w:r>
      <w:r>
        <w:br/>
        <w:t xml:space="preserve">Verwendung der Geschenke an die Unabhängige Bundesbeauftragte </w:t>
      </w:r>
      <w:r>
        <w:br/>
        <w:t>oder den Unabhängigen Bundesbeauftragten für Antidiskriminierung</w:t>
      </w:r>
      <w:bookmarkEnd w:id="45"/>
    </w:p>
    <w:p>
      <w:pPr>
        <w:pStyle w:val="GesAbsatz"/>
      </w:pPr>
      <w:r>
        <w:t xml:space="preserve">(1) Erhält die oder der Unabhängige Bundesbeauftragte für Antidiskriminierung ein Geschenk in Bezug auf das Amt, so muss sie oder er dies der Präsidentin oder dem Präsidenten des Deutschen Bundestages mitteilen. </w:t>
      </w:r>
    </w:p>
    <w:p>
      <w:pPr>
        <w:pStyle w:val="GesAbsatz"/>
      </w:pPr>
      <w:r>
        <w:t>(2) Die Präsidentin oder der Präsident des Deutschen Bundestages entscheidet über die Verwendung des Geschenks. Sie oder er kann Verfahrensvorschriften erlassen.</w:t>
      </w:r>
    </w:p>
    <w:p>
      <w:pPr>
        <w:pStyle w:val="berschrift3"/>
      </w:pPr>
      <w:bookmarkStart w:id="46" w:name="_Toc104542410"/>
      <w:r>
        <w:t>§ 26i</w:t>
      </w:r>
      <w:r>
        <w:br/>
        <w:t>Berufsbeschränkung</w:t>
      </w:r>
      <w:bookmarkEnd w:id="46"/>
    </w:p>
    <w:p>
      <w:pPr>
        <w:pStyle w:val="GesAbsatz"/>
      </w:pPr>
      <w:r>
        <w:t xml:space="preserve">Die oder der Unabhängige Bundesbeauftragte für Antidiskriminierung ist verpflichtet, eine beabsichtigte Erwerbstätigkeit oder sonstige entgeltliche Beschäftigung außerhalb des öffentlichen Dienstes, die innerhalb der </w:t>
      </w:r>
      <w:r>
        <w:lastRenderedPageBreak/>
        <w:t>ersten 18 Monate nach dem Ende der Amtszeit oder einer anschließenden Geschäftsführung aufgenommen werden soll, schriftlich oder elektronisch gegenüber der Präsidentin oder dem Präsidenten des Deutschen Bundestages anzuzeigen. Die Präsidentin oder der Präsident des Deutschen Bundestages kann der oder dem Unabhängigen Bundesbeauftragten für Antidiskriminierung die beabsichtigte Erwerbstätigkeit oder sonstige entgeltliche Beschäftigung untersagen, soweit zu besorgen ist, dass öffentliche Interessen beeinträchtigt werden. Von einer Beeinträchtigung ist insbesondere dann auszugehen, wenn die beabsichtigte Erwerbstätigkeit oder sonstige entgeltliche Beschäftigung in Angelegenheiten oder Bereichen ausgeführt werden soll, in denen die oder der Unabhängige Bundesbeauftragte für Antidiskriminierung während der Amtszeit oder einer anschließenden Geschäftsführung tätig war. Eine Untersagung soll in der Regel die Dauer von einem Jahr nach dem Ende der Amtszeit oder einer anschließenden Geschäftsführung nicht überschreiten. In Fällen der schweren Beeinträchtigung öffentlicher Interessenkann eine Untersagung auch für die Dauer von bis zu 18 Monaten ausgesprochen werden.</w:t>
      </w:r>
    </w:p>
    <w:p>
      <w:pPr>
        <w:pStyle w:val="berschrift3"/>
      </w:pPr>
      <w:bookmarkStart w:id="47" w:name="_Toc104542411"/>
      <w:r>
        <w:t>§ 27</w:t>
      </w:r>
      <w:r>
        <w:br/>
        <w:t>Aufgaben der Antidiskriminierungsstelle des Bundes</w:t>
      </w:r>
      <w:bookmarkEnd w:id="47"/>
    </w:p>
    <w:p>
      <w:pPr>
        <w:pStyle w:val="GesAbsatz"/>
      </w:pPr>
      <w:r>
        <w:t>(1) Wer der Ansicht ist, wegen eines in § 1 genannten Grundes benachteiligt worden zu sein, kann sich an die Antidiskriminierungsstelle des Bundes wenden. An die Antidiskriminierungsstelle des Bundes können sich auch Beschäftigte wenden, die der Ansicht sind, benachteiligt worden zu sein auf Grund</w:t>
      </w:r>
    </w:p>
    <w:p>
      <w:pPr>
        <w:pStyle w:val="GesAbsatz"/>
        <w:ind w:left="426" w:hanging="426"/>
      </w:pPr>
      <w:r>
        <w:t>1.</w:t>
      </w:r>
      <w:r>
        <w:tab/>
        <w:t>der Beantragung oder Inanspruchnahme einer Freistellung von der Arbeitsleistung oder der Anpassung der Arbeitszeit als Eltern oder pflegende Angehörige nach dem Bundeselterngeld- und Elternzeitgesetz, dem Pflegezeitgesetz oder dem Familienpflegezeitgesetz,</w:t>
      </w:r>
    </w:p>
    <w:p>
      <w:pPr>
        <w:pStyle w:val="GesAbsatz"/>
        <w:ind w:left="426" w:hanging="426"/>
      </w:pPr>
      <w:r>
        <w:t>2.</w:t>
      </w:r>
      <w:r>
        <w:tab/>
        <w:t>des Fernbleibens von der Arbeit nach § 2 des Pflegezeitgesetzes oder</w:t>
      </w:r>
    </w:p>
    <w:p>
      <w:pPr>
        <w:pStyle w:val="GesAbsatz"/>
        <w:ind w:left="426" w:hanging="426"/>
      </w:pPr>
      <w:r>
        <w:t>3.</w:t>
      </w:r>
      <w:r>
        <w:tab/>
        <w:t>der Verweigerung ihrer persönlich zu erbringenden Arbeitsleistung aus dringenden familiären Gründen nach § 275 Absatz 3 des Bürgerlichen Gesetzbuchs, wenn eine Erkrankung oder ein Unfall ihre unmittelbare Anwesenheit erforderten.</w:t>
      </w:r>
    </w:p>
    <w:p>
      <w:pPr>
        <w:pStyle w:val="GesAbsatz"/>
      </w:pPr>
      <w:r>
        <w:t>(2) Die Antidiskriminierungsstelle des Bundes unterstützt auf unabhängige Weise Personen, die sich nach Absatz 1 an sie wenden, bei der Durchsetzung ihrer Rechte zum Schutz vor Benachteiligungen. Hierbei kann sie insbesondere</w:t>
      </w:r>
    </w:p>
    <w:p>
      <w:pPr>
        <w:pStyle w:val="GesAbsatz"/>
        <w:ind w:left="426" w:hanging="426"/>
      </w:pPr>
      <w:r>
        <w:t>1.</w:t>
      </w:r>
      <w:r>
        <w:tab/>
        <w:t>über Ansprüche und die Möglichkeiten des rechtlichen Vorgehens im Rahmen gesetzlicher Regelungen zum Schutz vor Benachteiligungen informieren,</w:t>
      </w:r>
    </w:p>
    <w:p>
      <w:pPr>
        <w:pStyle w:val="GesAbsatz"/>
      </w:pPr>
      <w:r>
        <w:t>2.</w:t>
      </w:r>
      <w:r>
        <w:tab/>
        <w:t>Beratung durch andere Stellen vermitteln,</w:t>
      </w:r>
    </w:p>
    <w:p>
      <w:pPr>
        <w:pStyle w:val="GesAbsatz"/>
      </w:pPr>
      <w:r>
        <w:t>3.</w:t>
      </w:r>
      <w:r>
        <w:tab/>
        <w:t>eine gütliche Beilegung zwischen den Beteiligten anstreben.</w:t>
      </w:r>
    </w:p>
    <w:p>
      <w:pPr>
        <w:pStyle w:val="GesAbsatz"/>
      </w:pPr>
      <w:r>
        <w:t>Soweit Beauftragte des Deutschen Bundestages oder der Bundesregierung zuständig sind, leitet die Antidiskriminierungsstelle des Bundes die Anliegen der in Absatz 1 genannten Personen mit deren Einverständnis unverzüglich an diese weiter.</w:t>
      </w:r>
    </w:p>
    <w:p>
      <w:pPr>
        <w:pStyle w:val="GesAbsatz"/>
      </w:pPr>
      <w:r>
        <w:t>(3) Die Antidiskriminierungsstelle des Bundes nimmt auf unabhängige Weise folgende Aufgaben wahr, soweit nicht die Zuständigkeit der Beauftragten der Bundesregierung oder des Deutschen Bundestages berührt ist:</w:t>
      </w:r>
    </w:p>
    <w:p>
      <w:pPr>
        <w:pStyle w:val="GesAbsatz"/>
      </w:pPr>
      <w:r>
        <w:t>1.</w:t>
      </w:r>
      <w:r>
        <w:tab/>
        <w:t>Öffentlichkeitsarbeit,</w:t>
      </w:r>
    </w:p>
    <w:p>
      <w:pPr>
        <w:pStyle w:val="GesAbsatz"/>
        <w:ind w:left="426" w:hanging="426"/>
      </w:pPr>
      <w:r>
        <w:t>2.</w:t>
      </w:r>
      <w:r>
        <w:tab/>
        <w:t>Maßnahmen zur Verhinderung von Benachteiligungen aus den in § 1 genannten Gründen sowie von Benachteiligungen von Beschäftigten gemäß Absatz 1 Satz 2,</w:t>
      </w:r>
    </w:p>
    <w:p>
      <w:pPr>
        <w:pStyle w:val="GesAbsatz"/>
      </w:pPr>
      <w:r>
        <w:t>3.</w:t>
      </w:r>
      <w:r>
        <w:tab/>
        <w:t>Durchführung wissenschaftlicher Untersuchungen zu diesen Benachteiligungen.</w:t>
      </w:r>
    </w:p>
    <w:p>
      <w:pPr>
        <w:pStyle w:val="GesAbsatz"/>
      </w:pPr>
      <w:r>
        <w:t>(4) Die Antidiskriminierungsstelle des Bundes und die in ihrem Zuständigkeitsbereich betroffenen Beauftragten der Bundesregierung und des Deutschen Bundestages legen gemeinsam dem Deutschen Bundestag alle vier Jahre Berichte über Benachteiligungen aus den in § 1 genannten Gründen sowie über Benachteiligungen von Beschäftigten gemäß Absatz 1 Satz 2 vor und geben Empfehlungen zur Beseitigung und Vermeidung dieser Benachteiligungen. Sie können gemeinsam wissenschaftliche Untersuchungen zu Benachteiligungen durchführen.</w:t>
      </w:r>
    </w:p>
    <w:p>
      <w:pPr>
        <w:pStyle w:val="GesAbsatz"/>
      </w:pPr>
      <w:r>
        <w:t>(5) Die Antidiskriminierungsstelle des Bundes und die in ihrem Zuständigkeitsbereich betroffenen Beauftragten der Bundesregierung und des Deutschen Bundestages sollen bei Benachteiligungen aus mehreren der in § 1 genannten Gründe zusammenarbeiten.</w:t>
      </w:r>
    </w:p>
    <w:p>
      <w:pPr>
        <w:pStyle w:val="berschrift3"/>
        <w:keepLines/>
      </w:pPr>
      <w:bookmarkStart w:id="48" w:name="_Toc104542412"/>
      <w:r>
        <w:lastRenderedPageBreak/>
        <w:t>§ 28</w:t>
      </w:r>
      <w:r>
        <w:br/>
        <w:t xml:space="preserve">Amtsbefugnisse der oder des Unabhängigen Bundesbeauftragten für </w:t>
      </w:r>
      <w:r>
        <w:br/>
        <w:t xml:space="preserve">Antidiskriminierung und Pflicht zur Unterstützung </w:t>
      </w:r>
      <w:r>
        <w:br/>
        <w:t>durch Bundesbehörden und öffentliche Stellen des Bundes</w:t>
      </w:r>
      <w:bookmarkEnd w:id="48"/>
    </w:p>
    <w:p>
      <w:pPr>
        <w:pStyle w:val="GesAbsatz"/>
      </w:pPr>
      <w:r>
        <w:t>(1) Die oder der Unabhängige Bundesbeauftragte für Antidiskriminierung ist bei allen Vorhaben, die ihre oder seine Aufgaben berühren, zu beteiligen. Die Beteiligung soll möglichst frühzeitig erfolgen. Sie oder er kann der Bundesregierung Vorschläge machen und Stellungnahmen zuleiten.</w:t>
      </w:r>
    </w:p>
    <w:p>
      <w:pPr>
        <w:pStyle w:val="GesAbsatz"/>
      </w:pPr>
      <w:r>
        <w:t>(2) Die oder der Unabhängige Bundesbeauftragte für Antidiskriminierung informiert die Bundesministerien – vorbehaltlich anderweitiger gesetzlicher Bestimmungen – frühzeitig in Angelegenheiten von grundsätzlicher politischer Bedeutung, soweit Aufgaben der Bundesministerien betroffen sind.</w:t>
      </w:r>
    </w:p>
    <w:p>
      <w:pPr>
        <w:pStyle w:val="GesAbsatz"/>
      </w:pPr>
      <w:r>
        <w:t>(3) In den Fällen, in denen sich eine Person wegen einer Benachteiligung an die Antidiskriminierungsstelle des Bundes gewandt hat und die Antidiskriminierungsstelle des Bundes die gütliche Beilegung zwischen den Beteiligten anstrebt, kann die oder der Unabhängige Bundesbeauftragte für Antidiskriminierung Beteiligte um Stellungnahmen ersuchen, soweit die Person, die sich an die Antidiskriminierungsstelle des Bundes gewandt hat, hierzu ihr Einverständnis erklärt.</w:t>
      </w:r>
    </w:p>
    <w:p>
      <w:pPr>
        <w:pStyle w:val="GesAbsatz"/>
      </w:pPr>
      <w:r>
        <w:t>(4) Alle Bundesministerien, sonstigen Bundesbehörden und öffentlichen Stellen im Bereich des Bundes sind verpflichtet, die Unabhängige Bundesbeauftragte oder den Unabhängigen Bundesbeauftragten für Antidiskriminierung bei der Erfüllung der Aufgaben zu unterstützen, insbesondere die erforderlichen Auskünfte zu erteilen.</w:t>
      </w:r>
    </w:p>
    <w:p>
      <w:pPr>
        <w:pStyle w:val="berschrift3"/>
      </w:pPr>
      <w:bookmarkStart w:id="49" w:name="_Toc104542413"/>
      <w:r>
        <w:t>§ 29</w:t>
      </w:r>
      <w:r>
        <w:br/>
        <w:t xml:space="preserve">Zusammenarbeit der Antidiskriminierungsstelle des Bundes </w:t>
      </w:r>
      <w:r>
        <w:br/>
        <w:t>mit Nichtregierungsorganisationen und anderen Einrichtungen</w:t>
      </w:r>
      <w:bookmarkEnd w:id="49"/>
    </w:p>
    <w:p>
      <w:pPr>
        <w:pStyle w:val="GesAbsatz"/>
      </w:pPr>
      <w:r>
        <w:t>Die Antidiskriminierungsstelle des Bundes soll bei ihrer Tätigkeit Nichtregierungsorganisationen sowie Einrichtungen, die auf europäischer, Bundes-, Landes- oder regionaler Ebene zum Schutz vor Benachteiligungen wegen eines in § 1 genannten Grundes tätig sind, in geeigneter Form einbeziehen.</w:t>
      </w:r>
    </w:p>
    <w:p>
      <w:pPr>
        <w:pStyle w:val="berschrift3"/>
      </w:pPr>
      <w:bookmarkStart w:id="50" w:name="_Toc104542414"/>
      <w:r>
        <w:t>§ 30</w:t>
      </w:r>
      <w:r>
        <w:br/>
        <w:t>Beirat der Antidiskriminierungsstelle des Bundes</w:t>
      </w:r>
      <w:bookmarkEnd w:id="50"/>
    </w:p>
    <w:p>
      <w:pPr>
        <w:pStyle w:val="GesAbsatz"/>
      </w:pPr>
      <w:r>
        <w:t>(1) Zur Förderung des Dialogs mit gesellschaftlichen Gruppen und Organisationen, die sich den Schutz vor Benachteiligungen wegen eines in § 1 genannten Grundes zum Ziel gesetzt haben, wird der Antidiskriminierungsstelle des Bundes ein Beirat beigeordnet. Der Beirat berät die Antidiskriminierungsstelle des Bundes bei der Vorlage von Berichten und Empfehlungen an den Deutschen Bundestag nach § 27 Abs. 4 und kann hierzu sowie zu wissenschaftlichen Untersuchungen nach § 27 Abs. 3 Nr. 3 eigene Vorschläge unterbreiten.</w:t>
      </w:r>
    </w:p>
    <w:p>
      <w:pPr>
        <w:pStyle w:val="GesAbsatz"/>
      </w:pPr>
      <w:r>
        <w:t>(2) Das Bundesministerium für Familie, Senioren, Frauen und Jugend beruft im Einvernehmen mit der oder dem Unabhängigen Bundesbeauftragten für Antidiskriminierung sowie den entsprechend zuständigen Beauftragten der Bundesregierung oder des Deutschen Bundestages die Mitglieder dieses Beirats und für jedes Mitglied eine Stellvertretung. In den Beirat sollen Vertreterinnen und Vertreter gesellschaftlicher Gruppen und Organisationen sowie Expertinnen und Experten in Benachteiligungsfragen berufen werden. Die Gesamtzahl der Mitglieder des Beirats soll 16 Personen nicht überschreiten. Der Beirat soll zu gleichen Teilen mit Frauen und Männern besetzt sein.</w:t>
      </w:r>
    </w:p>
    <w:p>
      <w:pPr>
        <w:pStyle w:val="GesAbsatz"/>
      </w:pPr>
      <w:r>
        <w:t>(3) Der Beirat gibt sich eine Geschäftsordnung, die der Zustimmung des Bundesministeriums für Familie, Senioren, Frauen und Jugend bedarf.</w:t>
      </w:r>
    </w:p>
    <w:p>
      <w:pPr>
        <w:pStyle w:val="GesAbsatz"/>
      </w:pPr>
      <w:r>
        <w:t>(4) Die Mitglieder des Beirats üben die Tätigkeit nach diesem Gesetz ehrenamtlich aus. Sie haben Anspruch auf Aufwandsentschädigung sowie Reisekostenvergütung, Tagegelder und Übernachtungsgelder. Näheres regelt die Geschäftsordnung.</w:t>
      </w:r>
    </w:p>
    <w:p>
      <w:pPr>
        <w:pStyle w:val="berschrift2"/>
      </w:pPr>
      <w:bookmarkStart w:id="51" w:name="_Toc104542415"/>
      <w:r>
        <w:t>Abschnitt 7</w:t>
      </w:r>
      <w:r>
        <w:br/>
        <w:t>Schlussvorschriften</w:t>
      </w:r>
      <w:bookmarkEnd w:id="51"/>
    </w:p>
    <w:p>
      <w:pPr>
        <w:pStyle w:val="berschrift3"/>
      </w:pPr>
      <w:bookmarkStart w:id="52" w:name="_Toc104542416"/>
      <w:r>
        <w:t>§ 31</w:t>
      </w:r>
      <w:r>
        <w:br/>
        <w:t>Unabdingbarkeit</w:t>
      </w:r>
      <w:bookmarkEnd w:id="52"/>
    </w:p>
    <w:p>
      <w:pPr>
        <w:pStyle w:val="GesAbsatz"/>
      </w:pPr>
      <w:r>
        <w:t>Von den Vorschriften dieses Gesetzes kann nicht zu Ungunsten der geschützten Personen abgewichen werden.</w:t>
      </w:r>
    </w:p>
    <w:p>
      <w:pPr>
        <w:pStyle w:val="berschrift3"/>
      </w:pPr>
      <w:bookmarkStart w:id="53" w:name="_Toc104542417"/>
      <w:r>
        <w:lastRenderedPageBreak/>
        <w:t>§ 32</w:t>
      </w:r>
      <w:r>
        <w:br/>
        <w:t>Schlussbestimmung</w:t>
      </w:r>
      <w:bookmarkEnd w:id="53"/>
    </w:p>
    <w:p>
      <w:pPr>
        <w:pStyle w:val="GesAbsatz"/>
      </w:pPr>
      <w:r>
        <w:t>Soweit in diesem Gesetz nicht Abweichendes bestimmt ist, gelten die allgemeinen Bestimmungen.</w:t>
      </w:r>
    </w:p>
    <w:p>
      <w:pPr>
        <w:pStyle w:val="berschrift3"/>
      </w:pPr>
      <w:bookmarkStart w:id="54" w:name="_Toc104542418"/>
      <w:r>
        <w:t>§ 33</w:t>
      </w:r>
      <w:r>
        <w:br/>
        <w:t>Übergangsbestimmungen</w:t>
      </w:r>
      <w:bookmarkEnd w:id="54"/>
    </w:p>
    <w:p>
      <w:pPr>
        <w:pStyle w:val="GesAbsatz"/>
      </w:pPr>
      <w:r>
        <w:t>(1) Bei Benachteiligungen nach den §§ 611a, 611b und 612 Abs. 3 des Bürgerlichen Gesetzbuchs oder sexuellen Belästigungen nach dem Beschäftigtenschutzgesetz ist das vor dem 18. August 2006 maßgebliche Recht anzuwenden.</w:t>
      </w:r>
    </w:p>
    <w:p>
      <w:pPr>
        <w:pStyle w:val="GesAbsatz"/>
      </w:pPr>
      <w:r>
        <w:t>(2) Bei Benachteiligungen aus Gründen der Rasse oder wegen der ethnischen Herkunft sind die §§ 19 bis 21 nicht auf Schuldverhältnisse anzuwenden, die vor dem 18. August 2006 begründet worden sind. Satz 1 gilt nicht für spätere Änderungen von Dauerschuldverhältnissen.</w:t>
      </w:r>
    </w:p>
    <w:p>
      <w:pPr>
        <w:pStyle w:val="GesAbsatz"/>
      </w:pPr>
      <w:r>
        <w:t>(3) Bei Benachteiligungen wegen des Geschlechts, der Religion, einer Behinderung, des Alters oder der sexuellen Identität sind die §§ 19 bis 21 nicht auf Schuldverhältnisse anzuwenden, die vor dem 1. Dezember 2006 begründet worden sind. Satz 1 gilt nicht für spätere Änderungen von Dauerschuldverhältnissen.</w:t>
      </w:r>
    </w:p>
    <w:p>
      <w:pPr>
        <w:pStyle w:val="GesAbsatz"/>
      </w:pPr>
      <w:r>
        <w:t>(4) Auf Schuldverhältnisse, die eine privatrechtliche Versicherung zum Gegenstand haben, ist § 19 Abs. 1 nicht anzuwenden, wenn diese vor dem 22. Dezember 2007 begründet worden sind. Satz 1 gilt nicht für spätere Änderungen solcher Schuldverhältnisse.</w:t>
      </w:r>
    </w:p>
    <w:p>
      <w:pPr>
        <w:pStyle w:val="GesAbsatz"/>
      </w:pPr>
      <w:r>
        <w:t>(5) Bei Versicherungsverhältnissen, die vor dem 21. Dezember 2012 begründet werden, ist eine unterschiedliche Behandlung wegen des Geschlechts im Falle des § 19 Absatz 1 Nummer 2 bei den Prämien oder Leistungen nur zulässig, wenn dessen Berücksichtigung bei einer auf relevanten und genauen versicherungsmathematischen und statistischen Daten beruhenden Risikobewertung ein bestimmender Faktor ist. Kosten im Zusammenhang mit Schwangerschaft und Mutterschaft dürfen auf keinen Fall zu unterschiedlichen Prämien oder Leistungen führen.</w:t>
      </w:r>
    </w:p>
    <w:p>
      <w:pPr>
        <w:pStyle w:val="GesAbsatz"/>
      </w:pPr>
    </w:p>
    <w:p>
      <w:pPr>
        <w:pStyle w:val="GesAbsatz"/>
      </w:pPr>
    </w:p>
    <w:p>
      <w:pPr>
        <w:pStyle w:val="GesAbsatz"/>
      </w:pPr>
    </w:p>
    <w:p>
      <w:pPr>
        <w:pStyle w:val="GesAbsatz"/>
      </w:pPr>
    </w:p>
    <w:p>
      <w:pPr>
        <w:pStyle w:val="GesAbsatz"/>
        <w:rPr>
          <w:sz w:val="22"/>
          <w:szCs w:val="22"/>
        </w:rPr>
      </w:pPr>
      <w:bookmarkStart w:id="55" w:name="Änderungen"/>
      <w:bookmarkEnd w:id="55"/>
      <w:r>
        <w:rPr>
          <w:b/>
          <w:sz w:val="22"/>
          <w:szCs w:val="22"/>
        </w:rPr>
        <w:t>Änderungen:</w:t>
      </w:r>
    </w:p>
    <w:p>
      <w:pPr>
        <w:pStyle w:val="GesAbsatz"/>
        <w:tabs>
          <w:tab w:val="left" w:pos="2268"/>
        </w:tabs>
      </w:pPr>
      <w:r>
        <w:t>02.12.2006</w:t>
      </w:r>
      <w:r>
        <w:tab/>
      </w:r>
      <w:hyperlink r:id="rId8" w:history="1">
        <w:r>
          <w:rPr>
            <w:rStyle w:val="Hyperlink"/>
          </w:rPr>
          <w:t>BGBl. I Nr. 56 S. 2742, 2745</w:t>
        </w:r>
      </w:hyperlink>
      <w:r>
        <w:t xml:space="preserve"> Inkrafttreten 12.12.2006</w:t>
      </w:r>
    </w:p>
    <w:p>
      <w:pPr>
        <w:pStyle w:val="GesAbsatz"/>
        <w:tabs>
          <w:tab w:val="left" w:pos="2268"/>
        </w:tabs>
      </w:pPr>
      <w:r>
        <w:t>12.12.2007</w:t>
      </w:r>
      <w:r>
        <w:tab/>
      </w:r>
      <w:hyperlink r:id="rId9" w:history="1">
        <w:r>
          <w:rPr>
            <w:rStyle w:val="Hyperlink"/>
          </w:rPr>
          <w:t>BGBl. I Nr. 63 S. 2840, 2859</w:t>
        </w:r>
      </w:hyperlink>
      <w:r>
        <w:t xml:space="preserve"> Inkrafttreten 01.07.2008</w:t>
      </w:r>
    </w:p>
    <w:p>
      <w:pPr>
        <w:pStyle w:val="GesAbsatz"/>
        <w:tabs>
          <w:tab w:val="left" w:pos="2268"/>
        </w:tabs>
      </w:pPr>
      <w:r>
        <w:t>05.02.2009</w:t>
      </w:r>
      <w:r>
        <w:tab/>
      </w:r>
      <w:hyperlink r:id="rId10" w:history="1">
        <w:r>
          <w:rPr>
            <w:rStyle w:val="Hyperlink"/>
          </w:rPr>
          <w:t>BGBl. I Nr. 7 S. 160, 267</w:t>
        </w:r>
      </w:hyperlink>
      <w:r>
        <w:t xml:space="preserve"> Inkrafttreten 12.02.2009</w:t>
      </w:r>
    </w:p>
    <w:p>
      <w:pPr>
        <w:pStyle w:val="GesAbsatz"/>
        <w:tabs>
          <w:tab w:val="left" w:pos="2268"/>
        </w:tabs>
      </w:pPr>
      <w:r>
        <w:t>03.04.2013</w:t>
      </w:r>
      <w:r>
        <w:tab/>
      </w:r>
      <w:hyperlink r:id="rId11" w:history="1">
        <w:r>
          <w:rPr>
            <w:rStyle w:val="Hyperlink"/>
          </w:rPr>
          <w:t>BGBl. I Nr. 16 S. 610, 615</w:t>
        </w:r>
      </w:hyperlink>
      <w:r>
        <w:t xml:space="preserve"> Inkrafttreten 21.12.2012</w:t>
      </w:r>
    </w:p>
    <w:p>
      <w:pPr>
        <w:pStyle w:val="GesAbsatz"/>
        <w:tabs>
          <w:tab w:val="left" w:pos="2268"/>
        </w:tabs>
      </w:pPr>
      <w:r>
        <w:t>23.05.2022</w:t>
      </w:r>
      <w:r>
        <w:tab/>
      </w:r>
      <w:hyperlink r:id="rId12" w:history="1">
        <w:r>
          <w:rPr>
            <w:rStyle w:val="Hyperlink"/>
          </w:rPr>
          <w:t>BGBl. I Nr. 17 S. 768</w:t>
        </w:r>
      </w:hyperlink>
      <w:r>
        <w:t xml:space="preserve"> Inkrafttreten 28.05.2022</w:t>
      </w:r>
    </w:p>
    <w:p>
      <w:pPr>
        <w:pStyle w:val="GesAbsatz"/>
        <w:tabs>
          <w:tab w:val="left" w:pos="2268"/>
        </w:tabs>
      </w:pPr>
      <w:r>
        <w:t>19.12.2022</w:t>
      </w:r>
      <w:r>
        <w:tab/>
      </w:r>
      <w:hyperlink r:id="rId13" w:history="1">
        <w:r>
          <w:rPr>
            <w:rStyle w:val="Hyperlink"/>
          </w:rPr>
          <w:t>BGBl. I Nr. 54 S. 2510, 2511</w:t>
        </w:r>
      </w:hyperlink>
      <w:r>
        <w:t xml:space="preserve"> Inkrafttreten 24.12.2022</w:t>
      </w:r>
    </w:p>
    <w:p>
      <w:pPr>
        <w:pStyle w:val="GesAbsatz"/>
        <w:tabs>
          <w:tab w:val="left" w:pos="2268"/>
        </w:tabs>
        <w:ind w:left="2268" w:hanging="2268"/>
      </w:pPr>
      <w:r>
        <w:t>22.12.2023</w:t>
      </w:r>
      <w:r>
        <w:tab/>
      </w:r>
      <w:hyperlink r:id="rId14" w:history="1">
        <w:r>
          <w:rPr>
            <w:rStyle w:val="Hyperlink"/>
          </w:rPr>
          <w:t>BGBl. I 2023 Nr. 414</w:t>
        </w:r>
      </w:hyperlink>
      <w:r>
        <w:t xml:space="preserve"> Inkrafttreten 01.06.2023</w:t>
      </w:r>
      <w:r>
        <w:br/>
        <w:t xml:space="preserve">Artikel 14 Gesetz zur Anpassung der B </w:t>
      </w:r>
      <w:proofErr w:type="spellStart"/>
      <w:r>
        <w:t>undesbesoldung</w:t>
      </w:r>
      <w:proofErr w:type="spellEnd"/>
      <w:r>
        <w:t>…</w:t>
      </w:r>
    </w:p>
    <w:p>
      <w:pPr>
        <w:pStyle w:val="GesAbsatz"/>
        <w:tabs>
          <w:tab w:val="left" w:pos="2268"/>
        </w:tabs>
        <w:ind w:left="2268" w:hanging="2268"/>
      </w:pPr>
      <w:r>
        <w:t>22.12.2023</w:t>
      </w:r>
      <w:r>
        <w:tab/>
      </w:r>
      <w:hyperlink r:id="rId15" w:history="1">
        <w:r>
          <w:rPr>
            <w:rStyle w:val="Hyperlink"/>
          </w:rPr>
          <w:t>BGBl. I 2023 Nr. 414</w:t>
        </w:r>
      </w:hyperlink>
      <w:r>
        <w:t xml:space="preserve"> Inkrafttreten </w:t>
      </w:r>
      <w:r>
        <w:rPr>
          <w:color w:val="auto"/>
        </w:rPr>
        <w:t>01.01.2025</w:t>
      </w:r>
      <w:r>
        <w:br/>
        <w:t xml:space="preserve">Artikel 15 Gesetz zur Anpassung der B </w:t>
      </w:r>
      <w:proofErr w:type="spellStart"/>
      <w:r>
        <w:t>undesbesoldung</w:t>
      </w:r>
      <w:proofErr w:type="spellEnd"/>
      <w:r>
        <w:t>…</w:t>
      </w:r>
    </w:p>
    <w:p>
      <w:pPr>
        <w:pStyle w:val="GesAbsatz"/>
        <w:tabs>
          <w:tab w:val="left" w:pos="2268"/>
        </w:tabs>
        <w:ind w:left="2268" w:hanging="2268"/>
      </w:pPr>
    </w:p>
    <w:p>
      <w:pPr>
        <w:pStyle w:val="GesAbsatz"/>
        <w:tabs>
          <w:tab w:val="left" w:pos="2835"/>
        </w:tabs>
        <w:ind w:left="2268" w:hanging="2268"/>
      </w:pPr>
    </w:p>
    <w:p>
      <w:pPr>
        <w:pStyle w:val="GesAbsatz"/>
        <w:tabs>
          <w:tab w:val="left" w:pos="2835"/>
        </w:tabs>
      </w:pPr>
    </w:p>
    <w:sectPr>
      <w:headerReference w:type="default" r:id="rId16"/>
      <w:footerReference w:type="even" r:id="rId17"/>
      <w:footerReference w:type="default" r:id="rId1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14.08.2006 (BGBl. I S. 1897 / FNA 402-40)</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22.12.2023 (BGBl. I 2023 Nr. 414)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20.1-05</w:t>
    </w:r>
  </w:p>
  <w:p>
    <w:pPr>
      <w:pStyle w:val="Kopfzeile"/>
    </w:pPr>
    <w:r>
      <w:t>AGG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0F7C639-322E-4491-9F40-0DF152D4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6s2742.pdf'%5d" TargetMode="External"/><Relationship Id="rId13" Type="http://schemas.openxmlformats.org/officeDocument/2006/relationships/hyperlink" Target="http://www.bgbl.de/Xaver/start.xav?startbk=Bundesanzeiger_BGBl&amp;start=//*%5b@attr_id='bgbl122s2510.pdf'%5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p.bundestag.de/vorgang/gesetz-zur-umsetzung-europ%C3%A4ischer-richtlinien-zur-verwirklichung-des-grundsatzes-der/8393" TargetMode="External"/><Relationship Id="rId12" Type="http://schemas.openxmlformats.org/officeDocument/2006/relationships/hyperlink" Target="http://www.bgbl.de/Xaver/start.xav?startbk=Bundesanzeiger_BGBl&amp;start=//*%5b@attr_id='bgbl122s0768.pdf'%5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0610.pdf'%5d" TargetMode="External"/><Relationship Id="rId5" Type="http://schemas.openxmlformats.org/officeDocument/2006/relationships/footnotes" Target="footnotes.xml"/><Relationship Id="rId15" Type="http://schemas.openxmlformats.org/officeDocument/2006/relationships/hyperlink" Target="https://www.recht.bund.de/eli/bund/bgbl_1/2023/414" TargetMode="External"/><Relationship Id="rId10" Type="http://schemas.openxmlformats.org/officeDocument/2006/relationships/hyperlink" Target="http://www.bgbl.de/Xaver/start.xav?startbk=Bundesanzeiger_BGBl&amp;start=//*%5b@attr_id='bgbl109s0160.pdf'%5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07s2840.pdf'%5d" TargetMode="External"/><Relationship Id="rId14" Type="http://schemas.openxmlformats.org/officeDocument/2006/relationships/hyperlink" Target="https://www.recht.bund.de/eli/bund/bgbl_1/2023/4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5430-AE1A-48A4-AEB6-913D07CC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6231</Words>
  <Characters>46885</Characters>
  <Application>Microsoft Office Word</Application>
  <DocSecurity>0</DocSecurity>
  <Lines>390</Lines>
  <Paragraphs>106</Paragraphs>
  <ScaleCrop>false</ScaleCrop>
  <HeadingPairs>
    <vt:vector size="2" baseType="variant">
      <vt:variant>
        <vt:lpstr>Titel</vt:lpstr>
      </vt:variant>
      <vt:variant>
        <vt:i4>1</vt:i4>
      </vt:variant>
    </vt:vector>
  </HeadingPairs>
  <TitlesOfParts>
    <vt:vector size="1" baseType="lpstr">
      <vt:lpstr>AGG</vt:lpstr>
    </vt:vector>
  </TitlesOfParts>
  <Manager/>
  <Company>LANUV NRW</Company>
  <LinksUpToDate>false</LinksUpToDate>
  <CharactersWithSpaces>53010</CharactersWithSpaces>
  <SharedDoc>false</SharedDoc>
  <HLinks>
    <vt:vector size="300" baseType="variant">
      <vt:variant>
        <vt:i4>4980840</vt:i4>
      </vt:variant>
      <vt:variant>
        <vt:i4>285</vt:i4>
      </vt:variant>
      <vt:variant>
        <vt:i4>0</vt:i4>
      </vt:variant>
      <vt:variant>
        <vt:i4>5</vt:i4>
      </vt:variant>
      <vt:variant>
        <vt:lpwstr>http://www.bgbl.de/Xaver/start.xav?startbk=Bundesanzeiger_BGBl&amp;start=//*%5b@attr_id='bgbl113s0610.pdf'%5d</vt:lpwstr>
      </vt:variant>
      <vt:variant>
        <vt:lpwstr/>
      </vt:variant>
      <vt:variant>
        <vt:i4>4259950</vt:i4>
      </vt:variant>
      <vt:variant>
        <vt:i4>282</vt:i4>
      </vt:variant>
      <vt:variant>
        <vt:i4>0</vt:i4>
      </vt:variant>
      <vt:variant>
        <vt:i4>5</vt:i4>
      </vt:variant>
      <vt:variant>
        <vt:lpwstr>http://www.bgbl.de/Xaver/start.xav?startbk=Bundesanzeiger_BGBl&amp;start=//*%5b@attr_id='bgbl109s0160.pdf'%5d</vt:lpwstr>
      </vt:variant>
      <vt:variant>
        <vt:lpwstr/>
      </vt:variant>
      <vt:variant>
        <vt:i4>5177447</vt:i4>
      </vt:variant>
      <vt:variant>
        <vt:i4>279</vt:i4>
      </vt:variant>
      <vt:variant>
        <vt:i4>0</vt:i4>
      </vt:variant>
      <vt:variant>
        <vt:i4>5</vt:i4>
      </vt:variant>
      <vt:variant>
        <vt:lpwstr>http://www.bgbl.de/Xaver/start.xav?startbk=Bundesanzeiger_BGBl&amp;start=//*%5b@attr_id='bgbl107s2840.pdf'%5d</vt:lpwstr>
      </vt:variant>
      <vt:variant>
        <vt:lpwstr/>
      </vt:variant>
      <vt:variant>
        <vt:i4>5111914</vt:i4>
      </vt:variant>
      <vt:variant>
        <vt:i4>276</vt:i4>
      </vt:variant>
      <vt:variant>
        <vt:i4>0</vt:i4>
      </vt:variant>
      <vt:variant>
        <vt:i4>5</vt:i4>
      </vt:variant>
      <vt:variant>
        <vt:lpwstr>http://www.bgbl.de/Xaver/start.xav?startbk=Bundesanzeiger_BGBl&amp;start=//*%5b@attr_id='bgbl106s2742.pdf'%5d</vt:lpwstr>
      </vt:variant>
      <vt:variant>
        <vt:lpwstr/>
      </vt:variant>
      <vt:variant>
        <vt:i4>1048627</vt:i4>
      </vt:variant>
      <vt:variant>
        <vt:i4>269</vt:i4>
      </vt:variant>
      <vt:variant>
        <vt:i4>0</vt:i4>
      </vt:variant>
      <vt:variant>
        <vt:i4>5</vt:i4>
      </vt:variant>
      <vt:variant>
        <vt:lpwstr/>
      </vt:variant>
      <vt:variant>
        <vt:lpwstr>_Toc143656435</vt:lpwstr>
      </vt:variant>
      <vt:variant>
        <vt:i4>1048627</vt:i4>
      </vt:variant>
      <vt:variant>
        <vt:i4>263</vt:i4>
      </vt:variant>
      <vt:variant>
        <vt:i4>0</vt:i4>
      </vt:variant>
      <vt:variant>
        <vt:i4>5</vt:i4>
      </vt:variant>
      <vt:variant>
        <vt:lpwstr/>
      </vt:variant>
      <vt:variant>
        <vt:lpwstr>_Toc143656434</vt:lpwstr>
      </vt:variant>
      <vt:variant>
        <vt:i4>1048627</vt:i4>
      </vt:variant>
      <vt:variant>
        <vt:i4>257</vt:i4>
      </vt:variant>
      <vt:variant>
        <vt:i4>0</vt:i4>
      </vt:variant>
      <vt:variant>
        <vt:i4>5</vt:i4>
      </vt:variant>
      <vt:variant>
        <vt:lpwstr/>
      </vt:variant>
      <vt:variant>
        <vt:lpwstr>_Toc143656433</vt:lpwstr>
      </vt:variant>
      <vt:variant>
        <vt:i4>1048627</vt:i4>
      </vt:variant>
      <vt:variant>
        <vt:i4>251</vt:i4>
      </vt:variant>
      <vt:variant>
        <vt:i4>0</vt:i4>
      </vt:variant>
      <vt:variant>
        <vt:i4>5</vt:i4>
      </vt:variant>
      <vt:variant>
        <vt:lpwstr/>
      </vt:variant>
      <vt:variant>
        <vt:lpwstr>_Toc143656432</vt:lpwstr>
      </vt:variant>
      <vt:variant>
        <vt:i4>1048627</vt:i4>
      </vt:variant>
      <vt:variant>
        <vt:i4>245</vt:i4>
      </vt:variant>
      <vt:variant>
        <vt:i4>0</vt:i4>
      </vt:variant>
      <vt:variant>
        <vt:i4>5</vt:i4>
      </vt:variant>
      <vt:variant>
        <vt:lpwstr/>
      </vt:variant>
      <vt:variant>
        <vt:lpwstr>_Toc143656431</vt:lpwstr>
      </vt:variant>
      <vt:variant>
        <vt:i4>1048627</vt:i4>
      </vt:variant>
      <vt:variant>
        <vt:i4>239</vt:i4>
      </vt:variant>
      <vt:variant>
        <vt:i4>0</vt:i4>
      </vt:variant>
      <vt:variant>
        <vt:i4>5</vt:i4>
      </vt:variant>
      <vt:variant>
        <vt:lpwstr/>
      </vt:variant>
      <vt:variant>
        <vt:lpwstr>_Toc143656430</vt:lpwstr>
      </vt:variant>
      <vt:variant>
        <vt:i4>1114163</vt:i4>
      </vt:variant>
      <vt:variant>
        <vt:i4>233</vt:i4>
      </vt:variant>
      <vt:variant>
        <vt:i4>0</vt:i4>
      </vt:variant>
      <vt:variant>
        <vt:i4>5</vt:i4>
      </vt:variant>
      <vt:variant>
        <vt:lpwstr/>
      </vt:variant>
      <vt:variant>
        <vt:lpwstr>_Toc143656429</vt:lpwstr>
      </vt:variant>
      <vt:variant>
        <vt:i4>1114163</vt:i4>
      </vt:variant>
      <vt:variant>
        <vt:i4>227</vt:i4>
      </vt:variant>
      <vt:variant>
        <vt:i4>0</vt:i4>
      </vt:variant>
      <vt:variant>
        <vt:i4>5</vt:i4>
      </vt:variant>
      <vt:variant>
        <vt:lpwstr/>
      </vt:variant>
      <vt:variant>
        <vt:lpwstr>_Toc143656428</vt:lpwstr>
      </vt:variant>
      <vt:variant>
        <vt:i4>1114163</vt:i4>
      </vt:variant>
      <vt:variant>
        <vt:i4>221</vt:i4>
      </vt:variant>
      <vt:variant>
        <vt:i4>0</vt:i4>
      </vt:variant>
      <vt:variant>
        <vt:i4>5</vt:i4>
      </vt:variant>
      <vt:variant>
        <vt:lpwstr/>
      </vt:variant>
      <vt:variant>
        <vt:lpwstr>_Toc143656427</vt:lpwstr>
      </vt:variant>
      <vt:variant>
        <vt:i4>1114163</vt:i4>
      </vt:variant>
      <vt:variant>
        <vt:i4>215</vt:i4>
      </vt:variant>
      <vt:variant>
        <vt:i4>0</vt:i4>
      </vt:variant>
      <vt:variant>
        <vt:i4>5</vt:i4>
      </vt:variant>
      <vt:variant>
        <vt:lpwstr/>
      </vt:variant>
      <vt:variant>
        <vt:lpwstr>_Toc143656426</vt:lpwstr>
      </vt:variant>
      <vt:variant>
        <vt:i4>1114163</vt:i4>
      </vt:variant>
      <vt:variant>
        <vt:i4>209</vt:i4>
      </vt:variant>
      <vt:variant>
        <vt:i4>0</vt:i4>
      </vt:variant>
      <vt:variant>
        <vt:i4>5</vt:i4>
      </vt:variant>
      <vt:variant>
        <vt:lpwstr/>
      </vt:variant>
      <vt:variant>
        <vt:lpwstr>_Toc143656425</vt:lpwstr>
      </vt:variant>
      <vt:variant>
        <vt:i4>1114163</vt:i4>
      </vt:variant>
      <vt:variant>
        <vt:i4>203</vt:i4>
      </vt:variant>
      <vt:variant>
        <vt:i4>0</vt:i4>
      </vt:variant>
      <vt:variant>
        <vt:i4>5</vt:i4>
      </vt:variant>
      <vt:variant>
        <vt:lpwstr/>
      </vt:variant>
      <vt:variant>
        <vt:lpwstr>_Toc143656424</vt:lpwstr>
      </vt:variant>
      <vt:variant>
        <vt:i4>1114163</vt:i4>
      </vt:variant>
      <vt:variant>
        <vt:i4>197</vt:i4>
      </vt:variant>
      <vt:variant>
        <vt:i4>0</vt:i4>
      </vt:variant>
      <vt:variant>
        <vt:i4>5</vt:i4>
      </vt:variant>
      <vt:variant>
        <vt:lpwstr/>
      </vt:variant>
      <vt:variant>
        <vt:lpwstr>_Toc143656423</vt:lpwstr>
      </vt:variant>
      <vt:variant>
        <vt:i4>1114163</vt:i4>
      </vt:variant>
      <vt:variant>
        <vt:i4>191</vt:i4>
      </vt:variant>
      <vt:variant>
        <vt:i4>0</vt:i4>
      </vt:variant>
      <vt:variant>
        <vt:i4>5</vt:i4>
      </vt:variant>
      <vt:variant>
        <vt:lpwstr/>
      </vt:variant>
      <vt:variant>
        <vt:lpwstr>_Toc143656422</vt:lpwstr>
      </vt:variant>
      <vt:variant>
        <vt:i4>1114163</vt:i4>
      </vt:variant>
      <vt:variant>
        <vt:i4>185</vt:i4>
      </vt:variant>
      <vt:variant>
        <vt:i4>0</vt:i4>
      </vt:variant>
      <vt:variant>
        <vt:i4>5</vt:i4>
      </vt:variant>
      <vt:variant>
        <vt:lpwstr/>
      </vt:variant>
      <vt:variant>
        <vt:lpwstr>_Toc143656421</vt:lpwstr>
      </vt:variant>
      <vt:variant>
        <vt:i4>1114163</vt:i4>
      </vt:variant>
      <vt:variant>
        <vt:i4>179</vt:i4>
      </vt:variant>
      <vt:variant>
        <vt:i4>0</vt:i4>
      </vt:variant>
      <vt:variant>
        <vt:i4>5</vt:i4>
      </vt:variant>
      <vt:variant>
        <vt:lpwstr/>
      </vt:variant>
      <vt:variant>
        <vt:lpwstr>_Toc143656420</vt:lpwstr>
      </vt:variant>
      <vt:variant>
        <vt:i4>1179699</vt:i4>
      </vt:variant>
      <vt:variant>
        <vt:i4>173</vt:i4>
      </vt:variant>
      <vt:variant>
        <vt:i4>0</vt:i4>
      </vt:variant>
      <vt:variant>
        <vt:i4>5</vt:i4>
      </vt:variant>
      <vt:variant>
        <vt:lpwstr/>
      </vt:variant>
      <vt:variant>
        <vt:lpwstr>_Toc143656419</vt:lpwstr>
      </vt:variant>
      <vt:variant>
        <vt:i4>1179699</vt:i4>
      </vt:variant>
      <vt:variant>
        <vt:i4>167</vt:i4>
      </vt:variant>
      <vt:variant>
        <vt:i4>0</vt:i4>
      </vt:variant>
      <vt:variant>
        <vt:i4>5</vt:i4>
      </vt:variant>
      <vt:variant>
        <vt:lpwstr/>
      </vt:variant>
      <vt:variant>
        <vt:lpwstr>_Toc143656418</vt:lpwstr>
      </vt:variant>
      <vt:variant>
        <vt:i4>1179699</vt:i4>
      </vt:variant>
      <vt:variant>
        <vt:i4>161</vt:i4>
      </vt:variant>
      <vt:variant>
        <vt:i4>0</vt:i4>
      </vt:variant>
      <vt:variant>
        <vt:i4>5</vt:i4>
      </vt:variant>
      <vt:variant>
        <vt:lpwstr/>
      </vt:variant>
      <vt:variant>
        <vt:lpwstr>_Toc143656417</vt:lpwstr>
      </vt:variant>
      <vt:variant>
        <vt:i4>1179699</vt:i4>
      </vt:variant>
      <vt:variant>
        <vt:i4>155</vt:i4>
      </vt:variant>
      <vt:variant>
        <vt:i4>0</vt:i4>
      </vt:variant>
      <vt:variant>
        <vt:i4>5</vt:i4>
      </vt:variant>
      <vt:variant>
        <vt:lpwstr/>
      </vt:variant>
      <vt:variant>
        <vt:lpwstr>_Toc143656416</vt:lpwstr>
      </vt:variant>
      <vt:variant>
        <vt:i4>1179699</vt:i4>
      </vt:variant>
      <vt:variant>
        <vt:i4>149</vt:i4>
      </vt:variant>
      <vt:variant>
        <vt:i4>0</vt:i4>
      </vt:variant>
      <vt:variant>
        <vt:i4>5</vt:i4>
      </vt:variant>
      <vt:variant>
        <vt:lpwstr/>
      </vt:variant>
      <vt:variant>
        <vt:lpwstr>_Toc143656415</vt:lpwstr>
      </vt:variant>
      <vt:variant>
        <vt:i4>1179699</vt:i4>
      </vt:variant>
      <vt:variant>
        <vt:i4>143</vt:i4>
      </vt:variant>
      <vt:variant>
        <vt:i4>0</vt:i4>
      </vt:variant>
      <vt:variant>
        <vt:i4>5</vt:i4>
      </vt:variant>
      <vt:variant>
        <vt:lpwstr/>
      </vt:variant>
      <vt:variant>
        <vt:lpwstr>_Toc143656414</vt:lpwstr>
      </vt:variant>
      <vt:variant>
        <vt:i4>1179699</vt:i4>
      </vt:variant>
      <vt:variant>
        <vt:i4>137</vt:i4>
      </vt:variant>
      <vt:variant>
        <vt:i4>0</vt:i4>
      </vt:variant>
      <vt:variant>
        <vt:i4>5</vt:i4>
      </vt:variant>
      <vt:variant>
        <vt:lpwstr/>
      </vt:variant>
      <vt:variant>
        <vt:lpwstr>_Toc143656413</vt:lpwstr>
      </vt:variant>
      <vt:variant>
        <vt:i4>1179699</vt:i4>
      </vt:variant>
      <vt:variant>
        <vt:i4>131</vt:i4>
      </vt:variant>
      <vt:variant>
        <vt:i4>0</vt:i4>
      </vt:variant>
      <vt:variant>
        <vt:i4>5</vt:i4>
      </vt:variant>
      <vt:variant>
        <vt:lpwstr/>
      </vt:variant>
      <vt:variant>
        <vt:lpwstr>_Toc143656412</vt:lpwstr>
      </vt:variant>
      <vt:variant>
        <vt:i4>1179699</vt:i4>
      </vt:variant>
      <vt:variant>
        <vt:i4>125</vt:i4>
      </vt:variant>
      <vt:variant>
        <vt:i4>0</vt:i4>
      </vt:variant>
      <vt:variant>
        <vt:i4>5</vt:i4>
      </vt:variant>
      <vt:variant>
        <vt:lpwstr/>
      </vt:variant>
      <vt:variant>
        <vt:lpwstr>_Toc143656411</vt:lpwstr>
      </vt:variant>
      <vt:variant>
        <vt:i4>1179699</vt:i4>
      </vt:variant>
      <vt:variant>
        <vt:i4>119</vt:i4>
      </vt:variant>
      <vt:variant>
        <vt:i4>0</vt:i4>
      </vt:variant>
      <vt:variant>
        <vt:i4>5</vt:i4>
      </vt:variant>
      <vt:variant>
        <vt:lpwstr/>
      </vt:variant>
      <vt:variant>
        <vt:lpwstr>_Toc143656410</vt:lpwstr>
      </vt:variant>
      <vt:variant>
        <vt:i4>1245235</vt:i4>
      </vt:variant>
      <vt:variant>
        <vt:i4>113</vt:i4>
      </vt:variant>
      <vt:variant>
        <vt:i4>0</vt:i4>
      </vt:variant>
      <vt:variant>
        <vt:i4>5</vt:i4>
      </vt:variant>
      <vt:variant>
        <vt:lpwstr/>
      </vt:variant>
      <vt:variant>
        <vt:lpwstr>_Toc143656409</vt:lpwstr>
      </vt:variant>
      <vt:variant>
        <vt:i4>1245235</vt:i4>
      </vt:variant>
      <vt:variant>
        <vt:i4>107</vt:i4>
      </vt:variant>
      <vt:variant>
        <vt:i4>0</vt:i4>
      </vt:variant>
      <vt:variant>
        <vt:i4>5</vt:i4>
      </vt:variant>
      <vt:variant>
        <vt:lpwstr/>
      </vt:variant>
      <vt:variant>
        <vt:lpwstr>_Toc143656408</vt:lpwstr>
      </vt:variant>
      <vt:variant>
        <vt:i4>1245235</vt:i4>
      </vt:variant>
      <vt:variant>
        <vt:i4>101</vt:i4>
      </vt:variant>
      <vt:variant>
        <vt:i4>0</vt:i4>
      </vt:variant>
      <vt:variant>
        <vt:i4>5</vt:i4>
      </vt:variant>
      <vt:variant>
        <vt:lpwstr/>
      </vt:variant>
      <vt:variant>
        <vt:lpwstr>_Toc143656407</vt:lpwstr>
      </vt:variant>
      <vt:variant>
        <vt:i4>1245235</vt:i4>
      </vt:variant>
      <vt:variant>
        <vt:i4>95</vt:i4>
      </vt:variant>
      <vt:variant>
        <vt:i4>0</vt:i4>
      </vt:variant>
      <vt:variant>
        <vt:i4>5</vt:i4>
      </vt:variant>
      <vt:variant>
        <vt:lpwstr/>
      </vt:variant>
      <vt:variant>
        <vt:lpwstr>_Toc143656406</vt:lpwstr>
      </vt:variant>
      <vt:variant>
        <vt:i4>1245235</vt:i4>
      </vt:variant>
      <vt:variant>
        <vt:i4>89</vt:i4>
      </vt:variant>
      <vt:variant>
        <vt:i4>0</vt:i4>
      </vt:variant>
      <vt:variant>
        <vt:i4>5</vt:i4>
      </vt:variant>
      <vt:variant>
        <vt:lpwstr/>
      </vt:variant>
      <vt:variant>
        <vt:lpwstr>_Toc143656405</vt:lpwstr>
      </vt:variant>
      <vt:variant>
        <vt:i4>1245235</vt:i4>
      </vt:variant>
      <vt:variant>
        <vt:i4>83</vt:i4>
      </vt:variant>
      <vt:variant>
        <vt:i4>0</vt:i4>
      </vt:variant>
      <vt:variant>
        <vt:i4>5</vt:i4>
      </vt:variant>
      <vt:variant>
        <vt:lpwstr/>
      </vt:variant>
      <vt:variant>
        <vt:lpwstr>_Toc143656404</vt:lpwstr>
      </vt:variant>
      <vt:variant>
        <vt:i4>1245235</vt:i4>
      </vt:variant>
      <vt:variant>
        <vt:i4>77</vt:i4>
      </vt:variant>
      <vt:variant>
        <vt:i4>0</vt:i4>
      </vt:variant>
      <vt:variant>
        <vt:i4>5</vt:i4>
      </vt:variant>
      <vt:variant>
        <vt:lpwstr/>
      </vt:variant>
      <vt:variant>
        <vt:lpwstr>_Toc143656403</vt:lpwstr>
      </vt:variant>
      <vt:variant>
        <vt:i4>1245235</vt:i4>
      </vt:variant>
      <vt:variant>
        <vt:i4>71</vt:i4>
      </vt:variant>
      <vt:variant>
        <vt:i4>0</vt:i4>
      </vt:variant>
      <vt:variant>
        <vt:i4>5</vt:i4>
      </vt:variant>
      <vt:variant>
        <vt:lpwstr/>
      </vt:variant>
      <vt:variant>
        <vt:lpwstr>_Toc143656402</vt:lpwstr>
      </vt:variant>
      <vt:variant>
        <vt:i4>1245235</vt:i4>
      </vt:variant>
      <vt:variant>
        <vt:i4>65</vt:i4>
      </vt:variant>
      <vt:variant>
        <vt:i4>0</vt:i4>
      </vt:variant>
      <vt:variant>
        <vt:i4>5</vt:i4>
      </vt:variant>
      <vt:variant>
        <vt:lpwstr/>
      </vt:variant>
      <vt:variant>
        <vt:lpwstr>_Toc143656401</vt:lpwstr>
      </vt:variant>
      <vt:variant>
        <vt:i4>1245235</vt:i4>
      </vt:variant>
      <vt:variant>
        <vt:i4>59</vt:i4>
      </vt:variant>
      <vt:variant>
        <vt:i4>0</vt:i4>
      </vt:variant>
      <vt:variant>
        <vt:i4>5</vt:i4>
      </vt:variant>
      <vt:variant>
        <vt:lpwstr/>
      </vt:variant>
      <vt:variant>
        <vt:lpwstr>_Toc143656400</vt:lpwstr>
      </vt:variant>
      <vt:variant>
        <vt:i4>1703988</vt:i4>
      </vt:variant>
      <vt:variant>
        <vt:i4>53</vt:i4>
      </vt:variant>
      <vt:variant>
        <vt:i4>0</vt:i4>
      </vt:variant>
      <vt:variant>
        <vt:i4>5</vt:i4>
      </vt:variant>
      <vt:variant>
        <vt:lpwstr/>
      </vt:variant>
      <vt:variant>
        <vt:lpwstr>_Toc143656399</vt:lpwstr>
      </vt:variant>
      <vt:variant>
        <vt:i4>1703988</vt:i4>
      </vt:variant>
      <vt:variant>
        <vt:i4>47</vt:i4>
      </vt:variant>
      <vt:variant>
        <vt:i4>0</vt:i4>
      </vt:variant>
      <vt:variant>
        <vt:i4>5</vt:i4>
      </vt:variant>
      <vt:variant>
        <vt:lpwstr/>
      </vt:variant>
      <vt:variant>
        <vt:lpwstr>_Toc143656398</vt:lpwstr>
      </vt:variant>
      <vt:variant>
        <vt:i4>1703988</vt:i4>
      </vt:variant>
      <vt:variant>
        <vt:i4>41</vt:i4>
      </vt:variant>
      <vt:variant>
        <vt:i4>0</vt:i4>
      </vt:variant>
      <vt:variant>
        <vt:i4>5</vt:i4>
      </vt:variant>
      <vt:variant>
        <vt:lpwstr/>
      </vt:variant>
      <vt:variant>
        <vt:lpwstr>_Toc143656397</vt:lpwstr>
      </vt:variant>
      <vt:variant>
        <vt:i4>1703988</vt:i4>
      </vt:variant>
      <vt:variant>
        <vt:i4>35</vt:i4>
      </vt:variant>
      <vt:variant>
        <vt:i4>0</vt:i4>
      </vt:variant>
      <vt:variant>
        <vt:i4>5</vt:i4>
      </vt:variant>
      <vt:variant>
        <vt:lpwstr/>
      </vt:variant>
      <vt:variant>
        <vt:lpwstr>_Toc143656396</vt:lpwstr>
      </vt:variant>
      <vt:variant>
        <vt:i4>1703988</vt:i4>
      </vt:variant>
      <vt:variant>
        <vt:i4>29</vt:i4>
      </vt:variant>
      <vt:variant>
        <vt:i4>0</vt:i4>
      </vt:variant>
      <vt:variant>
        <vt:i4>5</vt:i4>
      </vt:variant>
      <vt:variant>
        <vt:lpwstr/>
      </vt:variant>
      <vt:variant>
        <vt:lpwstr>_Toc143656395</vt:lpwstr>
      </vt:variant>
      <vt:variant>
        <vt:i4>1703988</vt:i4>
      </vt:variant>
      <vt:variant>
        <vt:i4>23</vt:i4>
      </vt:variant>
      <vt:variant>
        <vt:i4>0</vt:i4>
      </vt:variant>
      <vt:variant>
        <vt:i4>5</vt:i4>
      </vt:variant>
      <vt:variant>
        <vt:lpwstr/>
      </vt:variant>
      <vt:variant>
        <vt:lpwstr>_Toc143656394</vt:lpwstr>
      </vt:variant>
      <vt:variant>
        <vt:i4>1703988</vt:i4>
      </vt:variant>
      <vt:variant>
        <vt:i4>17</vt:i4>
      </vt:variant>
      <vt:variant>
        <vt:i4>0</vt:i4>
      </vt:variant>
      <vt:variant>
        <vt:i4>5</vt:i4>
      </vt:variant>
      <vt:variant>
        <vt:lpwstr/>
      </vt:variant>
      <vt:variant>
        <vt:lpwstr>_Toc143656393</vt:lpwstr>
      </vt:variant>
      <vt:variant>
        <vt:i4>1703988</vt:i4>
      </vt:variant>
      <vt:variant>
        <vt:i4>11</vt:i4>
      </vt:variant>
      <vt:variant>
        <vt:i4>0</vt:i4>
      </vt:variant>
      <vt:variant>
        <vt:i4>5</vt:i4>
      </vt:variant>
      <vt:variant>
        <vt:lpwstr/>
      </vt:variant>
      <vt:variant>
        <vt:lpwstr>_Toc143656392</vt:lpwstr>
      </vt:variant>
      <vt:variant>
        <vt:i4>1703988</vt:i4>
      </vt:variant>
      <vt:variant>
        <vt:i4>5</vt:i4>
      </vt:variant>
      <vt:variant>
        <vt:i4>0</vt:i4>
      </vt:variant>
      <vt:variant>
        <vt:i4>5</vt:i4>
      </vt:variant>
      <vt:variant>
        <vt:lpwstr/>
      </vt:variant>
      <vt:variant>
        <vt:lpwstr>_Toc143656391</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dc:title>
  <dc:subject/>
  <dc:creator>LANUV NRW</dc:creator>
  <cp:keywords/>
  <dc:description>durchgesehen 11.2006</dc:description>
  <cp:lastModifiedBy>Rüter, Dr., Ingo</cp:lastModifiedBy>
  <cp:revision>20</cp:revision>
  <cp:lastPrinted>2004-12-14T12:08:00Z</cp:lastPrinted>
  <dcterms:created xsi:type="dcterms:W3CDTF">2013-12-02T08:30:00Z</dcterms:created>
  <dcterms:modified xsi:type="dcterms:W3CDTF">2025-01-03T13:21:00Z</dcterms:modified>
</cp:coreProperties>
</file>