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E7" w:rsidRDefault="00EE1AE7">
      <w:pPr>
        <w:pStyle w:val="berschrift1"/>
        <w:rPr>
          <w:b w:val="0"/>
        </w:rPr>
      </w:pPr>
      <w:bookmarkStart w:id="0" w:name="_Toc251311726"/>
      <w:r>
        <w:t xml:space="preserve">VERORDNUNG </w:t>
      </w:r>
      <w:hyperlink r:id="rId7" w:history="1">
        <w:r w:rsidRPr="00D42488">
          <w:rPr>
            <w:rStyle w:val="Hyperlink"/>
          </w:rPr>
          <w:t>177</w:t>
        </w:r>
        <w:r w:rsidRPr="00D42488">
          <w:rPr>
            <w:rStyle w:val="Hyperlink"/>
          </w:rPr>
          <w:t>4</w:t>
        </w:r>
        <w:r w:rsidRPr="00D42488">
          <w:rPr>
            <w:rStyle w:val="Hyperlink"/>
          </w:rPr>
          <w:t>/</w:t>
        </w:r>
        <w:r w:rsidRPr="00D42488">
          <w:rPr>
            <w:rStyle w:val="Hyperlink"/>
          </w:rPr>
          <w:t>200</w:t>
        </w:r>
        <w:r w:rsidR="001F5F37">
          <w:rPr>
            <w:rStyle w:val="Hyperlink"/>
          </w:rPr>
          <w:t>2/</w:t>
        </w:r>
        <w:r w:rsidR="001F5F37">
          <w:rPr>
            <w:rStyle w:val="Hyperlink"/>
          </w:rPr>
          <w:t>E</w:t>
        </w:r>
        <w:r w:rsidR="001F5F37">
          <w:rPr>
            <w:rStyle w:val="Hyperlink"/>
          </w:rPr>
          <w:t>G</w:t>
        </w:r>
      </w:hyperlink>
      <w:r>
        <w:t xml:space="preserve"> DES EUROPÄISCHEN PARLAMENTS UND DES RATES</w:t>
      </w:r>
      <w:r w:rsidR="001F5F37">
        <w:t xml:space="preserve"> </w:t>
      </w:r>
      <w:r w:rsidR="001F5F37">
        <w:rPr>
          <w:rFonts w:cs="Arial"/>
          <w:szCs w:val="19"/>
        </w:rPr>
        <w:t xml:space="preserve">vom 3. Oktober 2002 </w:t>
      </w:r>
      <w:r>
        <w:t>mit Hygienevorschriften für nicht für den menschlichen Verzehr</w:t>
      </w:r>
      <w:r w:rsidR="001F5F37">
        <w:t xml:space="preserve"> </w:t>
      </w:r>
      <w:r>
        <w:t>b</w:t>
      </w:r>
      <w:bookmarkStart w:id="1" w:name="_GoBack"/>
      <w:bookmarkEnd w:id="1"/>
      <w:r>
        <w:t>estimmte tierische Nebenprodu</w:t>
      </w:r>
      <w:r>
        <w:t>k</w:t>
      </w:r>
      <w:r>
        <w:t>te</w:t>
      </w:r>
      <w:bookmarkEnd w:id="0"/>
    </w:p>
    <w:p w:rsidR="0079430C" w:rsidRPr="00B55851" w:rsidRDefault="0079430C" w:rsidP="00D42488">
      <w:pPr>
        <w:pStyle w:val="GesAbsatz"/>
        <w:rPr>
          <w:b/>
          <w:i/>
          <w:color w:val="FF0000"/>
          <w:sz w:val="24"/>
          <w:szCs w:val="24"/>
        </w:rPr>
      </w:pPr>
      <w:r w:rsidRPr="00B55851">
        <w:rPr>
          <w:b/>
          <w:i/>
          <w:color w:val="FF0000"/>
          <w:sz w:val="24"/>
          <w:szCs w:val="24"/>
        </w:rPr>
        <w:t xml:space="preserve">Diese Verordnung </w:t>
      </w:r>
      <w:r w:rsidR="00B55851" w:rsidRPr="00B55851">
        <w:rPr>
          <w:b/>
          <w:i/>
          <w:color w:val="FF0000"/>
          <w:sz w:val="24"/>
          <w:szCs w:val="24"/>
        </w:rPr>
        <w:t>ist</w:t>
      </w:r>
      <w:r w:rsidRPr="00B55851">
        <w:rPr>
          <w:b/>
          <w:i/>
          <w:color w:val="FF0000"/>
          <w:sz w:val="24"/>
          <w:szCs w:val="24"/>
        </w:rPr>
        <w:t xml:space="preserve"> mit Wi</w:t>
      </w:r>
      <w:r w:rsidR="00B55851" w:rsidRPr="00B55851">
        <w:rPr>
          <w:b/>
          <w:i/>
          <w:color w:val="FF0000"/>
          <w:sz w:val="24"/>
          <w:szCs w:val="24"/>
        </w:rPr>
        <w:t>rkung vom 04.03.2011 aufgehoben worden.</w:t>
      </w:r>
    </w:p>
    <w:p w:rsidR="00D42488" w:rsidRDefault="00D42488" w:rsidP="00D42488">
      <w:pPr>
        <w:pStyle w:val="GesAbsatz"/>
      </w:pPr>
      <w:r w:rsidRPr="00A57A8F">
        <w:rPr>
          <w:b/>
        </w:rPr>
        <w:t xml:space="preserve">Änderungen: </w:t>
      </w:r>
      <w:hyperlink r:id="rId8" w:history="1">
        <w:r w:rsidR="0037245E" w:rsidRPr="0037245E">
          <w:rPr>
            <w:rStyle w:val="Hyperlink"/>
          </w:rPr>
          <w:t>808/2</w:t>
        </w:r>
        <w:r w:rsidR="0037245E" w:rsidRPr="0037245E">
          <w:rPr>
            <w:rStyle w:val="Hyperlink"/>
          </w:rPr>
          <w:t>0</w:t>
        </w:r>
        <w:r w:rsidR="0037245E" w:rsidRPr="0037245E">
          <w:rPr>
            <w:rStyle w:val="Hyperlink"/>
          </w:rPr>
          <w:t>03</w:t>
        </w:r>
      </w:hyperlink>
      <w:r w:rsidR="0037245E">
        <w:t xml:space="preserve"> ABl. L 117 v. 13.5.2003 S. 1</w:t>
      </w:r>
      <w:r w:rsidR="00234311">
        <w:t xml:space="preserve">, </w:t>
      </w:r>
      <w:hyperlink r:id="rId9" w:history="1">
        <w:proofErr w:type="spellStart"/>
        <w:r w:rsidR="00234311" w:rsidRPr="001E46B6">
          <w:rPr>
            <w:rStyle w:val="Hyperlink"/>
          </w:rPr>
          <w:t>ber</w:t>
        </w:r>
        <w:proofErr w:type="spellEnd"/>
        <w:r w:rsidR="00234311" w:rsidRPr="001E46B6">
          <w:rPr>
            <w:rStyle w:val="Hyperlink"/>
          </w:rPr>
          <w:t>. ABl. L 120</w:t>
        </w:r>
      </w:hyperlink>
      <w:r w:rsidR="00234311">
        <w:t xml:space="preserve"> v. 5.5.2006 S. 27</w:t>
      </w:r>
      <w:r w:rsidR="0037245E">
        <w:t xml:space="preserve">; </w:t>
      </w:r>
      <w:hyperlink r:id="rId10" w:history="1">
        <w:r w:rsidR="004D12B7" w:rsidRPr="004D12B7">
          <w:rPr>
            <w:rStyle w:val="Hyperlink"/>
          </w:rPr>
          <w:t>668/2004/EG</w:t>
        </w:r>
      </w:hyperlink>
      <w:r w:rsidR="004D12B7">
        <w:t xml:space="preserve"> </w:t>
      </w:r>
      <w:r w:rsidR="004D12B7" w:rsidRPr="004D12B7">
        <w:t>ABl. L 112 v</w:t>
      </w:r>
      <w:r w:rsidR="004D12B7">
        <w:t>.</w:t>
      </w:r>
      <w:r w:rsidR="004D12B7" w:rsidRPr="004D12B7">
        <w:t xml:space="preserve"> 19.4.2004 S. 1</w:t>
      </w:r>
      <w:r w:rsidR="004D12B7">
        <w:t>;</w:t>
      </w:r>
      <w:hyperlink r:id="rId11" w:history="1">
        <w:r w:rsidR="004D12B7" w:rsidRPr="00794DC8">
          <w:rPr>
            <w:rStyle w:val="Hyperlink"/>
          </w:rPr>
          <w:t xml:space="preserve"> </w:t>
        </w:r>
        <w:r w:rsidRPr="00794DC8">
          <w:rPr>
            <w:rStyle w:val="Hyperlink"/>
          </w:rPr>
          <w:t>9</w:t>
        </w:r>
        <w:r w:rsidR="00DC77DB" w:rsidRPr="00794DC8">
          <w:rPr>
            <w:rStyle w:val="Hyperlink"/>
          </w:rPr>
          <w:t>2</w:t>
        </w:r>
        <w:r w:rsidRPr="00794DC8">
          <w:rPr>
            <w:rStyle w:val="Hyperlink"/>
          </w:rPr>
          <w:t>/</w:t>
        </w:r>
        <w:r w:rsidRPr="00794DC8">
          <w:rPr>
            <w:rStyle w:val="Hyperlink"/>
          </w:rPr>
          <w:t>2</w:t>
        </w:r>
        <w:r w:rsidRPr="00794DC8">
          <w:rPr>
            <w:rStyle w:val="Hyperlink"/>
          </w:rPr>
          <w:t>0</w:t>
        </w:r>
        <w:r w:rsidRPr="00794DC8">
          <w:rPr>
            <w:rStyle w:val="Hyperlink"/>
          </w:rPr>
          <w:t>05/EG</w:t>
        </w:r>
      </w:hyperlink>
      <w:r>
        <w:t xml:space="preserve"> ABl. L 19 v. 21.1.2005 S. 27;</w:t>
      </w:r>
      <w:r w:rsidR="00DC77DB">
        <w:t xml:space="preserve"> </w:t>
      </w:r>
      <w:hyperlink r:id="rId12" w:history="1">
        <w:r w:rsidR="00DC77DB" w:rsidRPr="00DC77DB">
          <w:rPr>
            <w:rStyle w:val="Hyperlink"/>
          </w:rPr>
          <w:t>93/2005</w:t>
        </w:r>
        <w:r w:rsidR="00DC77DB" w:rsidRPr="00DC77DB">
          <w:rPr>
            <w:rStyle w:val="Hyperlink"/>
          </w:rPr>
          <w:t>/</w:t>
        </w:r>
        <w:r w:rsidR="00DC77DB" w:rsidRPr="00DC77DB">
          <w:rPr>
            <w:rStyle w:val="Hyperlink"/>
          </w:rPr>
          <w:t>EG</w:t>
        </w:r>
      </w:hyperlink>
      <w:r w:rsidR="00DC77DB">
        <w:t xml:space="preserve"> ABl. L 19 v. 21.1.2005 S. 34;</w:t>
      </w:r>
      <w:r w:rsidR="00905C2A">
        <w:t xml:space="preserve"> </w:t>
      </w:r>
      <w:hyperlink r:id="rId13" w:history="1">
        <w:r w:rsidR="00905C2A" w:rsidRPr="00905C2A">
          <w:rPr>
            <w:rStyle w:val="Hyperlink"/>
          </w:rPr>
          <w:t>416/2005/EG</w:t>
        </w:r>
      </w:hyperlink>
      <w:r w:rsidR="00905C2A">
        <w:t xml:space="preserve"> ABl. L 66 v. 12.3.2005 S. 10</w:t>
      </w:r>
      <w:r w:rsidR="0097255F">
        <w:t xml:space="preserve"> Inkrafttreten 15.3.2005</w:t>
      </w:r>
      <w:r w:rsidR="00905C2A">
        <w:t>;</w:t>
      </w:r>
      <w:r w:rsidR="00410145">
        <w:t xml:space="preserve"> </w:t>
      </w:r>
      <w:hyperlink r:id="rId14" w:history="1">
        <w:r w:rsidR="00410145" w:rsidRPr="00410145">
          <w:rPr>
            <w:rStyle w:val="Hyperlink"/>
          </w:rPr>
          <w:t>208/2</w:t>
        </w:r>
        <w:r w:rsidR="00410145" w:rsidRPr="00410145">
          <w:rPr>
            <w:rStyle w:val="Hyperlink"/>
          </w:rPr>
          <w:t>0</w:t>
        </w:r>
        <w:r w:rsidR="00410145" w:rsidRPr="00410145">
          <w:rPr>
            <w:rStyle w:val="Hyperlink"/>
          </w:rPr>
          <w:t>06/EG</w:t>
        </w:r>
      </w:hyperlink>
      <w:r w:rsidR="00410145">
        <w:t xml:space="preserve"> ABl. L 36 v. 8.2.2006 S. 25;</w:t>
      </w:r>
      <w:r w:rsidR="00095A60">
        <w:t xml:space="preserve"> </w:t>
      </w:r>
      <w:hyperlink r:id="rId15" w:history="1">
        <w:r w:rsidR="00095A60" w:rsidRPr="00AD2975">
          <w:rPr>
            <w:rStyle w:val="Hyperlink"/>
          </w:rPr>
          <w:t>Berichtigung ABl. L 30</w:t>
        </w:r>
      </w:hyperlink>
      <w:r w:rsidR="00095A60">
        <w:t xml:space="preserve"> v. 3.2.2007 S. 3;</w:t>
      </w:r>
      <w:r w:rsidR="00A26A61">
        <w:t xml:space="preserve"> </w:t>
      </w:r>
      <w:hyperlink r:id="rId16" w:history="1">
        <w:r w:rsidR="00A26A61" w:rsidRPr="00A26A61">
          <w:rPr>
            <w:rStyle w:val="Hyperlink"/>
          </w:rPr>
          <w:t>829/200</w:t>
        </w:r>
        <w:r w:rsidR="00A26A61" w:rsidRPr="00A26A61">
          <w:rPr>
            <w:rStyle w:val="Hyperlink"/>
          </w:rPr>
          <w:t>7</w:t>
        </w:r>
        <w:r w:rsidR="00A26A61" w:rsidRPr="00A26A61">
          <w:rPr>
            <w:rStyle w:val="Hyperlink"/>
          </w:rPr>
          <w:t>/EG</w:t>
        </w:r>
      </w:hyperlink>
      <w:r w:rsidR="000935E2">
        <w:t xml:space="preserve"> ABl. L 191 v. 21.07.2007 S. 1; </w:t>
      </w:r>
      <w:hyperlink r:id="rId17" w:history="1">
        <w:r w:rsidR="000935E2" w:rsidRPr="000935E2">
          <w:rPr>
            <w:rStyle w:val="Hyperlink"/>
          </w:rPr>
          <w:t>1432/20</w:t>
        </w:r>
        <w:r w:rsidR="000935E2" w:rsidRPr="000935E2">
          <w:rPr>
            <w:rStyle w:val="Hyperlink"/>
          </w:rPr>
          <w:t>0</w:t>
        </w:r>
        <w:r w:rsidR="000935E2" w:rsidRPr="000935E2">
          <w:rPr>
            <w:rStyle w:val="Hyperlink"/>
          </w:rPr>
          <w:t>7</w:t>
        </w:r>
        <w:r w:rsidR="000935E2" w:rsidRPr="000935E2">
          <w:rPr>
            <w:rStyle w:val="Hyperlink"/>
          </w:rPr>
          <w:t>/EG</w:t>
        </w:r>
      </w:hyperlink>
      <w:r w:rsidR="000935E2">
        <w:t xml:space="preserve"> ABl</w:t>
      </w:r>
      <w:r w:rsidR="00F21B4E">
        <w:t>.</w:t>
      </w:r>
      <w:r w:rsidR="000935E2">
        <w:t xml:space="preserve"> L 320 v. 06.12.2007 S. 13</w:t>
      </w:r>
      <w:r w:rsidR="0000245F">
        <w:t xml:space="preserve"> Inkrafttreten 26.12.2007 VO gilt ab 1.7.2008;</w:t>
      </w:r>
      <w:r w:rsidR="006D2082">
        <w:t xml:space="preserve"> </w:t>
      </w:r>
      <w:hyperlink r:id="rId18" w:history="1">
        <w:r w:rsidR="006D2082" w:rsidRPr="006D2082">
          <w:rPr>
            <w:rStyle w:val="Hyperlink"/>
          </w:rPr>
          <w:t>399/2008/EG</w:t>
        </w:r>
      </w:hyperlink>
      <w:r w:rsidR="006D2082">
        <w:t xml:space="preserve"> ABl. L 118 v. 06.05.2008 S. 12 Inkrafttreten 26.05.2008</w:t>
      </w:r>
      <w:r w:rsidR="00BC4FF8">
        <w:t xml:space="preserve">; </w:t>
      </w:r>
      <w:hyperlink r:id="rId19" w:history="1">
        <w:r w:rsidR="00BC4FF8" w:rsidRPr="00BC4FF8">
          <w:rPr>
            <w:rStyle w:val="Hyperlink"/>
          </w:rPr>
          <w:t>437/2008</w:t>
        </w:r>
      </w:hyperlink>
      <w:r w:rsidR="00BC4FF8">
        <w:t xml:space="preserve"> ABl. L 132 v. 22.05.2008 S. 7</w:t>
      </w:r>
      <w:r w:rsidR="00345B31">
        <w:t xml:space="preserve">; </w:t>
      </w:r>
      <w:hyperlink r:id="rId20" w:history="1">
        <w:r w:rsidR="00345B31" w:rsidRPr="00345B31">
          <w:rPr>
            <w:rStyle w:val="Hyperlink"/>
          </w:rPr>
          <w:t>523/2008</w:t>
        </w:r>
      </w:hyperlink>
      <w:r w:rsidR="00345B31">
        <w:t xml:space="preserve"> ABl. L 153 v. 12.06.2008 S. 23 Inkrafttreten 15.06.2008;</w:t>
      </w:r>
      <w:r w:rsidR="00FD15B4">
        <w:t xml:space="preserve"> </w:t>
      </w:r>
      <w:hyperlink r:id="rId21" w:history="1">
        <w:r w:rsidR="00FD15B4" w:rsidRPr="00FD15B4">
          <w:rPr>
            <w:rStyle w:val="Hyperlink"/>
          </w:rPr>
          <w:t>777/2008</w:t>
        </w:r>
      </w:hyperlink>
      <w:r w:rsidR="00FD15B4">
        <w:t xml:space="preserve"> ABl. L 207 v. 05.08.2008 S. 9 Inkrafttreten 25.08.2008</w:t>
      </w:r>
      <w:r w:rsidR="007450BC">
        <w:t xml:space="preserve">; </w:t>
      </w:r>
      <w:hyperlink r:id="rId22" w:history="1">
        <w:r w:rsidR="007450BC" w:rsidRPr="009D2BFC">
          <w:rPr>
            <w:rStyle w:val="Hyperlink"/>
          </w:rPr>
          <w:t>790/2010</w:t>
        </w:r>
      </w:hyperlink>
      <w:r w:rsidR="007450BC">
        <w:t xml:space="preserve"> ABl. L 237 v. 08.09.2010 S. 1 Inkrafttreten</w:t>
      </w:r>
      <w:r w:rsidR="009C4C60">
        <w:t xml:space="preserve"> 29.09.2010</w:t>
      </w:r>
      <w:r w:rsidR="003129AC">
        <w:t>;</w:t>
      </w:r>
    </w:p>
    <w:p w:rsidR="003129AC" w:rsidRPr="003129AC" w:rsidRDefault="003129AC" w:rsidP="003129AC">
      <w:pPr>
        <w:pStyle w:val="GesAbsatz"/>
      </w:pPr>
    </w:p>
    <w:p w:rsidR="00EE1AE7" w:rsidRDefault="00EE1AE7">
      <w:pPr>
        <w:pStyle w:val="GesAbsatz"/>
        <w:jc w:val="center"/>
        <w:rPr>
          <w:rFonts w:cs="Arial"/>
          <w:b/>
          <w:bCs/>
          <w:sz w:val="22"/>
          <w:szCs w:val="17"/>
        </w:rPr>
      </w:pPr>
      <w:r>
        <w:rPr>
          <w:rFonts w:cs="Arial"/>
          <w:b/>
          <w:bCs/>
          <w:sz w:val="22"/>
          <w:szCs w:val="17"/>
        </w:rPr>
        <w:t>Inhalt:</w:t>
      </w:r>
    </w:p>
    <w:p w:rsidR="00EC52CF" w:rsidRDefault="00EC52CF">
      <w:pPr>
        <w:pStyle w:val="Verzeichnis1"/>
        <w:tabs>
          <w:tab w:val="right" w:leader="dot" w:pos="9685"/>
        </w:tabs>
        <w:rPr>
          <w:b w:val="0"/>
          <w:bCs/>
          <w:caps w:val="0"/>
          <w:noProof/>
          <w:sz w:val="24"/>
          <w:szCs w:val="24"/>
        </w:rPr>
      </w:pPr>
      <w:r>
        <w:rPr>
          <w:rFonts w:cs="Arial"/>
          <w:b w:val="0"/>
          <w:bCs/>
          <w:caps w:val="0"/>
          <w:szCs w:val="17"/>
        </w:rPr>
        <w:fldChar w:fldCharType="begin"/>
      </w:r>
      <w:r>
        <w:rPr>
          <w:rFonts w:cs="Arial"/>
          <w:b w:val="0"/>
          <w:bCs/>
          <w:caps w:val="0"/>
          <w:szCs w:val="17"/>
        </w:rPr>
        <w:instrText xml:space="preserve"> TOC \o "1-3" \h \z \u </w:instrText>
      </w:r>
      <w:r>
        <w:rPr>
          <w:rFonts w:cs="Arial"/>
          <w:b w:val="0"/>
          <w:bCs/>
          <w:caps w:val="0"/>
          <w:szCs w:val="17"/>
        </w:rPr>
        <w:fldChar w:fldCharType="separate"/>
      </w:r>
      <w:hyperlink w:anchor="_Toc251311726" w:history="1">
        <w:r w:rsidRPr="00C417E3">
          <w:rPr>
            <w:rStyle w:val="Hyperlink"/>
            <w:noProof/>
          </w:rPr>
          <w:t>VERORDNUNG 1774/2002/EG</w:t>
        </w:r>
        <w:r>
          <w:rPr>
            <w:noProof/>
            <w:webHidden/>
          </w:rPr>
          <w:tab/>
        </w:r>
        <w:r>
          <w:rPr>
            <w:noProof/>
            <w:webHidden/>
          </w:rPr>
          <w:fldChar w:fldCharType="begin"/>
        </w:r>
        <w:r>
          <w:rPr>
            <w:noProof/>
            <w:webHidden/>
          </w:rPr>
          <w:instrText xml:space="preserve"> PAGEREF _Toc251311726 \h </w:instrText>
        </w:r>
        <w:r>
          <w:rPr>
            <w:noProof/>
          </w:rPr>
        </w:r>
        <w:r>
          <w:rPr>
            <w:noProof/>
            <w:webHidden/>
          </w:rPr>
          <w:fldChar w:fldCharType="separate"/>
        </w:r>
        <w:r w:rsidR="003129AC">
          <w:rPr>
            <w:noProof/>
            <w:webHidden/>
          </w:rPr>
          <w:t>1</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27" w:history="1">
        <w:r w:rsidRPr="00C417E3">
          <w:rPr>
            <w:rStyle w:val="Hyperlink"/>
            <w:noProof/>
          </w:rPr>
          <w:t>Kapitel I Allgemeine Vorschriften</w:t>
        </w:r>
        <w:r>
          <w:rPr>
            <w:noProof/>
            <w:webHidden/>
          </w:rPr>
          <w:tab/>
        </w:r>
        <w:r>
          <w:rPr>
            <w:noProof/>
            <w:webHidden/>
          </w:rPr>
          <w:fldChar w:fldCharType="begin"/>
        </w:r>
        <w:r>
          <w:rPr>
            <w:noProof/>
            <w:webHidden/>
          </w:rPr>
          <w:instrText xml:space="preserve"> PAGEREF _Toc251311727 \h </w:instrText>
        </w:r>
        <w:r>
          <w:rPr>
            <w:noProof/>
          </w:rPr>
        </w:r>
        <w:r>
          <w:rPr>
            <w:noProof/>
            <w:webHidden/>
          </w:rPr>
          <w:fldChar w:fldCharType="separate"/>
        </w:r>
        <w:r w:rsidR="003129AC">
          <w:rPr>
            <w:noProof/>
            <w:webHidden/>
          </w:rPr>
          <w:t>6</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28" w:history="1">
        <w:r w:rsidRPr="00C417E3">
          <w:rPr>
            <w:rStyle w:val="Hyperlink"/>
            <w:noProof/>
          </w:rPr>
          <w:t>Artikel 1 Geltungsbereich</w:t>
        </w:r>
        <w:r>
          <w:rPr>
            <w:noProof/>
            <w:webHidden/>
          </w:rPr>
          <w:tab/>
        </w:r>
        <w:r>
          <w:rPr>
            <w:noProof/>
            <w:webHidden/>
          </w:rPr>
          <w:fldChar w:fldCharType="begin"/>
        </w:r>
        <w:r>
          <w:rPr>
            <w:noProof/>
            <w:webHidden/>
          </w:rPr>
          <w:instrText xml:space="preserve"> PAGEREF _Toc251311728 \h </w:instrText>
        </w:r>
        <w:r>
          <w:rPr>
            <w:noProof/>
          </w:rPr>
        </w:r>
        <w:r>
          <w:rPr>
            <w:noProof/>
            <w:webHidden/>
          </w:rPr>
          <w:fldChar w:fldCharType="separate"/>
        </w:r>
        <w:r w:rsidR="003129AC">
          <w:rPr>
            <w:noProof/>
            <w:webHidden/>
          </w:rPr>
          <w:t>6</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29" w:history="1">
        <w:r w:rsidRPr="00C417E3">
          <w:rPr>
            <w:rStyle w:val="Hyperlink"/>
            <w:noProof/>
          </w:rPr>
          <w:t>Artikel 2 Begriffsbestimmungen</w:t>
        </w:r>
        <w:r>
          <w:rPr>
            <w:noProof/>
            <w:webHidden/>
          </w:rPr>
          <w:tab/>
        </w:r>
        <w:r>
          <w:rPr>
            <w:noProof/>
            <w:webHidden/>
          </w:rPr>
          <w:fldChar w:fldCharType="begin"/>
        </w:r>
        <w:r>
          <w:rPr>
            <w:noProof/>
            <w:webHidden/>
          </w:rPr>
          <w:instrText xml:space="preserve"> PAGEREF _Toc251311729 \h </w:instrText>
        </w:r>
        <w:r>
          <w:rPr>
            <w:noProof/>
          </w:rPr>
        </w:r>
        <w:r>
          <w:rPr>
            <w:noProof/>
            <w:webHidden/>
          </w:rPr>
          <w:fldChar w:fldCharType="separate"/>
        </w:r>
        <w:r w:rsidR="003129AC">
          <w:rPr>
            <w:noProof/>
            <w:webHidden/>
          </w:rPr>
          <w:t>6</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0" w:history="1">
        <w:r w:rsidRPr="00C417E3">
          <w:rPr>
            <w:rStyle w:val="Hyperlink"/>
            <w:noProof/>
          </w:rPr>
          <w:t>Artikel 3 Allgemeine Verpflichtungen</w:t>
        </w:r>
        <w:r>
          <w:rPr>
            <w:noProof/>
            <w:webHidden/>
          </w:rPr>
          <w:tab/>
        </w:r>
        <w:r>
          <w:rPr>
            <w:noProof/>
            <w:webHidden/>
          </w:rPr>
          <w:fldChar w:fldCharType="begin"/>
        </w:r>
        <w:r>
          <w:rPr>
            <w:noProof/>
            <w:webHidden/>
          </w:rPr>
          <w:instrText xml:space="preserve"> PAGEREF _Toc251311730 \h </w:instrText>
        </w:r>
        <w:r>
          <w:rPr>
            <w:noProof/>
          </w:rPr>
        </w:r>
        <w:r>
          <w:rPr>
            <w:noProof/>
            <w:webHidden/>
          </w:rPr>
          <w:fldChar w:fldCharType="separate"/>
        </w:r>
        <w:r w:rsidR="003129AC">
          <w:rPr>
            <w:noProof/>
            <w:webHidden/>
          </w:rPr>
          <w:t>7</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1" w:history="1">
        <w:r w:rsidRPr="00C417E3">
          <w:rPr>
            <w:rStyle w:val="Hyperlink"/>
            <w:noProof/>
          </w:rPr>
          <w:t>Kapitel II Kategorieneinteilung, Abholung/Sammlung, Beförderung, Beseitigung, Verarbeitung, Verwendung und Zwischenlagerung tierischer Nebenprodukte</w:t>
        </w:r>
        <w:r>
          <w:rPr>
            <w:noProof/>
            <w:webHidden/>
          </w:rPr>
          <w:tab/>
        </w:r>
        <w:r>
          <w:rPr>
            <w:noProof/>
            <w:webHidden/>
          </w:rPr>
          <w:fldChar w:fldCharType="begin"/>
        </w:r>
        <w:r>
          <w:rPr>
            <w:noProof/>
            <w:webHidden/>
          </w:rPr>
          <w:instrText xml:space="preserve"> PAGEREF _Toc251311731 \h </w:instrText>
        </w:r>
        <w:r>
          <w:rPr>
            <w:noProof/>
          </w:rPr>
        </w:r>
        <w:r>
          <w:rPr>
            <w:noProof/>
            <w:webHidden/>
          </w:rPr>
          <w:fldChar w:fldCharType="separate"/>
        </w:r>
        <w:r w:rsidR="003129AC">
          <w:rPr>
            <w:noProof/>
            <w:webHidden/>
          </w:rPr>
          <w:t>7</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2" w:history="1">
        <w:r w:rsidRPr="00C417E3">
          <w:rPr>
            <w:rStyle w:val="Hyperlink"/>
            <w:noProof/>
          </w:rPr>
          <w:t>Artikel 4 Material der Kategorie 1</w:t>
        </w:r>
        <w:r>
          <w:rPr>
            <w:noProof/>
            <w:webHidden/>
          </w:rPr>
          <w:tab/>
        </w:r>
        <w:r>
          <w:rPr>
            <w:noProof/>
            <w:webHidden/>
          </w:rPr>
          <w:fldChar w:fldCharType="begin"/>
        </w:r>
        <w:r>
          <w:rPr>
            <w:noProof/>
            <w:webHidden/>
          </w:rPr>
          <w:instrText xml:space="preserve"> PAGEREF _Toc251311732 \h </w:instrText>
        </w:r>
        <w:r>
          <w:rPr>
            <w:noProof/>
          </w:rPr>
        </w:r>
        <w:r>
          <w:rPr>
            <w:noProof/>
            <w:webHidden/>
          </w:rPr>
          <w:fldChar w:fldCharType="separate"/>
        </w:r>
        <w:r w:rsidR="003129AC">
          <w:rPr>
            <w:noProof/>
            <w:webHidden/>
          </w:rPr>
          <w:t>7</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3" w:history="1">
        <w:r w:rsidRPr="00C417E3">
          <w:rPr>
            <w:rStyle w:val="Hyperlink"/>
            <w:noProof/>
          </w:rPr>
          <w:t>Artikel 5 Material der Kategorie 2</w:t>
        </w:r>
        <w:r>
          <w:rPr>
            <w:noProof/>
            <w:webHidden/>
          </w:rPr>
          <w:tab/>
        </w:r>
        <w:r>
          <w:rPr>
            <w:noProof/>
            <w:webHidden/>
          </w:rPr>
          <w:fldChar w:fldCharType="begin"/>
        </w:r>
        <w:r>
          <w:rPr>
            <w:noProof/>
            <w:webHidden/>
          </w:rPr>
          <w:instrText xml:space="preserve"> PAGEREF _Toc251311733 \h </w:instrText>
        </w:r>
        <w:r>
          <w:rPr>
            <w:noProof/>
          </w:rPr>
        </w:r>
        <w:r>
          <w:rPr>
            <w:noProof/>
            <w:webHidden/>
          </w:rPr>
          <w:fldChar w:fldCharType="separate"/>
        </w:r>
        <w:r w:rsidR="003129AC">
          <w:rPr>
            <w:noProof/>
            <w:webHidden/>
          </w:rPr>
          <w:t>8</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4" w:history="1">
        <w:r w:rsidRPr="00C417E3">
          <w:rPr>
            <w:rStyle w:val="Hyperlink"/>
            <w:noProof/>
          </w:rPr>
          <w:t>Artikel 6 Material der Kategorie 3</w:t>
        </w:r>
        <w:r>
          <w:rPr>
            <w:noProof/>
            <w:webHidden/>
          </w:rPr>
          <w:tab/>
        </w:r>
        <w:r>
          <w:rPr>
            <w:noProof/>
            <w:webHidden/>
          </w:rPr>
          <w:fldChar w:fldCharType="begin"/>
        </w:r>
        <w:r>
          <w:rPr>
            <w:noProof/>
            <w:webHidden/>
          </w:rPr>
          <w:instrText xml:space="preserve"> PAGEREF _Toc251311734 \h </w:instrText>
        </w:r>
        <w:r>
          <w:rPr>
            <w:noProof/>
          </w:rPr>
        </w:r>
        <w:r>
          <w:rPr>
            <w:noProof/>
            <w:webHidden/>
          </w:rPr>
          <w:fldChar w:fldCharType="separate"/>
        </w:r>
        <w:r w:rsidR="003129AC">
          <w:rPr>
            <w:noProof/>
            <w:webHidden/>
          </w:rPr>
          <w:t>10</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5" w:history="1">
        <w:r w:rsidRPr="00C417E3">
          <w:rPr>
            <w:rStyle w:val="Hyperlink"/>
            <w:noProof/>
          </w:rPr>
          <w:t>Artikel 7 Abholung/Sammlung, Beförderung und Lagerung</w:t>
        </w:r>
        <w:r>
          <w:rPr>
            <w:noProof/>
            <w:webHidden/>
          </w:rPr>
          <w:tab/>
        </w:r>
        <w:r>
          <w:rPr>
            <w:noProof/>
            <w:webHidden/>
          </w:rPr>
          <w:fldChar w:fldCharType="begin"/>
        </w:r>
        <w:r>
          <w:rPr>
            <w:noProof/>
            <w:webHidden/>
          </w:rPr>
          <w:instrText xml:space="preserve"> PAGEREF _Toc251311735 \h </w:instrText>
        </w:r>
        <w:r>
          <w:rPr>
            <w:noProof/>
          </w:rPr>
        </w:r>
        <w:r>
          <w:rPr>
            <w:noProof/>
            <w:webHidden/>
          </w:rPr>
          <w:fldChar w:fldCharType="separate"/>
        </w:r>
        <w:r w:rsidR="003129AC">
          <w:rPr>
            <w:noProof/>
            <w:webHidden/>
          </w:rPr>
          <w:t>11</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6" w:history="1">
        <w:r w:rsidRPr="00C417E3">
          <w:rPr>
            <w:rStyle w:val="Hyperlink"/>
            <w:noProof/>
          </w:rPr>
          <w:t>Artikel 8 Versendung von tierischen Nebenprodukten und verarbeiteten Erzeugnissen in andere Mitgliedstaaten</w:t>
        </w:r>
        <w:r>
          <w:rPr>
            <w:noProof/>
            <w:webHidden/>
          </w:rPr>
          <w:tab/>
        </w:r>
        <w:r>
          <w:rPr>
            <w:noProof/>
            <w:webHidden/>
          </w:rPr>
          <w:fldChar w:fldCharType="begin"/>
        </w:r>
        <w:r>
          <w:rPr>
            <w:noProof/>
            <w:webHidden/>
          </w:rPr>
          <w:instrText xml:space="preserve"> PAGEREF _Toc251311736 \h </w:instrText>
        </w:r>
        <w:r>
          <w:rPr>
            <w:noProof/>
          </w:rPr>
        </w:r>
        <w:r>
          <w:rPr>
            <w:noProof/>
            <w:webHidden/>
          </w:rPr>
          <w:fldChar w:fldCharType="separate"/>
        </w:r>
        <w:r w:rsidR="003129AC">
          <w:rPr>
            <w:noProof/>
            <w:webHidden/>
          </w:rPr>
          <w:t>11</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7" w:history="1">
        <w:r w:rsidRPr="00C417E3">
          <w:rPr>
            <w:rStyle w:val="Hyperlink"/>
            <w:noProof/>
          </w:rPr>
          <w:t>Artikel 9 Aufzeichnungen</w:t>
        </w:r>
        <w:r>
          <w:rPr>
            <w:noProof/>
            <w:webHidden/>
          </w:rPr>
          <w:tab/>
        </w:r>
        <w:r>
          <w:rPr>
            <w:noProof/>
            <w:webHidden/>
          </w:rPr>
          <w:fldChar w:fldCharType="begin"/>
        </w:r>
        <w:r>
          <w:rPr>
            <w:noProof/>
            <w:webHidden/>
          </w:rPr>
          <w:instrText xml:space="preserve"> PAGEREF _Toc251311737 \h </w:instrText>
        </w:r>
        <w:r>
          <w:rPr>
            <w:noProof/>
          </w:rPr>
        </w:r>
        <w:r>
          <w:rPr>
            <w:noProof/>
            <w:webHidden/>
          </w:rPr>
          <w:fldChar w:fldCharType="separate"/>
        </w:r>
        <w:r w:rsidR="003129AC">
          <w:rPr>
            <w:noProof/>
            <w:webHidden/>
          </w:rPr>
          <w:t>12</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8" w:history="1">
        <w:r w:rsidRPr="00C417E3">
          <w:rPr>
            <w:rStyle w:val="Hyperlink"/>
            <w:noProof/>
          </w:rPr>
          <w:t>Kapitel III Zulassung von Zwischenbehandlungsbetrieben, Lagerbetrieben, Verbrennungs- und Mitverbrennungsanlagen, Verarbeitungsbetrieben für Material der Kategorien 1 und 2, Fettverarbeitungsbetrieben für Material der Kategorien 2 und 3, Biogasanlagen und Kompostieranlagen</w:t>
        </w:r>
        <w:r>
          <w:rPr>
            <w:noProof/>
            <w:webHidden/>
          </w:rPr>
          <w:tab/>
        </w:r>
        <w:r>
          <w:rPr>
            <w:noProof/>
            <w:webHidden/>
          </w:rPr>
          <w:fldChar w:fldCharType="begin"/>
        </w:r>
        <w:r>
          <w:rPr>
            <w:noProof/>
            <w:webHidden/>
          </w:rPr>
          <w:instrText xml:space="preserve"> PAGEREF _Toc251311738 \h </w:instrText>
        </w:r>
        <w:r>
          <w:rPr>
            <w:noProof/>
          </w:rPr>
        </w:r>
        <w:r>
          <w:rPr>
            <w:noProof/>
            <w:webHidden/>
          </w:rPr>
          <w:fldChar w:fldCharType="separate"/>
        </w:r>
        <w:r w:rsidR="003129AC">
          <w:rPr>
            <w:noProof/>
            <w:webHidden/>
          </w:rPr>
          <w:t>12</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39" w:history="1">
        <w:r w:rsidRPr="00C417E3">
          <w:rPr>
            <w:rStyle w:val="Hyperlink"/>
            <w:noProof/>
          </w:rPr>
          <w:t>Artikel 10 Zulassung von Zwischenbehandlungsbetrieben</w:t>
        </w:r>
        <w:r>
          <w:rPr>
            <w:noProof/>
            <w:webHidden/>
          </w:rPr>
          <w:tab/>
        </w:r>
        <w:r>
          <w:rPr>
            <w:noProof/>
            <w:webHidden/>
          </w:rPr>
          <w:fldChar w:fldCharType="begin"/>
        </w:r>
        <w:r>
          <w:rPr>
            <w:noProof/>
            <w:webHidden/>
          </w:rPr>
          <w:instrText xml:space="preserve"> PAGEREF _Toc251311739 \h </w:instrText>
        </w:r>
        <w:r>
          <w:rPr>
            <w:noProof/>
          </w:rPr>
        </w:r>
        <w:r>
          <w:rPr>
            <w:noProof/>
            <w:webHidden/>
          </w:rPr>
          <w:fldChar w:fldCharType="separate"/>
        </w:r>
        <w:r w:rsidR="003129AC">
          <w:rPr>
            <w:noProof/>
            <w:webHidden/>
          </w:rPr>
          <w:t>12</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0" w:history="1">
        <w:r w:rsidRPr="00C417E3">
          <w:rPr>
            <w:rStyle w:val="Hyperlink"/>
            <w:noProof/>
          </w:rPr>
          <w:t>Artikel 11 Zulassung von Lagerbetrieben</w:t>
        </w:r>
        <w:r>
          <w:rPr>
            <w:noProof/>
            <w:webHidden/>
          </w:rPr>
          <w:tab/>
        </w:r>
        <w:r>
          <w:rPr>
            <w:noProof/>
            <w:webHidden/>
          </w:rPr>
          <w:fldChar w:fldCharType="begin"/>
        </w:r>
        <w:r>
          <w:rPr>
            <w:noProof/>
            <w:webHidden/>
          </w:rPr>
          <w:instrText xml:space="preserve"> PAGEREF _Toc251311740 \h </w:instrText>
        </w:r>
        <w:r>
          <w:rPr>
            <w:noProof/>
          </w:rPr>
        </w:r>
        <w:r>
          <w:rPr>
            <w:noProof/>
            <w:webHidden/>
          </w:rPr>
          <w:fldChar w:fldCharType="separate"/>
        </w:r>
        <w:r w:rsidR="003129AC">
          <w:rPr>
            <w:noProof/>
            <w:webHidden/>
          </w:rPr>
          <w:t>12</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1" w:history="1">
        <w:r w:rsidRPr="00C417E3">
          <w:rPr>
            <w:rStyle w:val="Hyperlink"/>
            <w:noProof/>
          </w:rPr>
          <w:t xml:space="preserve">Artikel 12 Zulassung von Verbrennungs- und </w:t>
        </w:r>
        <w:r w:rsidRPr="00C417E3">
          <w:rPr>
            <w:rStyle w:val="Hyperlink"/>
            <w:rFonts w:cs="Arial"/>
            <w:noProof/>
          </w:rPr>
          <w:t>Mitverbrennungsanlagen</w:t>
        </w:r>
        <w:r>
          <w:rPr>
            <w:noProof/>
            <w:webHidden/>
          </w:rPr>
          <w:tab/>
        </w:r>
        <w:r>
          <w:rPr>
            <w:noProof/>
            <w:webHidden/>
          </w:rPr>
          <w:fldChar w:fldCharType="begin"/>
        </w:r>
        <w:r>
          <w:rPr>
            <w:noProof/>
            <w:webHidden/>
          </w:rPr>
          <w:instrText xml:space="preserve"> PAGEREF _Toc251311741 \h </w:instrText>
        </w:r>
        <w:r>
          <w:rPr>
            <w:noProof/>
          </w:rPr>
        </w:r>
        <w:r>
          <w:rPr>
            <w:noProof/>
            <w:webHidden/>
          </w:rPr>
          <w:fldChar w:fldCharType="separate"/>
        </w:r>
        <w:r w:rsidR="003129AC">
          <w:rPr>
            <w:noProof/>
            <w:webHidden/>
          </w:rPr>
          <w:t>13</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2" w:history="1">
        <w:r w:rsidRPr="00C417E3">
          <w:rPr>
            <w:rStyle w:val="Hyperlink"/>
            <w:noProof/>
          </w:rPr>
          <w:t xml:space="preserve">Artikel 13 Zulassung von Verarbeitungsbetrieben für Material der </w:t>
        </w:r>
        <w:r w:rsidRPr="00C417E3">
          <w:rPr>
            <w:rStyle w:val="Hyperlink"/>
            <w:rFonts w:cs="Arial"/>
            <w:noProof/>
          </w:rPr>
          <w:t>Kategorien 1 und 2</w:t>
        </w:r>
        <w:r>
          <w:rPr>
            <w:noProof/>
            <w:webHidden/>
          </w:rPr>
          <w:tab/>
        </w:r>
        <w:r>
          <w:rPr>
            <w:noProof/>
            <w:webHidden/>
          </w:rPr>
          <w:fldChar w:fldCharType="begin"/>
        </w:r>
        <w:r>
          <w:rPr>
            <w:noProof/>
            <w:webHidden/>
          </w:rPr>
          <w:instrText xml:space="preserve"> PAGEREF _Toc251311742 \h </w:instrText>
        </w:r>
        <w:r>
          <w:rPr>
            <w:noProof/>
          </w:rPr>
        </w:r>
        <w:r>
          <w:rPr>
            <w:noProof/>
            <w:webHidden/>
          </w:rPr>
          <w:fldChar w:fldCharType="separate"/>
        </w:r>
        <w:r w:rsidR="003129AC">
          <w:rPr>
            <w:noProof/>
            <w:webHidden/>
          </w:rPr>
          <w:t>13</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3" w:history="1">
        <w:r w:rsidRPr="00C417E3">
          <w:rPr>
            <w:rStyle w:val="Hyperlink"/>
            <w:noProof/>
          </w:rPr>
          <w:t xml:space="preserve">Artikel 14 Zulassung von Fettverarbeitungsbetrieben für Material der </w:t>
        </w:r>
        <w:r w:rsidRPr="00C417E3">
          <w:rPr>
            <w:rStyle w:val="Hyperlink"/>
            <w:rFonts w:cs="Arial"/>
            <w:noProof/>
          </w:rPr>
          <w:t>Kategorien 2 und 3</w:t>
        </w:r>
        <w:r>
          <w:rPr>
            <w:noProof/>
            <w:webHidden/>
          </w:rPr>
          <w:tab/>
        </w:r>
        <w:r>
          <w:rPr>
            <w:noProof/>
            <w:webHidden/>
          </w:rPr>
          <w:fldChar w:fldCharType="begin"/>
        </w:r>
        <w:r>
          <w:rPr>
            <w:noProof/>
            <w:webHidden/>
          </w:rPr>
          <w:instrText xml:space="preserve"> PAGEREF _Toc251311743 \h </w:instrText>
        </w:r>
        <w:r>
          <w:rPr>
            <w:noProof/>
          </w:rPr>
        </w:r>
        <w:r>
          <w:rPr>
            <w:noProof/>
            <w:webHidden/>
          </w:rPr>
          <w:fldChar w:fldCharType="separate"/>
        </w:r>
        <w:r w:rsidR="003129AC">
          <w:rPr>
            <w:noProof/>
            <w:webHidden/>
          </w:rPr>
          <w:t>14</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4" w:history="1">
        <w:r w:rsidRPr="00C417E3">
          <w:rPr>
            <w:rStyle w:val="Hyperlink"/>
            <w:noProof/>
          </w:rPr>
          <w:t>Artikel 15 Zulassung von Biogasanlagen und Kompostieranlagen</w:t>
        </w:r>
        <w:r>
          <w:rPr>
            <w:noProof/>
            <w:webHidden/>
          </w:rPr>
          <w:tab/>
        </w:r>
        <w:r>
          <w:rPr>
            <w:noProof/>
            <w:webHidden/>
          </w:rPr>
          <w:fldChar w:fldCharType="begin"/>
        </w:r>
        <w:r>
          <w:rPr>
            <w:noProof/>
            <w:webHidden/>
          </w:rPr>
          <w:instrText xml:space="preserve"> PAGEREF _Toc251311744 \h </w:instrText>
        </w:r>
        <w:r>
          <w:rPr>
            <w:noProof/>
          </w:rPr>
        </w:r>
        <w:r>
          <w:rPr>
            <w:noProof/>
            <w:webHidden/>
          </w:rPr>
          <w:fldChar w:fldCharType="separate"/>
        </w:r>
        <w:r w:rsidR="003129AC">
          <w:rPr>
            <w:noProof/>
            <w:webHidden/>
          </w:rPr>
          <w:t>14</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5" w:history="1">
        <w:r w:rsidRPr="00C417E3">
          <w:rPr>
            <w:rStyle w:val="Hyperlink"/>
            <w:noProof/>
          </w:rPr>
          <w:t>Kapitel IV Inverkehrbringen und Verwendung von Verarbeitetem tierischem Eiweiß und anderen verarbeiteten Erzeugnissen, die als Futtermittel-Ausgangserzeugnisse, Heimtierfutter, Kauspielzeug und technische Erzeugnisse verwendet werden könnten, und Zulassung entsprechender Anlagen</w:t>
        </w:r>
        <w:r>
          <w:rPr>
            <w:noProof/>
            <w:webHidden/>
          </w:rPr>
          <w:tab/>
        </w:r>
        <w:r>
          <w:rPr>
            <w:noProof/>
            <w:webHidden/>
          </w:rPr>
          <w:fldChar w:fldCharType="begin"/>
        </w:r>
        <w:r>
          <w:rPr>
            <w:noProof/>
            <w:webHidden/>
          </w:rPr>
          <w:instrText xml:space="preserve"> PAGEREF _Toc251311745 \h </w:instrText>
        </w:r>
        <w:r>
          <w:rPr>
            <w:noProof/>
          </w:rPr>
        </w:r>
        <w:r>
          <w:rPr>
            <w:noProof/>
            <w:webHidden/>
          </w:rPr>
          <w:fldChar w:fldCharType="separate"/>
        </w:r>
        <w:r w:rsidR="003129AC">
          <w:rPr>
            <w:noProof/>
            <w:webHidden/>
          </w:rPr>
          <w:t>14</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6" w:history="1">
        <w:r w:rsidRPr="00C417E3">
          <w:rPr>
            <w:rStyle w:val="Hyperlink"/>
            <w:noProof/>
          </w:rPr>
          <w:t>Artikel 16 Allgemeine Tiergesundheitsvorschriften</w:t>
        </w:r>
        <w:r>
          <w:rPr>
            <w:noProof/>
            <w:webHidden/>
          </w:rPr>
          <w:tab/>
        </w:r>
        <w:r>
          <w:rPr>
            <w:noProof/>
            <w:webHidden/>
          </w:rPr>
          <w:fldChar w:fldCharType="begin"/>
        </w:r>
        <w:r>
          <w:rPr>
            <w:noProof/>
            <w:webHidden/>
          </w:rPr>
          <w:instrText xml:space="preserve"> PAGEREF _Toc251311746 \h </w:instrText>
        </w:r>
        <w:r>
          <w:rPr>
            <w:noProof/>
          </w:rPr>
        </w:r>
        <w:r>
          <w:rPr>
            <w:noProof/>
            <w:webHidden/>
          </w:rPr>
          <w:fldChar w:fldCharType="separate"/>
        </w:r>
        <w:r w:rsidR="003129AC">
          <w:rPr>
            <w:noProof/>
            <w:webHidden/>
          </w:rPr>
          <w:t>14</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7" w:history="1">
        <w:r w:rsidRPr="00C417E3">
          <w:rPr>
            <w:rStyle w:val="Hyperlink"/>
            <w:noProof/>
          </w:rPr>
          <w:t xml:space="preserve">Artikel 17 Zulassung von Verarbeitungsbetrieben für Material der </w:t>
        </w:r>
        <w:r w:rsidRPr="00C417E3">
          <w:rPr>
            <w:rStyle w:val="Hyperlink"/>
            <w:rFonts w:cs="Arial"/>
            <w:noProof/>
          </w:rPr>
          <w:t>Kategorie 3</w:t>
        </w:r>
        <w:r>
          <w:rPr>
            <w:noProof/>
            <w:webHidden/>
          </w:rPr>
          <w:tab/>
        </w:r>
        <w:r>
          <w:rPr>
            <w:noProof/>
            <w:webHidden/>
          </w:rPr>
          <w:fldChar w:fldCharType="begin"/>
        </w:r>
        <w:r>
          <w:rPr>
            <w:noProof/>
            <w:webHidden/>
          </w:rPr>
          <w:instrText xml:space="preserve"> PAGEREF _Toc251311747 \h </w:instrText>
        </w:r>
        <w:r>
          <w:rPr>
            <w:noProof/>
          </w:rPr>
        </w:r>
        <w:r>
          <w:rPr>
            <w:noProof/>
            <w:webHidden/>
          </w:rPr>
          <w:fldChar w:fldCharType="separate"/>
        </w:r>
        <w:r w:rsidR="003129AC">
          <w:rPr>
            <w:noProof/>
            <w:webHidden/>
          </w:rPr>
          <w:t>15</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8" w:history="1">
        <w:r w:rsidRPr="00C417E3">
          <w:rPr>
            <w:rStyle w:val="Hyperlink"/>
            <w:noProof/>
          </w:rPr>
          <w:t xml:space="preserve">Artikel 18 Zulassung von Heimtierfutterbetrieben und technischen </w:t>
        </w:r>
        <w:r w:rsidRPr="00C417E3">
          <w:rPr>
            <w:rStyle w:val="Hyperlink"/>
            <w:rFonts w:cs="Arial"/>
            <w:noProof/>
          </w:rPr>
          <w:t>Anlagen</w:t>
        </w:r>
        <w:r>
          <w:rPr>
            <w:noProof/>
            <w:webHidden/>
          </w:rPr>
          <w:tab/>
        </w:r>
        <w:r>
          <w:rPr>
            <w:noProof/>
            <w:webHidden/>
          </w:rPr>
          <w:fldChar w:fldCharType="begin"/>
        </w:r>
        <w:r>
          <w:rPr>
            <w:noProof/>
            <w:webHidden/>
          </w:rPr>
          <w:instrText xml:space="preserve"> PAGEREF _Toc251311748 \h </w:instrText>
        </w:r>
        <w:r>
          <w:rPr>
            <w:noProof/>
          </w:rPr>
        </w:r>
        <w:r>
          <w:rPr>
            <w:noProof/>
            <w:webHidden/>
          </w:rPr>
          <w:fldChar w:fldCharType="separate"/>
        </w:r>
        <w:r w:rsidR="003129AC">
          <w:rPr>
            <w:noProof/>
            <w:webHidden/>
          </w:rPr>
          <w:t>15</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49" w:history="1">
        <w:r w:rsidRPr="00C417E3">
          <w:rPr>
            <w:rStyle w:val="Hyperlink"/>
            <w:noProof/>
          </w:rPr>
          <w:t>Artikel 19 Inverkehrbringen und Ausfuhr von verarbeitetem tierischem Eiweiß und anderen verarbeiteten Erzeugnissen, die als Futtermittel-Ausgangserzeugnisse verwendet werden könnten</w:t>
        </w:r>
        <w:r>
          <w:rPr>
            <w:noProof/>
            <w:webHidden/>
          </w:rPr>
          <w:tab/>
        </w:r>
        <w:r>
          <w:rPr>
            <w:noProof/>
            <w:webHidden/>
          </w:rPr>
          <w:fldChar w:fldCharType="begin"/>
        </w:r>
        <w:r>
          <w:rPr>
            <w:noProof/>
            <w:webHidden/>
          </w:rPr>
          <w:instrText xml:space="preserve"> PAGEREF _Toc251311749 \h </w:instrText>
        </w:r>
        <w:r>
          <w:rPr>
            <w:noProof/>
          </w:rPr>
        </w:r>
        <w:r>
          <w:rPr>
            <w:noProof/>
            <w:webHidden/>
          </w:rPr>
          <w:fldChar w:fldCharType="separate"/>
        </w:r>
        <w:r w:rsidR="003129AC">
          <w:rPr>
            <w:noProof/>
            <w:webHidden/>
          </w:rPr>
          <w:t>16</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0" w:history="1">
        <w:r w:rsidRPr="00C417E3">
          <w:rPr>
            <w:rStyle w:val="Hyperlink"/>
            <w:noProof/>
          </w:rPr>
          <w:t xml:space="preserve">Artikel 20 Inverkehrbringen und Ausfuhr von Heimtierfutter, </w:t>
        </w:r>
        <w:r w:rsidRPr="00C417E3">
          <w:rPr>
            <w:rStyle w:val="Hyperlink"/>
            <w:rFonts w:cs="Arial"/>
            <w:noProof/>
          </w:rPr>
          <w:t>Kauspielzeug und technischen Erzeugnissen</w:t>
        </w:r>
        <w:r>
          <w:rPr>
            <w:noProof/>
            <w:webHidden/>
          </w:rPr>
          <w:tab/>
        </w:r>
        <w:r>
          <w:rPr>
            <w:noProof/>
            <w:webHidden/>
          </w:rPr>
          <w:fldChar w:fldCharType="begin"/>
        </w:r>
        <w:r>
          <w:rPr>
            <w:noProof/>
            <w:webHidden/>
          </w:rPr>
          <w:instrText xml:space="preserve"> PAGEREF _Toc251311750 \h </w:instrText>
        </w:r>
        <w:r>
          <w:rPr>
            <w:noProof/>
          </w:rPr>
        </w:r>
        <w:r>
          <w:rPr>
            <w:noProof/>
            <w:webHidden/>
          </w:rPr>
          <w:fldChar w:fldCharType="separate"/>
        </w:r>
        <w:r w:rsidR="003129AC">
          <w:rPr>
            <w:noProof/>
            <w:webHidden/>
          </w:rPr>
          <w:t>16</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1" w:history="1">
        <w:r w:rsidRPr="00C417E3">
          <w:rPr>
            <w:rStyle w:val="Hyperlink"/>
            <w:noProof/>
          </w:rPr>
          <w:t>Artikel 21 Schutzmaßnahmen</w:t>
        </w:r>
        <w:r>
          <w:rPr>
            <w:noProof/>
            <w:webHidden/>
          </w:rPr>
          <w:tab/>
        </w:r>
        <w:r>
          <w:rPr>
            <w:noProof/>
            <w:webHidden/>
          </w:rPr>
          <w:fldChar w:fldCharType="begin"/>
        </w:r>
        <w:r>
          <w:rPr>
            <w:noProof/>
            <w:webHidden/>
          </w:rPr>
          <w:instrText xml:space="preserve"> PAGEREF _Toc251311751 \h </w:instrText>
        </w:r>
        <w:r>
          <w:rPr>
            <w:noProof/>
          </w:rPr>
        </w:r>
        <w:r>
          <w:rPr>
            <w:noProof/>
            <w:webHidden/>
          </w:rPr>
          <w:fldChar w:fldCharType="separate"/>
        </w:r>
        <w:r w:rsidR="003129AC">
          <w:rPr>
            <w:noProof/>
            <w:webHidden/>
          </w:rPr>
          <w:t>17</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2" w:history="1">
        <w:r w:rsidRPr="00C417E3">
          <w:rPr>
            <w:rStyle w:val="Hyperlink"/>
            <w:noProof/>
          </w:rPr>
          <w:t>Artikel 22 Einschränkungen in Bezug auf die Verwendung</w:t>
        </w:r>
        <w:r>
          <w:rPr>
            <w:noProof/>
            <w:webHidden/>
          </w:rPr>
          <w:tab/>
        </w:r>
        <w:r>
          <w:rPr>
            <w:noProof/>
            <w:webHidden/>
          </w:rPr>
          <w:fldChar w:fldCharType="begin"/>
        </w:r>
        <w:r>
          <w:rPr>
            <w:noProof/>
            <w:webHidden/>
          </w:rPr>
          <w:instrText xml:space="preserve"> PAGEREF _Toc251311752 \h </w:instrText>
        </w:r>
        <w:r>
          <w:rPr>
            <w:noProof/>
          </w:rPr>
        </w:r>
        <w:r>
          <w:rPr>
            <w:noProof/>
            <w:webHidden/>
          </w:rPr>
          <w:fldChar w:fldCharType="separate"/>
        </w:r>
        <w:r w:rsidR="003129AC">
          <w:rPr>
            <w:noProof/>
            <w:webHidden/>
          </w:rPr>
          <w:t>17</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3" w:history="1">
        <w:r w:rsidRPr="00C417E3">
          <w:rPr>
            <w:rStyle w:val="Hyperlink"/>
            <w:noProof/>
          </w:rPr>
          <w:t>Kapitel V Ausnahmen</w:t>
        </w:r>
        <w:r>
          <w:rPr>
            <w:noProof/>
            <w:webHidden/>
          </w:rPr>
          <w:tab/>
        </w:r>
        <w:r>
          <w:rPr>
            <w:noProof/>
            <w:webHidden/>
          </w:rPr>
          <w:fldChar w:fldCharType="begin"/>
        </w:r>
        <w:r>
          <w:rPr>
            <w:noProof/>
            <w:webHidden/>
          </w:rPr>
          <w:instrText xml:space="preserve"> PAGEREF _Toc251311753 \h </w:instrText>
        </w:r>
        <w:r>
          <w:rPr>
            <w:noProof/>
          </w:rPr>
        </w:r>
        <w:r>
          <w:rPr>
            <w:noProof/>
            <w:webHidden/>
          </w:rPr>
          <w:fldChar w:fldCharType="separate"/>
        </w:r>
        <w:r w:rsidR="003129AC">
          <w:rPr>
            <w:noProof/>
            <w:webHidden/>
          </w:rPr>
          <w:t>17</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4" w:history="1">
        <w:r w:rsidRPr="00C417E3">
          <w:rPr>
            <w:rStyle w:val="Hyperlink"/>
            <w:noProof/>
          </w:rPr>
          <w:t xml:space="preserve">Artikel 23 Ausnahmen bezüglich der Verwendung von tierischen </w:t>
        </w:r>
        <w:r w:rsidRPr="00C417E3">
          <w:rPr>
            <w:rStyle w:val="Hyperlink"/>
            <w:rFonts w:cs="Arial"/>
            <w:noProof/>
          </w:rPr>
          <w:t>Nebenprodukten</w:t>
        </w:r>
        <w:r>
          <w:rPr>
            <w:noProof/>
            <w:webHidden/>
          </w:rPr>
          <w:tab/>
        </w:r>
        <w:r>
          <w:rPr>
            <w:noProof/>
            <w:webHidden/>
          </w:rPr>
          <w:fldChar w:fldCharType="begin"/>
        </w:r>
        <w:r>
          <w:rPr>
            <w:noProof/>
            <w:webHidden/>
          </w:rPr>
          <w:instrText xml:space="preserve"> PAGEREF _Toc251311754 \h </w:instrText>
        </w:r>
        <w:r>
          <w:rPr>
            <w:noProof/>
          </w:rPr>
        </w:r>
        <w:r>
          <w:rPr>
            <w:noProof/>
            <w:webHidden/>
          </w:rPr>
          <w:fldChar w:fldCharType="separate"/>
        </w:r>
        <w:r w:rsidR="003129AC">
          <w:rPr>
            <w:noProof/>
            <w:webHidden/>
          </w:rPr>
          <w:t>17</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5" w:history="1">
        <w:r w:rsidRPr="00C417E3">
          <w:rPr>
            <w:rStyle w:val="Hyperlink"/>
            <w:noProof/>
          </w:rPr>
          <w:t>Artikel 24 Ausnahmen bezüglich der Beseitigung von tierischen Nebenprodukten</w:t>
        </w:r>
        <w:r>
          <w:rPr>
            <w:noProof/>
            <w:webHidden/>
          </w:rPr>
          <w:tab/>
        </w:r>
        <w:r>
          <w:rPr>
            <w:noProof/>
            <w:webHidden/>
          </w:rPr>
          <w:fldChar w:fldCharType="begin"/>
        </w:r>
        <w:r>
          <w:rPr>
            <w:noProof/>
            <w:webHidden/>
          </w:rPr>
          <w:instrText xml:space="preserve"> PAGEREF _Toc251311755 \h </w:instrText>
        </w:r>
        <w:r>
          <w:rPr>
            <w:noProof/>
          </w:rPr>
        </w:r>
        <w:r>
          <w:rPr>
            <w:noProof/>
            <w:webHidden/>
          </w:rPr>
          <w:fldChar w:fldCharType="separate"/>
        </w:r>
        <w:r w:rsidR="003129AC">
          <w:rPr>
            <w:noProof/>
            <w:webHidden/>
          </w:rPr>
          <w:t>18</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6" w:history="1">
        <w:r w:rsidRPr="00C417E3">
          <w:rPr>
            <w:rStyle w:val="Hyperlink"/>
            <w:noProof/>
          </w:rPr>
          <w:t>Kapitel VI Kontrollen und Untersuchungen</w:t>
        </w:r>
        <w:r>
          <w:rPr>
            <w:noProof/>
            <w:webHidden/>
          </w:rPr>
          <w:tab/>
        </w:r>
        <w:r>
          <w:rPr>
            <w:noProof/>
            <w:webHidden/>
          </w:rPr>
          <w:fldChar w:fldCharType="begin"/>
        </w:r>
        <w:r>
          <w:rPr>
            <w:noProof/>
            <w:webHidden/>
          </w:rPr>
          <w:instrText xml:space="preserve"> PAGEREF _Toc251311756 \h </w:instrText>
        </w:r>
        <w:r>
          <w:rPr>
            <w:noProof/>
          </w:rPr>
        </w:r>
        <w:r>
          <w:rPr>
            <w:noProof/>
            <w:webHidden/>
          </w:rPr>
          <w:fldChar w:fldCharType="separate"/>
        </w:r>
        <w:r w:rsidR="003129AC">
          <w:rPr>
            <w:noProof/>
            <w:webHidden/>
          </w:rPr>
          <w:t>19</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7" w:history="1">
        <w:r w:rsidRPr="00C417E3">
          <w:rPr>
            <w:rStyle w:val="Hyperlink"/>
            <w:noProof/>
          </w:rPr>
          <w:t>Artikel 25 Eigenkontrollen</w:t>
        </w:r>
        <w:r>
          <w:rPr>
            <w:noProof/>
            <w:webHidden/>
          </w:rPr>
          <w:tab/>
        </w:r>
        <w:r>
          <w:rPr>
            <w:noProof/>
            <w:webHidden/>
          </w:rPr>
          <w:fldChar w:fldCharType="begin"/>
        </w:r>
        <w:r>
          <w:rPr>
            <w:noProof/>
            <w:webHidden/>
          </w:rPr>
          <w:instrText xml:space="preserve"> PAGEREF _Toc251311757 \h </w:instrText>
        </w:r>
        <w:r>
          <w:rPr>
            <w:noProof/>
          </w:rPr>
        </w:r>
        <w:r>
          <w:rPr>
            <w:noProof/>
            <w:webHidden/>
          </w:rPr>
          <w:fldChar w:fldCharType="separate"/>
        </w:r>
        <w:r w:rsidR="003129AC">
          <w:rPr>
            <w:noProof/>
            <w:webHidden/>
          </w:rPr>
          <w:t>19</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8" w:history="1">
        <w:r w:rsidRPr="00C417E3">
          <w:rPr>
            <w:rStyle w:val="Hyperlink"/>
            <w:noProof/>
          </w:rPr>
          <w:t>Artikel 26 Amtliche Kontrollen und Listen zugelassener Betriebe</w:t>
        </w:r>
        <w:r>
          <w:rPr>
            <w:noProof/>
            <w:webHidden/>
          </w:rPr>
          <w:tab/>
        </w:r>
        <w:r>
          <w:rPr>
            <w:noProof/>
            <w:webHidden/>
          </w:rPr>
          <w:fldChar w:fldCharType="begin"/>
        </w:r>
        <w:r>
          <w:rPr>
            <w:noProof/>
            <w:webHidden/>
          </w:rPr>
          <w:instrText xml:space="preserve"> PAGEREF _Toc251311758 \h </w:instrText>
        </w:r>
        <w:r>
          <w:rPr>
            <w:noProof/>
          </w:rPr>
        </w:r>
        <w:r>
          <w:rPr>
            <w:noProof/>
            <w:webHidden/>
          </w:rPr>
          <w:fldChar w:fldCharType="separate"/>
        </w:r>
        <w:r w:rsidR="003129AC">
          <w:rPr>
            <w:noProof/>
            <w:webHidden/>
          </w:rPr>
          <w:t>19</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59" w:history="1">
        <w:r w:rsidRPr="00C417E3">
          <w:rPr>
            <w:rStyle w:val="Hyperlink"/>
            <w:noProof/>
          </w:rPr>
          <w:t>Kapitel VII Gemeinschaftskontrollen</w:t>
        </w:r>
        <w:r>
          <w:rPr>
            <w:noProof/>
            <w:webHidden/>
          </w:rPr>
          <w:tab/>
        </w:r>
        <w:r>
          <w:rPr>
            <w:noProof/>
            <w:webHidden/>
          </w:rPr>
          <w:fldChar w:fldCharType="begin"/>
        </w:r>
        <w:r>
          <w:rPr>
            <w:noProof/>
            <w:webHidden/>
          </w:rPr>
          <w:instrText xml:space="preserve"> PAGEREF _Toc251311759 \h </w:instrText>
        </w:r>
        <w:r>
          <w:rPr>
            <w:noProof/>
          </w:rPr>
        </w:r>
        <w:r>
          <w:rPr>
            <w:noProof/>
            <w:webHidden/>
          </w:rPr>
          <w:fldChar w:fldCharType="separate"/>
        </w:r>
        <w:r w:rsidR="003129AC">
          <w:rPr>
            <w:noProof/>
            <w:webHidden/>
          </w:rPr>
          <w:t>20</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0" w:history="1">
        <w:r w:rsidRPr="00C417E3">
          <w:rPr>
            <w:rStyle w:val="Hyperlink"/>
            <w:noProof/>
          </w:rPr>
          <w:t>Artikel 27 Gemeinschaftskontrollen in den Mitgliedstaaten</w:t>
        </w:r>
        <w:r>
          <w:rPr>
            <w:noProof/>
            <w:webHidden/>
          </w:rPr>
          <w:tab/>
        </w:r>
        <w:r>
          <w:rPr>
            <w:noProof/>
            <w:webHidden/>
          </w:rPr>
          <w:fldChar w:fldCharType="begin"/>
        </w:r>
        <w:r>
          <w:rPr>
            <w:noProof/>
            <w:webHidden/>
          </w:rPr>
          <w:instrText xml:space="preserve"> PAGEREF _Toc251311760 \h </w:instrText>
        </w:r>
        <w:r>
          <w:rPr>
            <w:noProof/>
          </w:rPr>
        </w:r>
        <w:r>
          <w:rPr>
            <w:noProof/>
            <w:webHidden/>
          </w:rPr>
          <w:fldChar w:fldCharType="separate"/>
        </w:r>
        <w:r w:rsidR="003129AC">
          <w:rPr>
            <w:noProof/>
            <w:webHidden/>
          </w:rPr>
          <w:t>20</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1" w:history="1">
        <w:r w:rsidRPr="00C417E3">
          <w:rPr>
            <w:rStyle w:val="Hyperlink"/>
            <w:noProof/>
          </w:rPr>
          <w:t>Kapitel VIII Vorschriften für die Einfuhr und die Durchfuhr von bestimmten tierischen Nebenprodukten und daraus hergestellten Erzeugnissen</w:t>
        </w:r>
        <w:r>
          <w:rPr>
            <w:noProof/>
            <w:webHidden/>
          </w:rPr>
          <w:tab/>
        </w:r>
        <w:r>
          <w:rPr>
            <w:noProof/>
            <w:webHidden/>
          </w:rPr>
          <w:fldChar w:fldCharType="begin"/>
        </w:r>
        <w:r>
          <w:rPr>
            <w:noProof/>
            <w:webHidden/>
          </w:rPr>
          <w:instrText xml:space="preserve"> PAGEREF _Toc251311761 \h </w:instrText>
        </w:r>
        <w:r>
          <w:rPr>
            <w:noProof/>
          </w:rPr>
        </w:r>
        <w:r>
          <w:rPr>
            <w:noProof/>
            <w:webHidden/>
          </w:rPr>
          <w:fldChar w:fldCharType="separate"/>
        </w:r>
        <w:r w:rsidR="003129AC">
          <w:rPr>
            <w:noProof/>
            <w:webHidden/>
          </w:rPr>
          <w:t>20</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2" w:history="1">
        <w:r w:rsidRPr="00C417E3">
          <w:rPr>
            <w:rStyle w:val="Hyperlink"/>
            <w:noProof/>
          </w:rPr>
          <w:t>Artikel 28 Allgemeine Vorschriften</w:t>
        </w:r>
        <w:r>
          <w:rPr>
            <w:noProof/>
            <w:webHidden/>
          </w:rPr>
          <w:tab/>
        </w:r>
        <w:r>
          <w:rPr>
            <w:noProof/>
            <w:webHidden/>
          </w:rPr>
          <w:fldChar w:fldCharType="begin"/>
        </w:r>
        <w:r>
          <w:rPr>
            <w:noProof/>
            <w:webHidden/>
          </w:rPr>
          <w:instrText xml:space="preserve"> PAGEREF _Toc251311762 \h </w:instrText>
        </w:r>
        <w:r>
          <w:rPr>
            <w:noProof/>
          </w:rPr>
        </w:r>
        <w:r>
          <w:rPr>
            <w:noProof/>
            <w:webHidden/>
          </w:rPr>
          <w:fldChar w:fldCharType="separate"/>
        </w:r>
        <w:r w:rsidR="003129AC">
          <w:rPr>
            <w:noProof/>
            <w:webHidden/>
          </w:rPr>
          <w:t>20</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3" w:history="1">
        <w:r w:rsidRPr="00C417E3">
          <w:rPr>
            <w:rStyle w:val="Hyperlink"/>
            <w:noProof/>
          </w:rPr>
          <w:t>Artikel 29 Verbote und Einhaltung der Gemeinschaftsvorschriften</w:t>
        </w:r>
        <w:r>
          <w:rPr>
            <w:noProof/>
            <w:webHidden/>
          </w:rPr>
          <w:tab/>
        </w:r>
        <w:r>
          <w:rPr>
            <w:noProof/>
            <w:webHidden/>
          </w:rPr>
          <w:fldChar w:fldCharType="begin"/>
        </w:r>
        <w:r>
          <w:rPr>
            <w:noProof/>
            <w:webHidden/>
          </w:rPr>
          <w:instrText xml:space="preserve"> PAGEREF _Toc251311763 \h </w:instrText>
        </w:r>
        <w:r>
          <w:rPr>
            <w:noProof/>
          </w:rPr>
        </w:r>
        <w:r>
          <w:rPr>
            <w:noProof/>
            <w:webHidden/>
          </w:rPr>
          <w:fldChar w:fldCharType="separate"/>
        </w:r>
        <w:r w:rsidR="003129AC">
          <w:rPr>
            <w:noProof/>
            <w:webHidden/>
          </w:rPr>
          <w:t>20</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4" w:history="1">
        <w:r w:rsidRPr="00C417E3">
          <w:rPr>
            <w:rStyle w:val="Hyperlink"/>
            <w:noProof/>
          </w:rPr>
          <w:t>Artikel 30 Gleichwertigkeit</w:t>
        </w:r>
        <w:r>
          <w:rPr>
            <w:noProof/>
            <w:webHidden/>
          </w:rPr>
          <w:tab/>
        </w:r>
        <w:r>
          <w:rPr>
            <w:noProof/>
            <w:webHidden/>
          </w:rPr>
          <w:fldChar w:fldCharType="begin"/>
        </w:r>
        <w:r>
          <w:rPr>
            <w:noProof/>
            <w:webHidden/>
          </w:rPr>
          <w:instrText xml:space="preserve"> PAGEREF _Toc251311764 \h </w:instrText>
        </w:r>
        <w:r>
          <w:rPr>
            <w:noProof/>
          </w:rPr>
        </w:r>
        <w:r>
          <w:rPr>
            <w:noProof/>
            <w:webHidden/>
          </w:rPr>
          <w:fldChar w:fldCharType="separate"/>
        </w:r>
        <w:r w:rsidR="003129AC">
          <w:rPr>
            <w:noProof/>
            <w:webHidden/>
          </w:rPr>
          <w:t>22</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5" w:history="1">
        <w:r w:rsidRPr="00C417E3">
          <w:rPr>
            <w:rStyle w:val="Hyperlink"/>
            <w:noProof/>
          </w:rPr>
          <w:t>Artikel 31 Gemeinschaftskontrollen und -prüfverfahren</w:t>
        </w:r>
        <w:r>
          <w:rPr>
            <w:noProof/>
            <w:webHidden/>
          </w:rPr>
          <w:tab/>
        </w:r>
        <w:r>
          <w:rPr>
            <w:noProof/>
            <w:webHidden/>
          </w:rPr>
          <w:fldChar w:fldCharType="begin"/>
        </w:r>
        <w:r>
          <w:rPr>
            <w:noProof/>
            <w:webHidden/>
          </w:rPr>
          <w:instrText xml:space="preserve"> PAGEREF _Toc251311765 \h </w:instrText>
        </w:r>
        <w:r>
          <w:rPr>
            <w:noProof/>
          </w:rPr>
        </w:r>
        <w:r>
          <w:rPr>
            <w:noProof/>
            <w:webHidden/>
          </w:rPr>
          <w:fldChar w:fldCharType="separate"/>
        </w:r>
        <w:r w:rsidR="003129AC">
          <w:rPr>
            <w:noProof/>
            <w:webHidden/>
          </w:rPr>
          <w:t>22</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6" w:history="1">
        <w:r w:rsidRPr="00C417E3">
          <w:rPr>
            <w:rStyle w:val="Hyperlink"/>
            <w:noProof/>
          </w:rPr>
          <w:t>Kapitel IX Schlussbestimmungen</w:t>
        </w:r>
        <w:r>
          <w:rPr>
            <w:noProof/>
            <w:webHidden/>
          </w:rPr>
          <w:tab/>
        </w:r>
        <w:r>
          <w:rPr>
            <w:noProof/>
            <w:webHidden/>
          </w:rPr>
          <w:fldChar w:fldCharType="begin"/>
        </w:r>
        <w:r>
          <w:rPr>
            <w:noProof/>
            <w:webHidden/>
          </w:rPr>
          <w:instrText xml:space="preserve"> PAGEREF _Toc251311766 \h </w:instrText>
        </w:r>
        <w:r>
          <w:rPr>
            <w:noProof/>
          </w:rPr>
        </w:r>
        <w:r>
          <w:rPr>
            <w:noProof/>
            <w:webHidden/>
          </w:rPr>
          <w:fldChar w:fldCharType="separate"/>
        </w:r>
        <w:r w:rsidR="003129AC">
          <w:rPr>
            <w:noProof/>
            <w:webHidden/>
          </w:rPr>
          <w:t>22</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7" w:history="1">
        <w:r w:rsidRPr="00C417E3">
          <w:rPr>
            <w:rStyle w:val="Hyperlink"/>
            <w:noProof/>
          </w:rPr>
          <w:t>Artikel 32 Änderungen der Anhänge und Übergangsmaßnahmen</w:t>
        </w:r>
        <w:r>
          <w:rPr>
            <w:noProof/>
            <w:webHidden/>
          </w:rPr>
          <w:tab/>
        </w:r>
        <w:r>
          <w:rPr>
            <w:noProof/>
            <w:webHidden/>
          </w:rPr>
          <w:fldChar w:fldCharType="begin"/>
        </w:r>
        <w:r>
          <w:rPr>
            <w:noProof/>
            <w:webHidden/>
          </w:rPr>
          <w:instrText xml:space="preserve"> PAGEREF _Toc251311767 \h </w:instrText>
        </w:r>
        <w:r>
          <w:rPr>
            <w:noProof/>
          </w:rPr>
        </w:r>
        <w:r>
          <w:rPr>
            <w:noProof/>
            <w:webHidden/>
          </w:rPr>
          <w:fldChar w:fldCharType="separate"/>
        </w:r>
        <w:r w:rsidR="003129AC">
          <w:rPr>
            <w:noProof/>
            <w:webHidden/>
          </w:rPr>
          <w:t>22</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8" w:history="1">
        <w:r w:rsidRPr="00C417E3">
          <w:rPr>
            <w:rStyle w:val="Hyperlink"/>
            <w:noProof/>
          </w:rPr>
          <w:t>Artikel 33 Regelungsverfahren</w:t>
        </w:r>
        <w:r>
          <w:rPr>
            <w:noProof/>
            <w:webHidden/>
          </w:rPr>
          <w:tab/>
        </w:r>
        <w:r>
          <w:rPr>
            <w:noProof/>
            <w:webHidden/>
          </w:rPr>
          <w:fldChar w:fldCharType="begin"/>
        </w:r>
        <w:r>
          <w:rPr>
            <w:noProof/>
            <w:webHidden/>
          </w:rPr>
          <w:instrText xml:space="preserve"> PAGEREF _Toc251311768 \h </w:instrText>
        </w:r>
        <w:r>
          <w:rPr>
            <w:noProof/>
          </w:rPr>
        </w:r>
        <w:r>
          <w:rPr>
            <w:noProof/>
            <w:webHidden/>
          </w:rPr>
          <w:fldChar w:fldCharType="separate"/>
        </w:r>
        <w:r w:rsidR="003129AC">
          <w:rPr>
            <w:noProof/>
            <w:webHidden/>
          </w:rPr>
          <w:t>23</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69" w:history="1">
        <w:r w:rsidRPr="00C417E3">
          <w:rPr>
            <w:rStyle w:val="Hyperlink"/>
            <w:noProof/>
          </w:rPr>
          <w:t>Artikel 34 Anhörung wissenschaftlicher Ausschüsse</w:t>
        </w:r>
        <w:r>
          <w:rPr>
            <w:noProof/>
            <w:webHidden/>
          </w:rPr>
          <w:tab/>
        </w:r>
        <w:r>
          <w:rPr>
            <w:noProof/>
            <w:webHidden/>
          </w:rPr>
          <w:fldChar w:fldCharType="begin"/>
        </w:r>
        <w:r>
          <w:rPr>
            <w:noProof/>
            <w:webHidden/>
          </w:rPr>
          <w:instrText xml:space="preserve"> PAGEREF _Toc251311769 \h </w:instrText>
        </w:r>
        <w:r>
          <w:rPr>
            <w:noProof/>
          </w:rPr>
        </w:r>
        <w:r>
          <w:rPr>
            <w:noProof/>
            <w:webHidden/>
          </w:rPr>
          <w:fldChar w:fldCharType="separate"/>
        </w:r>
        <w:r w:rsidR="003129AC">
          <w:rPr>
            <w:noProof/>
            <w:webHidden/>
          </w:rPr>
          <w:t>23</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0" w:history="1">
        <w:r w:rsidRPr="00C417E3">
          <w:rPr>
            <w:rStyle w:val="Hyperlink"/>
            <w:noProof/>
          </w:rPr>
          <w:t>Artikel 35 Innerstaatliche Rechtsvorschriften</w:t>
        </w:r>
        <w:r>
          <w:rPr>
            <w:noProof/>
            <w:webHidden/>
          </w:rPr>
          <w:tab/>
        </w:r>
        <w:r>
          <w:rPr>
            <w:noProof/>
            <w:webHidden/>
          </w:rPr>
          <w:fldChar w:fldCharType="begin"/>
        </w:r>
        <w:r>
          <w:rPr>
            <w:noProof/>
            <w:webHidden/>
          </w:rPr>
          <w:instrText xml:space="preserve"> PAGEREF _Toc251311770 \h </w:instrText>
        </w:r>
        <w:r>
          <w:rPr>
            <w:noProof/>
          </w:rPr>
        </w:r>
        <w:r>
          <w:rPr>
            <w:noProof/>
            <w:webHidden/>
          </w:rPr>
          <w:fldChar w:fldCharType="separate"/>
        </w:r>
        <w:r w:rsidR="003129AC">
          <w:rPr>
            <w:noProof/>
            <w:webHidden/>
          </w:rPr>
          <w:t>23</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1" w:history="1">
        <w:r w:rsidRPr="00C417E3">
          <w:rPr>
            <w:rStyle w:val="Hyperlink"/>
            <w:noProof/>
          </w:rPr>
          <w:t>Artikel 36 Finanzierungsregelungen</w:t>
        </w:r>
        <w:r>
          <w:rPr>
            <w:noProof/>
            <w:webHidden/>
          </w:rPr>
          <w:tab/>
        </w:r>
        <w:r>
          <w:rPr>
            <w:noProof/>
            <w:webHidden/>
          </w:rPr>
          <w:fldChar w:fldCharType="begin"/>
        </w:r>
        <w:r>
          <w:rPr>
            <w:noProof/>
            <w:webHidden/>
          </w:rPr>
          <w:instrText xml:space="preserve"> PAGEREF _Toc251311771 \h </w:instrText>
        </w:r>
        <w:r>
          <w:rPr>
            <w:noProof/>
          </w:rPr>
        </w:r>
        <w:r>
          <w:rPr>
            <w:noProof/>
            <w:webHidden/>
          </w:rPr>
          <w:fldChar w:fldCharType="separate"/>
        </w:r>
        <w:r w:rsidR="003129AC">
          <w:rPr>
            <w:noProof/>
            <w:webHidden/>
          </w:rPr>
          <w:t>23</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2" w:history="1">
        <w:r w:rsidRPr="00C417E3">
          <w:rPr>
            <w:rStyle w:val="Hyperlink"/>
            <w:noProof/>
          </w:rPr>
          <w:t xml:space="preserve">Artikel 37 </w:t>
        </w:r>
        <w:r w:rsidRPr="00C417E3">
          <w:rPr>
            <w:rStyle w:val="Hyperlink"/>
            <w:rFonts w:cs="Arial"/>
            <w:bCs/>
            <w:noProof/>
          </w:rPr>
          <w:t>Aufhebung</w:t>
        </w:r>
        <w:r>
          <w:rPr>
            <w:noProof/>
            <w:webHidden/>
          </w:rPr>
          <w:tab/>
        </w:r>
        <w:r>
          <w:rPr>
            <w:noProof/>
            <w:webHidden/>
          </w:rPr>
          <w:fldChar w:fldCharType="begin"/>
        </w:r>
        <w:r>
          <w:rPr>
            <w:noProof/>
            <w:webHidden/>
          </w:rPr>
          <w:instrText xml:space="preserve"> PAGEREF _Toc251311772 \h </w:instrText>
        </w:r>
        <w:r>
          <w:rPr>
            <w:noProof/>
          </w:rPr>
        </w:r>
        <w:r>
          <w:rPr>
            <w:noProof/>
            <w:webHidden/>
          </w:rPr>
          <w:fldChar w:fldCharType="separate"/>
        </w:r>
        <w:r w:rsidR="003129AC">
          <w:rPr>
            <w:noProof/>
            <w:webHidden/>
          </w:rPr>
          <w:t>23</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3" w:history="1">
        <w:r w:rsidRPr="00C417E3">
          <w:rPr>
            <w:rStyle w:val="Hyperlink"/>
            <w:noProof/>
          </w:rPr>
          <w:t>Artikel 38 Inkrafttreten</w:t>
        </w:r>
        <w:r>
          <w:rPr>
            <w:noProof/>
            <w:webHidden/>
          </w:rPr>
          <w:tab/>
        </w:r>
        <w:r>
          <w:rPr>
            <w:noProof/>
            <w:webHidden/>
          </w:rPr>
          <w:fldChar w:fldCharType="begin"/>
        </w:r>
        <w:r>
          <w:rPr>
            <w:noProof/>
            <w:webHidden/>
          </w:rPr>
          <w:instrText xml:space="preserve"> PAGEREF _Toc251311773 \h </w:instrText>
        </w:r>
        <w:r>
          <w:rPr>
            <w:noProof/>
          </w:rPr>
        </w:r>
        <w:r>
          <w:rPr>
            <w:noProof/>
            <w:webHidden/>
          </w:rPr>
          <w:fldChar w:fldCharType="separate"/>
        </w:r>
        <w:r w:rsidR="003129AC">
          <w:rPr>
            <w:noProof/>
            <w:webHidden/>
          </w:rPr>
          <w:t>23</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4" w:history="1">
        <w:r w:rsidRPr="00C417E3">
          <w:rPr>
            <w:rStyle w:val="Hyperlink"/>
            <w:noProof/>
          </w:rPr>
          <w:t>Anhang I  Besondere Begriffsbestimmungen</w:t>
        </w:r>
        <w:r>
          <w:rPr>
            <w:noProof/>
            <w:webHidden/>
          </w:rPr>
          <w:tab/>
        </w:r>
        <w:r>
          <w:rPr>
            <w:noProof/>
            <w:webHidden/>
          </w:rPr>
          <w:fldChar w:fldCharType="begin"/>
        </w:r>
        <w:r>
          <w:rPr>
            <w:noProof/>
            <w:webHidden/>
          </w:rPr>
          <w:instrText xml:space="preserve"> PAGEREF _Toc251311774 \h </w:instrText>
        </w:r>
        <w:r>
          <w:rPr>
            <w:noProof/>
          </w:rPr>
        </w:r>
        <w:r>
          <w:rPr>
            <w:noProof/>
            <w:webHidden/>
          </w:rPr>
          <w:fldChar w:fldCharType="separate"/>
        </w:r>
        <w:r w:rsidR="003129AC">
          <w:rPr>
            <w:noProof/>
            <w:webHidden/>
          </w:rPr>
          <w:t>25</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5" w:history="1">
        <w:r w:rsidRPr="00C417E3">
          <w:rPr>
            <w:rStyle w:val="Hyperlink"/>
            <w:noProof/>
          </w:rPr>
          <w:t>Anhang II Hygienevorschriften für die Abholung und Beförderung von tierischen Nebenprodukten und verarbeiteten Erzeugnissen</w:t>
        </w:r>
        <w:r>
          <w:rPr>
            <w:noProof/>
            <w:webHidden/>
          </w:rPr>
          <w:tab/>
        </w:r>
        <w:r>
          <w:rPr>
            <w:noProof/>
            <w:webHidden/>
          </w:rPr>
          <w:fldChar w:fldCharType="begin"/>
        </w:r>
        <w:r>
          <w:rPr>
            <w:noProof/>
            <w:webHidden/>
          </w:rPr>
          <w:instrText xml:space="preserve"> PAGEREF _Toc251311775 \h </w:instrText>
        </w:r>
        <w:r>
          <w:rPr>
            <w:noProof/>
          </w:rPr>
        </w:r>
        <w:r>
          <w:rPr>
            <w:noProof/>
            <w:webHidden/>
          </w:rPr>
          <w:fldChar w:fldCharType="separate"/>
        </w:r>
        <w:r w:rsidR="003129AC">
          <w:rPr>
            <w:noProof/>
            <w:webHidden/>
          </w:rPr>
          <w:t>28</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6" w:history="1">
        <w:r w:rsidRPr="00C417E3">
          <w:rPr>
            <w:rStyle w:val="Hyperlink"/>
            <w:noProof/>
          </w:rPr>
          <w:t>Anhang III Hygienevorschriften für Zwischenbehandlungs- und Lagerbetriebe</w:t>
        </w:r>
        <w:r>
          <w:rPr>
            <w:noProof/>
            <w:webHidden/>
          </w:rPr>
          <w:tab/>
        </w:r>
        <w:r>
          <w:rPr>
            <w:noProof/>
            <w:webHidden/>
          </w:rPr>
          <w:fldChar w:fldCharType="begin"/>
        </w:r>
        <w:r>
          <w:rPr>
            <w:noProof/>
            <w:webHidden/>
          </w:rPr>
          <w:instrText xml:space="preserve"> PAGEREF _Toc251311776 \h </w:instrText>
        </w:r>
        <w:r>
          <w:rPr>
            <w:noProof/>
          </w:rPr>
        </w:r>
        <w:r>
          <w:rPr>
            <w:noProof/>
            <w:webHidden/>
          </w:rPr>
          <w:fldChar w:fldCharType="separate"/>
        </w:r>
        <w:r w:rsidR="003129AC">
          <w:rPr>
            <w:noProof/>
            <w:webHidden/>
          </w:rPr>
          <w:t>36</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7" w:history="1">
        <w:r w:rsidRPr="00C417E3">
          <w:rPr>
            <w:rStyle w:val="Hyperlink"/>
            <w:noProof/>
          </w:rPr>
          <w:t>Anhang IV</w:t>
        </w:r>
        <w:r w:rsidRPr="00C417E3">
          <w:rPr>
            <w:rStyle w:val="Hyperlink"/>
            <w:i/>
            <w:iCs/>
            <w:noProof/>
          </w:rPr>
          <w:t xml:space="preserve"> </w:t>
        </w:r>
        <w:r w:rsidRPr="00C417E3">
          <w:rPr>
            <w:rStyle w:val="Hyperlink"/>
            <w:noProof/>
          </w:rPr>
          <w:t>Vorschriften für Verbrennungs- und Mitverbrennungsanlagen, auf die die Richtlinie 2000/76/EG nicht anwendbar ist</w:t>
        </w:r>
        <w:r>
          <w:rPr>
            <w:noProof/>
            <w:webHidden/>
          </w:rPr>
          <w:tab/>
        </w:r>
        <w:r>
          <w:rPr>
            <w:noProof/>
            <w:webHidden/>
          </w:rPr>
          <w:fldChar w:fldCharType="begin"/>
        </w:r>
        <w:r>
          <w:rPr>
            <w:noProof/>
            <w:webHidden/>
          </w:rPr>
          <w:instrText xml:space="preserve"> PAGEREF _Toc251311777 \h </w:instrText>
        </w:r>
        <w:r>
          <w:rPr>
            <w:noProof/>
          </w:rPr>
        </w:r>
        <w:r>
          <w:rPr>
            <w:noProof/>
            <w:webHidden/>
          </w:rPr>
          <w:fldChar w:fldCharType="separate"/>
        </w:r>
        <w:r w:rsidR="003129AC">
          <w:rPr>
            <w:noProof/>
            <w:webHidden/>
          </w:rPr>
          <w:t>37</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8" w:history="1">
        <w:r w:rsidRPr="00C417E3">
          <w:rPr>
            <w:rStyle w:val="Hyperlink"/>
            <w:noProof/>
          </w:rPr>
          <w:t>Anhang V Allgemeine Hygienevorschriften für die Verarbeitung von Material der Kategorien 1, 2 und 3</w:t>
        </w:r>
        <w:r>
          <w:rPr>
            <w:noProof/>
            <w:webHidden/>
          </w:rPr>
          <w:tab/>
        </w:r>
        <w:r>
          <w:rPr>
            <w:noProof/>
            <w:webHidden/>
          </w:rPr>
          <w:fldChar w:fldCharType="begin"/>
        </w:r>
        <w:r>
          <w:rPr>
            <w:noProof/>
            <w:webHidden/>
          </w:rPr>
          <w:instrText xml:space="preserve"> PAGEREF _Toc251311778 \h </w:instrText>
        </w:r>
        <w:r>
          <w:rPr>
            <w:noProof/>
          </w:rPr>
        </w:r>
        <w:r>
          <w:rPr>
            <w:noProof/>
            <w:webHidden/>
          </w:rPr>
          <w:fldChar w:fldCharType="separate"/>
        </w:r>
        <w:r w:rsidR="003129AC">
          <w:rPr>
            <w:noProof/>
            <w:webHidden/>
          </w:rPr>
          <w:t>40</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79" w:history="1">
        <w:r w:rsidRPr="00C417E3">
          <w:rPr>
            <w:rStyle w:val="Hyperlink"/>
            <w:noProof/>
          </w:rPr>
          <w:t>Anhang VI Spezielle Vorschriften für die Verarbeitung von Material der Kategorien 1 und 2, für Biogas- und Kompostieranlagen sowie für die Kennzeichnung bestimmter verarbeiteter Erzeugnisse</w:t>
        </w:r>
        <w:r>
          <w:rPr>
            <w:noProof/>
            <w:webHidden/>
          </w:rPr>
          <w:tab/>
        </w:r>
        <w:r>
          <w:rPr>
            <w:noProof/>
            <w:webHidden/>
          </w:rPr>
          <w:fldChar w:fldCharType="begin"/>
        </w:r>
        <w:r>
          <w:rPr>
            <w:noProof/>
            <w:webHidden/>
          </w:rPr>
          <w:instrText xml:space="preserve"> PAGEREF _Toc251311779 \h </w:instrText>
        </w:r>
        <w:r>
          <w:rPr>
            <w:noProof/>
          </w:rPr>
        </w:r>
        <w:r>
          <w:rPr>
            <w:noProof/>
            <w:webHidden/>
          </w:rPr>
          <w:fldChar w:fldCharType="separate"/>
        </w:r>
        <w:r w:rsidR="003129AC">
          <w:rPr>
            <w:noProof/>
            <w:webHidden/>
          </w:rPr>
          <w:t>45</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80" w:history="1">
        <w:r w:rsidRPr="00C417E3">
          <w:rPr>
            <w:rStyle w:val="Hyperlink"/>
            <w:noProof/>
          </w:rPr>
          <w:t>Anhang VII Spezielle Vorschriften für die Verarbeitung und das Inverkehrbringen von Verarbeitetem tierischem Eiweiß und anderen verarbeiteten Erzeugnissen, die als Futtermittel-Ausgangserzeugnis verwendet werden könnten</w:t>
        </w:r>
        <w:r>
          <w:rPr>
            <w:noProof/>
            <w:webHidden/>
          </w:rPr>
          <w:tab/>
        </w:r>
        <w:r>
          <w:rPr>
            <w:noProof/>
            <w:webHidden/>
          </w:rPr>
          <w:fldChar w:fldCharType="begin"/>
        </w:r>
        <w:r>
          <w:rPr>
            <w:noProof/>
            <w:webHidden/>
          </w:rPr>
          <w:instrText xml:space="preserve"> PAGEREF _Toc251311780 \h </w:instrText>
        </w:r>
        <w:r>
          <w:rPr>
            <w:noProof/>
          </w:rPr>
        </w:r>
        <w:r>
          <w:rPr>
            <w:noProof/>
            <w:webHidden/>
          </w:rPr>
          <w:fldChar w:fldCharType="separate"/>
        </w:r>
        <w:r w:rsidR="003129AC">
          <w:rPr>
            <w:noProof/>
            <w:webHidden/>
          </w:rPr>
          <w:t>50</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81" w:history="1">
        <w:r w:rsidRPr="00C417E3">
          <w:rPr>
            <w:rStyle w:val="Hyperlink"/>
            <w:noProof/>
          </w:rPr>
          <w:t>Anhang VIII Vorschriften für das Inverkehrbringen von Heimtierfutter, Kauspielzeug und technischen Erzeugnissen</w:t>
        </w:r>
        <w:r>
          <w:rPr>
            <w:noProof/>
            <w:webHidden/>
          </w:rPr>
          <w:tab/>
        </w:r>
        <w:r>
          <w:rPr>
            <w:noProof/>
            <w:webHidden/>
          </w:rPr>
          <w:fldChar w:fldCharType="begin"/>
        </w:r>
        <w:r>
          <w:rPr>
            <w:noProof/>
            <w:webHidden/>
          </w:rPr>
          <w:instrText xml:space="preserve"> PAGEREF _Toc251311781 \h </w:instrText>
        </w:r>
        <w:r>
          <w:rPr>
            <w:noProof/>
          </w:rPr>
        </w:r>
        <w:r>
          <w:rPr>
            <w:noProof/>
            <w:webHidden/>
          </w:rPr>
          <w:fldChar w:fldCharType="separate"/>
        </w:r>
        <w:r w:rsidR="003129AC">
          <w:rPr>
            <w:noProof/>
            <w:webHidden/>
          </w:rPr>
          <w:t>59</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82" w:history="1">
        <w:r w:rsidRPr="00C417E3">
          <w:rPr>
            <w:rStyle w:val="Hyperlink"/>
            <w:noProof/>
          </w:rPr>
          <w:t>Anhang IX Vorschriften für die Verwendung von bestimmtem Material der Kategorien 2 und 3, das zur Verfütterung an bestimmte Tiere gemäß Artikel 23 Absatz 2 bestimmt ist</w:t>
        </w:r>
        <w:r>
          <w:rPr>
            <w:noProof/>
            <w:webHidden/>
          </w:rPr>
          <w:tab/>
        </w:r>
        <w:r>
          <w:rPr>
            <w:noProof/>
            <w:webHidden/>
          </w:rPr>
          <w:fldChar w:fldCharType="begin"/>
        </w:r>
        <w:r>
          <w:rPr>
            <w:noProof/>
            <w:webHidden/>
          </w:rPr>
          <w:instrText xml:space="preserve"> PAGEREF _Toc251311782 \h </w:instrText>
        </w:r>
        <w:r>
          <w:rPr>
            <w:noProof/>
          </w:rPr>
        </w:r>
        <w:r>
          <w:rPr>
            <w:noProof/>
            <w:webHidden/>
          </w:rPr>
          <w:fldChar w:fldCharType="separate"/>
        </w:r>
        <w:r w:rsidR="003129AC">
          <w:rPr>
            <w:noProof/>
            <w:webHidden/>
          </w:rPr>
          <w:t>75</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83" w:history="1">
        <w:r w:rsidRPr="00C417E3">
          <w:rPr>
            <w:rStyle w:val="Hyperlink"/>
            <w:noProof/>
          </w:rPr>
          <w:t>Anhang X Muster der Veterinärbescheinigungen für die Einfuhr bestimmter tierischer Nebenprodukte und daraus hergestellter Erzeugnisse aus Drittländern</w:t>
        </w:r>
        <w:r>
          <w:rPr>
            <w:noProof/>
            <w:webHidden/>
          </w:rPr>
          <w:tab/>
        </w:r>
        <w:r>
          <w:rPr>
            <w:noProof/>
            <w:webHidden/>
          </w:rPr>
          <w:fldChar w:fldCharType="begin"/>
        </w:r>
        <w:r>
          <w:rPr>
            <w:noProof/>
            <w:webHidden/>
          </w:rPr>
          <w:instrText xml:space="preserve"> PAGEREF _Toc251311783 \h </w:instrText>
        </w:r>
        <w:r>
          <w:rPr>
            <w:noProof/>
          </w:rPr>
        </w:r>
        <w:r>
          <w:rPr>
            <w:noProof/>
            <w:webHidden/>
          </w:rPr>
          <w:fldChar w:fldCharType="separate"/>
        </w:r>
        <w:r w:rsidR="003129AC">
          <w:rPr>
            <w:noProof/>
            <w:webHidden/>
          </w:rPr>
          <w:t>77</w:t>
        </w:r>
        <w:r>
          <w:rPr>
            <w:noProof/>
            <w:webHidden/>
          </w:rPr>
          <w:fldChar w:fldCharType="end"/>
        </w:r>
      </w:hyperlink>
    </w:p>
    <w:p w:rsidR="00EC52CF" w:rsidRDefault="00EC52CF">
      <w:pPr>
        <w:pStyle w:val="Verzeichnis2"/>
        <w:tabs>
          <w:tab w:val="right" w:leader="dot" w:pos="9685"/>
        </w:tabs>
        <w:rPr>
          <w:smallCaps w:val="0"/>
          <w:noProof/>
          <w:sz w:val="24"/>
          <w:szCs w:val="24"/>
        </w:rPr>
      </w:pPr>
      <w:hyperlink w:anchor="_Toc251311784" w:history="1">
        <w:r w:rsidRPr="00C417E3">
          <w:rPr>
            <w:rStyle w:val="Hyperlink"/>
            <w:noProof/>
          </w:rPr>
          <w:t>Anhang XI Liste der Drittländer, aus denen die Mitgliedstaaten die Einfuhr von nicht für den menschlichen Verzehr bestimmten tierischen Nebenprodukten zulassen können</w:t>
        </w:r>
        <w:r>
          <w:rPr>
            <w:noProof/>
            <w:webHidden/>
          </w:rPr>
          <w:tab/>
        </w:r>
        <w:r>
          <w:rPr>
            <w:noProof/>
            <w:webHidden/>
          </w:rPr>
          <w:fldChar w:fldCharType="begin"/>
        </w:r>
        <w:r>
          <w:rPr>
            <w:noProof/>
            <w:webHidden/>
          </w:rPr>
          <w:instrText xml:space="preserve"> PAGEREF _Toc251311784 \h </w:instrText>
        </w:r>
        <w:r>
          <w:rPr>
            <w:noProof/>
          </w:rPr>
        </w:r>
        <w:r>
          <w:rPr>
            <w:noProof/>
            <w:webHidden/>
          </w:rPr>
          <w:fldChar w:fldCharType="separate"/>
        </w:r>
        <w:r w:rsidR="003129AC">
          <w:rPr>
            <w:noProof/>
            <w:webHidden/>
          </w:rPr>
          <w:t>78</w:t>
        </w:r>
        <w:r>
          <w:rPr>
            <w:noProof/>
            <w:webHidden/>
          </w:rPr>
          <w:fldChar w:fldCharType="end"/>
        </w:r>
      </w:hyperlink>
    </w:p>
    <w:p w:rsidR="00EE1AE7" w:rsidRDefault="00EC52CF">
      <w:pPr>
        <w:pStyle w:val="GesAbsatz"/>
        <w:rPr>
          <w:rFonts w:cs="Arial"/>
          <w:szCs w:val="17"/>
        </w:rPr>
      </w:pPr>
      <w:r>
        <w:rPr>
          <w:rFonts w:ascii="Times New Roman" w:hAnsi="Times New Roman" w:cs="Arial"/>
          <w:b/>
          <w:bCs/>
          <w:caps/>
          <w:color w:val="auto"/>
          <w:szCs w:val="17"/>
        </w:rPr>
        <w:fldChar w:fldCharType="end"/>
      </w:r>
    </w:p>
    <w:p w:rsidR="00EE1AE7" w:rsidRDefault="00EE1AE7">
      <w:pPr>
        <w:pStyle w:val="GesAbsatz"/>
        <w:rPr>
          <w:rFonts w:cs="Arial"/>
          <w:szCs w:val="19"/>
        </w:rPr>
      </w:pPr>
      <w:r>
        <w:rPr>
          <w:rFonts w:cs="Arial"/>
          <w:szCs w:val="17"/>
        </w:rPr>
        <w:t xml:space="preserve">DAS EUROPÄISCHE PARLAMENT UND DER RAT DER EUROPÄISCHEN UNION — </w:t>
      </w:r>
      <w:r>
        <w:rPr>
          <w:rFonts w:cs="Arial"/>
          <w:szCs w:val="19"/>
        </w:rPr>
        <w:t>gestützt auf den Ve</w:t>
      </w:r>
      <w:r>
        <w:rPr>
          <w:rFonts w:cs="Arial"/>
          <w:szCs w:val="19"/>
        </w:rPr>
        <w:t>r</w:t>
      </w:r>
      <w:r>
        <w:rPr>
          <w:rFonts w:cs="Arial"/>
          <w:szCs w:val="19"/>
        </w:rPr>
        <w:t>trag zur Gründung der Europäischen Gemeinschaft, insbesondere auf Artikel 152 Absatz 4 Buchst</w:t>
      </w:r>
      <w:r>
        <w:rPr>
          <w:rFonts w:cs="Arial"/>
          <w:szCs w:val="19"/>
        </w:rPr>
        <w:t>a</w:t>
      </w:r>
      <w:r>
        <w:rPr>
          <w:rFonts w:cs="Arial"/>
          <w:szCs w:val="19"/>
        </w:rPr>
        <w:t>be b),</w:t>
      </w:r>
    </w:p>
    <w:p w:rsidR="00EE1AE7" w:rsidRDefault="00EE1AE7">
      <w:pPr>
        <w:pStyle w:val="GesAbsatz"/>
        <w:rPr>
          <w:rFonts w:cs="Arial"/>
          <w:szCs w:val="19"/>
        </w:rPr>
      </w:pPr>
      <w:r>
        <w:rPr>
          <w:rFonts w:cs="Arial"/>
          <w:szCs w:val="19"/>
        </w:rPr>
        <w:t>auf Vorschlag der Kommission</w:t>
      </w:r>
      <w:r>
        <w:rPr>
          <w:rStyle w:val="Funotenzeichen"/>
        </w:rPr>
        <w:footnoteReference w:id="1"/>
      </w:r>
      <w:r>
        <w:rPr>
          <w:rFonts w:cs="Arial"/>
          <w:szCs w:val="19"/>
        </w:rPr>
        <w:t>,</w:t>
      </w:r>
    </w:p>
    <w:p w:rsidR="00EE1AE7" w:rsidRDefault="00EE1AE7">
      <w:pPr>
        <w:pStyle w:val="GesAbsatz"/>
        <w:rPr>
          <w:rFonts w:cs="Arial"/>
          <w:szCs w:val="19"/>
        </w:rPr>
      </w:pPr>
      <w:r>
        <w:rPr>
          <w:rFonts w:cs="Arial"/>
          <w:szCs w:val="19"/>
        </w:rPr>
        <w:t>nach Stellungnahme des Wirtschafts- und Sozialausschusses</w:t>
      </w:r>
      <w:r>
        <w:rPr>
          <w:rStyle w:val="Funotenzeichen"/>
        </w:rPr>
        <w:footnoteReference w:id="2"/>
      </w:r>
      <w:r>
        <w:rPr>
          <w:rFonts w:cs="Arial"/>
          <w:szCs w:val="19"/>
        </w:rPr>
        <w:t>,</w:t>
      </w:r>
    </w:p>
    <w:p w:rsidR="00EE1AE7" w:rsidRDefault="00EE1AE7">
      <w:pPr>
        <w:pStyle w:val="GesAbsatz"/>
        <w:rPr>
          <w:rFonts w:cs="Arial"/>
          <w:szCs w:val="19"/>
        </w:rPr>
      </w:pPr>
      <w:r>
        <w:rPr>
          <w:rFonts w:cs="Arial"/>
          <w:szCs w:val="19"/>
        </w:rPr>
        <w:t>nach Anhörung des Ausschusses der Regionen,</w:t>
      </w:r>
    </w:p>
    <w:p w:rsidR="00EE1AE7" w:rsidRDefault="00EE1AE7">
      <w:pPr>
        <w:pStyle w:val="GesAbsatz"/>
        <w:rPr>
          <w:rFonts w:cs="Arial"/>
          <w:szCs w:val="19"/>
        </w:rPr>
      </w:pPr>
      <w:r>
        <w:rPr>
          <w:rFonts w:cs="Arial"/>
          <w:szCs w:val="19"/>
        </w:rPr>
        <w:t>gemäß dem Verfahren des Artikels 251 des Vertrags</w:t>
      </w:r>
      <w:r>
        <w:rPr>
          <w:rStyle w:val="Funotenzeichen"/>
        </w:rPr>
        <w:footnoteReference w:id="3"/>
      </w:r>
      <w:r>
        <w:rPr>
          <w:rFonts w:cs="Arial"/>
          <w:szCs w:val="19"/>
        </w:rPr>
        <w:t>, aufgrund des vom Vermittlungsausschuss am 12. September 2002 gebilligten gemeinsamen Entwurfs,</w:t>
      </w:r>
    </w:p>
    <w:p w:rsidR="00EE1AE7" w:rsidRDefault="00EE1AE7">
      <w:pPr>
        <w:pStyle w:val="GesAbsatz"/>
        <w:rPr>
          <w:rFonts w:cs="Arial"/>
          <w:szCs w:val="19"/>
        </w:rPr>
      </w:pPr>
      <w:r>
        <w:rPr>
          <w:rFonts w:cs="Arial"/>
          <w:szCs w:val="19"/>
        </w:rPr>
        <w:t>in Erwägung nachstehender Gründe:</w:t>
      </w:r>
    </w:p>
    <w:p w:rsidR="00EE1AE7" w:rsidRDefault="00EE1AE7">
      <w:pPr>
        <w:pStyle w:val="GesAbsatz"/>
        <w:rPr>
          <w:rFonts w:cs="Arial"/>
          <w:szCs w:val="19"/>
        </w:rPr>
      </w:pPr>
      <w:r>
        <w:rPr>
          <w:rFonts w:cs="Arial"/>
          <w:szCs w:val="19"/>
        </w:rPr>
        <w:t>(1) Die Richtlinie 90/667/EWG des Rates vom 27. November 1990 zum Erlass veterinärrechtlicher Vorschri</w:t>
      </w:r>
      <w:r>
        <w:rPr>
          <w:rFonts w:cs="Arial"/>
          <w:szCs w:val="19"/>
        </w:rPr>
        <w:t>f</w:t>
      </w:r>
      <w:r>
        <w:rPr>
          <w:rFonts w:cs="Arial"/>
          <w:szCs w:val="19"/>
        </w:rPr>
        <w:t>ten für die Beseitigung, Verarbeitung und Vermarktung tierischer Abfälle und zum Schutz von Futte</w:t>
      </w:r>
      <w:r>
        <w:rPr>
          <w:rFonts w:cs="Arial"/>
          <w:szCs w:val="19"/>
        </w:rPr>
        <w:t>r</w:t>
      </w:r>
      <w:r>
        <w:rPr>
          <w:rFonts w:cs="Arial"/>
          <w:szCs w:val="19"/>
        </w:rPr>
        <w:t>mitteln tierischen Ursprungs, auch aus Fisch, gegen Krankheitserreger sowie zur Änderung der Richtl</w:t>
      </w:r>
      <w:r>
        <w:rPr>
          <w:rFonts w:cs="Arial"/>
          <w:szCs w:val="19"/>
        </w:rPr>
        <w:t>i</w:t>
      </w:r>
      <w:r>
        <w:rPr>
          <w:rFonts w:cs="Arial"/>
          <w:szCs w:val="19"/>
        </w:rPr>
        <w:t>nie 90/425/EWG</w:t>
      </w:r>
      <w:r>
        <w:rPr>
          <w:rStyle w:val="Funotenzeichen"/>
        </w:rPr>
        <w:footnoteReference w:id="4"/>
      </w:r>
      <w:r>
        <w:rPr>
          <w:rFonts w:cs="Arial"/>
          <w:szCs w:val="19"/>
        </w:rPr>
        <w:t xml:space="preserve"> stellt den Grundsatz auf, dass alle tierischen Abfallstoffe, ungeachtet ihres Ursprungs, nach geeigneter Behandlung als Ausgangserzeugnisse für Futtermittel verwendet werden dürfen.</w:t>
      </w:r>
    </w:p>
    <w:p w:rsidR="00EE1AE7" w:rsidRDefault="00EE1AE7">
      <w:pPr>
        <w:pStyle w:val="GesAbsatz"/>
        <w:rPr>
          <w:rFonts w:cs="Arial"/>
          <w:szCs w:val="19"/>
        </w:rPr>
      </w:pPr>
      <w:r>
        <w:rPr>
          <w:rFonts w:cs="Arial"/>
          <w:szCs w:val="19"/>
        </w:rPr>
        <w:lastRenderedPageBreak/>
        <w:t>(2) Der Wissenschaftliche Lenkungsausschuss hat seit der Annahme jener Richtlinie mehrere Stellungna</w:t>
      </w:r>
      <w:r>
        <w:rPr>
          <w:rFonts w:cs="Arial"/>
          <w:szCs w:val="19"/>
        </w:rPr>
        <w:t>h</w:t>
      </w:r>
      <w:r>
        <w:rPr>
          <w:rFonts w:cs="Arial"/>
          <w:szCs w:val="19"/>
        </w:rPr>
        <w:t>men zu diesem Thema abgegeben. Er ist dabei im Wesentlichen zu dem Schluss gelangt, dass Nebenpr</w:t>
      </w:r>
      <w:r>
        <w:rPr>
          <w:rFonts w:cs="Arial"/>
          <w:szCs w:val="19"/>
        </w:rPr>
        <w:t>o</w:t>
      </w:r>
      <w:r>
        <w:rPr>
          <w:rFonts w:cs="Arial"/>
          <w:szCs w:val="19"/>
        </w:rPr>
        <w:t>dukte von Tieren, die aufgrund von Veterinäruntersuchungen genussuntauglich sind, auch nicht in die Fu</w:t>
      </w:r>
      <w:r>
        <w:rPr>
          <w:rFonts w:cs="Arial"/>
          <w:szCs w:val="19"/>
        </w:rPr>
        <w:t>t</w:t>
      </w:r>
      <w:r>
        <w:rPr>
          <w:rFonts w:cs="Arial"/>
          <w:szCs w:val="19"/>
        </w:rPr>
        <w:t>termittelkette gelangen sollten.</w:t>
      </w:r>
    </w:p>
    <w:p w:rsidR="00EE1AE7" w:rsidRDefault="00EE1AE7">
      <w:pPr>
        <w:pStyle w:val="GesAbsatz"/>
        <w:rPr>
          <w:rFonts w:cs="Arial"/>
          <w:szCs w:val="19"/>
        </w:rPr>
      </w:pPr>
      <w:r>
        <w:rPr>
          <w:rFonts w:cs="Arial"/>
          <w:szCs w:val="19"/>
        </w:rPr>
        <w:t>(3) Auf der Grundlage dieser Stellungnahmen sollten je nach Art der verwendeten tierischen Nebenprodukte unterschiedliche Vorschriften gelten. Die zulässigen Verwendungszwecke für bestimmtes Tiermaterial sol</w:t>
      </w:r>
      <w:r>
        <w:rPr>
          <w:rFonts w:cs="Arial"/>
          <w:szCs w:val="19"/>
        </w:rPr>
        <w:t>l</w:t>
      </w:r>
      <w:r>
        <w:rPr>
          <w:rFonts w:cs="Arial"/>
          <w:szCs w:val="19"/>
        </w:rPr>
        <w:t>ten eingeschränkt werden. Es sollten Regeln für anderweitige Verwendungen von tierischen Nebenprodu</w:t>
      </w:r>
      <w:r>
        <w:rPr>
          <w:rFonts w:cs="Arial"/>
          <w:szCs w:val="19"/>
        </w:rPr>
        <w:t>k</w:t>
      </w:r>
      <w:r>
        <w:rPr>
          <w:rFonts w:cs="Arial"/>
          <w:szCs w:val="19"/>
        </w:rPr>
        <w:t>ten als in Tierfutter und für ihre Beseitigung festgelegt werden.</w:t>
      </w:r>
    </w:p>
    <w:p w:rsidR="00EE1AE7" w:rsidRDefault="00EE1AE7">
      <w:pPr>
        <w:pStyle w:val="GesAbsatz"/>
        <w:rPr>
          <w:rFonts w:cs="Arial"/>
          <w:szCs w:val="19"/>
        </w:rPr>
      </w:pPr>
      <w:r>
        <w:rPr>
          <w:rFonts w:cs="Arial"/>
          <w:szCs w:val="19"/>
        </w:rPr>
        <w:t>(4) Angesichts der Erfahrungen der letzten Jahre empfiehlt es sich, die Beziehung zwischen der Richtl</w:t>
      </w:r>
      <w:r>
        <w:rPr>
          <w:rFonts w:cs="Arial"/>
          <w:szCs w:val="19"/>
        </w:rPr>
        <w:t>i</w:t>
      </w:r>
      <w:r>
        <w:rPr>
          <w:rFonts w:cs="Arial"/>
          <w:szCs w:val="19"/>
        </w:rPr>
        <w:t>nie 90/667/EWG und den gemeinschaftlichen Umweltvorschriften zu klären. Diese Verordnung sollte die A</w:t>
      </w:r>
      <w:r>
        <w:rPr>
          <w:rFonts w:cs="Arial"/>
          <w:szCs w:val="19"/>
        </w:rPr>
        <w:t>n</w:t>
      </w:r>
      <w:r>
        <w:rPr>
          <w:rFonts w:cs="Arial"/>
          <w:szCs w:val="19"/>
        </w:rPr>
        <w:t>wendung der bestehenden Umweltvorschriften nicht berühren und der Ausarbeitung neuer Umweltschutzvo</w:t>
      </w:r>
      <w:r>
        <w:rPr>
          <w:rFonts w:cs="Arial"/>
          <w:szCs w:val="19"/>
        </w:rPr>
        <w:t>r</w:t>
      </w:r>
      <w:r>
        <w:rPr>
          <w:rFonts w:cs="Arial"/>
          <w:szCs w:val="19"/>
        </w:rPr>
        <w:t>schriften insbesondere für biologisch abbaubaren Abfall nicht im Wege stehen. In diesem Zusamme</w:t>
      </w:r>
      <w:r>
        <w:rPr>
          <w:rFonts w:cs="Arial"/>
          <w:szCs w:val="19"/>
        </w:rPr>
        <w:t>n</w:t>
      </w:r>
      <w:r>
        <w:rPr>
          <w:rFonts w:cs="Arial"/>
          <w:szCs w:val="19"/>
        </w:rPr>
        <w:t>hang hat die Kommission die Zusage gegeben, bis Ende 2004 eine Richtlinie über Bioabfälle, einschließlich K</w:t>
      </w:r>
      <w:r>
        <w:rPr>
          <w:rFonts w:cs="Arial"/>
          <w:szCs w:val="19"/>
        </w:rPr>
        <w:t>ü</w:t>
      </w:r>
      <w:r>
        <w:rPr>
          <w:rFonts w:cs="Arial"/>
          <w:szCs w:val="19"/>
        </w:rPr>
        <w:t>chen- und Speiseabfällen, auszuarbeiten, mit dem Ziel, eine Regelung für den sicheren Gebrauch und die sichere Rückgewinnung, Verwertung und Beseitigung dieser Abfälle zu schaffen und mögliche Verunrein</w:t>
      </w:r>
      <w:r>
        <w:rPr>
          <w:rFonts w:cs="Arial"/>
          <w:szCs w:val="19"/>
        </w:rPr>
        <w:t>i</w:t>
      </w:r>
      <w:r>
        <w:rPr>
          <w:rFonts w:cs="Arial"/>
          <w:szCs w:val="19"/>
        </w:rPr>
        <w:t>gungen aufzuspüren.</w:t>
      </w:r>
    </w:p>
    <w:p w:rsidR="00EE1AE7" w:rsidRDefault="00EE1AE7">
      <w:pPr>
        <w:pStyle w:val="GesAbsatz"/>
        <w:rPr>
          <w:rFonts w:cs="Arial"/>
          <w:szCs w:val="19"/>
        </w:rPr>
      </w:pPr>
      <w:r>
        <w:rPr>
          <w:rFonts w:cs="Arial"/>
          <w:szCs w:val="19"/>
        </w:rPr>
        <w:t>(5) Mit der Internationalen Wissenschaftlichen Konferenz über Tiermehl, die von der Kommission und dem Europäischen Parlament am 1./2. Juli 1997 in Brüssel abgehalten wurde, ist eine Debatte über die Herste</w:t>
      </w:r>
      <w:r>
        <w:rPr>
          <w:rFonts w:cs="Arial"/>
          <w:szCs w:val="19"/>
        </w:rPr>
        <w:t>l</w:t>
      </w:r>
      <w:r>
        <w:rPr>
          <w:rFonts w:cs="Arial"/>
          <w:szCs w:val="19"/>
        </w:rPr>
        <w:t>lung und Verfütterung von Tiermehl eingeleitet worden. Die Konferenzteilnehmer plädierten für weitere Ber</w:t>
      </w:r>
      <w:r>
        <w:rPr>
          <w:rFonts w:cs="Arial"/>
          <w:szCs w:val="19"/>
        </w:rPr>
        <w:t>a</w:t>
      </w:r>
      <w:r>
        <w:rPr>
          <w:rFonts w:cs="Arial"/>
          <w:szCs w:val="19"/>
        </w:rPr>
        <w:t>tungen über die künftige Politik auf diesem Gebiet. Um eine möglichst breite öffentliche Debatte über die Zukunft des gemeinschaftlichen Futtermittelrechts anzustoßen, hat die Kommission im November 1997 ein Diskussion</w:t>
      </w:r>
      <w:r>
        <w:rPr>
          <w:rFonts w:cs="Arial"/>
          <w:szCs w:val="19"/>
        </w:rPr>
        <w:t>s</w:t>
      </w:r>
      <w:r>
        <w:rPr>
          <w:rFonts w:cs="Arial"/>
          <w:szCs w:val="19"/>
        </w:rPr>
        <w:t>papier über Tiermehl erstellt. Nach dieser Konsultation scheint allgemein anerkannt, dass die Richtlinie 90/667/EWG den neuesten wissenschaftlichen Erkenntnissen angepasst werden muss.</w:t>
      </w:r>
    </w:p>
    <w:p w:rsidR="00EE1AE7" w:rsidRDefault="00EE1AE7">
      <w:pPr>
        <w:pStyle w:val="GesAbsatz"/>
        <w:rPr>
          <w:rFonts w:cs="Arial"/>
          <w:szCs w:val="19"/>
        </w:rPr>
      </w:pPr>
      <w:r>
        <w:rPr>
          <w:rFonts w:cs="Arial"/>
          <w:szCs w:val="19"/>
        </w:rPr>
        <w:t>(6) Das Europäische Parlament hat sich in seiner Entschließung vom 16. November 2000 zu BSE und der Sicherheit von Futtermitteln</w:t>
      </w:r>
      <w:r>
        <w:rPr>
          <w:rStyle w:val="Funotenzeichen"/>
        </w:rPr>
        <w:footnoteReference w:id="5"/>
      </w:r>
      <w:r>
        <w:rPr>
          <w:rFonts w:cs="Arial"/>
          <w:szCs w:val="19"/>
        </w:rPr>
        <w:t xml:space="preserve"> dafür ausgesprochen, die Verwendung von tierischem Eiweiß in Futtermitteln bis zum Inkrafttreten dieser Verordnung zu verbieten.</w:t>
      </w:r>
    </w:p>
    <w:p w:rsidR="00EE1AE7" w:rsidRDefault="00EE1AE7">
      <w:pPr>
        <w:pStyle w:val="GesAbsatz"/>
        <w:rPr>
          <w:rFonts w:cs="Arial"/>
          <w:szCs w:val="19"/>
        </w:rPr>
      </w:pPr>
      <w:r>
        <w:rPr>
          <w:rFonts w:cs="Arial"/>
          <w:szCs w:val="19"/>
        </w:rPr>
        <w:t>(7) In wissenschaftlichen Gutachten wird darauf hingewiesen, dass die Praxis der Fütterung von Tieren e</w:t>
      </w:r>
      <w:r>
        <w:rPr>
          <w:rFonts w:cs="Arial"/>
          <w:szCs w:val="19"/>
        </w:rPr>
        <w:t>i</w:t>
      </w:r>
      <w:r>
        <w:rPr>
          <w:rFonts w:cs="Arial"/>
          <w:szCs w:val="19"/>
        </w:rPr>
        <w:t>ner Art mit Eiweiß, das von Körpern oder Teilen von Körpern von Tieren derselben Art stammt, ein Seuchenris</w:t>
      </w:r>
      <w:r>
        <w:rPr>
          <w:rFonts w:cs="Arial"/>
          <w:szCs w:val="19"/>
        </w:rPr>
        <w:t>i</w:t>
      </w:r>
      <w:r>
        <w:rPr>
          <w:rFonts w:cs="Arial"/>
          <w:szCs w:val="19"/>
        </w:rPr>
        <w:t>ko darstellt. Diese Praxis sollte deshalb vorsichtshalber verboten werden. Es sollten Durchführungsvorschri</w:t>
      </w:r>
      <w:r>
        <w:rPr>
          <w:rFonts w:cs="Arial"/>
          <w:szCs w:val="19"/>
        </w:rPr>
        <w:t>f</w:t>
      </w:r>
      <w:r>
        <w:rPr>
          <w:rFonts w:cs="Arial"/>
          <w:szCs w:val="19"/>
        </w:rPr>
        <w:t>ten erlassen werden, mit denen die erforderliche Trennung von tierischen Nebenprodukten, die in Futtermi</w:t>
      </w:r>
      <w:r>
        <w:rPr>
          <w:rFonts w:cs="Arial"/>
          <w:szCs w:val="19"/>
        </w:rPr>
        <w:t>t</w:t>
      </w:r>
      <w:r>
        <w:rPr>
          <w:rFonts w:cs="Arial"/>
          <w:szCs w:val="19"/>
        </w:rPr>
        <w:t>teln verwendet werden sollen, in jedem Stadium der Verarbeitung, Lagerung und Beförderung g</w:t>
      </w:r>
      <w:r>
        <w:rPr>
          <w:rFonts w:cs="Arial"/>
          <w:szCs w:val="19"/>
        </w:rPr>
        <w:t>e</w:t>
      </w:r>
      <w:r>
        <w:rPr>
          <w:rFonts w:cs="Arial"/>
          <w:szCs w:val="19"/>
        </w:rPr>
        <w:t>währleistet wird. Für Fisch und Pelzti</w:t>
      </w:r>
      <w:r>
        <w:rPr>
          <w:rFonts w:cs="Arial"/>
          <w:szCs w:val="19"/>
        </w:rPr>
        <w:t>e</w:t>
      </w:r>
      <w:r>
        <w:rPr>
          <w:rFonts w:cs="Arial"/>
          <w:szCs w:val="19"/>
        </w:rPr>
        <w:t>re sollten jedoch Ausnahmen von dem generellen Verbot vorgesehen werden können, wenn dies nach wi</w:t>
      </w:r>
      <w:r>
        <w:rPr>
          <w:rFonts w:cs="Arial"/>
          <w:szCs w:val="19"/>
        </w:rPr>
        <w:t>s</w:t>
      </w:r>
      <w:r>
        <w:rPr>
          <w:rFonts w:cs="Arial"/>
          <w:szCs w:val="19"/>
        </w:rPr>
        <w:t>senschaftlichen Gutachten gerechtfertigt ist.</w:t>
      </w:r>
    </w:p>
    <w:p w:rsidR="00EE1AE7" w:rsidRDefault="00EE1AE7">
      <w:pPr>
        <w:pStyle w:val="GesAbsatz"/>
        <w:rPr>
          <w:rFonts w:cs="Arial"/>
          <w:szCs w:val="19"/>
        </w:rPr>
      </w:pPr>
      <w:r>
        <w:rPr>
          <w:rFonts w:cs="Arial"/>
          <w:szCs w:val="19"/>
        </w:rPr>
        <w:t>(8) Küchen- und Speiseabfälle, die Erzeugnisse tierischen Ursprungs enthalten, können ebenfalls ein Kanal für die Verbreitung von Seuchen sein. Alle Küchen- und Speiseabfälle, die in Beförderungsmitteln im gren</w:t>
      </w:r>
      <w:r>
        <w:rPr>
          <w:rFonts w:cs="Arial"/>
          <w:szCs w:val="19"/>
        </w:rPr>
        <w:t>z</w:t>
      </w:r>
      <w:r>
        <w:rPr>
          <w:rFonts w:cs="Arial"/>
          <w:szCs w:val="19"/>
        </w:rPr>
        <w:t>überschreitenden Verkehr anfallen, sollten unschädlich beseitigt werden. Küchen- und Speiseabfälle, die innerhalb der Gemeinschaft anfallen, sollten nicht für die Fütterung von Nutztieren außer Pelztieren verwe</w:t>
      </w:r>
      <w:r>
        <w:rPr>
          <w:rFonts w:cs="Arial"/>
          <w:szCs w:val="19"/>
        </w:rPr>
        <w:t>n</w:t>
      </w:r>
      <w:r>
        <w:rPr>
          <w:rFonts w:cs="Arial"/>
          <w:szCs w:val="19"/>
        </w:rPr>
        <w:t>det werden.</w:t>
      </w:r>
    </w:p>
    <w:p w:rsidR="00EE1AE7" w:rsidRDefault="00EE1AE7">
      <w:pPr>
        <w:pStyle w:val="GesAbsatz"/>
        <w:rPr>
          <w:rFonts w:cs="Arial"/>
          <w:szCs w:val="19"/>
        </w:rPr>
      </w:pPr>
      <w:r>
        <w:rPr>
          <w:rFonts w:cs="Arial"/>
          <w:szCs w:val="19"/>
        </w:rPr>
        <w:t>(9) Ab Oktober 1996 führte das Lebensmittel- und Veterinäramt der Kommission (LVA) in den Mitgliedsta</w:t>
      </w:r>
      <w:r>
        <w:rPr>
          <w:rFonts w:cs="Arial"/>
          <w:szCs w:val="19"/>
        </w:rPr>
        <w:t>a</w:t>
      </w:r>
      <w:r>
        <w:rPr>
          <w:rFonts w:cs="Arial"/>
          <w:szCs w:val="19"/>
        </w:rPr>
        <w:t>ten eine Reihe von Kontrollen vor Ort durch, um zu überprüfen, ob wesentliche Risikofaktoren in Bezug auf BSE vorhanden sind und welche Maßnahmen zum Umgang damit und zur Überwachung getroffen werden. Im Rahmen dieser Kontrollen wurden auch die Systeme der industriellen Tierkörperbeseitigung und andere M</w:t>
      </w:r>
      <w:r>
        <w:rPr>
          <w:rFonts w:cs="Arial"/>
          <w:szCs w:val="19"/>
        </w:rPr>
        <w:t>e</w:t>
      </w:r>
      <w:r>
        <w:rPr>
          <w:rFonts w:cs="Arial"/>
          <w:szCs w:val="19"/>
        </w:rPr>
        <w:t>thoden der Entsorgung tierischer Abfallstoffe überprüft. Die Kontrollen führten zu einer Reihe allgeme</w:t>
      </w:r>
      <w:r>
        <w:rPr>
          <w:rFonts w:cs="Arial"/>
          <w:szCs w:val="19"/>
        </w:rPr>
        <w:t>i</w:t>
      </w:r>
      <w:r>
        <w:rPr>
          <w:rFonts w:cs="Arial"/>
          <w:szCs w:val="19"/>
        </w:rPr>
        <w:t>ner Schlussfolgerungen und Empfehlungen, insbesondere zur Frage der Rückverfolgbarkeit tierischer Nebenpr</w:t>
      </w:r>
      <w:r>
        <w:rPr>
          <w:rFonts w:cs="Arial"/>
          <w:szCs w:val="19"/>
        </w:rPr>
        <w:t>o</w:t>
      </w:r>
      <w:r>
        <w:rPr>
          <w:rFonts w:cs="Arial"/>
          <w:szCs w:val="19"/>
        </w:rPr>
        <w:t>dukte.</w:t>
      </w:r>
    </w:p>
    <w:p w:rsidR="00EE1AE7" w:rsidRDefault="00EE1AE7">
      <w:pPr>
        <w:pStyle w:val="GesAbsatz"/>
        <w:rPr>
          <w:rFonts w:cs="Arial"/>
          <w:szCs w:val="19"/>
        </w:rPr>
      </w:pPr>
      <w:r>
        <w:rPr>
          <w:rFonts w:cs="Arial"/>
          <w:szCs w:val="19"/>
        </w:rPr>
        <w:t>(10) Um jegliches Risiko der Verbreitung von Krankheitserregern und/oder Rückständen zu vermeiden, sol</w:t>
      </w:r>
      <w:r>
        <w:rPr>
          <w:rFonts w:cs="Arial"/>
          <w:szCs w:val="19"/>
        </w:rPr>
        <w:t>l</w:t>
      </w:r>
      <w:r>
        <w:rPr>
          <w:rFonts w:cs="Arial"/>
          <w:szCs w:val="19"/>
        </w:rPr>
        <w:t>ten tierische Nebenprodukte in einem von dem betreffenden Mitgliedstaat bezeichneten, zugelassenen und überwachten Verarbeitungsbetrieb getrennt verarbeitet und gelagert oder auf geeignete Weise beseitigt we</w:t>
      </w:r>
      <w:r>
        <w:rPr>
          <w:rFonts w:cs="Arial"/>
          <w:szCs w:val="19"/>
        </w:rPr>
        <w:t>r</w:t>
      </w:r>
      <w:r>
        <w:rPr>
          <w:rFonts w:cs="Arial"/>
          <w:szCs w:val="19"/>
        </w:rPr>
        <w:t>den. Unter bestimmten Umständen, vor allem, wenn dies aufgrund von Entfernung, Transportdauer oder Kapazitätsmangel gerechtfertigt ist, könnte der bezeichnete Verarbeitungsbetrieb bzw. die bezeichnete Ve</w:t>
      </w:r>
      <w:r>
        <w:rPr>
          <w:rFonts w:cs="Arial"/>
          <w:szCs w:val="19"/>
        </w:rPr>
        <w:t>r</w:t>
      </w:r>
      <w:r>
        <w:rPr>
          <w:rFonts w:cs="Arial"/>
          <w:szCs w:val="19"/>
        </w:rPr>
        <w:t>bre</w:t>
      </w:r>
      <w:r>
        <w:rPr>
          <w:rFonts w:cs="Arial"/>
          <w:szCs w:val="19"/>
        </w:rPr>
        <w:t>n</w:t>
      </w:r>
      <w:r>
        <w:rPr>
          <w:rFonts w:cs="Arial"/>
          <w:szCs w:val="19"/>
        </w:rPr>
        <w:t>nungs- oder Mitverbrennungsanlage auch in einem anderen Mitgliedstaat liegen.</w:t>
      </w:r>
    </w:p>
    <w:p w:rsidR="00EE1AE7" w:rsidRDefault="00EE1AE7">
      <w:pPr>
        <w:pStyle w:val="GesAbsatz"/>
        <w:rPr>
          <w:rFonts w:cs="Arial"/>
          <w:szCs w:val="19"/>
        </w:rPr>
      </w:pPr>
      <w:r>
        <w:rPr>
          <w:rFonts w:cs="Arial"/>
          <w:szCs w:val="19"/>
        </w:rPr>
        <w:t>(11) Die Richtlinie 2000/76/EG des Europäischen Parlaments und des Rates vom 4. Dezember 2000 über die Verbrennung von Abfällen</w:t>
      </w:r>
      <w:r>
        <w:rPr>
          <w:rStyle w:val="Funotenzeichen"/>
        </w:rPr>
        <w:footnoteReference w:id="6"/>
      </w:r>
      <w:r>
        <w:rPr>
          <w:rFonts w:cs="Arial"/>
          <w:szCs w:val="19"/>
        </w:rPr>
        <w:t xml:space="preserve"> gilt nicht für Verbrennungsanlagen, wenn der behandelte Abfall ausschlie</w:t>
      </w:r>
      <w:r>
        <w:rPr>
          <w:rFonts w:cs="Arial"/>
          <w:szCs w:val="19"/>
        </w:rPr>
        <w:t>ß</w:t>
      </w:r>
      <w:r>
        <w:rPr>
          <w:rFonts w:cs="Arial"/>
          <w:szCs w:val="19"/>
        </w:rPr>
        <w:t xml:space="preserve">lich aus Tierkörpern besteht. Für solche Verbrennungsanlagen müssen zum Schutz der Gesundheit von Mensch </w:t>
      </w:r>
      <w:r>
        <w:rPr>
          <w:rFonts w:cs="Arial"/>
          <w:szCs w:val="19"/>
        </w:rPr>
        <w:lastRenderedPageBreak/>
        <w:t>und Tier Mindestanforderungen festgelegt werden. Bis zum Erlass der entsprechenden Gemeinschaftsvo</w:t>
      </w:r>
      <w:r>
        <w:rPr>
          <w:rFonts w:cs="Arial"/>
          <w:szCs w:val="19"/>
        </w:rPr>
        <w:t>r</w:t>
      </w:r>
      <w:r>
        <w:rPr>
          <w:rFonts w:cs="Arial"/>
          <w:szCs w:val="19"/>
        </w:rPr>
        <w:t>schriften können die Mitgliedstaaten Umweltvorschriften für solche Anlagen erlassen. Für Verbrennungsanl</w:t>
      </w:r>
      <w:r>
        <w:rPr>
          <w:rFonts w:cs="Arial"/>
          <w:szCs w:val="19"/>
        </w:rPr>
        <w:t>a</w:t>
      </w:r>
      <w:r>
        <w:rPr>
          <w:rFonts w:cs="Arial"/>
          <w:szCs w:val="19"/>
        </w:rPr>
        <w:t xml:space="preserve">gen mit niedriger Kapazität wie beispielsweise Verbrennungsanlagen in landwirtschaftlichen Betrieben und Heimtierverbrennungsanlagen sollten </w:t>
      </w:r>
      <w:r w:rsidR="00EE34FD">
        <w:rPr>
          <w:rFonts w:cs="Arial"/>
          <w:szCs w:val="19"/>
        </w:rPr>
        <w:t>-</w:t>
      </w:r>
      <w:r>
        <w:rPr>
          <w:rFonts w:cs="Arial"/>
          <w:szCs w:val="19"/>
        </w:rPr>
        <w:t xml:space="preserve"> entsprechend dem geringeren Risikopotenzial des behandelten Mat</w:t>
      </w:r>
      <w:r>
        <w:rPr>
          <w:rFonts w:cs="Arial"/>
          <w:szCs w:val="19"/>
        </w:rPr>
        <w:t>e</w:t>
      </w:r>
      <w:r>
        <w:rPr>
          <w:rFonts w:cs="Arial"/>
          <w:szCs w:val="19"/>
        </w:rPr>
        <w:t xml:space="preserve">rials und zur Vermeidung unnötiger Verbringungen von tierischen Nebenprodukten </w:t>
      </w:r>
      <w:r w:rsidR="00EE34FD">
        <w:rPr>
          <w:rFonts w:cs="Arial"/>
          <w:szCs w:val="19"/>
        </w:rPr>
        <w:t>-</w:t>
      </w:r>
      <w:r>
        <w:rPr>
          <w:rFonts w:cs="Arial"/>
          <w:szCs w:val="19"/>
        </w:rPr>
        <w:t xml:space="preserve"> weniger strenge Anfo</w:t>
      </w:r>
      <w:r>
        <w:rPr>
          <w:rFonts w:cs="Arial"/>
          <w:szCs w:val="19"/>
        </w:rPr>
        <w:t>r</w:t>
      </w:r>
      <w:r>
        <w:rPr>
          <w:rFonts w:cs="Arial"/>
          <w:szCs w:val="19"/>
        </w:rPr>
        <w:t>derungen gelten.</w:t>
      </w:r>
    </w:p>
    <w:p w:rsidR="00EE1AE7" w:rsidRDefault="00EE1AE7">
      <w:pPr>
        <w:pStyle w:val="GesAbsatz"/>
        <w:rPr>
          <w:rFonts w:cs="Arial"/>
          <w:szCs w:val="19"/>
        </w:rPr>
      </w:pPr>
      <w:r>
        <w:rPr>
          <w:rFonts w:cs="Arial"/>
          <w:szCs w:val="19"/>
        </w:rPr>
        <w:t>(12) Für die Überwachung von Verarbeitungsbetrieben sollten spezielle Vorschriften festgelegt werden, die insbesondere Verfahrensvorschriften für die Validierung von Verarbeitungsverfahren und Vorschriften für Eigenkontrollen umfassen.</w:t>
      </w:r>
    </w:p>
    <w:p w:rsidR="00EE1AE7" w:rsidRDefault="00EE1AE7">
      <w:pPr>
        <w:pStyle w:val="GesAbsatz"/>
        <w:rPr>
          <w:rFonts w:cs="Arial"/>
          <w:szCs w:val="19"/>
        </w:rPr>
      </w:pPr>
      <w:r>
        <w:rPr>
          <w:rFonts w:cs="Arial"/>
          <w:szCs w:val="19"/>
        </w:rPr>
        <w:t>(13) Für die Fütterung von nicht für den menschlichen Verzehr bestimmten Tieren könnten als Erleichterung Ausnahmen von den Vorschriften für die Verwendung von tierischen Nebenprodukten angezeigt sein. Die zuständigen Behörden sollten solche Verwendungen kontrollieren.</w:t>
      </w:r>
    </w:p>
    <w:p w:rsidR="00EE1AE7" w:rsidRDefault="00EE1AE7">
      <w:pPr>
        <w:pStyle w:val="GesAbsatz"/>
        <w:rPr>
          <w:rFonts w:cs="Arial"/>
          <w:szCs w:val="19"/>
        </w:rPr>
      </w:pPr>
      <w:r>
        <w:rPr>
          <w:rFonts w:cs="Arial"/>
          <w:szCs w:val="19"/>
        </w:rPr>
        <w:t>(14) Möglicherweise sind auch Ausnahmen angezeigt, nach denen unter kontrollierten Gegebenheiten die Beseitigung von tierischen Nebenprodukten an Ort und Stelle zugelassen wird. Die Kommission sollte alle Informationen erhalten, die sie zur Überwachung der Lage und gegebenenfalls zur Festlegung von Durchfü</w:t>
      </w:r>
      <w:r>
        <w:rPr>
          <w:rFonts w:cs="Arial"/>
          <w:szCs w:val="19"/>
        </w:rPr>
        <w:t>h</w:t>
      </w:r>
      <w:r>
        <w:rPr>
          <w:rFonts w:cs="Arial"/>
          <w:szCs w:val="19"/>
        </w:rPr>
        <w:t>rungsvorschriften braucht.</w:t>
      </w:r>
    </w:p>
    <w:p w:rsidR="00EE1AE7" w:rsidRDefault="00EE1AE7">
      <w:pPr>
        <w:pStyle w:val="GesAbsatz"/>
        <w:rPr>
          <w:rFonts w:cs="Arial"/>
          <w:szCs w:val="19"/>
        </w:rPr>
      </w:pPr>
      <w:r>
        <w:rPr>
          <w:rFonts w:cs="Arial"/>
          <w:szCs w:val="19"/>
        </w:rPr>
        <w:t>(15) In den Mitgliedstaaten sollten Gemeinschaftskontrollen durchgeführt werden, um die einheitliche Anwe</w:t>
      </w:r>
      <w:r>
        <w:rPr>
          <w:rFonts w:cs="Arial"/>
          <w:szCs w:val="19"/>
        </w:rPr>
        <w:t>n</w:t>
      </w:r>
      <w:r>
        <w:rPr>
          <w:rFonts w:cs="Arial"/>
          <w:szCs w:val="19"/>
        </w:rPr>
        <w:t>dung der Hygienevorschriften zu gewährleisten. Diese Kontrollen sollten auch Prüfverfahren umfassen.</w:t>
      </w:r>
    </w:p>
    <w:p w:rsidR="00EE1AE7" w:rsidRDefault="00EE1AE7">
      <w:pPr>
        <w:pStyle w:val="GesAbsatz"/>
        <w:rPr>
          <w:rFonts w:cs="Arial"/>
          <w:szCs w:val="19"/>
        </w:rPr>
      </w:pPr>
      <w:r>
        <w:rPr>
          <w:rFonts w:cs="Arial"/>
          <w:szCs w:val="19"/>
        </w:rPr>
        <w:t>(16) Das Hygienerecht der Gemeinschaft ist wissenschaftlich fundiert. Daher sollten erforderlichenfalls stets die mit den Beschlüssen 97/404/EG</w:t>
      </w:r>
      <w:r>
        <w:rPr>
          <w:rStyle w:val="Funotenzeichen"/>
        </w:rPr>
        <w:footnoteReference w:id="7"/>
      </w:r>
      <w:r>
        <w:rPr>
          <w:rFonts w:cs="Arial"/>
          <w:szCs w:val="19"/>
        </w:rPr>
        <w:t xml:space="preserve"> und 97/579/EG</w:t>
      </w:r>
      <w:r>
        <w:rPr>
          <w:rStyle w:val="Funotenzeichen"/>
        </w:rPr>
        <w:footnoteReference w:id="8"/>
      </w:r>
      <w:r>
        <w:rPr>
          <w:rFonts w:cs="Arial"/>
          <w:szCs w:val="19"/>
        </w:rPr>
        <w:t xml:space="preserve"> der Kommission eingesetzten wissenschaftlichen Au</w:t>
      </w:r>
      <w:r>
        <w:rPr>
          <w:rFonts w:cs="Arial"/>
          <w:szCs w:val="19"/>
        </w:rPr>
        <w:t>s</w:t>
      </w:r>
      <w:r>
        <w:rPr>
          <w:rFonts w:cs="Arial"/>
          <w:szCs w:val="19"/>
        </w:rPr>
        <w:t>schüsse gehört werden. Insbesondere zur Verwendung von Erzeugnissen tierischen Ursprungs in organ</w:t>
      </w:r>
      <w:r>
        <w:rPr>
          <w:rFonts w:cs="Arial"/>
          <w:szCs w:val="19"/>
        </w:rPr>
        <w:t>i</w:t>
      </w:r>
      <w:r>
        <w:rPr>
          <w:rFonts w:cs="Arial"/>
          <w:szCs w:val="19"/>
        </w:rPr>
        <w:t>schen Düngemitteln und Bodenverbesserungsmitteln sind weitere wissenschaftliche Gutachten nötig. Bis zum Erlass von Gemeinschaftsvorschriften aufgrund dieser Gutachten können die Mitgliedstaaten innerstaa</w:t>
      </w:r>
      <w:r>
        <w:rPr>
          <w:rFonts w:cs="Arial"/>
          <w:szCs w:val="19"/>
        </w:rPr>
        <w:t>t</w:t>
      </w:r>
      <w:r>
        <w:rPr>
          <w:rFonts w:cs="Arial"/>
          <w:szCs w:val="19"/>
        </w:rPr>
        <w:t>liche Regeln beibehalten oder erlassen, die strenger sind als in dieser Verordnung vorgesehen, sofern sie den übrigen einschlägigen Gemeinschaftsvorschriften entsprechen.</w:t>
      </w:r>
    </w:p>
    <w:p w:rsidR="00EE1AE7" w:rsidRDefault="00EE1AE7">
      <w:pPr>
        <w:pStyle w:val="GesAbsatz"/>
        <w:rPr>
          <w:rFonts w:cs="Arial"/>
          <w:szCs w:val="19"/>
        </w:rPr>
      </w:pPr>
      <w:r>
        <w:rPr>
          <w:rFonts w:cs="Arial"/>
          <w:szCs w:val="19"/>
        </w:rPr>
        <w:t>(17) Die Finanzierung der Verarbeitung, der Abholung und Sammlung, der Lagerung und der Beseitigung tierischer Nebenprodukte ist in den Mitgliedstaaten auf unterschiedlichste Weise geregelt. Um sicherzuste</w:t>
      </w:r>
      <w:r>
        <w:rPr>
          <w:rFonts w:cs="Arial"/>
          <w:szCs w:val="19"/>
        </w:rPr>
        <w:t>l</w:t>
      </w:r>
      <w:r>
        <w:rPr>
          <w:rFonts w:cs="Arial"/>
          <w:szCs w:val="19"/>
        </w:rPr>
        <w:t>len, dass dies nicht zu einer Verzerrung der Wettbewerbsbedingungen für die verschiedenen Agrarprodukte führt, ist es angezeigt, eine Analyse durchzuführen und erforderlichenfalls auf Gemeinschaftsebene geeign</w:t>
      </w:r>
      <w:r>
        <w:rPr>
          <w:rFonts w:cs="Arial"/>
          <w:szCs w:val="19"/>
        </w:rPr>
        <w:t>e</w:t>
      </w:r>
      <w:r>
        <w:rPr>
          <w:rFonts w:cs="Arial"/>
          <w:szCs w:val="19"/>
        </w:rPr>
        <w:t>te Maßnahmen zu treffen.</w:t>
      </w:r>
    </w:p>
    <w:p w:rsidR="00EE1AE7" w:rsidRDefault="00EE1AE7">
      <w:pPr>
        <w:pStyle w:val="GesAbsatz"/>
        <w:rPr>
          <w:rFonts w:cs="Arial"/>
          <w:szCs w:val="19"/>
        </w:rPr>
      </w:pPr>
      <w:r>
        <w:rPr>
          <w:rFonts w:cs="Arial"/>
          <w:szCs w:val="19"/>
        </w:rPr>
        <w:t>(18) Aufgrund der genannten Argumente ist eine grundlegende Überarbeitung der Gemeinschaftsvorschri</w:t>
      </w:r>
      <w:r>
        <w:rPr>
          <w:rFonts w:cs="Arial"/>
          <w:szCs w:val="19"/>
        </w:rPr>
        <w:t>f</w:t>
      </w:r>
      <w:r>
        <w:rPr>
          <w:rFonts w:cs="Arial"/>
          <w:szCs w:val="19"/>
        </w:rPr>
        <w:t>ten für tierische Nebenprodukte erforderlich.</w:t>
      </w:r>
    </w:p>
    <w:p w:rsidR="00EE1AE7" w:rsidRDefault="00EE1AE7">
      <w:pPr>
        <w:pStyle w:val="GesAbsatz"/>
        <w:rPr>
          <w:rFonts w:cs="Arial"/>
          <w:szCs w:val="19"/>
        </w:rPr>
      </w:pPr>
      <w:r>
        <w:rPr>
          <w:rFonts w:cs="Arial"/>
          <w:szCs w:val="19"/>
        </w:rPr>
        <w:t>(19) Tierische Nebenprodukte, die nicht für den menschlichen Verzehr bestimmt sind (insbesondere verarbe</w:t>
      </w:r>
      <w:r>
        <w:rPr>
          <w:rFonts w:cs="Arial"/>
          <w:szCs w:val="19"/>
        </w:rPr>
        <w:t>i</w:t>
      </w:r>
      <w:r>
        <w:rPr>
          <w:rFonts w:cs="Arial"/>
          <w:szCs w:val="19"/>
        </w:rPr>
        <w:t>tetes tierisches Eiweiß, ausgeschmolzene Fette, Heimtierfutter, Häute sowie Wolle), sind im Warenverzeic</w:t>
      </w:r>
      <w:r>
        <w:rPr>
          <w:rFonts w:cs="Arial"/>
          <w:szCs w:val="19"/>
        </w:rPr>
        <w:t>h</w:t>
      </w:r>
      <w:r>
        <w:rPr>
          <w:rFonts w:cs="Arial"/>
          <w:szCs w:val="19"/>
        </w:rPr>
        <w:t>nis in Anhang I des Vertrags aufgeführt. Das Inverkehrbringen dieser Erzeugnisse stellt für einen Teil der landwirtschaftlichen Erwerbsbevölkerung eine wichtige Einkommensquelle dar. Um die rationelle En</w:t>
      </w:r>
      <w:r>
        <w:rPr>
          <w:rFonts w:cs="Arial"/>
          <w:szCs w:val="19"/>
        </w:rPr>
        <w:t>t</w:t>
      </w:r>
      <w:r>
        <w:rPr>
          <w:rFonts w:cs="Arial"/>
          <w:szCs w:val="19"/>
        </w:rPr>
        <w:t>wicklung dieses Sektors zu gewährleisten und seine Produktivität zu steigern, sollten die tierseuchen- und hygien</w:t>
      </w:r>
      <w:r>
        <w:rPr>
          <w:rFonts w:cs="Arial"/>
          <w:szCs w:val="19"/>
        </w:rPr>
        <w:t>e</w:t>
      </w:r>
      <w:r>
        <w:rPr>
          <w:rFonts w:cs="Arial"/>
          <w:szCs w:val="19"/>
        </w:rPr>
        <w:t>rechtlichen Vorschriften für die betreffenden Erzeugnisse auf Gemeinschaftsebene festgelegt werden. Au</w:t>
      </w:r>
      <w:r>
        <w:rPr>
          <w:rFonts w:cs="Arial"/>
          <w:szCs w:val="19"/>
        </w:rPr>
        <w:t>f</w:t>
      </w:r>
      <w:r>
        <w:rPr>
          <w:rFonts w:cs="Arial"/>
          <w:szCs w:val="19"/>
        </w:rPr>
        <w:t>grund des hohen Risikos der Verbreitung von Tierseuchen sollten für das Inverkehrbringen bestimmter tier</w:t>
      </w:r>
      <w:r>
        <w:rPr>
          <w:rFonts w:cs="Arial"/>
          <w:szCs w:val="19"/>
        </w:rPr>
        <w:t>i</w:t>
      </w:r>
      <w:r>
        <w:rPr>
          <w:rFonts w:cs="Arial"/>
          <w:szCs w:val="19"/>
        </w:rPr>
        <w:t>scher Nebenprodukte insbesondere in Regionen mit hohem Gesundheitsstatus spezielle Vorschriften festg</w:t>
      </w:r>
      <w:r>
        <w:rPr>
          <w:rFonts w:cs="Arial"/>
          <w:szCs w:val="19"/>
        </w:rPr>
        <w:t>e</w:t>
      </w:r>
      <w:r>
        <w:rPr>
          <w:rFonts w:cs="Arial"/>
          <w:szCs w:val="19"/>
        </w:rPr>
        <w:t>legt werden.</w:t>
      </w:r>
    </w:p>
    <w:p w:rsidR="00EE1AE7" w:rsidRDefault="00EE1AE7">
      <w:pPr>
        <w:pStyle w:val="GesAbsatz"/>
        <w:rPr>
          <w:rFonts w:cs="Arial"/>
          <w:szCs w:val="19"/>
        </w:rPr>
      </w:pPr>
      <w:r>
        <w:rPr>
          <w:rFonts w:cs="Arial"/>
          <w:szCs w:val="19"/>
        </w:rPr>
        <w:t>(20) Um sicherzustellen, dass Drittlanderzeugnisse Hygienenormen erfüllen, die den Hygienenormen der Gemeinschaft zumindest entsprechen oder gleichwertig sind, sollten für Drittländer und Drittlandbetriebe ein Zulassungsverfahren und ein gemeinschaftliches Verfahren zur Überwachung der Einhaltung der Zula</w:t>
      </w:r>
      <w:r>
        <w:rPr>
          <w:rFonts w:cs="Arial"/>
          <w:szCs w:val="19"/>
        </w:rPr>
        <w:t>s</w:t>
      </w:r>
      <w:r>
        <w:rPr>
          <w:rFonts w:cs="Arial"/>
          <w:szCs w:val="19"/>
        </w:rPr>
        <w:t>sungsbedingungen eingeführt werden. Die Einfuhr von Heimtierfutter und Rohmaterial für die Herstellung von Heimtierfutter aus Drittländern unterliegt insbesondere im Hinblick auf die geforderten Garantien in B</w:t>
      </w:r>
      <w:r>
        <w:rPr>
          <w:rFonts w:cs="Arial"/>
          <w:szCs w:val="19"/>
        </w:rPr>
        <w:t>e</w:t>
      </w:r>
      <w:r>
        <w:rPr>
          <w:rFonts w:cs="Arial"/>
          <w:szCs w:val="19"/>
        </w:rPr>
        <w:t xml:space="preserve">zug auf Rückstände von Stoffen, die gemäß der Richtlinie 96/22/EG des Rates vom 29. April 1996 über das Verbot der Verwendung bestimmter Stoffe mit hormonaler bzw. </w:t>
      </w:r>
      <w:proofErr w:type="spellStart"/>
      <w:r>
        <w:rPr>
          <w:rFonts w:cs="Arial"/>
          <w:szCs w:val="19"/>
        </w:rPr>
        <w:t>thyreostatischer</w:t>
      </w:r>
      <w:proofErr w:type="spellEnd"/>
      <w:r>
        <w:rPr>
          <w:rFonts w:cs="Arial"/>
          <w:szCs w:val="19"/>
        </w:rPr>
        <w:t xml:space="preserve"> Wirkung und von β</w:t>
      </w:r>
      <w:r>
        <w:rPr>
          <w:rFonts w:cs="Arial"/>
          <w:szCs w:val="19"/>
        </w:rPr>
        <w:noBreakHyphen/>
        <w:t>Agonisten in der tierischen Erzeugung und zur Aufhebung der Richtlinien 81/602/EWG, 88/146/EWG und 88/299/EWG</w:t>
      </w:r>
      <w:r>
        <w:rPr>
          <w:rStyle w:val="Funotenzeichen"/>
        </w:rPr>
        <w:footnoteReference w:id="9"/>
      </w:r>
      <w:r>
        <w:rPr>
          <w:rFonts w:cs="Arial"/>
          <w:szCs w:val="19"/>
        </w:rPr>
        <w:t xml:space="preserve"> verb</w:t>
      </w:r>
      <w:r>
        <w:rPr>
          <w:rFonts w:cs="Arial"/>
          <w:szCs w:val="19"/>
        </w:rPr>
        <w:t>o</w:t>
      </w:r>
      <w:r>
        <w:rPr>
          <w:rFonts w:cs="Arial"/>
          <w:szCs w:val="19"/>
        </w:rPr>
        <w:t>ten sind, anderen Bedingungen als in der Gemeinschaft hergestelltes Heimtierfutter bzw. Rohmaterial. Um sicherzustellen, dass dieses Heimtierfutter und Rohmaterial nur für den beabsichti</w:t>
      </w:r>
      <w:r>
        <w:rPr>
          <w:rFonts w:cs="Arial"/>
          <w:szCs w:val="19"/>
        </w:rPr>
        <w:t>g</w:t>
      </w:r>
      <w:r>
        <w:rPr>
          <w:rFonts w:cs="Arial"/>
          <w:szCs w:val="19"/>
        </w:rPr>
        <w:t>ten Zweck verwendet wird, müssen geeignete Kontrollmaßnahmen für die Einfuhr von derartigem Material fes</w:t>
      </w:r>
      <w:r>
        <w:rPr>
          <w:rFonts w:cs="Arial"/>
          <w:szCs w:val="19"/>
        </w:rPr>
        <w:t>t</w:t>
      </w:r>
      <w:r>
        <w:rPr>
          <w:rFonts w:cs="Arial"/>
          <w:szCs w:val="19"/>
        </w:rPr>
        <w:t>gelegt werden.</w:t>
      </w:r>
    </w:p>
    <w:p w:rsidR="00EE1AE7" w:rsidRDefault="00EE1AE7">
      <w:pPr>
        <w:pStyle w:val="GesAbsatz"/>
        <w:rPr>
          <w:rFonts w:cs="Arial"/>
          <w:szCs w:val="19"/>
        </w:rPr>
      </w:pPr>
      <w:r>
        <w:rPr>
          <w:rFonts w:cs="Arial"/>
          <w:szCs w:val="19"/>
        </w:rPr>
        <w:lastRenderedPageBreak/>
        <w:t>(21) Tierische Nebenprodukte, die durch die Gemeinschaft durchgeführt werden, und zur Ausfuhr bestimmte tierische Nebenprodukte mit Ursprung in der Gemeinschaft können ein Risiko für die Gesundheit von Mensch und Tier in der Gemeinschaft darstellen. Für solche Verbringungen sollten daher bestimmte in dieser Veror</w:t>
      </w:r>
      <w:r>
        <w:rPr>
          <w:rFonts w:cs="Arial"/>
          <w:szCs w:val="19"/>
        </w:rPr>
        <w:t>d</w:t>
      </w:r>
      <w:r>
        <w:rPr>
          <w:rFonts w:cs="Arial"/>
          <w:szCs w:val="19"/>
        </w:rPr>
        <w:t>nung festgelegte Vorschriften gelten.</w:t>
      </w:r>
    </w:p>
    <w:p w:rsidR="00EE1AE7" w:rsidRDefault="00EE1AE7">
      <w:pPr>
        <w:pStyle w:val="GesAbsatz"/>
        <w:rPr>
          <w:rFonts w:cs="Arial"/>
          <w:szCs w:val="19"/>
        </w:rPr>
      </w:pPr>
      <w:r>
        <w:rPr>
          <w:rFonts w:cs="Arial"/>
          <w:szCs w:val="19"/>
        </w:rPr>
        <w:t>(22) Das tierischen Produkten beigefügte Begleitdokument ist das beste Mittel, um den zuständigen Behö</w:t>
      </w:r>
      <w:r>
        <w:rPr>
          <w:rFonts w:cs="Arial"/>
          <w:szCs w:val="19"/>
        </w:rPr>
        <w:t>r</w:t>
      </w:r>
      <w:r>
        <w:rPr>
          <w:rFonts w:cs="Arial"/>
          <w:szCs w:val="19"/>
        </w:rPr>
        <w:t>den des Bestimmungsorts die Gewähr dafür zu geben, dass eine Sendung den Bestimmungen dieser Ve</w:t>
      </w:r>
      <w:r>
        <w:rPr>
          <w:rFonts w:cs="Arial"/>
          <w:szCs w:val="19"/>
        </w:rPr>
        <w:t>r</w:t>
      </w:r>
      <w:r>
        <w:rPr>
          <w:rFonts w:cs="Arial"/>
          <w:szCs w:val="19"/>
        </w:rPr>
        <w:t>ordnung entspricht. Die Veterinärbescheinigung sollte im Hinblick auf die Kontrolle der Bestimmung bestim</w:t>
      </w:r>
      <w:r>
        <w:rPr>
          <w:rFonts w:cs="Arial"/>
          <w:szCs w:val="19"/>
        </w:rPr>
        <w:t>m</w:t>
      </w:r>
      <w:r>
        <w:rPr>
          <w:rFonts w:cs="Arial"/>
          <w:szCs w:val="19"/>
        </w:rPr>
        <w:t>ter Einfu</w:t>
      </w:r>
      <w:r>
        <w:rPr>
          <w:rFonts w:cs="Arial"/>
          <w:szCs w:val="19"/>
        </w:rPr>
        <w:t>h</w:t>
      </w:r>
      <w:r>
        <w:rPr>
          <w:rFonts w:cs="Arial"/>
          <w:szCs w:val="19"/>
        </w:rPr>
        <w:t>rerzeugnisse beibehalten werden.</w:t>
      </w:r>
    </w:p>
    <w:p w:rsidR="00EE1AE7" w:rsidRDefault="00EE1AE7">
      <w:pPr>
        <w:pStyle w:val="GesAbsatz"/>
        <w:rPr>
          <w:rFonts w:cs="Arial"/>
          <w:szCs w:val="19"/>
        </w:rPr>
      </w:pPr>
      <w:r>
        <w:rPr>
          <w:rFonts w:cs="Arial"/>
          <w:szCs w:val="19"/>
        </w:rPr>
        <w:t>(23) Die Richtlinie 92/118/EWG des Rates vom 17. Dezember 1992 über die tierseuchenrechtlichen und g</w:t>
      </w:r>
      <w:r>
        <w:rPr>
          <w:rFonts w:cs="Arial"/>
          <w:szCs w:val="19"/>
        </w:rPr>
        <w:t>e</w:t>
      </w:r>
      <w:r>
        <w:rPr>
          <w:rFonts w:cs="Arial"/>
          <w:szCs w:val="19"/>
        </w:rPr>
        <w:t>sundheitlichen Bedingungen für den Handel mit Erzeugnissen tierischen Ursprungs in der Gemeinschaft s</w:t>
      </w:r>
      <w:r>
        <w:rPr>
          <w:rFonts w:cs="Arial"/>
          <w:szCs w:val="19"/>
        </w:rPr>
        <w:t>o</w:t>
      </w:r>
      <w:r>
        <w:rPr>
          <w:rFonts w:cs="Arial"/>
          <w:szCs w:val="19"/>
        </w:rPr>
        <w:t>wie für ihre Einfuhr in die Gemeinschaft, soweit sie diesbezüglich nicht den spezifischen Gemeinschaftsreg</w:t>
      </w:r>
      <w:r>
        <w:rPr>
          <w:rFonts w:cs="Arial"/>
          <w:szCs w:val="19"/>
        </w:rPr>
        <w:t>e</w:t>
      </w:r>
      <w:r>
        <w:rPr>
          <w:rFonts w:cs="Arial"/>
          <w:szCs w:val="19"/>
        </w:rPr>
        <w:t xml:space="preserve">lungen nach Anhang A Kapitel 1 der Richtlinie 89/662/EWG und </w:t>
      </w:r>
      <w:r w:rsidR="00EE34FD">
        <w:rPr>
          <w:rFonts w:cs="Arial"/>
          <w:szCs w:val="19"/>
        </w:rPr>
        <w:t>-</w:t>
      </w:r>
      <w:r>
        <w:rPr>
          <w:rFonts w:cs="Arial"/>
          <w:szCs w:val="19"/>
        </w:rPr>
        <w:t xml:space="preserve"> in Bezug auf Krankheitserreger </w:t>
      </w:r>
      <w:r w:rsidR="00EE34FD">
        <w:rPr>
          <w:rFonts w:cs="Arial"/>
          <w:szCs w:val="19"/>
        </w:rPr>
        <w:t>-</w:t>
      </w:r>
      <w:r>
        <w:rPr>
          <w:rFonts w:cs="Arial"/>
          <w:szCs w:val="19"/>
        </w:rPr>
        <w:t xml:space="preserve"> der Rich</w:t>
      </w:r>
      <w:r>
        <w:rPr>
          <w:rFonts w:cs="Arial"/>
          <w:szCs w:val="19"/>
        </w:rPr>
        <w:t>t</w:t>
      </w:r>
      <w:r>
        <w:rPr>
          <w:rFonts w:cs="Arial"/>
          <w:szCs w:val="19"/>
        </w:rPr>
        <w:t>linie 90/425/EWG unterliegen</w:t>
      </w:r>
      <w:r>
        <w:rPr>
          <w:rStyle w:val="Funotenzeichen"/>
        </w:rPr>
        <w:footnoteReference w:id="10"/>
      </w:r>
      <w:r>
        <w:rPr>
          <w:rFonts w:cs="Arial"/>
          <w:szCs w:val="19"/>
        </w:rPr>
        <w:t>, dient den genannten Zielen.</w:t>
      </w:r>
    </w:p>
    <w:p w:rsidR="00EE1AE7" w:rsidRDefault="00EE1AE7">
      <w:pPr>
        <w:pStyle w:val="GesAbsatz"/>
        <w:rPr>
          <w:rFonts w:cs="Arial"/>
          <w:szCs w:val="19"/>
        </w:rPr>
      </w:pPr>
      <w:r>
        <w:rPr>
          <w:rFonts w:cs="Arial"/>
          <w:szCs w:val="19"/>
        </w:rPr>
        <w:t>(24) Rat und Kommission haben verschiedene Durchführungsentscheidungen zu den Richtl</w:t>
      </w:r>
      <w:r>
        <w:rPr>
          <w:rFonts w:cs="Arial"/>
          <w:szCs w:val="19"/>
        </w:rPr>
        <w:t>i</w:t>
      </w:r>
      <w:r>
        <w:rPr>
          <w:rFonts w:cs="Arial"/>
          <w:szCs w:val="19"/>
        </w:rPr>
        <w:t>nien 90/667/EWG und 92/118/EWG erlassen. Darüber hinaus ist die Richtlinie 92/118/EWG grundlegend g</w:t>
      </w:r>
      <w:r>
        <w:rPr>
          <w:rFonts w:cs="Arial"/>
          <w:szCs w:val="19"/>
        </w:rPr>
        <w:t>e</w:t>
      </w:r>
      <w:r>
        <w:rPr>
          <w:rFonts w:cs="Arial"/>
          <w:szCs w:val="19"/>
        </w:rPr>
        <w:t>ändert worden, und weitere Änderungen sind vorgesehen. Der Sektor der tierischen Nebenprodukte wird somit derzeit durch eine Vielzahl gemeinschaftlicher Rechtsakte geregelt und eine Vereinfachung ist erforde</w:t>
      </w:r>
      <w:r>
        <w:rPr>
          <w:rFonts w:cs="Arial"/>
          <w:szCs w:val="19"/>
        </w:rPr>
        <w:t>r</w:t>
      </w:r>
      <w:r>
        <w:rPr>
          <w:rFonts w:cs="Arial"/>
          <w:szCs w:val="19"/>
        </w:rPr>
        <w:t>lich.</w:t>
      </w:r>
    </w:p>
    <w:p w:rsidR="00EE1AE7" w:rsidRDefault="00EE1AE7">
      <w:pPr>
        <w:pStyle w:val="GesAbsatz"/>
        <w:rPr>
          <w:rFonts w:cs="Arial"/>
          <w:szCs w:val="19"/>
        </w:rPr>
      </w:pPr>
      <w:r>
        <w:rPr>
          <w:rFonts w:cs="Arial"/>
          <w:szCs w:val="19"/>
        </w:rPr>
        <w:t>(25) Eine solche Vereinfachung wird auch die speziellen Hygienevorschriften für nicht zum menschlichen Verzehr bestimmte Erzeugnisse tierischen Ursprungs transparenter machen. Sie darf jedoch keine Dereguli</w:t>
      </w:r>
      <w:r>
        <w:rPr>
          <w:rFonts w:cs="Arial"/>
          <w:szCs w:val="19"/>
        </w:rPr>
        <w:t>e</w:t>
      </w:r>
      <w:r>
        <w:rPr>
          <w:rFonts w:cs="Arial"/>
          <w:szCs w:val="19"/>
        </w:rPr>
        <w:t>rung zur Folge haben. Daher müssen die ausführlichen Hygienevorschriften für nicht zum menschlichen Ve</w:t>
      </w:r>
      <w:r>
        <w:rPr>
          <w:rFonts w:cs="Arial"/>
          <w:szCs w:val="19"/>
        </w:rPr>
        <w:t>r</w:t>
      </w:r>
      <w:r>
        <w:rPr>
          <w:rFonts w:cs="Arial"/>
          <w:szCs w:val="19"/>
        </w:rPr>
        <w:t>zehr bestimmte Erzeugnisse tierischen Ursprungs beibehalten und zum Schutz der Gesundheit von Mensch und Tier verschärft werden.</w:t>
      </w:r>
    </w:p>
    <w:p w:rsidR="00EE1AE7" w:rsidRDefault="00EE1AE7">
      <w:pPr>
        <w:pStyle w:val="GesAbsatz"/>
        <w:rPr>
          <w:rFonts w:cs="Arial"/>
          <w:szCs w:val="19"/>
        </w:rPr>
      </w:pPr>
      <w:r>
        <w:rPr>
          <w:rFonts w:cs="Arial"/>
          <w:szCs w:val="19"/>
        </w:rPr>
        <w:t>(26) Auf die betreffenden Erzeugnisse sollten die in der Richtlinie 90/425/EWG des Rates vom 26. J</w:t>
      </w:r>
      <w:r>
        <w:rPr>
          <w:rFonts w:cs="Arial"/>
          <w:szCs w:val="19"/>
        </w:rPr>
        <w:t>u</w:t>
      </w:r>
      <w:r>
        <w:rPr>
          <w:rFonts w:cs="Arial"/>
          <w:szCs w:val="19"/>
        </w:rPr>
        <w:t>ni 1990 zur Regelung der veterinärrechtlichen und tierseuchenrechtlichen Kontrollen im innergemeinschaftlichen Handel mit lebenden Tieren und Erzeugnissen im Hinblick auf den Binnenmarkt</w:t>
      </w:r>
      <w:r>
        <w:rPr>
          <w:rStyle w:val="Funotenzeichen"/>
        </w:rPr>
        <w:footnoteReference w:id="11"/>
      </w:r>
      <w:r>
        <w:rPr>
          <w:rFonts w:cs="Arial"/>
          <w:szCs w:val="19"/>
        </w:rPr>
        <w:t xml:space="preserve"> vorgesehenen veterinä</w:t>
      </w:r>
      <w:r>
        <w:rPr>
          <w:rFonts w:cs="Arial"/>
          <w:szCs w:val="19"/>
        </w:rPr>
        <w:t>r</w:t>
      </w:r>
      <w:r>
        <w:rPr>
          <w:rFonts w:cs="Arial"/>
          <w:szCs w:val="19"/>
        </w:rPr>
        <w:t>rechtlichen Kontrollen, einschließlich der Kontrollen durch Kommissionssachverständige, und Schutzma</w:t>
      </w:r>
      <w:r>
        <w:rPr>
          <w:rFonts w:cs="Arial"/>
          <w:szCs w:val="19"/>
        </w:rPr>
        <w:t>ß</w:t>
      </w:r>
      <w:r>
        <w:rPr>
          <w:rFonts w:cs="Arial"/>
          <w:szCs w:val="19"/>
        </w:rPr>
        <w:t>nahmen Anwendung finden.</w:t>
      </w:r>
    </w:p>
    <w:p w:rsidR="00EE1AE7" w:rsidRDefault="00EE1AE7">
      <w:pPr>
        <w:pStyle w:val="GesAbsatz"/>
        <w:rPr>
          <w:rFonts w:cs="Arial"/>
          <w:szCs w:val="19"/>
        </w:rPr>
      </w:pPr>
      <w:r>
        <w:rPr>
          <w:rFonts w:cs="Arial"/>
          <w:szCs w:val="19"/>
        </w:rPr>
        <w:t>(27) In die Gemeinschaft eingeführte Erzeugnisse sollten wirksam kontrolliert werden. Dies kann im Ra</w:t>
      </w:r>
      <w:r>
        <w:rPr>
          <w:rFonts w:cs="Arial"/>
          <w:szCs w:val="19"/>
        </w:rPr>
        <w:t>h</w:t>
      </w:r>
      <w:r>
        <w:rPr>
          <w:rFonts w:cs="Arial"/>
          <w:szCs w:val="19"/>
        </w:rPr>
        <w:t>men der Kontrollen gemäß der Richtlinie 97/78/EG des Rates vom 18. Dezember 1997 zur Festlegung von Grun</w:t>
      </w:r>
      <w:r>
        <w:rPr>
          <w:rFonts w:cs="Arial"/>
          <w:szCs w:val="19"/>
        </w:rPr>
        <w:t>d</w:t>
      </w:r>
      <w:r>
        <w:rPr>
          <w:rFonts w:cs="Arial"/>
          <w:szCs w:val="19"/>
        </w:rPr>
        <w:t>regeln für die Veterinärkontrollen von aus Drittländern in die Gemeinschaft eingeführten Erzeugnissen</w:t>
      </w:r>
      <w:r>
        <w:rPr>
          <w:rStyle w:val="Funotenzeichen"/>
        </w:rPr>
        <w:footnoteReference w:id="12"/>
      </w:r>
      <w:r>
        <w:rPr>
          <w:rFonts w:cs="Arial"/>
          <w:szCs w:val="19"/>
        </w:rPr>
        <w:t xml:space="preserve"> b</w:t>
      </w:r>
      <w:r>
        <w:rPr>
          <w:rFonts w:cs="Arial"/>
          <w:szCs w:val="19"/>
        </w:rPr>
        <w:t>e</w:t>
      </w:r>
      <w:r>
        <w:rPr>
          <w:rFonts w:cs="Arial"/>
          <w:szCs w:val="19"/>
        </w:rPr>
        <w:t>werkstelligt werden.</w:t>
      </w:r>
    </w:p>
    <w:p w:rsidR="00EE1AE7" w:rsidRDefault="00EE1AE7">
      <w:pPr>
        <w:pStyle w:val="GesAbsatz"/>
        <w:rPr>
          <w:rFonts w:cs="Arial"/>
          <w:szCs w:val="19"/>
        </w:rPr>
      </w:pPr>
      <w:r>
        <w:rPr>
          <w:rFonts w:cs="Arial"/>
          <w:szCs w:val="19"/>
        </w:rPr>
        <w:t>(28) Die Richtlinie 90/667/EWG, die Entscheidung 95/348/EG des Rates vom 22. Juni 1995 über die im Ve</w:t>
      </w:r>
      <w:r>
        <w:rPr>
          <w:rFonts w:cs="Arial"/>
          <w:szCs w:val="19"/>
        </w:rPr>
        <w:t>r</w:t>
      </w:r>
      <w:r>
        <w:rPr>
          <w:rFonts w:cs="Arial"/>
          <w:szCs w:val="19"/>
        </w:rPr>
        <w:t>einigten Königreich und in Irland anwendbaren veterinär- und seuchenrechtlichen Vorschriften für die B</w:t>
      </w:r>
      <w:r>
        <w:rPr>
          <w:rFonts w:cs="Arial"/>
          <w:szCs w:val="19"/>
        </w:rPr>
        <w:t>e</w:t>
      </w:r>
      <w:r>
        <w:rPr>
          <w:rFonts w:cs="Arial"/>
          <w:szCs w:val="19"/>
        </w:rPr>
        <w:t>handlung bestimmter Abfälle, die zur lokalen Vermarktung als Futtermittel für bestimmte Tierkategorien b</w:t>
      </w:r>
      <w:r>
        <w:rPr>
          <w:rFonts w:cs="Arial"/>
          <w:szCs w:val="19"/>
        </w:rPr>
        <w:t>e</w:t>
      </w:r>
      <w:r>
        <w:rPr>
          <w:rFonts w:cs="Arial"/>
          <w:szCs w:val="19"/>
        </w:rPr>
        <w:t>stimmt sind</w:t>
      </w:r>
      <w:r>
        <w:rPr>
          <w:rStyle w:val="Funotenzeichen"/>
        </w:rPr>
        <w:footnoteReference w:id="13"/>
      </w:r>
      <w:r>
        <w:rPr>
          <w:rFonts w:cs="Arial"/>
          <w:szCs w:val="19"/>
        </w:rPr>
        <w:t>, und die Entscheidung 1999/534/EG des Rates vom 19. Juli 1999 über Maßnahmen zum Schutz gegen die transmissiblen spongiformen Enzephalopathien bei der Verarbeitung bestimmter tierischer Abfälle und zur Änderung der Entscheidung 97/735/EG der Kommission</w:t>
      </w:r>
      <w:r>
        <w:rPr>
          <w:rStyle w:val="Funotenzeichen"/>
        </w:rPr>
        <w:footnoteReference w:id="14"/>
      </w:r>
      <w:r>
        <w:rPr>
          <w:rFonts w:cs="Arial"/>
          <w:szCs w:val="19"/>
        </w:rPr>
        <w:t xml:space="preserve"> sollten daher aufgehoben werden.</w:t>
      </w:r>
    </w:p>
    <w:p w:rsidR="00EE1AE7" w:rsidRDefault="00EE1AE7">
      <w:pPr>
        <w:pStyle w:val="GesAbsatz"/>
        <w:rPr>
          <w:rFonts w:cs="Arial"/>
          <w:szCs w:val="19"/>
        </w:rPr>
      </w:pPr>
      <w:r>
        <w:rPr>
          <w:rFonts w:cs="Arial"/>
          <w:szCs w:val="19"/>
        </w:rPr>
        <w:t>(29) Damit alle Maßnahmen jeweils dem Stand von Wissenschaft und Technik entsprechen, sollte eine enge und effektive Zusammenarbeit zwischen der Kommission und den Mitgliedstaaten in dem durch die Veror</w:t>
      </w:r>
      <w:r>
        <w:rPr>
          <w:rFonts w:cs="Arial"/>
          <w:szCs w:val="19"/>
        </w:rPr>
        <w:t>d</w:t>
      </w:r>
      <w:r>
        <w:rPr>
          <w:rFonts w:cs="Arial"/>
          <w:szCs w:val="19"/>
        </w:rPr>
        <w:t>nung (EG) Nr. 178/2002 des Europäischen Parlaments und des Rates vom 28. Januar 2002 zur Fes</w:t>
      </w:r>
      <w:r>
        <w:rPr>
          <w:rFonts w:cs="Arial"/>
          <w:szCs w:val="19"/>
        </w:rPr>
        <w:t>t</w:t>
      </w:r>
      <w:r>
        <w:rPr>
          <w:rFonts w:cs="Arial"/>
          <w:szCs w:val="19"/>
        </w:rPr>
        <w:t>legung der allgemeinen Grundsätze und Anforderungen des Lebensmittelrechts, zur Errichtung der Europä</w:t>
      </w:r>
      <w:r>
        <w:rPr>
          <w:rFonts w:cs="Arial"/>
          <w:szCs w:val="19"/>
        </w:rPr>
        <w:t>i</w:t>
      </w:r>
      <w:r>
        <w:rPr>
          <w:rFonts w:cs="Arial"/>
          <w:szCs w:val="19"/>
        </w:rPr>
        <w:t>schen Behörde für Lebensmittelsicherheit und zur Festlegung von Verfahren zur Lebensmittelsicherheit</w:t>
      </w:r>
      <w:r>
        <w:rPr>
          <w:rStyle w:val="Funotenzeichen"/>
        </w:rPr>
        <w:footnoteReference w:id="15"/>
      </w:r>
      <w:r>
        <w:rPr>
          <w:rFonts w:cs="Arial"/>
          <w:szCs w:val="19"/>
        </w:rPr>
        <w:t xml:space="preserve"> eingeset</w:t>
      </w:r>
      <w:r>
        <w:rPr>
          <w:rFonts w:cs="Arial"/>
          <w:szCs w:val="19"/>
        </w:rPr>
        <w:t>z</w:t>
      </w:r>
      <w:r>
        <w:rPr>
          <w:rFonts w:cs="Arial"/>
          <w:szCs w:val="19"/>
        </w:rPr>
        <w:t>ten Ständigen Ausschuss sichergestellt werden.</w:t>
      </w:r>
    </w:p>
    <w:p w:rsidR="00EE1AE7" w:rsidRDefault="00EE1AE7">
      <w:pPr>
        <w:pStyle w:val="GesAbsatz"/>
        <w:rPr>
          <w:rFonts w:cs="Arial"/>
          <w:szCs w:val="19"/>
        </w:rPr>
      </w:pPr>
      <w:r>
        <w:rPr>
          <w:rFonts w:cs="Arial"/>
          <w:szCs w:val="19"/>
        </w:rPr>
        <w:t>(30) Die zur Durchführung dieser Verordnung erforderlichen Maßnahmen sollten gemäß dem B</w:t>
      </w:r>
      <w:r>
        <w:rPr>
          <w:rFonts w:cs="Arial"/>
          <w:szCs w:val="19"/>
        </w:rPr>
        <w:t>e</w:t>
      </w:r>
      <w:r>
        <w:rPr>
          <w:rFonts w:cs="Arial"/>
          <w:szCs w:val="19"/>
        </w:rPr>
        <w:t>schluss 1999/468/EG des Rates vom 28. Juni 1999 zur Festlegung der Modalitäten für die Ausübung der der Ko</w:t>
      </w:r>
      <w:r>
        <w:rPr>
          <w:rFonts w:cs="Arial"/>
          <w:szCs w:val="19"/>
        </w:rPr>
        <w:t>m</w:t>
      </w:r>
      <w:r>
        <w:rPr>
          <w:rFonts w:cs="Arial"/>
          <w:szCs w:val="19"/>
        </w:rPr>
        <w:t>mission übertragenen Durchführungsbefugnisse</w:t>
      </w:r>
      <w:r>
        <w:rPr>
          <w:rStyle w:val="Funotenzeichen"/>
        </w:rPr>
        <w:footnoteReference w:id="16"/>
      </w:r>
      <w:r>
        <w:rPr>
          <w:rFonts w:cs="Arial"/>
          <w:szCs w:val="19"/>
        </w:rPr>
        <w:t xml:space="preserve"> erlassen werden —</w:t>
      </w:r>
    </w:p>
    <w:p w:rsidR="00EE1AE7" w:rsidRDefault="00EE1AE7">
      <w:pPr>
        <w:pStyle w:val="GesAbsatz"/>
        <w:rPr>
          <w:rFonts w:cs="Arial"/>
          <w:szCs w:val="17"/>
        </w:rPr>
      </w:pPr>
      <w:r>
        <w:rPr>
          <w:rFonts w:cs="Arial"/>
          <w:szCs w:val="17"/>
        </w:rPr>
        <w:t>HABEN FOLGENDE VERORDNUNG ERLASSEN:</w:t>
      </w:r>
    </w:p>
    <w:p w:rsidR="00EE1AE7" w:rsidRDefault="00EE1AE7">
      <w:pPr>
        <w:pStyle w:val="berschrift2"/>
        <w:rPr>
          <w:b w:val="0"/>
          <w:bCs/>
        </w:rPr>
      </w:pPr>
      <w:bookmarkStart w:id="2" w:name="_Toc251311727"/>
      <w:r>
        <w:lastRenderedPageBreak/>
        <w:t>Kapitel I</w:t>
      </w:r>
      <w:r>
        <w:br/>
        <w:t>Allgemeine Vorschriften</w:t>
      </w:r>
      <w:bookmarkEnd w:id="2"/>
    </w:p>
    <w:p w:rsidR="00EE1AE7" w:rsidRDefault="00EE1AE7" w:rsidP="009E509B">
      <w:pPr>
        <w:pStyle w:val="berschrift2"/>
      </w:pPr>
      <w:bookmarkStart w:id="3" w:name="_Toc251311728"/>
      <w:r>
        <w:t>Artikel 1</w:t>
      </w:r>
      <w:r>
        <w:br/>
        <w:t>Geltungsbereich</w:t>
      </w:r>
      <w:bookmarkEnd w:id="3"/>
    </w:p>
    <w:p w:rsidR="00EE1AE7" w:rsidRDefault="00EE1AE7">
      <w:pPr>
        <w:pStyle w:val="GesAbsatz"/>
        <w:rPr>
          <w:rFonts w:cs="Arial"/>
          <w:szCs w:val="19"/>
        </w:rPr>
      </w:pPr>
      <w:r>
        <w:rPr>
          <w:rFonts w:cs="Arial"/>
          <w:szCs w:val="19"/>
        </w:rPr>
        <w:t>(1) Diese Verordnung enthält tierseuchen- und hygienerechtliche Vorschriften für</w:t>
      </w:r>
    </w:p>
    <w:p w:rsidR="00EE1AE7" w:rsidRDefault="00EE1AE7">
      <w:pPr>
        <w:pStyle w:val="GesAbsatz"/>
        <w:ind w:left="426" w:hanging="426"/>
        <w:rPr>
          <w:rFonts w:cs="Arial"/>
          <w:szCs w:val="19"/>
        </w:rPr>
      </w:pPr>
      <w:r>
        <w:rPr>
          <w:rFonts w:cs="Arial"/>
          <w:szCs w:val="19"/>
        </w:rPr>
        <w:t>a)</w:t>
      </w:r>
      <w:r>
        <w:rPr>
          <w:rFonts w:cs="Arial"/>
          <w:szCs w:val="19"/>
        </w:rPr>
        <w:tab/>
        <w:t>die Abholung und Sammlung, Beförderung, Lagerung, Behandlung, Verarbeitung und Verwendung oder Beseitigung tierischer Nebenprodukte, um zu verhindern, dass diese Erzeugnisse die Gesundheit von Mensch oder Tier gefährden;</w:t>
      </w:r>
    </w:p>
    <w:p w:rsidR="00EE1AE7" w:rsidRDefault="00EE1AE7">
      <w:pPr>
        <w:pStyle w:val="GesAbsatz"/>
        <w:ind w:left="426" w:hanging="426"/>
        <w:rPr>
          <w:rFonts w:cs="Arial"/>
          <w:szCs w:val="19"/>
        </w:rPr>
      </w:pPr>
      <w:r>
        <w:rPr>
          <w:rFonts w:cs="Arial"/>
          <w:szCs w:val="19"/>
        </w:rPr>
        <w:t>b)</w:t>
      </w:r>
      <w:r>
        <w:rPr>
          <w:rFonts w:cs="Arial"/>
          <w:szCs w:val="19"/>
        </w:rPr>
        <w:tab/>
        <w:t xml:space="preserve">das Inverkehrbringen und </w:t>
      </w:r>
      <w:r w:rsidR="00EE34FD">
        <w:rPr>
          <w:rFonts w:cs="Arial"/>
          <w:szCs w:val="19"/>
        </w:rPr>
        <w:t>-</w:t>
      </w:r>
      <w:r>
        <w:rPr>
          <w:rFonts w:cs="Arial"/>
          <w:szCs w:val="19"/>
        </w:rPr>
        <w:t xml:space="preserve"> in bestimmten Sonderfällen </w:t>
      </w:r>
      <w:r w:rsidR="00EE34FD">
        <w:rPr>
          <w:rFonts w:cs="Arial"/>
          <w:szCs w:val="19"/>
        </w:rPr>
        <w:t>-</w:t>
      </w:r>
      <w:r>
        <w:rPr>
          <w:rFonts w:cs="Arial"/>
          <w:szCs w:val="19"/>
        </w:rPr>
        <w:t xml:space="preserve"> die Ausfuhr und die Durchfuhr von tier</w:t>
      </w:r>
      <w:r>
        <w:rPr>
          <w:rFonts w:cs="Arial"/>
          <w:szCs w:val="19"/>
        </w:rPr>
        <w:t>i</w:t>
      </w:r>
      <w:r>
        <w:rPr>
          <w:rFonts w:cs="Arial"/>
          <w:szCs w:val="19"/>
        </w:rPr>
        <w:t>schen Nebenprodukten und den in den Anhängen VII und VIII aufgeführten daraus hergestellten E</w:t>
      </w:r>
      <w:r>
        <w:rPr>
          <w:rFonts w:cs="Arial"/>
          <w:szCs w:val="19"/>
        </w:rPr>
        <w:t>r</w:t>
      </w:r>
      <w:r>
        <w:rPr>
          <w:rFonts w:cs="Arial"/>
          <w:szCs w:val="19"/>
        </w:rPr>
        <w:t>zeugnissen.</w:t>
      </w:r>
    </w:p>
    <w:p w:rsidR="00EE1AE7" w:rsidRDefault="00EE1AE7">
      <w:pPr>
        <w:pStyle w:val="GesAbsatz"/>
        <w:rPr>
          <w:rFonts w:cs="Arial"/>
          <w:szCs w:val="19"/>
        </w:rPr>
      </w:pPr>
      <w:r>
        <w:rPr>
          <w:rFonts w:cs="Arial"/>
          <w:szCs w:val="19"/>
        </w:rPr>
        <w:t>(2) Diese Verordnung gilt nicht für</w:t>
      </w:r>
    </w:p>
    <w:p w:rsidR="00EE1AE7" w:rsidRDefault="00EE1AE7">
      <w:pPr>
        <w:pStyle w:val="GesAbsatz"/>
        <w:ind w:left="426" w:hanging="426"/>
        <w:rPr>
          <w:rFonts w:cs="Arial"/>
          <w:szCs w:val="19"/>
        </w:rPr>
      </w:pPr>
      <w:r>
        <w:rPr>
          <w:rFonts w:cs="Arial"/>
          <w:szCs w:val="19"/>
        </w:rPr>
        <w:t>a)</w:t>
      </w:r>
      <w:r>
        <w:rPr>
          <w:rFonts w:cs="Arial"/>
          <w:szCs w:val="19"/>
        </w:rPr>
        <w:tab/>
        <w:t>rohes Heimtierfutter, das aus Einzelhandelsgeschäften oder an Verkaufsstellen angrenzenden Räu</w:t>
      </w:r>
      <w:r>
        <w:rPr>
          <w:rFonts w:cs="Arial"/>
          <w:szCs w:val="19"/>
        </w:rPr>
        <w:t>m</w:t>
      </w:r>
      <w:r>
        <w:rPr>
          <w:rFonts w:cs="Arial"/>
          <w:szCs w:val="19"/>
        </w:rPr>
        <w:t>lichkeiten stammt, in denen Fleisch ausschließlich zur unmittelbaren Abgabe an den Verbraucher an Ort und Stelle zerlegt und gelagert wird;</w:t>
      </w:r>
    </w:p>
    <w:p w:rsidR="00EE1AE7" w:rsidRDefault="00EE1AE7">
      <w:pPr>
        <w:pStyle w:val="GesAbsatz"/>
        <w:ind w:left="426" w:hanging="426"/>
        <w:rPr>
          <w:rFonts w:cs="Arial"/>
          <w:szCs w:val="19"/>
        </w:rPr>
      </w:pPr>
      <w:r>
        <w:rPr>
          <w:rFonts w:cs="Arial"/>
          <w:szCs w:val="19"/>
        </w:rPr>
        <w:t>b)</w:t>
      </w:r>
      <w:r>
        <w:rPr>
          <w:rFonts w:cs="Arial"/>
          <w:szCs w:val="19"/>
        </w:rPr>
        <w:tab/>
        <w:t>Flüssigmilch und Kolostrum, die im Herkunftsbetrieb beseitigt oder verwendet werden;</w:t>
      </w:r>
    </w:p>
    <w:p w:rsidR="00EE1AE7" w:rsidRDefault="00EE1AE7">
      <w:pPr>
        <w:pStyle w:val="GesAbsatz"/>
        <w:ind w:left="426" w:hanging="426"/>
        <w:rPr>
          <w:rFonts w:cs="Arial"/>
          <w:szCs w:val="19"/>
        </w:rPr>
      </w:pPr>
      <w:r>
        <w:rPr>
          <w:rFonts w:cs="Arial"/>
          <w:szCs w:val="19"/>
        </w:rPr>
        <w:t>c)</w:t>
      </w:r>
      <w:r>
        <w:rPr>
          <w:rFonts w:cs="Arial"/>
          <w:szCs w:val="19"/>
        </w:rPr>
        <w:tab/>
        <w:t>ganze Körper oder Teile von Wildtieren, bei denen kein Verdacht auf Vorliegen einer auf Mensch oder Tier übertragbaren Krankheit besteht, außer Fisch, der für Handelszwecke angelandet wird, und Wil</w:t>
      </w:r>
      <w:r>
        <w:rPr>
          <w:rFonts w:cs="Arial"/>
          <w:szCs w:val="19"/>
        </w:rPr>
        <w:t>d</w:t>
      </w:r>
      <w:r>
        <w:rPr>
          <w:rFonts w:cs="Arial"/>
          <w:szCs w:val="19"/>
        </w:rPr>
        <w:t>körpern oder Teilen von Wildkörpern, die zur Herstellung von Jagdtrophäen verwendet werden;</w:t>
      </w:r>
    </w:p>
    <w:p w:rsidR="00EE1AE7" w:rsidRDefault="00EE1AE7">
      <w:pPr>
        <w:pStyle w:val="GesAbsatz"/>
        <w:ind w:left="426" w:hanging="426"/>
        <w:rPr>
          <w:rFonts w:cs="Arial"/>
          <w:szCs w:val="19"/>
        </w:rPr>
      </w:pPr>
      <w:r>
        <w:rPr>
          <w:rFonts w:cs="Arial"/>
          <w:szCs w:val="19"/>
        </w:rPr>
        <w:t>d)</w:t>
      </w:r>
      <w:r>
        <w:rPr>
          <w:rFonts w:cs="Arial"/>
          <w:szCs w:val="19"/>
        </w:rPr>
        <w:tab/>
        <w:t>rohes Heimtierfutter zur Verwendung an Ort und Stelle, das nach Maßgabe der nationalen Rechtsvo</w:t>
      </w:r>
      <w:r>
        <w:rPr>
          <w:rFonts w:cs="Arial"/>
          <w:szCs w:val="19"/>
        </w:rPr>
        <w:t>r</w:t>
      </w:r>
      <w:r>
        <w:rPr>
          <w:rFonts w:cs="Arial"/>
          <w:szCs w:val="19"/>
        </w:rPr>
        <w:t>schriften von Tieren gewonnen wurde, die im Herkunftsbetrieb hausgeschlachtet wurden und deren Fleisch ausschließlich im Haushalt des Landwirts verzehrt wird;</w:t>
      </w:r>
    </w:p>
    <w:p w:rsidR="00EE1AE7" w:rsidRDefault="00EE1AE7">
      <w:pPr>
        <w:pStyle w:val="GesAbsatz"/>
        <w:rPr>
          <w:rFonts w:cs="Arial"/>
          <w:szCs w:val="19"/>
        </w:rPr>
      </w:pPr>
      <w:r>
        <w:rPr>
          <w:rFonts w:cs="Arial"/>
          <w:szCs w:val="19"/>
        </w:rPr>
        <w:t>e)</w:t>
      </w:r>
      <w:r>
        <w:rPr>
          <w:rFonts w:cs="Arial"/>
          <w:szCs w:val="19"/>
        </w:rPr>
        <w:tab/>
        <w:t>Küchen- und Speiseabfälle, es sei denn,</w:t>
      </w:r>
    </w:p>
    <w:p w:rsidR="00EE1AE7" w:rsidRDefault="00EE1AE7" w:rsidP="00EE34FD">
      <w:pPr>
        <w:pStyle w:val="GesAbsatz"/>
        <w:ind w:left="851" w:hanging="425"/>
        <w:rPr>
          <w:rFonts w:cs="Arial"/>
          <w:szCs w:val="19"/>
        </w:rPr>
      </w:pPr>
      <w:r>
        <w:rPr>
          <w:rFonts w:cs="Arial"/>
          <w:szCs w:val="19"/>
        </w:rPr>
        <w:t>i)</w:t>
      </w:r>
      <w:r>
        <w:rPr>
          <w:rFonts w:cs="Arial"/>
          <w:szCs w:val="19"/>
        </w:rPr>
        <w:tab/>
        <w:t>sie stammen von Beförderungsmitteln im grenzüberschreitenden Verkehr,</w:t>
      </w:r>
    </w:p>
    <w:p w:rsidR="00EE1AE7" w:rsidRDefault="00EE1AE7" w:rsidP="00EE34FD">
      <w:pPr>
        <w:pStyle w:val="GesAbsatz"/>
        <w:ind w:left="851" w:hanging="425"/>
        <w:rPr>
          <w:rFonts w:cs="Arial"/>
          <w:szCs w:val="19"/>
        </w:rPr>
      </w:pPr>
      <w:r>
        <w:rPr>
          <w:rFonts w:cs="Arial"/>
          <w:szCs w:val="19"/>
        </w:rPr>
        <w:t>ii)</w:t>
      </w:r>
      <w:r>
        <w:rPr>
          <w:rFonts w:cs="Arial"/>
          <w:szCs w:val="19"/>
        </w:rPr>
        <w:tab/>
        <w:t>sind für die Tierernährung bestimmt oder</w:t>
      </w:r>
    </w:p>
    <w:p w:rsidR="00EE1AE7" w:rsidRDefault="00EE1AE7" w:rsidP="00EE34FD">
      <w:pPr>
        <w:pStyle w:val="GesAbsatz"/>
        <w:ind w:left="851" w:hanging="425"/>
        <w:rPr>
          <w:rFonts w:cs="Arial"/>
          <w:szCs w:val="19"/>
        </w:rPr>
      </w:pPr>
      <w:r>
        <w:rPr>
          <w:rFonts w:cs="Arial"/>
          <w:szCs w:val="19"/>
        </w:rPr>
        <w:t>iii)</w:t>
      </w:r>
      <w:r>
        <w:rPr>
          <w:rFonts w:cs="Arial"/>
          <w:szCs w:val="19"/>
        </w:rPr>
        <w:tab/>
        <w:t>für die Verwendung in einer Biogasanlage oder zur Kompostierung bestimmt;</w:t>
      </w:r>
    </w:p>
    <w:p w:rsidR="00EE1AE7" w:rsidRDefault="00EE1AE7">
      <w:pPr>
        <w:pStyle w:val="GesAbsatz"/>
        <w:rPr>
          <w:rFonts w:cs="Arial"/>
          <w:szCs w:val="19"/>
        </w:rPr>
      </w:pPr>
      <w:r>
        <w:rPr>
          <w:rFonts w:cs="Arial"/>
          <w:szCs w:val="19"/>
        </w:rPr>
        <w:t>f)</w:t>
      </w:r>
      <w:r>
        <w:rPr>
          <w:rFonts w:cs="Arial"/>
          <w:szCs w:val="19"/>
        </w:rPr>
        <w:tab/>
        <w:t>Eizellen, Embryonen und Samen für Zuchtzwecke und</w:t>
      </w:r>
    </w:p>
    <w:p w:rsidR="00EE1AE7" w:rsidRDefault="00EE1AE7">
      <w:pPr>
        <w:pStyle w:val="GesAbsatz"/>
        <w:rPr>
          <w:rFonts w:cs="Arial"/>
          <w:szCs w:val="19"/>
        </w:rPr>
      </w:pPr>
      <w:r>
        <w:rPr>
          <w:rFonts w:cs="Arial"/>
          <w:szCs w:val="19"/>
        </w:rPr>
        <w:t>g)</w:t>
      </w:r>
      <w:r>
        <w:rPr>
          <w:rFonts w:cs="Arial"/>
          <w:szCs w:val="19"/>
        </w:rPr>
        <w:tab/>
        <w:t>die Durchfuhr auf dem See- oder Luftweg.</w:t>
      </w:r>
    </w:p>
    <w:p w:rsidR="00EE1AE7" w:rsidRDefault="00EE1AE7">
      <w:pPr>
        <w:pStyle w:val="GesAbsatz"/>
        <w:rPr>
          <w:rFonts w:cs="Arial"/>
          <w:szCs w:val="19"/>
        </w:rPr>
      </w:pPr>
      <w:r>
        <w:rPr>
          <w:rFonts w:cs="Arial"/>
          <w:szCs w:val="19"/>
        </w:rPr>
        <w:t>(3) Veterinärvorschriften zur Tilgung und Überwachung bestimmter Tierseuchen bleiben von dieser Veror</w:t>
      </w:r>
      <w:r>
        <w:rPr>
          <w:rFonts w:cs="Arial"/>
          <w:szCs w:val="19"/>
        </w:rPr>
        <w:t>d</w:t>
      </w:r>
      <w:r>
        <w:rPr>
          <w:rFonts w:cs="Arial"/>
          <w:szCs w:val="19"/>
        </w:rPr>
        <w:t>nung unberührt.</w:t>
      </w:r>
    </w:p>
    <w:p w:rsidR="00EE1AE7" w:rsidRDefault="00EE1AE7" w:rsidP="009E509B">
      <w:pPr>
        <w:pStyle w:val="berschrift2"/>
      </w:pPr>
      <w:bookmarkStart w:id="4" w:name="_Toc251311729"/>
      <w:r>
        <w:t>Artikel 2</w:t>
      </w:r>
      <w:r>
        <w:br/>
        <w:t>Begriffsbestimmungen</w:t>
      </w:r>
      <w:bookmarkEnd w:id="4"/>
    </w:p>
    <w:p w:rsidR="00EE1AE7" w:rsidRDefault="00EE1AE7">
      <w:pPr>
        <w:pStyle w:val="GesAbsatz"/>
        <w:rPr>
          <w:rFonts w:cs="Arial"/>
          <w:szCs w:val="19"/>
        </w:rPr>
      </w:pPr>
      <w:r>
        <w:rPr>
          <w:rFonts w:cs="Arial"/>
          <w:szCs w:val="19"/>
        </w:rPr>
        <w:t>(1) Im Sinne dieser Verordnung bezeichnet der Ausdruck</w:t>
      </w:r>
    </w:p>
    <w:p w:rsidR="00EE1AE7" w:rsidRDefault="00EE1AE7">
      <w:pPr>
        <w:pStyle w:val="GesAbsatz"/>
        <w:ind w:left="426" w:hanging="426"/>
        <w:rPr>
          <w:rFonts w:cs="Arial"/>
          <w:szCs w:val="19"/>
        </w:rPr>
      </w:pPr>
      <w:r>
        <w:rPr>
          <w:rFonts w:cs="Arial"/>
          <w:szCs w:val="19"/>
        </w:rPr>
        <w:t>a)</w:t>
      </w:r>
      <w:r>
        <w:rPr>
          <w:rFonts w:cs="Arial"/>
          <w:szCs w:val="19"/>
        </w:rPr>
        <w:tab/>
        <w:t>„tierische Nebenprodukte“ ganze Tierkörper, Tierkörperteile oder Erzeugnisse tierischen Ursprungs g</w:t>
      </w:r>
      <w:r>
        <w:rPr>
          <w:rFonts w:cs="Arial"/>
          <w:szCs w:val="19"/>
        </w:rPr>
        <w:t>e</w:t>
      </w:r>
      <w:r>
        <w:rPr>
          <w:rFonts w:cs="Arial"/>
          <w:szCs w:val="19"/>
        </w:rPr>
        <w:t>mäß den Artikeln 4, 5 und 6, die nicht für den menschlichen Verzehr bestimmt sind, einschließlich Eize</w:t>
      </w:r>
      <w:r>
        <w:rPr>
          <w:rFonts w:cs="Arial"/>
          <w:szCs w:val="19"/>
        </w:rPr>
        <w:t>l</w:t>
      </w:r>
      <w:r>
        <w:rPr>
          <w:rFonts w:cs="Arial"/>
          <w:szCs w:val="19"/>
        </w:rPr>
        <w:t>len, Embryonen und Samen;</w:t>
      </w:r>
    </w:p>
    <w:p w:rsidR="00EE1AE7" w:rsidRDefault="00EE1AE7">
      <w:pPr>
        <w:pStyle w:val="GesAbsatz"/>
        <w:ind w:left="426" w:hanging="426"/>
        <w:rPr>
          <w:rFonts w:cs="Arial"/>
          <w:szCs w:val="19"/>
        </w:rPr>
      </w:pPr>
      <w:r>
        <w:rPr>
          <w:rFonts w:cs="Arial"/>
          <w:szCs w:val="19"/>
        </w:rPr>
        <w:t>b)</w:t>
      </w:r>
      <w:r>
        <w:rPr>
          <w:rFonts w:cs="Arial"/>
          <w:szCs w:val="19"/>
        </w:rPr>
        <w:tab/>
        <w:t>„Material der Kategorie 1“ tierische Nebenprodukte gemäß Artikel 4;</w:t>
      </w:r>
    </w:p>
    <w:p w:rsidR="00EE1AE7" w:rsidRDefault="00EE1AE7">
      <w:pPr>
        <w:pStyle w:val="GesAbsatz"/>
        <w:ind w:left="426" w:hanging="426"/>
        <w:rPr>
          <w:rFonts w:cs="Arial"/>
          <w:szCs w:val="19"/>
        </w:rPr>
      </w:pPr>
      <w:r>
        <w:rPr>
          <w:rFonts w:cs="Arial"/>
          <w:szCs w:val="19"/>
        </w:rPr>
        <w:t>c)</w:t>
      </w:r>
      <w:r>
        <w:rPr>
          <w:rFonts w:cs="Arial"/>
          <w:szCs w:val="19"/>
        </w:rPr>
        <w:tab/>
        <w:t>„Material der Kategorie 2“ tierische Nebenprodukte gemäß Artikel 5;</w:t>
      </w:r>
    </w:p>
    <w:p w:rsidR="00EE1AE7" w:rsidRDefault="00EE1AE7">
      <w:pPr>
        <w:pStyle w:val="GesAbsatz"/>
        <w:ind w:left="426" w:hanging="426"/>
        <w:rPr>
          <w:rFonts w:cs="Arial"/>
          <w:szCs w:val="19"/>
        </w:rPr>
      </w:pPr>
      <w:r>
        <w:rPr>
          <w:rFonts w:cs="Arial"/>
          <w:szCs w:val="19"/>
        </w:rPr>
        <w:t>d)</w:t>
      </w:r>
      <w:r>
        <w:rPr>
          <w:rFonts w:cs="Arial"/>
          <w:szCs w:val="19"/>
        </w:rPr>
        <w:tab/>
        <w:t>„Material der Kategorie 3“ tierische Nebenprodukte gemäß Artikel 6;</w:t>
      </w:r>
    </w:p>
    <w:p w:rsidR="00EE1AE7" w:rsidRDefault="00EE1AE7">
      <w:pPr>
        <w:pStyle w:val="GesAbsatz"/>
        <w:ind w:left="426" w:hanging="426"/>
        <w:rPr>
          <w:rFonts w:cs="Arial"/>
          <w:szCs w:val="19"/>
        </w:rPr>
      </w:pPr>
      <w:r>
        <w:rPr>
          <w:rFonts w:cs="Arial"/>
          <w:szCs w:val="19"/>
        </w:rPr>
        <w:t>e)</w:t>
      </w:r>
      <w:r>
        <w:rPr>
          <w:rFonts w:cs="Arial"/>
          <w:szCs w:val="19"/>
        </w:rPr>
        <w:tab/>
        <w:t>„Tier“ Wirbeltiere und wirbellose Tiere (einschließlich Fische, Reptilien und Amphibien);</w:t>
      </w:r>
    </w:p>
    <w:p w:rsidR="00EE1AE7" w:rsidRDefault="00EE1AE7">
      <w:pPr>
        <w:pStyle w:val="GesAbsatz"/>
        <w:ind w:left="426" w:hanging="426"/>
        <w:rPr>
          <w:rFonts w:cs="Arial"/>
          <w:szCs w:val="19"/>
        </w:rPr>
      </w:pPr>
      <w:r>
        <w:rPr>
          <w:rFonts w:cs="Arial"/>
          <w:szCs w:val="19"/>
        </w:rPr>
        <w:t>f)</w:t>
      </w:r>
      <w:r>
        <w:rPr>
          <w:rFonts w:cs="Arial"/>
          <w:szCs w:val="19"/>
        </w:rPr>
        <w:tab/>
        <w:t>„Nutztier“ Tiere, die von Menschen gehalten, gemästet oder gezüchtet und zur Erzeugung von Leben</w:t>
      </w:r>
      <w:r>
        <w:rPr>
          <w:rFonts w:cs="Arial"/>
          <w:szCs w:val="19"/>
        </w:rPr>
        <w:t>s</w:t>
      </w:r>
      <w:r>
        <w:rPr>
          <w:rFonts w:cs="Arial"/>
          <w:szCs w:val="19"/>
        </w:rPr>
        <w:t>mitteln (wie Fleisch, Milch und Eiern) oder zur Gewinnung von Wolle, Pelzen, Federn, Häuten oder a</w:t>
      </w:r>
      <w:r>
        <w:rPr>
          <w:rFonts w:cs="Arial"/>
          <w:szCs w:val="19"/>
        </w:rPr>
        <w:t>n</w:t>
      </w:r>
      <w:r>
        <w:rPr>
          <w:rFonts w:cs="Arial"/>
          <w:szCs w:val="19"/>
        </w:rPr>
        <w:t>derer Erzeugnisse tierischen Ursprungs genutzt werden;</w:t>
      </w:r>
    </w:p>
    <w:p w:rsidR="00EE1AE7" w:rsidRDefault="00EE1AE7">
      <w:pPr>
        <w:pStyle w:val="GesAbsatz"/>
        <w:ind w:left="426" w:hanging="426"/>
        <w:rPr>
          <w:rFonts w:cs="Arial"/>
          <w:szCs w:val="19"/>
        </w:rPr>
      </w:pPr>
      <w:r>
        <w:rPr>
          <w:rFonts w:cs="Arial"/>
          <w:szCs w:val="19"/>
        </w:rPr>
        <w:t>g)</w:t>
      </w:r>
      <w:r>
        <w:rPr>
          <w:rFonts w:cs="Arial"/>
          <w:szCs w:val="19"/>
        </w:rPr>
        <w:tab/>
        <w:t>„Wildtier“ nicht von Menschen gehaltene Tiere;</w:t>
      </w:r>
    </w:p>
    <w:p w:rsidR="00EE1AE7" w:rsidRDefault="00EE1AE7">
      <w:pPr>
        <w:pStyle w:val="GesAbsatz"/>
        <w:ind w:left="426" w:hanging="426"/>
        <w:rPr>
          <w:rFonts w:cs="Arial"/>
          <w:szCs w:val="19"/>
        </w:rPr>
      </w:pPr>
      <w:r>
        <w:rPr>
          <w:rFonts w:cs="Arial"/>
          <w:szCs w:val="19"/>
        </w:rPr>
        <w:t>h)</w:t>
      </w:r>
      <w:r>
        <w:rPr>
          <w:rFonts w:cs="Arial"/>
          <w:szCs w:val="19"/>
        </w:rPr>
        <w:tab/>
        <w:t>„Heimtier“ Tiere von Arten, die normalerweise von Menschen zu anderen Zwecken als zu landwirtschaf</w:t>
      </w:r>
      <w:r>
        <w:rPr>
          <w:rFonts w:cs="Arial"/>
          <w:szCs w:val="19"/>
        </w:rPr>
        <w:t>t</w:t>
      </w:r>
      <w:r>
        <w:rPr>
          <w:rFonts w:cs="Arial"/>
          <w:szCs w:val="19"/>
        </w:rPr>
        <w:t>lichen Nutzzwecken gefüttert und gehalten, jedoch nicht verzehrt werden;</w:t>
      </w:r>
    </w:p>
    <w:p w:rsidR="00EE1AE7" w:rsidRDefault="00EE1AE7">
      <w:pPr>
        <w:pStyle w:val="GesAbsatz"/>
        <w:ind w:left="426" w:hanging="426"/>
        <w:rPr>
          <w:rFonts w:cs="Arial"/>
          <w:szCs w:val="19"/>
        </w:rPr>
      </w:pPr>
      <w:r>
        <w:rPr>
          <w:rFonts w:cs="Arial"/>
          <w:szCs w:val="19"/>
        </w:rPr>
        <w:t>i)</w:t>
      </w:r>
      <w:r>
        <w:rPr>
          <w:rFonts w:cs="Arial"/>
          <w:szCs w:val="19"/>
        </w:rPr>
        <w:tab/>
        <w:t xml:space="preserve">„zuständige Behörde“ die zentrale Behörde eines Mitgliedstaats, die für die Einhaltung der Vorschriften dieser Verordnung zuständig ist oder jede andere Behörde, der die Zentralbehörde diese Zuständigkeit, </w:t>
      </w:r>
      <w:r>
        <w:rPr>
          <w:rFonts w:cs="Arial"/>
          <w:szCs w:val="19"/>
        </w:rPr>
        <w:lastRenderedPageBreak/>
        <w:t>insbesondere für die Futtermittelkontrolle, übertragen hat; dies schließt gegebenenfalls auch die en</w:t>
      </w:r>
      <w:r>
        <w:rPr>
          <w:rFonts w:cs="Arial"/>
          <w:szCs w:val="19"/>
        </w:rPr>
        <w:t>t</w:t>
      </w:r>
      <w:r>
        <w:rPr>
          <w:rFonts w:cs="Arial"/>
          <w:szCs w:val="19"/>
        </w:rPr>
        <w:t>sprechende Behörde eines Drittlands ein;</w:t>
      </w:r>
    </w:p>
    <w:p w:rsidR="00EE1AE7" w:rsidRDefault="00EE1AE7">
      <w:pPr>
        <w:pStyle w:val="GesAbsatz"/>
        <w:ind w:left="426" w:hanging="426"/>
        <w:rPr>
          <w:rFonts w:cs="Arial"/>
          <w:szCs w:val="19"/>
        </w:rPr>
      </w:pPr>
      <w:r>
        <w:rPr>
          <w:rFonts w:cs="Arial"/>
          <w:szCs w:val="19"/>
        </w:rPr>
        <w:t>j)</w:t>
      </w:r>
      <w:r>
        <w:rPr>
          <w:rFonts w:cs="Arial"/>
          <w:szCs w:val="19"/>
        </w:rPr>
        <w:tab/>
        <w:t>„Inverkehrbringen“ jede Tätigkeit, die zum Ziel hat, tierische Nebenprodukte oder daraus hergestellte Erzeugnisse im Sinne dieser Verordnung an Dritte in der Gemeinschaft zu verkaufen oder anderweitig gegen Bezahlung oder kostenlos an Dritte in der Gemeinschaft abzugeben oder zur späteren Lieferung an Dritte in der Gemeinschaft zu lagern;</w:t>
      </w:r>
    </w:p>
    <w:p w:rsidR="00EE1AE7" w:rsidRDefault="00EE1AE7">
      <w:pPr>
        <w:pStyle w:val="GesAbsatz"/>
        <w:ind w:left="426" w:hanging="426"/>
        <w:rPr>
          <w:rFonts w:cs="Arial"/>
          <w:szCs w:val="19"/>
        </w:rPr>
      </w:pPr>
      <w:r>
        <w:rPr>
          <w:rFonts w:cs="Arial"/>
          <w:szCs w:val="19"/>
        </w:rPr>
        <w:t>k)</w:t>
      </w:r>
      <w:r>
        <w:rPr>
          <w:rFonts w:cs="Arial"/>
          <w:szCs w:val="19"/>
        </w:rPr>
        <w:tab/>
        <w:t>„Handel“ Warenaustausch zwischen Mitgliedstaaten im Sinne des Artikels 23 Absatz 2 des Vertrags;</w:t>
      </w:r>
    </w:p>
    <w:p w:rsidR="00EE1AE7" w:rsidRDefault="00EE1AE7">
      <w:pPr>
        <w:pStyle w:val="GesAbsatz"/>
        <w:ind w:left="426" w:hanging="426"/>
        <w:rPr>
          <w:rFonts w:cs="Arial"/>
          <w:szCs w:val="19"/>
        </w:rPr>
      </w:pPr>
      <w:r>
        <w:rPr>
          <w:rFonts w:cs="Arial"/>
          <w:szCs w:val="19"/>
        </w:rPr>
        <w:t>l)</w:t>
      </w:r>
      <w:r>
        <w:rPr>
          <w:rFonts w:cs="Arial"/>
          <w:szCs w:val="19"/>
        </w:rPr>
        <w:tab/>
        <w:t>„Durchfuhr“ eine Verbringung durch die Gemeinschaft aus einem Drittland in ein anderes;</w:t>
      </w:r>
    </w:p>
    <w:p w:rsidR="00EE1AE7" w:rsidRDefault="00EE1AE7">
      <w:pPr>
        <w:pStyle w:val="GesAbsatz"/>
        <w:rPr>
          <w:rFonts w:cs="Arial"/>
          <w:szCs w:val="19"/>
        </w:rPr>
      </w:pPr>
      <w:r>
        <w:rPr>
          <w:rFonts w:cs="Arial"/>
          <w:szCs w:val="19"/>
        </w:rPr>
        <w:t>m)</w:t>
      </w:r>
      <w:r>
        <w:rPr>
          <w:rFonts w:cs="Arial"/>
          <w:szCs w:val="19"/>
        </w:rPr>
        <w:tab/>
        <w:t>„Erzeuger“ jede Person, bei deren Produktionstätigkeit tierische Nebenprodukte anfallen;</w:t>
      </w:r>
    </w:p>
    <w:p w:rsidR="00EE1AE7" w:rsidRDefault="00EE1AE7">
      <w:pPr>
        <w:pStyle w:val="GesAbsatz"/>
        <w:rPr>
          <w:rFonts w:cs="Arial"/>
          <w:szCs w:val="19"/>
        </w:rPr>
      </w:pPr>
      <w:r>
        <w:rPr>
          <w:rFonts w:cs="Arial"/>
          <w:szCs w:val="19"/>
        </w:rPr>
        <w:t>n)</w:t>
      </w:r>
      <w:r>
        <w:rPr>
          <w:rFonts w:cs="Arial"/>
          <w:szCs w:val="19"/>
        </w:rPr>
        <w:tab/>
        <w:t>„TSE“ alle transmissiblen spongiformen Enzephalopathien, ausgenommen humane Krankheitsformen;</w:t>
      </w:r>
    </w:p>
    <w:p w:rsidR="00EE1AE7" w:rsidRDefault="00EE1AE7">
      <w:pPr>
        <w:pStyle w:val="GesAbsatz"/>
        <w:ind w:left="426" w:hanging="426"/>
        <w:rPr>
          <w:rFonts w:cs="Arial"/>
          <w:szCs w:val="19"/>
        </w:rPr>
      </w:pPr>
      <w:r>
        <w:rPr>
          <w:rFonts w:cs="Arial"/>
          <w:szCs w:val="19"/>
        </w:rPr>
        <w:t>o)</w:t>
      </w:r>
      <w:r>
        <w:rPr>
          <w:rFonts w:cs="Arial"/>
          <w:szCs w:val="19"/>
        </w:rPr>
        <w:tab/>
        <w:t>„spezifiziertes Risikomaterial“ Material gemäß Anhang V der Verordnung (EG) Nr. 999/2001 des Europ</w:t>
      </w:r>
      <w:r>
        <w:rPr>
          <w:rFonts w:cs="Arial"/>
          <w:szCs w:val="19"/>
        </w:rPr>
        <w:t>ä</w:t>
      </w:r>
      <w:r>
        <w:rPr>
          <w:rFonts w:cs="Arial"/>
          <w:szCs w:val="19"/>
        </w:rPr>
        <w:t>ischen Parlaments und des Rates vom 22. Mai 2001 mit Vorschriften zur Verhütung, Kontrolle und Ti</w:t>
      </w:r>
      <w:r>
        <w:rPr>
          <w:rFonts w:cs="Arial"/>
          <w:szCs w:val="19"/>
        </w:rPr>
        <w:t>l</w:t>
      </w:r>
      <w:r>
        <w:rPr>
          <w:rFonts w:cs="Arial"/>
          <w:szCs w:val="19"/>
        </w:rPr>
        <w:t>gung bestimmter transmissibler spongiformer Enzephalopathien</w:t>
      </w:r>
      <w:r>
        <w:rPr>
          <w:rStyle w:val="Funotenzeichen"/>
        </w:rPr>
        <w:footnoteReference w:id="17"/>
      </w:r>
      <w:r>
        <w:rPr>
          <w:rFonts w:cs="Arial"/>
          <w:szCs w:val="19"/>
        </w:rPr>
        <w:t>.</w:t>
      </w:r>
    </w:p>
    <w:p w:rsidR="00EE1AE7" w:rsidRDefault="00EE1AE7">
      <w:pPr>
        <w:pStyle w:val="GesAbsatz"/>
        <w:rPr>
          <w:rFonts w:cs="Arial"/>
          <w:szCs w:val="19"/>
        </w:rPr>
      </w:pPr>
      <w:r>
        <w:rPr>
          <w:rFonts w:cs="Arial"/>
          <w:szCs w:val="19"/>
        </w:rPr>
        <w:t>(2) Ferner gelten die besonderen Begriffsbestimmungen in Anhang I.</w:t>
      </w:r>
    </w:p>
    <w:p w:rsidR="00EE1AE7" w:rsidRDefault="00EE1AE7" w:rsidP="009E509B">
      <w:pPr>
        <w:pStyle w:val="berschrift2"/>
      </w:pPr>
      <w:bookmarkStart w:id="5" w:name="_Toc251311730"/>
      <w:r>
        <w:t>Artikel 3</w:t>
      </w:r>
      <w:r>
        <w:br/>
        <w:t>Allgemeine Verpflichtungen</w:t>
      </w:r>
      <w:bookmarkEnd w:id="5"/>
    </w:p>
    <w:p w:rsidR="00EE1AE7" w:rsidRDefault="00EE1AE7">
      <w:pPr>
        <w:pStyle w:val="GesAbsatz"/>
        <w:rPr>
          <w:rFonts w:cs="Arial"/>
          <w:szCs w:val="19"/>
        </w:rPr>
      </w:pPr>
      <w:r>
        <w:rPr>
          <w:rFonts w:cs="Arial"/>
          <w:szCs w:val="19"/>
        </w:rPr>
        <w:t>(1) Tierische Nebenprodukte und daraus hergestellte Erzeugnisse werden nach Maßgabe dieser Verordnung abgeholt/gesammelt, befördert, gelagert, behandelt, verarbeitet, beseitigt, in den Verkehr gebracht, ausg</w:t>
      </w:r>
      <w:r>
        <w:rPr>
          <w:rFonts w:cs="Arial"/>
          <w:szCs w:val="19"/>
        </w:rPr>
        <w:t>e</w:t>
      </w:r>
      <w:r>
        <w:rPr>
          <w:rFonts w:cs="Arial"/>
          <w:szCs w:val="19"/>
        </w:rPr>
        <w:t>führt, durchgeführt und verwendet.</w:t>
      </w:r>
    </w:p>
    <w:p w:rsidR="00EE1AE7" w:rsidRDefault="00EE1AE7">
      <w:pPr>
        <w:pStyle w:val="GesAbsatz"/>
        <w:rPr>
          <w:rFonts w:cs="Arial"/>
          <w:szCs w:val="19"/>
        </w:rPr>
      </w:pPr>
      <w:r>
        <w:rPr>
          <w:rFonts w:cs="Arial"/>
          <w:szCs w:val="19"/>
        </w:rPr>
        <w:t>(2) Die Mitgliedstaaten können jedoch die Einfuhr und das Inverkehrbringen von nicht in den Anhängen VII und VIII genannten Erzeugnissen im Rahmen ihres innerstaatlichen Rechts regeln, bis nach dem in Art</w:t>
      </w:r>
      <w:r>
        <w:rPr>
          <w:rFonts w:cs="Arial"/>
          <w:szCs w:val="19"/>
        </w:rPr>
        <w:t>i</w:t>
      </w:r>
      <w:r>
        <w:rPr>
          <w:rFonts w:cs="Arial"/>
          <w:szCs w:val="19"/>
        </w:rPr>
        <w:t>kel 33 Absatz 2 genannten Verfahren diesbezüglich ein Beschluss gefasst wird. Wenn sie von dieser Mö</w:t>
      </w:r>
      <w:r>
        <w:rPr>
          <w:rFonts w:cs="Arial"/>
          <w:szCs w:val="19"/>
        </w:rPr>
        <w:t>g</w:t>
      </w:r>
      <w:r>
        <w:rPr>
          <w:rFonts w:cs="Arial"/>
          <w:szCs w:val="19"/>
        </w:rPr>
        <w:t>lichkeit Gebrauch machen, setzen sie die Kommission unverzüglich davon in Kenntnis.</w:t>
      </w:r>
    </w:p>
    <w:p w:rsidR="00EE1AE7" w:rsidRDefault="00EE1AE7">
      <w:pPr>
        <w:pStyle w:val="GesAbsatz"/>
        <w:rPr>
          <w:rFonts w:cs="Arial"/>
          <w:szCs w:val="19"/>
        </w:rPr>
      </w:pPr>
      <w:r>
        <w:rPr>
          <w:rFonts w:cs="Arial"/>
          <w:szCs w:val="19"/>
        </w:rPr>
        <w:t xml:space="preserve">(3) Die Mitgliedstaaten tragen </w:t>
      </w:r>
      <w:r w:rsidR="00EE34FD">
        <w:rPr>
          <w:rFonts w:cs="Arial"/>
          <w:szCs w:val="19"/>
        </w:rPr>
        <w:t>-</w:t>
      </w:r>
      <w:r>
        <w:rPr>
          <w:rFonts w:cs="Arial"/>
          <w:szCs w:val="19"/>
        </w:rPr>
        <w:t xml:space="preserve"> jeder für sich oder gemeinsam </w:t>
      </w:r>
      <w:r w:rsidR="00EE34FD">
        <w:rPr>
          <w:rFonts w:cs="Arial"/>
          <w:szCs w:val="19"/>
        </w:rPr>
        <w:t>-</w:t>
      </w:r>
      <w:r>
        <w:rPr>
          <w:rFonts w:cs="Arial"/>
          <w:szCs w:val="19"/>
        </w:rPr>
        <w:t xml:space="preserve"> dafür Sorge, dass zur Sicherstellung der Erfüllung der Vorschriften gemäß Absatz 1 geeignete Vorkehrungen getroffen werden und eine ausreiche</w:t>
      </w:r>
      <w:r>
        <w:rPr>
          <w:rFonts w:cs="Arial"/>
          <w:szCs w:val="19"/>
        </w:rPr>
        <w:t>n</w:t>
      </w:r>
      <w:r>
        <w:rPr>
          <w:rFonts w:cs="Arial"/>
          <w:szCs w:val="19"/>
        </w:rPr>
        <w:t>de Infrastruktur vorhanden ist.</w:t>
      </w:r>
    </w:p>
    <w:p w:rsidR="00EE1AE7" w:rsidRDefault="00EE1AE7">
      <w:pPr>
        <w:pStyle w:val="berschrift2"/>
        <w:rPr>
          <w:rFonts w:cs="Arial"/>
          <w:b w:val="0"/>
          <w:bCs/>
          <w:szCs w:val="17"/>
        </w:rPr>
      </w:pPr>
      <w:bookmarkStart w:id="6" w:name="_Toc251311731"/>
      <w:r>
        <w:t>Kapitel II</w:t>
      </w:r>
      <w:r>
        <w:br/>
        <w:t>Kategorieneinteilung, Abholung/Sammlung, Beförderung, Beseitigung,</w:t>
      </w:r>
      <w:r>
        <w:br/>
        <w:t>Verarbeitung, Verwendung und Zwischenlagerung tierischer Nebenprodukte</w:t>
      </w:r>
      <w:bookmarkEnd w:id="6"/>
    </w:p>
    <w:p w:rsidR="00EE1AE7" w:rsidRDefault="00EE1AE7" w:rsidP="009E509B">
      <w:pPr>
        <w:pStyle w:val="berschrift2"/>
        <w:rPr>
          <w:rFonts w:cs="Arial"/>
          <w:szCs w:val="19"/>
        </w:rPr>
      </w:pPr>
      <w:bookmarkStart w:id="7" w:name="_Toc251311732"/>
      <w:r>
        <w:t>Artikel 4</w:t>
      </w:r>
      <w:r>
        <w:br/>
        <w:t>Material der Kategorie 1</w:t>
      </w:r>
      <w:bookmarkEnd w:id="7"/>
    </w:p>
    <w:p w:rsidR="00EE1AE7" w:rsidRDefault="00EE1AE7">
      <w:pPr>
        <w:pStyle w:val="GesAbsatz"/>
        <w:rPr>
          <w:rFonts w:cs="Arial"/>
          <w:szCs w:val="19"/>
        </w:rPr>
      </w:pPr>
      <w:r>
        <w:rPr>
          <w:rFonts w:cs="Arial"/>
          <w:szCs w:val="19"/>
        </w:rPr>
        <w:t>(1) Material der Kategorie 1 umfasst folgende tierische Nebenprodukte und jedes diese Produkte enthalte</w:t>
      </w:r>
      <w:r>
        <w:rPr>
          <w:rFonts w:cs="Arial"/>
          <w:szCs w:val="19"/>
        </w:rPr>
        <w:t>n</w:t>
      </w:r>
      <w:r>
        <w:rPr>
          <w:rFonts w:cs="Arial"/>
          <w:szCs w:val="19"/>
        </w:rPr>
        <w:t>de Material:</w:t>
      </w:r>
    </w:p>
    <w:p w:rsidR="00EE1AE7" w:rsidRDefault="00EE1AE7">
      <w:pPr>
        <w:pStyle w:val="GesAbsatz"/>
        <w:rPr>
          <w:rFonts w:cs="Arial"/>
          <w:szCs w:val="19"/>
        </w:rPr>
      </w:pPr>
      <w:r>
        <w:rPr>
          <w:rFonts w:cs="Arial"/>
          <w:szCs w:val="19"/>
        </w:rPr>
        <w:t>a)</w:t>
      </w:r>
      <w:r>
        <w:rPr>
          <w:rFonts w:cs="Arial"/>
          <w:szCs w:val="19"/>
        </w:rPr>
        <w:tab/>
        <w:t>alle Körperteile, einschließlich Häute, folgender Tiere:</w:t>
      </w:r>
    </w:p>
    <w:p w:rsidR="00EE1AE7" w:rsidRDefault="00EE1AE7" w:rsidP="00EE34FD">
      <w:pPr>
        <w:pStyle w:val="GesAbsatz"/>
        <w:ind w:left="851" w:hanging="425"/>
        <w:rPr>
          <w:rFonts w:cs="Arial"/>
          <w:szCs w:val="19"/>
        </w:rPr>
      </w:pPr>
      <w:r>
        <w:rPr>
          <w:rFonts w:cs="Arial"/>
          <w:szCs w:val="19"/>
        </w:rPr>
        <w:t>i)</w:t>
      </w:r>
      <w:r>
        <w:rPr>
          <w:rFonts w:cs="Arial"/>
          <w:szCs w:val="19"/>
        </w:rPr>
        <w:tab/>
        <w:t>TSE-verdächtige Tiere im Sinne der Verordnung (EG) Nr. 999/2001 oder Tiere, bei denen das Vo</w:t>
      </w:r>
      <w:r>
        <w:rPr>
          <w:rFonts w:cs="Arial"/>
          <w:szCs w:val="19"/>
        </w:rPr>
        <w:t>r</w:t>
      </w:r>
      <w:r>
        <w:rPr>
          <w:rFonts w:cs="Arial"/>
          <w:szCs w:val="19"/>
        </w:rPr>
        <w:t>liegen einer TSE amtlich bestätigt wurde;</w:t>
      </w:r>
    </w:p>
    <w:p w:rsidR="00EE1AE7" w:rsidRDefault="00EE1AE7" w:rsidP="00EE34FD">
      <w:pPr>
        <w:pStyle w:val="GesAbsatz"/>
        <w:ind w:left="851" w:hanging="425"/>
        <w:rPr>
          <w:rFonts w:cs="Arial"/>
          <w:szCs w:val="19"/>
        </w:rPr>
      </w:pPr>
      <w:r>
        <w:rPr>
          <w:rFonts w:cs="Arial"/>
          <w:szCs w:val="19"/>
        </w:rPr>
        <w:t>ii)</w:t>
      </w:r>
      <w:r>
        <w:rPr>
          <w:rFonts w:cs="Arial"/>
          <w:szCs w:val="19"/>
        </w:rPr>
        <w:tab/>
        <w:t>Tiere, die im Rahmen eines TSE-Tilgungsprogramms getötet wurden;</w:t>
      </w:r>
    </w:p>
    <w:p w:rsidR="00EE1AE7" w:rsidRDefault="00EE1AE7" w:rsidP="00EE34FD">
      <w:pPr>
        <w:pStyle w:val="GesAbsatz"/>
        <w:ind w:left="851" w:hanging="425"/>
        <w:rPr>
          <w:rFonts w:cs="Arial"/>
          <w:szCs w:val="19"/>
        </w:rPr>
      </w:pPr>
      <w:r>
        <w:rPr>
          <w:rFonts w:cs="Arial"/>
          <w:szCs w:val="19"/>
        </w:rPr>
        <w:t>iii)</w:t>
      </w:r>
      <w:r>
        <w:rPr>
          <w:rFonts w:cs="Arial"/>
          <w:szCs w:val="19"/>
        </w:rPr>
        <w:tab/>
        <w:t>andere Tiere als Nutztiere und Wildtiere, insbesondere Heimtiere, Zootiere und Zirkustiere;</w:t>
      </w:r>
    </w:p>
    <w:p w:rsidR="00EE1AE7" w:rsidRDefault="00EE1AE7" w:rsidP="00EE34FD">
      <w:pPr>
        <w:pStyle w:val="GesAbsatz"/>
        <w:ind w:left="851" w:hanging="425"/>
        <w:rPr>
          <w:rFonts w:cs="Arial"/>
          <w:szCs w:val="19"/>
        </w:rPr>
      </w:pPr>
      <w:r>
        <w:rPr>
          <w:rFonts w:cs="Arial"/>
          <w:szCs w:val="19"/>
        </w:rPr>
        <w:t>iv)</w:t>
      </w:r>
      <w:r>
        <w:rPr>
          <w:rFonts w:cs="Arial"/>
          <w:szCs w:val="19"/>
        </w:rPr>
        <w:tab/>
        <w:t>Versuchstiere im Sinne des Artikels 2 der Richtlinie 86/609/EWG des Rates vom 24. Nove</w:t>
      </w:r>
      <w:r>
        <w:rPr>
          <w:rFonts w:cs="Arial"/>
          <w:szCs w:val="19"/>
        </w:rPr>
        <w:t>m</w:t>
      </w:r>
      <w:r>
        <w:rPr>
          <w:rFonts w:cs="Arial"/>
          <w:szCs w:val="19"/>
        </w:rPr>
        <w:t>ber 1986 zur Annäherung der Rechts- und Verwaltungsvorschriften der Mitgliedstaaten zum Schutz der für Versuche und andere wissenschaftliche Zwecke verwendeten Tiere</w:t>
      </w:r>
      <w:r>
        <w:rPr>
          <w:rStyle w:val="Funotenzeichen"/>
        </w:rPr>
        <w:footnoteReference w:id="18"/>
      </w:r>
      <w:r>
        <w:rPr>
          <w:rFonts w:cs="Arial"/>
          <w:szCs w:val="19"/>
        </w:rPr>
        <w:t xml:space="preserve"> und</w:t>
      </w:r>
    </w:p>
    <w:p w:rsidR="00EE1AE7" w:rsidRDefault="00EE1AE7" w:rsidP="00EE34FD">
      <w:pPr>
        <w:pStyle w:val="GesAbsatz"/>
        <w:ind w:left="851" w:hanging="425"/>
        <w:rPr>
          <w:rFonts w:cs="Arial"/>
          <w:szCs w:val="19"/>
        </w:rPr>
      </w:pPr>
      <w:r>
        <w:rPr>
          <w:rFonts w:cs="Arial"/>
          <w:szCs w:val="19"/>
        </w:rPr>
        <w:t>v)</w:t>
      </w:r>
      <w:r>
        <w:rPr>
          <w:rFonts w:cs="Arial"/>
          <w:szCs w:val="19"/>
        </w:rPr>
        <w:tab/>
        <w:t>Wildtiere, wenn der Verdacht besteht, dass sie mit einer auf Mensch oder Tier übertragbaren Krankheit infiziert sind;</w:t>
      </w:r>
    </w:p>
    <w:p w:rsidR="00EE1AE7" w:rsidRDefault="00EE1AE7">
      <w:pPr>
        <w:pStyle w:val="GesAbsatz"/>
        <w:ind w:left="851" w:hanging="851"/>
        <w:rPr>
          <w:rFonts w:cs="Arial"/>
          <w:szCs w:val="19"/>
        </w:rPr>
      </w:pPr>
      <w:r>
        <w:rPr>
          <w:rFonts w:cs="Arial"/>
          <w:szCs w:val="19"/>
        </w:rPr>
        <w:t>b)</w:t>
      </w:r>
      <w:r>
        <w:rPr>
          <w:rFonts w:cs="Arial"/>
          <w:szCs w:val="19"/>
        </w:rPr>
        <w:tab/>
        <w:t>i)</w:t>
      </w:r>
      <w:r>
        <w:rPr>
          <w:rFonts w:cs="Arial"/>
          <w:szCs w:val="19"/>
        </w:rPr>
        <w:tab/>
        <w:t>spezifiziertes Risikomaterial und</w:t>
      </w:r>
    </w:p>
    <w:p w:rsidR="00EE1AE7" w:rsidRDefault="00EE1AE7" w:rsidP="004A7DDC">
      <w:pPr>
        <w:pStyle w:val="GesAbsatz"/>
        <w:ind w:left="851" w:hanging="425"/>
        <w:rPr>
          <w:rFonts w:cs="Arial"/>
          <w:szCs w:val="19"/>
        </w:rPr>
      </w:pPr>
      <w:r>
        <w:rPr>
          <w:rFonts w:cs="Arial"/>
          <w:szCs w:val="19"/>
        </w:rPr>
        <w:lastRenderedPageBreak/>
        <w:t>ii)</w:t>
      </w:r>
      <w:r>
        <w:rPr>
          <w:rFonts w:cs="Arial"/>
          <w:szCs w:val="19"/>
        </w:rPr>
        <w:tab/>
        <w:t>wenn das spezifizierte Risikomaterial bis zum Zeitpunkt der Beseitigung nicht entfernt worden ist, spezifiziertes Risikomaterial enthaltende ganze Tierkörper;</w:t>
      </w:r>
    </w:p>
    <w:p w:rsidR="00EE1AE7" w:rsidRDefault="00EE1AE7">
      <w:pPr>
        <w:pStyle w:val="GesAbsatz"/>
        <w:ind w:left="426" w:hanging="426"/>
        <w:rPr>
          <w:rFonts w:cs="Arial"/>
          <w:szCs w:val="19"/>
        </w:rPr>
      </w:pPr>
      <w:r>
        <w:rPr>
          <w:rFonts w:cs="Arial"/>
          <w:szCs w:val="19"/>
        </w:rPr>
        <w:t>c)</w:t>
      </w:r>
      <w:r>
        <w:rPr>
          <w:rFonts w:cs="Arial"/>
          <w:szCs w:val="19"/>
        </w:rPr>
        <w:tab/>
        <w:t>Erzeugnisse, die von Tieren gewonnen wurden, denen nach der Richtlinie 96/22/EG verbotene Stoffe verabreicht wurden, sowie Erzeugnisse tierischen Ursprungs, die Rückstände von Umweltkontamina</w:t>
      </w:r>
      <w:r>
        <w:rPr>
          <w:rFonts w:cs="Arial"/>
          <w:szCs w:val="19"/>
        </w:rPr>
        <w:t>n</w:t>
      </w:r>
      <w:r>
        <w:rPr>
          <w:rFonts w:cs="Arial"/>
          <w:szCs w:val="19"/>
        </w:rPr>
        <w:t>ten und anderen Stoffen enthalten, die unter Gruppe B Nummer 3 des Anhangs I der Richtl</w:t>
      </w:r>
      <w:r>
        <w:rPr>
          <w:rFonts w:cs="Arial"/>
          <w:szCs w:val="19"/>
        </w:rPr>
        <w:t>i</w:t>
      </w:r>
      <w:r>
        <w:rPr>
          <w:rFonts w:cs="Arial"/>
          <w:szCs w:val="19"/>
        </w:rPr>
        <w:t>nie</w:t>
      </w:r>
      <w:r w:rsidR="004604C7">
        <w:rPr>
          <w:rFonts w:cs="Arial"/>
          <w:szCs w:val="19"/>
        </w:rPr>
        <w:t xml:space="preserve"> </w:t>
      </w:r>
      <w:r>
        <w:rPr>
          <w:rFonts w:cs="Arial"/>
          <w:szCs w:val="19"/>
        </w:rPr>
        <w:t>96/23/EG des Rates vom 29. April 1996 über Kontrollmaßnahmen hinsichtlich bestimmter Stoffe und ihrer Rüc</w:t>
      </w:r>
      <w:r>
        <w:rPr>
          <w:rFonts w:cs="Arial"/>
          <w:szCs w:val="19"/>
        </w:rPr>
        <w:t>k</w:t>
      </w:r>
      <w:r>
        <w:rPr>
          <w:rFonts w:cs="Arial"/>
          <w:szCs w:val="19"/>
        </w:rPr>
        <w:t>stände in lebenden Tieren und tierischen Erzeugnissen und zur Aufhebung der Richtlinien 85/358/EWG und 86/469/EWG und der Entscheidungen 89/187/EWG und 91/664/EWG</w:t>
      </w:r>
      <w:r>
        <w:rPr>
          <w:rStyle w:val="Funotenzeichen"/>
        </w:rPr>
        <w:footnoteReference w:id="19"/>
      </w:r>
      <w:r>
        <w:rPr>
          <w:rFonts w:cs="Arial"/>
          <w:szCs w:val="19"/>
        </w:rPr>
        <w:t xml:space="preserve"> fallen, wenn diese Rüc</w:t>
      </w:r>
      <w:r>
        <w:rPr>
          <w:rFonts w:cs="Arial"/>
          <w:szCs w:val="19"/>
        </w:rPr>
        <w:t>k</w:t>
      </w:r>
      <w:r>
        <w:rPr>
          <w:rFonts w:cs="Arial"/>
          <w:szCs w:val="19"/>
        </w:rPr>
        <w:t>stände den gemeinschaftsrechtlich festgesetzten Höchstwert oder, falls gemeinschaftsrechtlich kein Höchstwert festgesetzt wurde, den einzelstaatlich festgesetzten Höchstwert übe</w:t>
      </w:r>
      <w:r>
        <w:rPr>
          <w:rFonts w:cs="Arial"/>
          <w:szCs w:val="19"/>
        </w:rPr>
        <w:t>r</w:t>
      </w:r>
      <w:r>
        <w:rPr>
          <w:rFonts w:cs="Arial"/>
          <w:szCs w:val="19"/>
        </w:rPr>
        <w:t>schreiten;</w:t>
      </w:r>
    </w:p>
    <w:p w:rsidR="00EE1AE7" w:rsidRDefault="00EE1AE7">
      <w:pPr>
        <w:pStyle w:val="GesAbsatz"/>
        <w:ind w:left="426" w:hanging="426"/>
        <w:rPr>
          <w:rFonts w:cs="Arial"/>
          <w:szCs w:val="19"/>
        </w:rPr>
      </w:pPr>
      <w:r>
        <w:rPr>
          <w:rFonts w:cs="Arial"/>
          <w:szCs w:val="19"/>
        </w:rPr>
        <w:t>d)</w:t>
      </w:r>
      <w:r>
        <w:rPr>
          <w:rFonts w:cs="Arial"/>
          <w:szCs w:val="19"/>
        </w:rPr>
        <w:tab/>
        <w:t xml:space="preserve">alles Tiermaterial, das bei der Behandlung von Abwässern aus Verarbeitungsbetrieben für Material der Kategorie 1 und anderen Anlagen, in denen spezifiziertes Risikomaterial entfernt wird, gesammelt wird, einschließlich Siebreste, Abfall aus Sandfängern, Fett-/Ölgemische, Schlämme und Material aus den Abflussleitungen solcher Anlagen, es sei denn, dieses Material enthält kein spezifiziertes Risikomaterial </w:t>
      </w:r>
      <w:r>
        <w:rPr>
          <w:rFonts w:cs="Arial"/>
          <w:szCs w:val="19"/>
        </w:rPr>
        <w:t>o</w:t>
      </w:r>
      <w:r>
        <w:rPr>
          <w:rFonts w:cs="Arial"/>
          <w:szCs w:val="19"/>
        </w:rPr>
        <w:t>der Teile davon;</w:t>
      </w:r>
    </w:p>
    <w:p w:rsidR="00EE1AE7" w:rsidRDefault="00EE1AE7">
      <w:pPr>
        <w:pStyle w:val="GesAbsatz"/>
        <w:ind w:left="426" w:hanging="426"/>
        <w:rPr>
          <w:rFonts w:cs="Arial"/>
          <w:szCs w:val="19"/>
        </w:rPr>
      </w:pPr>
      <w:r>
        <w:rPr>
          <w:rFonts w:cs="Arial"/>
          <w:szCs w:val="19"/>
        </w:rPr>
        <w:t>e)</w:t>
      </w:r>
      <w:r>
        <w:rPr>
          <w:rFonts w:cs="Arial"/>
          <w:szCs w:val="19"/>
        </w:rPr>
        <w:tab/>
        <w:t>Küchen- und Speiseabfälle von Beförderungsmitteln im grenzüberschreitenden Verkehr; und</w:t>
      </w:r>
    </w:p>
    <w:p w:rsidR="00EE1AE7" w:rsidRDefault="00EE1AE7">
      <w:pPr>
        <w:pStyle w:val="GesAbsatz"/>
        <w:ind w:left="426" w:hanging="426"/>
        <w:rPr>
          <w:rFonts w:cs="Arial"/>
          <w:szCs w:val="19"/>
        </w:rPr>
      </w:pPr>
      <w:r>
        <w:rPr>
          <w:rFonts w:cs="Arial"/>
          <w:szCs w:val="19"/>
        </w:rPr>
        <w:t>f)</w:t>
      </w:r>
      <w:r>
        <w:rPr>
          <w:rFonts w:cs="Arial"/>
          <w:szCs w:val="19"/>
        </w:rPr>
        <w:tab/>
        <w:t>Gemische von Material der Kategorie 1 mit Material der Kategorie 2 oder der Kategorie 3 oder mit Mat</w:t>
      </w:r>
      <w:r>
        <w:rPr>
          <w:rFonts w:cs="Arial"/>
          <w:szCs w:val="19"/>
        </w:rPr>
        <w:t>e</w:t>
      </w:r>
      <w:r>
        <w:rPr>
          <w:rFonts w:cs="Arial"/>
          <w:szCs w:val="19"/>
        </w:rPr>
        <w:t>rial beider Kategorien, einschließlich Material, das zur Verarbeitung in einem Verarbeitungsbetrieb für Material der Kategorie 1 bestimmt ist.</w:t>
      </w:r>
    </w:p>
    <w:p w:rsidR="00EE1AE7" w:rsidRDefault="00EE1AE7">
      <w:pPr>
        <w:pStyle w:val="GesAbsatz"/>
        <w:rPr>
          <w:rFonts w:cs="Arial"/>
          <w:szCs w:val="19"/>
        </w:rPr>
      </w:pPr>
      <w:r>
        <w:rPr>
          <w:rFonts w:cs="Arial"/>
          <w:szCs w:val="19"/>
        </w:rPr>
        <w:t>(2) Material der Kategorie 1 ist nach Maßgabe des Artikels 7 unverzüglich abzuholen und abzutransporti</w:t>
      </w:r>
      <w:r>
        <w:rPr>
          <w:rFonts w:cs="Arial"/>
          <w:szCs w:val="19"/>
        </w:rPr>
        <w:t>e</w:t>
      </w:r>
      <w:r>
        <w:rPr>
          <w:rFonts w:cs="Arial"/>
          <w:szCs w:val="19"/>
        </w:rPr>
        <w:t xml:space="preserve">ren und zu kennzeichnen und </w:t>
      </w:r>
      <w:r w:rsidR="00EE34FD">
        <w:rPr>
          <w:rFonts w:cs="Arial"/>
          <w:szCs w:val="19"/>
        </w:rPr>
        <w:t>-</w:t>
      </w:r>
      <w:r>
        <w:rPr>
          <w:rFonts w:cs="Arial"/>
          <w:szCs w:val="19"/>
        </w:rPr>
        <w:t xml:space="preserve"> sofern die Artikel 23 und 24 nichts anderes bestimmen </w:t>
      </w:r>
      <w:r w:rsidR="00EE34FD">
        <w:rPr>
          <w:rFonts w:cs="Arial"/>
          <w:szCs w:val="19"/>
        </w:rPr>
        <w:t>-</w:t>
      </w:r>
    </w:p>
    <w:p w:rsidR="00EE1AE7" w:rsidRDefault="00EE1AE7">
      <w:pPr>
        <w:pStyle w:val="GesAbsatz"/>
        <w:ind w:left="426" w:hanging="426"/>
        <w:rPr>
          <w:rFonts w:cs="Arial"/>
          <w:szCs w:val="19"/>
        </w:rPr>
      </w:pPr>
      <w:r>
        <w:rPr>
          <w:rFonts w:cs="Arial"/>
          <w:szCs w:val="19"/>
        </w:rPr>
        <w:t>a)</w:t>
      </w:r>
      <w:r>
        <w:rPr>
          <w:rFonts w:cs="Arial"/>
          <w:szCs w:val="19"/>
        </w:rPr>
        <w:tab/>
        <w:t>durch Verbrennen in einer gemäß Artikel 12 zugelassenen Verbrennungsanlage direkt als Abfall zu b</w:t>
      </w:r>
      <w:r>
        <w:rPr>
          <w:rFonts w:cs="Arial"/>
          <w:szCs w:val="19"/>
        </w:rPr>
        <w:t>e</w:t>
      </w:r>
      <w:r>
        <w:rPr>
          <w:rFonts w:cs="Arial"/>
          <w:szCs w:val="19"/>
        </w:rPr>
        <w:t>seitigen;</w:t>
      </w:r>
    </w:p>
    <w:p w:rsidR="00EE1AE7" w:rsidRDefault="00EE1AE7">
      <w:pPr>
        <w:pStyle w:val="GesAbsatz"/>
        <w:ind w:left="426" w:hanging="426"/>
        <w:rPr>
          <w:rFonts w:cs="Arial"/>
          <w:szCs w:val="19"/>
        </w:rPr>
      </w:pPr>
      <w:r>
        <w:rPr>
          <w:rFonts w:cs="Arial"/>
          <w:szCs w:val="19"/>
        </w:rPr>
        <w:t>b)</w:t>
      </w:r>
      <w:r>
        <w:rPr>
          <w:rFonts w:cs="Arial"/>
          <w:szCs w:val="19"/>
        </w:rPr>
        <w:tab/>
        <w:t>in einem gemäß Artikel 13 zugelassenen Verarbeitungsbetrieb nach einer der Verarbeitungsmethoden 1 bis 5 oder, wenn die zuständige Behörde dies verlangt, der Verarbeitungsmethode 1 zu verarbeiten, w</w:t>
      </w:r>
      <w:r>
        <w:rPr>
          <w:rFonts w:cs="Arial"/>
          <w:szCs w:val="19"/>
        </w:rPr>
        <w:t>o</w:t>
      </w:r>
      <w:r>
        <w:rPr>
          <w:rFonts w:cs="Arial"/>
          <w:szCs w:val="19"/>
        </w:rPr>
        <w:t xml:space="preserve">bei das aus dieser Verarbeitung hervorgegangene Material gemäß Anhang VI Kapitel I dauerhaft </w:t>
      </w:r>
      <w:r w:rsidR="00EE34FD">
        <w:rPr>
          <w:rFonts w:cs="Arial"/>
          <w:szCs w:val="19"/>
        </w:rPr>
        <w:t>-</w:t>
      </w:r>
      <w:r>
        <w:rPr>
          <w:rFonts w:cs="Arial"/>
          <w:szCs w:val="19"/>
        </w:rPr>
        <w:t xml:space="preserve"> wenn technisch möglich durch einen Geruchsstoff </w:t>
      </w:r>
      <w:r w:rsidR="00EE34FD">
        <w:rPr>
          <w:rFonts w:cs="Arial"/>
          <w:szCs w:val="19"/>
        </w:rPr>
        <w:t>-</w:t>
      </w:r>
      <w:r>
        <w:rPr>
          <w:rFonts w:cs="Arial"/>
          <w:szCs w:val="19"/>
        </w:rPr>
        <w:t xml:space="preserve"> gekennzeichnet und schließlich in einer gemäß Artikel 12 zugelassenen Verbrennungs- oder Mitverbrennungsanlage als Abfall verbrannt oder mitve</w:t>
      </w:r>
      <w:r>
        <w:rPr>
          <w:rFonts w:cs="Arial"/>
          <w:szCs w:val="19"/>
        </w:rPr>
        <w:t>r</w:t>
      </w:r>
      <w:r>
        <w:rPr>
          <w:rFonts w:cs="Arial"/>
          <w:szCs w:val="19"/>
        </w:rPr>
        <w:t>brannt wird;</w:t>
      </w:r>
    </w:p>
    <w:p w:rsidR="00EE1AE7" w:rsidRDefault="00EE1AE7">
      <w:pPr>
        <w:pStyle w:val="GesAbsatz"/>
        <w:ind w:left="426" w:hanging="426"/>
        <w:rPr>
          <w:rFonts w:cs="Arial"/>
          <w:szCs w:val="19"/>
        </w:rPr>
      </w:pPr>
      <w:r>
        <w:rPr>
          <w:rFonts w:cs="Arial"/>
          <w:szCs w:val="19"/>
        </w:rPr>
        <w:t>c)</w:t>
      </w:r>
      <w:r>
        <w:rPr>
          <w:rFonts w:cs="Arial"/>
          <w:szCs w:val="19"/>
        </w:rPr>
        <w:tab/>
        <w:t xml:space="preserve">mit Ausnahme des Materials im Sinne des Absatzes 1 Buchstabe a) Ziffern i) und ii) in einem gemäß Artikel 13 zugelassenen Verarbeitungsbetrieb nach der Verarbeitungsmethode 1 zu verarbeiten, wobei das aus dieser Verarbeitung hervorgegangene Material gemäß Anhang VI Kapitel I dauerhaft </w:t>
      </w:r>
      <w:r w:rsidR="00EE34FD">
        <w:rPr>
          <w:rFonts w:cs="Arial"/>
          <w:szCs w:val="19"/>
        </w:rPr>
        <w:t>-</w:t>
      </w:r>
      <w:r>
        <w:rPr>
          <w:rFonts w:cs="Arial"/>
          <w:szCs w:val="19"/>
        </w:rPr>
        <w:t xml:space="preserve"> wenn technisch möglich durch einen Geruchsstoff </w:t>
      </w:r>
      <w:r w:rsidR="00EE34FD">
        <w:rPr>
          <w:rFonts w:cs="Arial"/>
          <w:szCs w:val="19"/>
        </w:rPr>
        <w:t>-</w:t>
      </w:r>
      <w:r>
        <w:rPr>
          <w:rFonts w:cs="Arial"/>
          <w:szCs w:val="19"/>
        </w:rPr>
        <w:t xml:space="preserve"> gekennzeichnet und schließlich durch Vergraben auf e</w:t>
      </w:r>
      <w:r>
        <w:rPr>
          <w:rFonts w:cs="Arial"/>
          <w:szCs w:val="19"/>
        </w:rPr>
        <w:t>i</w:t>
      </w:r>
      <w:r>
        <w:rPr>
          <w:rFonts w:cs="Arial"/>
          <w:szCs w:val="19"/>
        </w:rPr>
        <w:t>ner gemäß der Richtlinie 1999/31/EG des Rates vom 26. April 1999 über Abfalldeponien</w:t>
      </w:r>
      <w:r>
        <w:rPr>
          <w:rStyle w:val="Funotenzeichen"/>
        </w:rPr>
        <w:footnoteReference w:id="20"/>
      </w:r>
      <w:r>
        <w:rPr>
          <w:rFonts w:cs="Arial"/>
          <w:szCs w:val="19"/>
        </w:rPr>
        <w:t xml:space="preserve"> zugelassenen Deponie als Abfall beseitigt wird;</w:t>
      </w:r>
    </w:p>
    <w:p w:rsidR="00EE1AE7" w:rsidRDefault="00EE1AE7">
      <w:pPr>
        <w:pStyle w:val="GesAbsatz"/>
        <w:ind w:left="426" w:hanging="426"/>
        <w:rPr>
          <w:rFonts w:cs="Arial"/>
          <w:szCs w:val="19"/>
        </w:rPr>
      </w:pPr>
      <w:r>
        <w:rPr>
          <w:rFonts w:cs="Arial"/>
          <w:szCs w:val="19"/>
        </w:rPr>
        <w:t>d)</w:t>
      </w:r>
      <w:r>
        <w:rPr>
          <w:rFonts w:cs="Arial"/>
          <w:szCs w:val="19"/>
        </w:rPr>
        <w:tab/>
        <w:t>im Fall von Küchen- und Speiseabfällen nach Absatz 1 Buchstabe e) durch Vergraben auf einer gemäß der Richtlinie 1999/31/EG zugelassenen Deponie als Abfall zu beseitigen oder</w:t>
      </w:r>
    </w:p>
    <w:p w:rsidR="00EE1AE7" w:rsidRDefault="00EE1AE7">
      <w:pPr>
        <w:pStyle w:val="GesAbsatz"/>
        <w:ind w:left="426" w:hanging="426"/>
        <w:rPr>
          <w:rFonts w:cs="Arial"/>
          <w:szCs w:val="19"/>
        </w:rPr>
      </w:pPr>
      <w:r>
        <w:rPr>
          <w:rFonts w:cs="Arial"/>
          <w:szCs w:val="19"/>
        </w:rPr>
        <w:t>e)</w:t>
      </w:r>
      <w:r>
        <w:rPr>
          <w:rFonts w:cs="Arial"/>
          <w:szCs w:val="19"/>
        </w:rPr>
        <w:tab/>
        <w:t>entsprechend dem Stand der Wissenschaft nach anderen Methoden zu beseitigen, die gemäß dem in Artikel 33 Absatz 2 genannten Verfahren nach Anhörung des zuständigen wissenschaftlichen Au</w:t>
      </w:r>
      <w:r>
        <w:rPr>
          <w:rFonts w:cs="Arial"/>
          <w:szCs w:val="19"/>
        </w:rPr>
        <w:t>s</w:t>
      </w:r>
      <w:r>
        <w:rPr>
          <w:rFonts w:cs="Arial"/>
          <w:szCs w:val="19"/>
        </w:rPr>
        <w:t>schusses zugelassen wurden. Diese können die unter den Buchstaben a) bis d) vorgesehenen Verfa</w:t>
      </w:r>
      <w:r>
        <w:rPr>
          <w:rFonts w:cs="Arial"/>
          <w:szCs w:val="19"/>
        </w:rPr>
        <w:t>h</w:t>
      </w:r>
      <w:r>
        <w:rPr>
          <w:rFonts w:cs="Arial"/>
          <w:szCs w:val="19"/>
        </w:rPr>
        <w:t>ren e</w:t>
      </w:r>
      <w:r>
        <w:rPr>
          <w:rFonts w:cs="Arial"/>
          <w:szCs w:val="19"/>
        </w:rPr>
        <w:t>r</w:t>
      </w:r>
      <w:r>
        <w:rPr>
          <w:rFonts w:cs="Arial"/>
          <w:szCs w:val="19"/>
        </w:rPr>
        <w:t>gänzen oder ersetzen.</w:t>
      </w:r>
    </w:p>
    <w:p w:rsidR="00EE1AE7" w:rsidRDefault="00EE1AE7">
      <w:pPr>
        <w:pStyle w:val="GesAbsatz"/>
        <w:rPr>
          <w:rFonts w:cs="Arial"/>
          <w:szCs w:val="19"/>
        </w:rPr>
      </w:pPr>
      <w:r>
        <w:rPr>
          <w:rFonts w:cs="Arial"/>
          <w:szCs w:val="19"/>
        </w:rPr>
        <w:t>(3) Material der Kategorie 1 darf nur in gemäß Artikel 10 zugelassenen Zwischenbehandlungsbetrieben für Material der Kategorie 1 zwischenbehandelt oder zwischengelagert werden.</w:t>
      </w:r>
    </w:p>
    <w:p w:rsidR="00EE1AE7" w:rsidRDefault="00EE1AE7">
      <w:pPr>
        <w:pStyle w:val="GesAbsatz"/>
        <w:rPr>
          <w:rFonts w:cs="Arial"/>
          <w:szCs w:val="19"/>
        </w:rPr>
      </w:pPr>
      <w:r>
        <w:rPr>
          <w:rFonts w:cs="Arial"/>
          <w:szCs w:val="19"/>
        </w:rPr>
        <w:t>(4) Material der Kategorie 1 darf nur nach dieser Verordnung oder nach Vorschriften ein- oder ausgeführt werden, die nach dem in Artikel 33 Absatz 2 genannten Verfahren erlassen wurden. Spezifiziertes Risikom</w:t>
      </w:r>
      <w:r>
        <w:rPr>
          <w:rFonts w:cs="Arial"/>
          <w:szCs w:val="19"/>
        </w:rPr>
        <w:t>a</w:t>
      </w:r>
      <w:r>
        <w:rPr>
          <w:rFonts w:cs="Arial"/>
          <w:szCs w:val="19"/>
        </w:rPr>
        <w:t>terial darf jedoch nur im Einklang mit Artikel 8 Absatz 1 der Verordnung (EG) Nr. 999/2001 ein- oder ausg</w:t>
      </w:r>
      <w:r>
        <w:rPr>
          <w:rFonts w:cs="Arial"/>
          <w:szCs w:val="19"/>
        </w:rPr>
        <w:t>e</w:t>
      </w:r>
      <w:r>
        <w:rPr>
          <w:rFonts w:cs="Arial"/>
          <w:szCs w:val="19"/>
        </w:rPr>
        <w:t>führt werden.</w:t>
      </w:r>
    </w:p>
    <w:p w:rsidR="00EE1AE7" w:rsidRDefault="00EE1AE7" w:rsidP="009E509B">
      <w:pPr>
        <w:pStyle w:val="berschrift2"/>
      </w:pPr>
      <w:bookmarkStart w:id="8" w:name="_Toc251311733"/>
      <w:r>
        <w:t>Artikel 5</w:t>
      </w:r>
      <w:r>
        <w:br/>
        <w:t>Material der Kategorie 2</w:t>
      </w:r>
      <w:bookmarkEnd w:id="8"/>
    </w:p>
    <w:p w:rsidR="00EE1AE7" w:rsidRDefault="00EE1AE7">
      <w:pPr>
        <w:pStyle w:val="GesAbsatz"/>
        <w:rPr>
          <w:rFonts w:cs="Arial"/>
          <w:szCs w:val="19"/>
        </w:rPr>
      </w:pPr>
      <w:r>
        <w:rPr>
          <w:rFonts w:cs="Arial"/>
          <w:szCs w:val="19"/>
        </w:rPr>
        <w:t>(1) Material der Kategorie 2 umfasst folgende tierische Nebenprodukte und jedes diese Produkte enthalte</w:t>
      </w:r>
      <w:r>
        <w:rPr>
          <w:rFonts w:cs="Arial"/>
          <w:szCs w:val="19"/>
        </w:rPr>
        <w:t>n</w:t>
      </w:r>
      <w:r>
        <w:rPr>
          <w:rFonts w:cs="Arial"/>
          <w:szCs w:val="19"/>
        </w:rPr>
        <w:t>de Material:</w:t>
      </w:r>
    </w:p>
    <w:p w:rsidR="00EE1AE7" w:rsidRDefault="00EE1AE7">
      <w:pPr>
        <w:pStyle w:val="GesAbsatz"/>
        <w:ind w:left="426" w:hanging="426"/>
        <w:rPr>
          <w:rFonts w:cs="Arial"/>
          <w:szCs w:val="19"/>
        </w:rPr>
      </w:pPr>
      <w:r>
        <w:rPr>
          <w:rFonts w:cs="Arial"/>
          <w:szCs w:val="19"/>
        </w:rPr>
        <w:t>a)</w:t>
      </w:r>
      <w:r>
        <w:rPr>
          <w:rFonts w:cs="Arial"/>
          <w:szCs w:val="19"/>
        </w:rPr>
        <w:tab/>
        <w:t>Gülle sowie Magen- und Darminhalt;</w:t>
      </w:r>
    </w:p>
    <w:p w:rsidR="00EE1AE7" w:rsidRDefault="00EE1AE7">
      <w:pPr>
        <w:pStyle w:val="GesAbsatz"/>
        <w:ind w:left="426" w:hanging="426"/>
        <w:rPr>
          <w:rFonts w:cs="Arial"/>
          <w:szCs w:val="19"/>
        </w:rPr>
      </w:pPr>
      <w:r>
        <w:rPr>
          <w:rFonts w:cs="Arial"/>
          <w:szCs w:val="19"/>
        </w:rPr>
        <w:lastRenderedPageBreak/>
        <w:t>b)</w:t>
      </w:r>
      <w:r>
        <w:rPr>
          <w:rFonts w:cs="Arial"/>
          <w:szCs w:val="19"/>
        </w:rPr>
        <w:tab/>
        <w:t>alles Tiermaterial, das bei der Behandlung von Abwässern aus Schlachthöfen, ausgenommen Schlach</w:t>
      </w:r>
      <w:r>
        <w:rPr>
          <w:rFonts w:cs="Arial"/>
          <w:szCs w:val="19"/>
        </w:rPr>
        <w:t>t</w:t>
      </w:r>
      <w:r>
        <w:rPr>
          <w:rFonts w:cs="Arial"/>
          <w:szCs w:val="19"/>
        </w:rPr>
        <w:t>höfe, die unter Artikel 4 Absatz 1 Buchstabe d) fallen, oder aus Verarbeitungsbetrieben für Material der Kategorie 2 gesammelt wird, einschließlich Siebreste, Abfall aus Sandfängern, Fett</w:t>
      </w:r>
      <w:r>
        <w:rPr>
          <w:rFonts w:cs="Arial"/>
          <w:szCs w:val="19"/>
        </w:rPr>
        <w:noBreakHyphen/>
        <w:t>/Ölgemische, Schlämme und Material aus den Abflussleitungen solcher Anlagen;</w:t>
      </w:r>
    </w:p>
    <w:p w:rsidR="00EE1AE7" w:rsidRDefault="00EE1AE7">
      <w:pPr>
        <w:pStyle w:val="GesAbsatz"/>
        <w:ind w:left="426" w:hanging="426"/>
        <w:rPr>
          <w:rFonts w:cs="Arial"/>
          <w:szCs w:val="19"/>
        </w:rPr>
      </w:pPr>
      <w:r>
        <w:rPr>
          <w:rFonts w:cs="Arial"/>
          <w:szCs w:val="19"/>
        </w:rPr>
        <w:t>c)</w:t>
      </w:r>
      <w:r>
        <w:rPr>
          <w:rFonts w:cs="Arial"/>
          <w:szCs w:val="19"/>
        </w:rPr>
        <w:tab/>
        <w:t>Erzeugnisse tierischen Ursprungs, die Rückstände von Tierarzneimitteln und Kontaminanten gemäß Anhang I Gruppe B Nummern 1 und 2 der Richtlinie 96/23/EG enthalten, wenn diese Rückstände den gemeinschaftsrechtlich festgesetzten Höchstwert überschreiten;</w:t>
      </w:r>
    </w:p>
    <w:p w:rsidR="00EE1AE7" w:rsidRDefault="00EE1AE7">
      <w:pPr>
        <w:pStyle w:val="GesAbsatz"/>
        <w:ind w:left="426" w:hanging="426"/>
        <w:rPr>
          <w:rFonts w:cs="Arial"/>
          <w:szCs w:val="19"/>
        </w:rPr>
      </w:pPr>
      <w:r>
        <w:rPr>
          <w:rFonts w:cs="Arial"/>
          <w:szCs w:val="19"/>
        </w:rPr>
        <w:t>d)</w:t>
      </w:r>
      <w:r>
        <w:rPr>
          <w:rFonts w:cs="Arial"/>
          <w:szCs w:val="19"/>
        </w:rPr>
        <w:tab/>
        <w:t>andere Erzeugnisse tierischen Ursprungs als Material der Kategorie 1, die aus Drittländern eingeführt werden und die bei den in den gemeinschaftlichen Rechtsvorschriften vorgesehenen Kontrollen den tie</w:t>
      </w:r>
      <w:r>
        <w:rPr>
          <w:rFonts w:cs="Arial"/>
          <w:szCs w:val="19"/>
        </w:rPr>
        <w:t>r</w:t>
      </w:r>
      <w:r>
        <w:rPr>
          <w:rFonts w:cs="Arial"/>
          <w:szCs w:val="19"/>
        </w:rPr>
        <w:t>seuchenrechtlichen Vorschriften für die Einfuhr in die Gemeinschaft nicht entsprechen, es sei denn, di</w:t>
      </w:r>
      <w:r>
        <w:rPr>
          <w:rFonts w:cs="Arial"/>
          <w:szCs w:val="19"/>
        </w:rPr>
        <w:t>e</w:t>
      </w:r>
      <w:r>
        <w:rPr>
          <w:rFonts w:cs="Arial"/>
          <w:szCs w:val="19"/>
        </w:rPr>
        <w:t>se Erzeugnisse werden zurückversandt oder ihre Einfuhr wird im Rahmen der in den Gemeinschaftsb</w:t>
      </w:r>
      <w:r>
        <w:rPr>
          <w:rFonts w:cs="Arial"/>
          <w:szCs w:val="19"/>
        </w:rPr>
        <w:t>e</w:t>
      </w:r>
      <w:r>
        <w:rPr>
          <w:rFonts w:cs="Arial"/>
          <w:szCs w:val="19"/>
        </w:rPr>
        <w:t>stimmungen festgelegten Beschränkungen zugelassen;</w:t>
      </w:r>
    </w:p>
    <w:p w:rsidR="00EE1AE7" w:rsidRDefault="00EE1AE7">
      <w:pPr>
        <w:pStyle w:val="GesAbsatz"/>
        <w:ind w:left="426" w:hanging="426"/>
        <w:rPr>
          <w:rFonts w:cs="Arial"/>
          <w:szCs w:val="19"/>
        </w:rPr>
      </w:pPr>
      <w:r>
        <w:rPr>
          <w:rFonts w:cs="Arial"/>
          <w:szCs w:val="19"/>
        </w:rPr>
        <w:t>e)</w:t>
      </w:r>
      <w:r>
        <w:rPr>
          <w:rFonts w:cs="Arial"/>
          <w:szCs w:val="19"/>
        </w:rPr>
        <w:tab/>
        <w:t>andere als die in Artikel 4 aufgeführten Tiere und Teile von Tieren, die auf andere Weise als durch Schlachtung für den menschlichen Verzehr sterben, einschließlich Tiere, die zur Tilgung einer Tierse</w:t>
      </w:r>
      <w:r>
        <w:rPr>
          <w:rFonts w:cs="Arial"/>
          <w:szCs w:val="19"/>
        </w:rPr>
        <w:t>u</w:t>
      </w:r>
      <w:r>
        <w:rPr>
          <w:rFonts w:cs="Arial"/>
          <w:szCs w:val="19"/>
        </w:rPr>
        <w:t>che getötet werden;</w:t>
      </w:r>
    </w:p>
    <w:p w:rsidR="00EE1AE7" w:rsidRDefault="00EE1AE7">
      <w:pPr>
        <w:pStyle w:val="GesAbsatz"/>
        <w:ind w:left="426" w:hanging="426"/>
        <w:rPr>
          <w:rFonts w:cs="Arial"/>
          <w:szCs w:val="19"/>
        </w:rPr>
      </w:pPr>
      <w:r>
        <w:rPr>
          <w:rFonts w:cs="Arial"/>
          <w:szCs w:val="19"/>
        </w:rPr>
        <w:t>f)</w:t>
      </w:r>
      <w:r>
        <w:rPr>
          <w:rFonts w:cs="Arial"/>
          <w:szCs w:val="19"/>
        </w:rPr>
        <w:tab/>
        <w:t>Mischungen von Material der Kategorie 2 mit Material der Kategorie 3, einschließlich Material, das zur Verarbeitung in einem Verarbeitungsbetrieb für Material der Kategorie 2 bestimmt ist, und</w:t>
      </w:r>
    </w:p>
    <w:p w:rsidR="00EE1AE7" w:rsidRDefault="00EE1AE7">
      <w:pPr>
        <w:pStyle w:val="GesAbsatz"/>
        <w:ind w:left="426" w:hanging="426"/>
        <w:rPr>
          <w:rFonts w:cs="Arial"/>
          <w:szCs w:val="19"/>
        </w:rPr>
      </w:pPr>
      <w:r>
        <w:rPr>
          <w:rFonts w:cs="Arial"/>
          <w:szCs w:val="19"/>
        </w:rPr>
        <w:t>g)</w:t>
      </w:r>
      <w:r>
        <w:rPr>
          <w:rFonts w:cs="Arial"/>
          <w:szCs w:val="19"/>
        </w:rPr>
        <w:tab/>
        <w:t>andere tierische Nebenprodukte als Material der Kategorie 1 oder der Kategorie 3.</w:t>
      </w:r>
    </w:p>
    <w:p w:rsidR="00EE1AE7" w:rsidRDefault="00EE1AE7">
      <w:pPr>
        <w:pStyle w:val="GesAbsatz"/>
        <w:rPr>
          <w:rFonts w:cs="Arial"/>
          <w:szCs w:val="19"/>
        </w:rPr>
      </w:pPr>
      <w:r>
        <w:rPr>
          <w:rFonts w:cs="Arial"/>
          <w:szCs w:val="19"/>
        </w:rPr>
        <w:t xml:space="preserve">(2) Material der Kategorie 2 ist nach Maßgabe des Artikels 7 unverzüglich abzuholen, abzutransportieren, zu kennzeichnen und </w:t>
      </w:r>
      <w:r w:rsidR="00EE34FD">
        <w:rPr>
          <w:rFonts w:cs="Arial"/>
          <w:szCs w:val="19"/>
        </w:rPr>
        <w:t>-</w:t>
      </w:r>
      <w:r>
        <w:rPr>
          <w:rFonts w:cs="Arial"/>
          <w:szCs w:val="19"/>
        </w:rPr>
        <w:t xml:space="preserve"> sofern die Artikel 23 und 24 nichts anderes bestimmen </w:t>
      </w:r>
      <w:r w:rsidR="00EE34FD">
        <w:rPr>
          <w:rFonts w:cs="Arial"/>
          <w:szCs w:val="19"/>
        </w:rPr>
        <w:t>-</w:t>
      </w:r>
    </w:p>
    <w:p w:rsidR="00EE1AE7" w:rsidRDefault="00EE1AE7">
      <w:pPr>
        <w:pStyle w:val="GesAbsatz"/>
        <w:ind w:left="426" w:hanging="426"/>
        <w:rPr>
          <w:rFonts w:cs="Arial"/>
          <w:szCs w:val="19"/>
        </w:rPr>
      </w:pPr>
      <w:r>
        <w:rPr>
          <w:rFonts w:cs="Arial"/>
          <w:szCs w:val="19"/>
        </w:rPr>
        <w:t>a)</w:t>
      </w:r>
      <w:r>
        <w:rPr>
          <w:rFonts w:cs="Arial"/>
          <w:szCs w:val="19"/>
        </w:rPr>
        <w:tab/>
        <w:t>in einer gemäß Artikel 12 zugelassenen Verbrennungsanlage durch Verbrennen direkt als Abfall zu b</w:t>
      </w:r>
      <w:r>
        <w:rPr>
          <w:rFonts w:cs="Arial"/>
          <w:szCs w:val="19"/>
        </w:rPr>
        <w:t>e</w:t>
      </w:r>
      <w:r>
        <w:rPr>
          <w:rFonts w:cs="Arial"/>
          <w:szCs w:val="19"/>
        </w:rPr>
        <w:t>seitigen;</w:t>
      </w:r>
    </w:p>
    <w:p w:rsidR="00EE1AE7" w:rsidRDefault="00EE1AE7">
      <w:pPr>
        <w:pStyle w:val="GesAbsatz"/>
        <w:ind w:left="426" w:hanging="426"/>
        <w:rPr>
          <w:rFonts w:cs="Arial"/>
          <w:szCs w:val="19"/>
        </w:rPr>
      </w:pPr>
      <w:r>
        <w:rPr>
          <w:rFonts w:cs="Arial"/>
          <w:szCs w:val="19"/>
        </w:rPr>
        <w:t>b)</w:t>
      </w:r>
      <w:r>
        <w:rPr>
          <w:rFonts w:cs="Arial"/>
          <w:szCs w:val="19"/>
        </w:rPr>
        <w:tab/>
        <w:t>in einem gemäß Artikel 13 zugelassenen Verarbeitungsbetrieb nach einer der Verarbeitungsmethoden 1 bis 5, oder, wenn die zuständige Behörde dies verlangt, nach der Verarbeitungsmethode 1 zu verarbe</w:t>
      </w:r>
      <w:r>
        <w:rPr>
          <w:rFonts w:cs="Arial"/>
          <w:szCs w:val="19"/>
        </w:rPr>
        <w:t>i</w:t>
      </w:r>
      <w:r>
        <w:rPr>
          <w:rFonts w:cs="Arial"/>
          <w:szCs w:val="19"/>
        </w:rPr>
        <w:t>ten, wobei das aus dieser Verarbeitung hervorgegangene Material gemäß Anhang VI Kapitel I da</w:t>
      </w:r>
      <w:r>
        <w:rPr>
          <w:rFonts w:cs="Arial"/>
          <w:szCs w:val="19"/>
        </w:rPr>
        <w:t>u</w:t>
      </w:r>
      <w:r>
        <w:rPr>
          <w:rFonts w:cs="Arial"/>
          <w:szCs w:val="19"/>
        </w:rPr>
        <w:t xml:space="preserve">erhaft </w:t>
      </w:r>
      <w:r w:rsidR="00EE34FD">
        <w:rPr>
          <w:rFonts w:cs="Arial"/>
          <w:szCs w:val="19"/>
        </w:rPr>
        <w:t>-</w:t>
      </w:r>
      <w:r>
        <w:rPr>
          <w:rFonts w:cs="Arial"/>
          <w:szCs w:val="19"/>
        </w:rPr>
        <w:t xml:space="preserve"> wenn technisch möglich durch einen Geruchsstoff </w:t>
      </w:r>
      <w:r w:rsidR="00EE34FD">
        <w:rPr>
          <w:rFonts w:cs="Arial"/>
          <w:szCs w:val="19"/>
        </w:rPr>
        <w:t>-</w:t>
      </w:r>
      <w:r>
        <w:rPr>
          <w:rFonts w:cs="Arial"/>
          <w:szCs w:val="19"/>
        </w:rPr>
        <w:t xml:space="preserve"> gekennzeichnet und</w:t>
      </w:r>
    </w:p>
    <w:p w:rsidR="00EE1AE7" w:rsidRDefault="00EE1AE7" w:rsidP="00EE34FD">
      <w:pPr>
        <w:pStyle w:val="GesAbsatz"/>
        <w:ind w:left="851" w:hanging="425"/>
        <w:rPr>
          <w:rFonts w:cs="Arial"/>
          <w:szCs w:val="19"/>
        </w:rPr>
      </w:pPr>
      <w:r>
        <w:rPr>
          <w:rFonts w:cs="Arial"/>
          <w:szCs w:val="19"/>
        </w:rPr>
        <w:t>i)</w:t>
      </w:r>
      <w:r>
        <w:rPr>
          <w:rFonts w:cs="Arial"/>
          <w:szCs w:val="19"/>
        </w:rPr>
        <w:tab/>
        <w:t>durch Verbrennen oder Mitverbrennen in einer gemäß Artikel 12 zugelassenen Verbre</w:t>
      </w:r>
      <w:r>
        <w:rPr>
          <w:rFonts w:cs="Arial"/>
          <w:szCs w:val="19"/>
        </w:rPr>
        <w:t>n</w:t>
      </w:r>
      <w:r>
        <w:rPr>
          <w:rFonts w:cs="Arial"/>
          <w:szCs w:val="19"/>
        </w:rPr>
        <w:t>nungs- oder Mitverbrennungsanlage als Abfall beseitigt wird oder</w:t>
      </w:r>
    </w:p>
    <w:p w:rsidR="00EE1AE7" w:rsidRDefault="00EE1AE7" w:rsidP="00EE34FD">
      <w:pPr>
        <w:pStyle w:val="GesAbsatz"/>
        <w:ind w:left="851" w:hanging="425"/>
        <w:rPr>
          <w:rFonts w:cs="Arial"/>
          <w:szCs w:val="19"/>
        </w:rPr>
      </w:pPr>
      <w:r>
        <w:rPr>
          <w:rFonts w:cs="Arial"/>
          <w:szCs w:val="19"/>
        </w:rPr>
        <w:t>ii)</w:t>
      </w:r>
      <w:r>
        <w:rPr>
          <w:rFonts w:cs="Arial"/>
          <w:szCs w:val="19"/>
        </w:rPr>
        <w:tab/>
        <w:t xml:space="preserve">im Fall ausgeschmolzener Fette zu Fettderivaten zur Verwendung in organischen Düngemitteln </w:t>
      </w:r>
      <w:r>
        <w:rPr>
          <w:rFonts w:cs="Arial"/>
          <w:szCs w:val="19"/>
        </w:rPr>
        <w:t>o</w:t>
      </w:r>
      <w:r>
        <w:rPr>
          <w:rFonts w:cs="Arial"/>
          <w:szCs w:val="19"/>
        </w:rPr>
        <w:t>der Bodenverbesserungsmitteln oder für andere technische Verwendungszwecke als zur Verwe</w:t>
      </w:r>
      <w:r>
        <w:rPr>
          <w:rFonts w:cs="Arial"/>
          <w:szCs w:val="19"/>
        </w:rPr>
        <w:t>n</w:t>
      </w:r>
      <w:r>
        <w:rPr>
          <w:rFonts w:cs="Arial"/>
          <w:szCs w:val="19"/>
        </w:rPr>
        <w:t>dung in Kosmetika, Pharmazeutika und Medizinprodukten in einem gemäß Artikel 14 zugelassenen Fettve</w:t>
      </w:r>
      <w:r>
        <w:rPr>
          <w:rFonts w:cs="Arial"/>
          <w:szCs w:val="19"/>
        </w:rPr>
        <w:t>r</w:t>
      </w:r>
      <w:r>
        <w:rPr>
          <w:rFonts w:cs="Arial"/>
          <w:szCs w:val="19"/>
        </w:rPr>
        <w:t>arbeitungsbetrieb für Material der Kategorie 2 weiterverarbeitet wird;</w:t>
      </w:r>
    </w:p>
    <w:p w:rsidR="00EE1AE7" w:rsidRDefault="00EE1AE7">
      <w:pPr>
        <w:pStyle w:val="GesAbsatz"/>
        <w:ind w:left="426" w:hanging="426"/>
        <w:rPr>
          <w:rFonts w:cs="Arial"/>
          <w:szCs w:val="19"/>
        </w:rPr>
      </w:pPr>
      <w:r>
        <w:rPr>
          <w:rFonts w:cs="Arial"/>
          <w:szCs w:val="19"/>
        </w:rPr>
        <w:t>c)</w:t>
      </w:r>
      <w:r>
        <w:rPr>
          <w:rFonts w:cs="Arial"/>
          <w:szCs w:val="19"/>
        </w:rPr>
        <w:tab/>
        <w:t xml:space="preserve">in einem gemäß Artikel 13 zugelassenen Verarbeitungsbetrieb nach der Verarbeitungsmethode 1 zu verarbeiten, wobei das aus dieser Verarbeitung hervorgegangene Material gemäß Anhang VI Kapitel I dauerhaft </w:t>
      </w:r>
      <w:r w:rsidR="00EE34FD">
        <w:rPr>
          <w:rFonts w:cs="Arial"/>
          <w:szCs w:val="19"/>
        </w:rPr>
        <w:t>-</w:t>
      </w:r>
      <w:r>
        <w:rPr>
          <w:rFonts w:cs="Arial"/>
          <w:szCs w:val="19"/>
        </w:rPr>
        <w:t xml:space="preserve"> wenn technisch möglich durch einen Geruchsstoff </w:t>
      </w:r>
      <w:r w:rsidR="00EE34FD">
        <w:rPr>
          <w:rFonts w:cs="Arial"/>
          <w:szCs w:val="19"/>
        </w:rPr>
        <w:t>-</w:t>
      </w:r>
      <w:r>
        <w:rPr>
          <w:rFonts w:cs="Arial"/>
          <w:szCs w:val="19"/>
        </w:rPr>
        <w:t xml:space="preserve"> gekennzeichnet und</w:t>
      </w:r>
    </w:p>
    <w:p w:rsidR="00EE1AE7" w:rsidRDefault="00EE1AE7" w:rsidP="00EE34FD">
      <w:pPr>
        <w:pStyle w:val="GesAbsatz"/>
        <w:ind w:left="851" w:hanging="425"/>
        <w:rPr>
          <w:rFonts w:cs="Arial"/>
          <w:szCs w:val="19"/>
        </w:rPr>
      </w:pPr>
      <w:r>
        <w:rPr>
          <w:rFonts w:cs="Arial"/>
          <w:szCs w:val="19"/>
        </w:rPr>
        <w:t>i)</w:t>
      </w:r>
      <w:r>
        <w:rPr>
          <w:rFonts w:cs="Arial"/>
          <w:szCs w:val="19"/>
        </w:rPr>
        <w:tab/>
        <w:t>im Fall von daraus entstehendem eiweißhaltigem Material nach Vorschriften, die gegebenenfalls nach dem in Artikel 33 Absatz 2 genannten Verfahren nach Anhörung des zuständigen wisse</w:t>
      </w:r>
      <w:r>
        <w:rPr>
          <w:rFonts w:cs="Arial"/>
          <w:szCs w:val="19"/>
        </w:rPr>
        <w:t>n</w:t>
      </w:r>
      <w:r>
        <w:rPr>
          <w:rFonts w:cs="Arial"/>
          <w:szCs w:val="19"/>
        </w:rPr>
        <w:t>schaftlichen Ausschusses erlassen wurden, als organisches Düngemittel oder Bodenverbess</w:t>
      </w:r>
      <w:r>
        <w:rPr>
          <w:rFonts w:cs="Arial"/>
          <w:szCs w:val="19"/>
        </w:rPr>
        <w:t>e</w:t>
      </w:r>
      <w:r>
        <w:rPr>
          <w:rFonts w:cs="Arial"/>
          <w:szCs w:val="19"/>
        </w:rPr>
        <w:t>rungsmittel verwendet wird;</w:t>
      </w:r>
    </w:p>
    <w:p w:rsidR="00EE1AE7" w:rsidRDefault="00EE1AE7" w:rsidP="00EE34FD">
      <w:pPr>
        <w:pStyle w:val="GesAbsatz"/>
        <w:ind w:left="851" w:hanging="425"/>
        <w:rPr>
          <w:rFonts w:cs="Arial"/>
          <w:szCs w:val="19"/>
        </w:rPr>
      </w:pPr>
      <w:r>
        <w:rPr>
          <w:rFonts w:cs="Arial"/>
          <w:szCs w:val="19"/>
        </w:rPr>
        <w:t>ii)</w:t>
      </w:r>
      <w:r>
        <w:rPr>
          <w:rFonts w:cs="Arial"/>
          <w:szCs w:val="19"/>
        </w:rPr>
        <w:tab/>
        <w:t>in einer gemäß Artikel 15 zugelassenen Biogasanlage oder Kompostieranlage verarbeitet wird oder</w:t>
      </w:r>
    </w:p>
    <w:p w:rsidR="00EE1AE7" w:rsidRDefault="00EE1AE7" w:rsidP="00EE34FD">
      <w:pPr>
        <w:pStyle w:val="GesAbsatz"/>
        <w:ind w:left="851" w:hanging="425"/>
        <w:rPr>
          <w:rFonts w:cs="Arial"/>
          <w:szCs w:val="19"/>
        </w:rPr>
      </w:pPr>
      <w:r>
        <w:rPr>
          <w:rFonts w:cs="Arial"/>
          <w:szCs w:val="19"/>
        </w:rPr>
        <w:t>iii)</w:t>
      </w:r>
      <w:r>
        <w:rPr>
          <w:rFonts w:cs="Arial"/>
          <w:szCs w:val="19"/>
        </w:rPr>
        <w:tab/>
        <w:t>durch Vergraben auf einer gemäß der Richtlinie 1999/31/EG zugelassenen Deponie als Abfall b</w:t>
      </w:r>
      <w:r>
        <w:rPr>
          <w:rFonts w:cs="Arial"/>
          <w:szCs w:val="19"/>
        </w:rPr>
        <w:t>e</w:t>
      </w:r>
      <w:r>
        <w:rPr>
          <w:rFonts w:cs="Arial"/>
          <w:szCs w:val="19"/>
        </w:rPr>
        <w:t>seitigt wird;</w:t>
      </w:r>
    </w:p>
    <w:p w:rsidR="00EE1AE7" w:rsidRDefault="00EE1AE7">
      <w:pPr>
        <w:pStyle w:val="GesAbsatz"/>
        <w:ind w:left="426" w:hanging="426"/>
        <w:rPr>
          <w:rFonts w:cs="Arial"/>
          <w:szCs w:val="19"/>
        </w:rPr>
      </w:pPr>
      <w:r>
        <w:rPr>
          <w:rFonts w:cs="Arial"/>
          <w:szCs w:val="19"/>
        </w:rPr>
        <w:t>d)</w:t>
      </w:r>
      <w:r>
        <w:rPr>
          <w:rFonts w:cs="Arial"/>
          <w:szCs w:val="19"/>
        </w:rPr>
        <w:tab/>
        <w:t>im Fall von Fischmaterial nach Vorschriften, die nach dem in Artikel 33 Absatz 2 genannten Verfahren erlassen wurden, zu silieren oder zu kompostieren;</w:t>
      </w:r>
    </w:p>
    <w:p w:rsidR="00EE1AE7" w:rsidRDefault="00EE1AE7">
      <w:pPr>
        <w:pStyle w:val="GesAbsatz"/>
        <w:ind w:left="426" w:hanging="426"/>
        <w:rPr>
          <w:rFonts w:cs="Arial"/>
          <w:szCs w:val="19"/>
        </w:rPr>
      </w:pPr>
      <w:r>
        <w:rPr>
          <w:rFonts w:cs="Arial"/>
          <w:szCs w:val="19"/>
        </w:rPr>
        <w:t>e)</w:t>
      </w:r>
      <w:r>
        <w:rPr>
          <w:rFonts w:cs="Arial"/>
          <w:szCs w:val="19"/>
        </w:rPr>
        <w:tab/>
        <w:t>im Fall von Gülle, von Magen und Darm getrenntem Magen- und Darminhalt, Milch und Kolostrum, s</w:t>
      </w:r>
      <w:r>
        <w:rPr>
          <w:rFonts w:cs="Arial"/>
          <w:szCs w:val="19"/>
        </w:rPr>
        <w:t>o</w:t>
      </w:r>
      <w:r>
        <w:rPr>
          <w:rFonts w:cs="Arial"/>
          <w:szCs w:val="19"/>
        </w:rPr>
        <w:t>fern nach Ansicht der zuständigen Behörde keine Gefahr der Verbreitung einer schweren übertragb</w:t>
      </w:r>
      <w:r>
        <w:rPr>
          <w:rFonts w:cs="Arial"/>
          <w:szCs w:val="19"/>
        </w:rPr>
        <w:t>a</w:t>
      </w:r>
      <w:r>
        <w:rPr>
          <w:rFonts w:cs="Arial"/>
          <w:szCs w:val="19"/>
        </w:rPr>
        <w:t>ren Krankheit von ihnen ausgeht,</w:t>
      </w:r>
    </w:p>
    <w:p w:rsidR="00EE1AE7" w:rsidRDefault="00EE1AE7" w:rsidP="00EE34FD">
      <w:pPr>
        <w:pStyle w:val="GesAbsatz"/>
        <w:ind w:left="851" w:hanging="425"/>
        <w:rPr>
          <w:rFonts w:cs="Arial"/>
          <w:szCs w:val="19"/>
        </w:rPr>
      </w:pPr>
      <w:r>
        <w:rPr>
          <w:rFonts w:cs="Arial"/>
          <w:szCs w:val="19"/>
        </w:rPr>
        <w:t>i)</w:t>
      </w:r>
      <w:r>
        <w:rPr>
          <w:rFonts w:cs="Arial"/>
          <w:szCs w:val="19"/>
        </w:rPr>
        <w:tab/>
        <w:t>als unverarbeiteter Rohstoff in einer gemäß Artikel 15 zugelassenen Biogas- oder Kompostieranl</w:t>
      </w:r>
      <w:r>
        <w:rPr>
          <w:rFonts w:cs="Arial"/>
          <w:szCs w:val="19"/>
        </w:rPr>
        <w:t>a</w:t>
      </w:r>
      <w:r>
        <w:rPr>
          <w:rFonts w:cs="Arial"/>
          <w:szCs w:val="19"/>
        </w:rPr>
        <w:t>ge zu verwenden oder in einer gemäß Artikel 18 für diesen Zweck zugelassenen technischen Anl</w:t>
      </w:r>
      <w:r>
        <w:rPr>
          <w:rFonts w:cs="Arial"/>
          <w:szCs w:val="19"/>
        </w:rPr>
        <w:t>a</w:t>
      </w:r>
      <w:r>
        <w:rPr>
          <w:rFonts w:cs="Arial"/>
          <w:szCs w:val="19"/>
        </w:rPr>
        <w:t>ge zu behandeln oder</w:t>
      </w:r>
    </w:p>
    <w:p w:rsidR="00EE1AE7" w:rsidRDefault="00EE1AE7" w:rsidP="00EE34FD">
      <w:pPr>
        <w:pStyle w:val="GesAbsatz"/>
        <w:ind w:left="851" w:hanging="425"/>
        <w:rPr>
          <w:rFonts w:cs="Arial"/>
          <w:szCs w:val="19"/>
        </w:rPr>
      </w:pPr>
      <w:r>
        <w:rPr>
          <w:rFonts w:cs="Arial"/>
          <w:szCs w:val="19"/>
        </w:rPr>
        <w:t>ii)</w:t>
      </w:r>
      <w:r>
        <w:rPr>
          <w:rFonts w:cs="Arial"/>
          <w:szCs w:val="19"/>
        </w:rPr>
        <w:tab/>
        <w:t>nach Maßgabe dieser Verordnung auf Böden auszubringen oder</w:t>
      </w:r>
    </w:p>
    <w:p w:rsidR="00EE1AE7" w:rsidRDefault="00EE1AE7" w:rsidP="00EE34FD">
      <w:pPr>
        <w:pStyle w:val="GesAbsatz"/>
        <w:ind w:left="851" w:hanging="425"/>
        <w:rPr>
          <w:rFonts w:cs="Arial"/>
          <w:szCs w:val="19"/>
        </w:rPr>
      </w:pPr>
      <w:r>
        <w:rPr>
          <w:rFonts w:cs="Arial"/>
          <w:szCs w:val="19"/>
        </w:rPr>
        <w:t>iii)</w:t>
      </w:r>
      <w:r>
        <w:rPr>
          <w:rFonts w:cs="Arial"/>
          <w:szCs w:val="19"/>
        </w:rPr>
        <w:tab/>
        <w:t>nach Vorschriften, die nach dem in Artikel 33 Absatz 2 genannten Verfahren erlassen wurden, in einer Biogasanlage zu verarbeiten oder zu kompostieren;</w:t>
      </w:r>
    </w:p>
    <w:p w:rsidR="00EE1AE7" w:rsidRDefault="00EE1AE7">
      <w:pPr>
        <w:pStyle w:val="GesAbsatz"/>
        <w:ind w:left="426" w:hanging="426"/>
        <w:rPr>
          <w:rFonts w:cs="Arial"/>
          <w:szCs w:val="19"/>
        </w:rPr>
      </w:pPr>
      <w:r>
        <w:rPr>
          <w:rFonts w:cs="Arial"/>
          <w:szCs w:val="19"/>
        </w:rPr>
        <w:lastRenderedPageBreak/>
        <w:t>f)</w:t>
      </w:r>
      <w:r>
        <w:rPr>
          <w:rFonts w:cs="Arial"/>
          <w:szCs w:val="19"/>
        </w:rPr>
        <w:tab/>
        <w:t>im Fall von ganzen Körpern oder Teilen von Wildtieren, bei denen kein Verdacht auf Infektion mit auf Mensch oder Tier übertragbaren Krankheiten besteht, zur Herstellung von Jagdtrophäen in einer g</w:t>
      </w:r>
      <w:r>
        <w:rPr>
          <w:rFonts w:cs="Arial"/>
          <w:szCs w:val="19"/>
        </w:rPr>
        <w:t>e</w:t>
      </w:r>
      <w:r>
        <w:rPr>
          <w:rFonts w:cs="Arial"/>
          <w:szCs w:val="19"/>
        </w:rPr>
        <w:t>mäß Artikel 18 für diesen Zweck zugelassenen technischen Anlage zu verwenden oder</w:t>
      </w:r>
    </w:p>
    <w:p w:rsidR="00EE1AE7" w:rsidRDefault="00EE1AE7">
      <w:pPr>
        <w:pStyle w:val="GesAbsatz"/>
        <w:ind w:left="426" w:hanging="426"/>
        <w:rPr>
          <w:rFonts w:cs="Arial"/>
          <w:szCs w:val="19"/>
        </w:rPr>
      </w:pPr>
      <w:r>
        <w:rPr>
          <w:rFonts w:cs="Arial"/>
          <w:szCs w:val="19"/>
        </w:rPr>
        <w:t>g)</w:t>
      </w:r>
      <w:r>
        <w:rPr>
          <w:rFonts w:cs="Arial"/>
          <w:szCs w:val="19"/>
        </w:rPr>
        <w:tab/>
        <w:t>nach Vorschriften, die nach dem in Artikel 33 Absatz 2 genannten Verfahren nach Anhörung des z</w:t>
      </w:r>
      <w:r>
        <w:rPr>
          <w:rFonts w:cs="Arial"/>
          <w:szCs w:val="19"/>
        </w:rPr>
        <w:t>u</w:t>
      </w:r>
      <w:r>
        <w:rPr>
          <w:rFonts w:cs="Arial"/>
          <w:szCs w:val="19"/>
        </w:rPr>
        <w:t>ständigen wissenschaftlichen Ausschusses erlassen wurden, auf anderem Wege zu beseitigen oder auf andere Weise zu verwenden. Diese anderen Verfahren ergänzen oder ersetzen die nach den Buchst</w:t>
      </w:r>
      <w:r>
        <w:rPr>
          <w:rFonts w:cs="Arial"/>
          <w:szCs w:val="19"/>
        </w:rPr>
        <w:t>a</w:t>
      </w:r>
      <w:r>
        <w:rPr>
          <w:rFonts w:cs="Arial"/>
          <w:szCs w:val="19"/>
        </w:rPr>
        <w:t>ben a) bis f) vorgesehenen Verfa</w:t>
      </w:r>
      <w:r>
        <w:rPr>
          <w:rFonts w:cs="Arial"/>
          <w:szCs w:val="19"/>
        </w:rPr>
        <w:t>h</w:t>
      </w:r>
      <w:r>
        <w:rPr>
          <w:rFonts w:cs="Arial"/>
          <w:szCs w:val="19"/>
        </w:rPr>
        <w:t>ren.</w:t>
      </w:r>
    </w:p>
    <w:p w:rsidR="00EE1AE7" w:rsidRDefault="00EE1AE7">
      <w:pPr>
        <w:pStyle w:val="GesAbsatz"/>
        <w:rPr>
          <w:rFonts w:cs="Arial"/>
          <w:szCs w:val="19"/>
        </w:rPr>
      </w:pPr>
      <w:r>
        <w:rPr>
          <w:rFonts w:cs="Arial"/>
          <w:szCs w:val="19"/>
        </w:rPr>
        <w:t>(3) Material der Kategorie 2 außer Gülle darf nur in gemäß Artikel 10 zugelassenen Zwischenbehandlungsb</w:t>
      </w:r>
      <w:r>
        <w:rPr>
          <w:rFonts w:cs="Arial"/>
          <w:szCs w:val="19"/>
        </w:rPr>
        <w:t>e</w:t>
      </w:r>
      <w:r>
        <w:rPr>
          <w:rFonts w:cs="Arial"/>
          <w:szCs w:val="19"/>
        </w:rPr>
        <w:t>trieben für Material der Kategorie 2 zwischenbehandelt oder zwischengelagert werden.</w:t>
      </w:r>
    </w:p>
    <w:p w:rsidR="00EE1AE7" w:rsidRDefault="00EE1AE7">
      <w:pPr>
        <w:pStyle w:val="GesAbsatz"/>
        <w:rPr>
          <w:rFonts w:cs="Arial"/>
          <w:szCs w:val="19"/>
        </w:rPr>
      </w:pPr>
      <w:r>
        <w:rPr>
          <w:rFonts w:cs="Arial"/>
          <w:szCs w:val="19"/>
        </w:rPr>
        <w:t>(4) Material der Kategorie 2 darf nur im Einklang mit dieser Verordnung oder nach Vorschriften in den Ve</w:t>
      </w:r>
      <w:r>
        <w:rPr>
          <w:rFonts w:cs="Arial"/>
          <w:szCs w:val="19"/>
        </w:rPr>
        <w:t>r</w:t>
      </w:r>
      <w:r>
        <w:rPr>
          <w:rFonts w:cs="Arial"/>
          <w:szCs w:val="19"/>
        </w:rPr>
        <w:t>kehr gebracht oder ausgeführt werden, die nach dem in Artikel 33 Absatz 2 genannten Verfahren erlassen wurden.</w:t>
      </w:r>
    </w:p>
    <w:p w:rsidR="00EE1AE7" w:rsidRDefault="00EE1AE7" w:rsidP="009E509B">
      <w:pPr>
        <w:pStyle w:val="berschrift2"/>
      </w:pPr>
      <w:bookmarkStart w:id="9" w:name="_Toc251311734"/>
      <w:r>
        <w:t>Artikel 6</w:t>
      </w:r>
      <w:r>
        <w:br/>
        <w:t>Material der Kategorie 3</w:t>
      </w:r>
      <w:bookmarkEnd w:id="9"/>
    </w:p>
    <w:p w:rsidR="00EE1AE7" w:rsidRDefault="00EE1AE7">
      <w:pPr>
        <w:pStyle w:val="GesAbsatz"/>
        <w:rPr>
          <w:rFonts w:cs="Arial"/>
          <w:szCs w:val="19"/>
        </w:rPr>
      </w:pPr>
      <w:r>
        <w:rPr>
          <w:rFonts w:cs="Arial"/>
          <w:szCs w:val="19"/>
        </w:rPr>
        <w:t>(1) Material der Kategorie 3 umfasst folgende tierische Nebenprodukte und jedes diese Produkte enthalte</w:t>
      </w:r>
      <w:r>
        <w:rPr>
          <w:rFonts w:cs="Arial"/>
          <w:szCs w:val="19"/>
        </w:rPr>
        <w:t>n</w:t>
      </w:r>
      <w:r>
        <w:rPr>
          <w:rFonts w:cs="Arial"/>
          <w:szCs w:val="19"/>
        </w:rPr>
        <w:t>de Material:</w:t>
      </w:r>
    </w:p>
    <w:p w:rsidR="00EE1AE7" w:rsidRDefault="00EE1AE7">
      <w:pPr>
        <w:pStyle w:val="GesAbsatz"/>
        <w:ind w:left="426" w:hanging="426"/>
        <w:rPr>
          <w:rFonts w:cs="Arial"/>
          <w:szCs w:val="19"/>
        </w:rPr>
      </w:pPr>
      <w:r>
        <w:rPr>
          <w:rFonts w:cs="Arial"/>
          <w:szCs w:val="19"/>
        </w:rPr>
        <w:t>a)</w:t>
      </w:r>
      <w:r>
        <w:rPr>
          <w:rFonts w:cs="Arial"/>
          <w:szCs w:val="19"/>
        </w:rPr>
        <w:tab/>
        <w:t>Schlachtkörperteile, die nach dem Gemeinschaftsrecht genusstauglich sind, die jedoch aus kommerzie</w:t>
      </w:r>
      <w:r>
        <w:rPr>
          <w:rFonts w:cs="Arial"/>
          <w:szCs w:val="19"/>
        </w:rPr>
        <w:t>l</w:t>
      </w:r>
      <w:r>
        <w:rPr>
          <w:rFonts w:cs="Arial"/>
          <w:szCs w:val="19"/>
        </w:rPr>
        <w:t>len Gründen nicht für den menschlichen Verzehr bestimmt sind;</w:t>
      </w:r>
    </w:p>
    <w:p w:rsidR="00EE1AE7" w:rsidRDefault="00EE1AE7">
      <w:pPr>
        <w:pStyle w:val="GesAbsatz"/>
        <w:ind w:left="426" w:hanging="426"/>
        <w:rPr>
          <w:rFonts w:cs="Arial"/>
          <w:szCs w:val="19"/>
        </w:rPr>
      </w:pPr>
      <w:r>
        <w:rPr>
          <w:rFonts w:cs="Arial"/>
          <w:szCs w:val="19"/>
        </w:rPr>
        <w:t>b)</w:t>
      </w:r>
      <w:r>
        <w:rPr>
          <w:rFonts w:cs="Arial"/>
          <w:szCs w:val="19"/>
        </w:rPr>
        <w:tab/>
        <w:t>Schlachtkörperteile, die als genussuntauglich abgelehnt werden, die jedoch keine Anzeichen einer auf Mensch oder Tier übertragbaren Krankheit zeigen und die von Schlachtkörpern stammen, die nach dem Gemeinschaftsrecht genusstauglich sind;</w:t>
      </w:r>
    </w:p>
    <w:p w:rsidR="00EE1AE7" w:rsidRDefault="00EE1AE7">
      <w:pPr>
        <w:pStyle w:val="GesAbsatz"/>
        <w:ind w:left="426" w:hanging="426"/>
        <w:rPr>
          <w:rFonts w:cs="Arial"/>
          <w:szCs w:val="19"/>
        </w:rPr>
      </w:pPr>
      <w:r>
        <w:rPr>
          <w:rFonts w:cs="Arial"/>
          <w:szCs w:val="19"/>
        </w:rPr>
        <w:t>c)</w:t>
      </w:r>
      <w:r>
        <w:rPr>
          <w:rFonts w:cs="Arial"/>
          <w:szCs w:val="19"/>
        </w:rPr>
        <w:tab/>
        <w:t>Häute, Hufe und Hörner, Schweineborsten und Federn von Tieren, die nach einer Schlachttierunters</w:t>
      </w:r>
      <w:r>
        <w:rPr>
          <w:rFonts w:cs="Arial"/>
          <w:szCs w:val="19"/>
        </w:rPr>
        <w:t>u</w:t>
      </w:r>
      <w:r>
        <w:rPr>
          <w:rFonts w:cs="Arial"/>
          <w:szCs w:val="19"/>
        </w:rPr>
        <w:t>chung, aufgrund deren sie nach dem Gemeinschaftsrecht für die Schlachtung zum menschlichen Ve</w:t>
      </w:r>
      <w:r>
        <w:rPr>
          <w:rFonts w:cs="Arial"/>
          <w:szCs w:val="19"/>
        </w:rPr>
        <w:t>r</w:t>
      </w:r>
      <w:r>
        <w:rPr>
          <w:rFonts w:cs="Arial"/>
          <w:szCs w:val="19"/>
        </w:rPr>
        <w:t>zehr geeignet sind, in einem Schlachthof geschlachtet werden;</w:t>
      </w:r>
    </w:p>
    <w:p w:rsidR="00EE1AE7" w:rsidRDefault="00EE1AE7">
      <w:pPr>
        <w:pStyle w:val="GesAbsatz"/>
        <w:ind w:left="426" w:hanging="426"/>
        <w:rPr>
          <w:rFonts w:cs="Arial"/>
          <w:szCs w:val="19"/>
        </w:rPr>
      </w:pPr>
      <w:r>
        <w:rPr>
          <w:rFonts w:cs="Arial"/>
          <w:szCs w:val="19"/>
        </w:rPr>
        <w:t>d)</w:t>
      </w:r>
      <w:r>
        <w:rPr>
          <w:rFonts w:cs="Arial"/>
          <w:szCs w:val="19"/>
        </w:rPr>
        <w:tab/>
        <w:t>Blut von anderen Tieren als Wiederkäuern, die nach einer Schlachttieruntersuchung, aufgrund deren sie nach dem Gemeinschaftsrecht für die Schlachtung zum menschlichen Verzehr geeignet sind, in einem Schlachthof geschlachtet werden;</w:t>
      </w:r>
    </w:p>
    <w:p w:rsidR="00EE1AE7" w:rsidRDefault="00EE1AE7">
      <w:pPr>
        <w:pStyle w:val="GesAbsatz"/>
        <w:ind w:left="426" w:hanging="426"/>
        <w:rPr>
          <w:rFonts w:cs="Arial"/>
          <w:szCs w:val="19"/>
        </w:rPr>
      </w:pPr>
      <w:r>
        <w:rPr>
          <w:rFonts w:cs="Arial"/>
          <w:szCs w:val="19"/>
        </w:rPr>
        <w:t>e)</w:t>
      </w:r>
      <w:r>
        <w:rPr>
          <w:rFonts w:cs="Arial"/>
          <w:szCs w:val="19"/>
        </w:rPr>
        <w:tab/>
        <w:t>tierische Nebenprodukte, die bei der Gewinnung von für den menschlichen Verzehr bestimmten Erzeu</w:t>
      </w:r>
      <w:r>
        <w:rPr>
          <w:rFonts w:cs="Arial"/>
          <w:szCs w:val="19"/>
        </w:rPr>
        <w:t>g</w:t>
      </w:r>
      <w:r>
        <w:rPr>
          <w:rFonts w:cs="Arial"/>
          <w:szCs w:val="19"/>
        </w:rPr>
        <w:t>nissen angefallen sind, einschließlich entfetteter Knochen und Grieben;</w:t>
      </w:r>
    </w:p>
    <w:p w:rsidR="00EE1AE7" w:rsidRDefault="00EE1AE7">
      <w:pPr>
        <w:pStyle w:val="GesAbsatz"/>
        <w:ind w:left="426" w:hanging="426"/>
        <w:rPr>
          <w:rFonts w:cs="Arial"/>
          <w:szCs w:val="19"/>
        </w:rPr>
      </w:pPr>
      <w:r>
        <w:rPr>
          <w:rFonts w:cs="Arial"/>
          <w:szCs w:val="19"/>
        </w:rPr>
        <w:t>f)</w:t>
      </w:r>
      <w:r>
        <w:rPr>
          <w:rFonts w:cs="Arial"/>
          <w:szCs w:val="19"/>
        </w:rPr>
        <w:tab/>
        <w:t>ehemalige Lebensmittel tierischen Ursprungs oder Erzeugnisse tierischen Ursprungs enthaltende eh</w:t>
      </w:r>
      <w:r>
        <w:rPr>
          <w:rFonts w:cs="Arial"/>
          <w:szCs w:val="19"/>
        </w:rPr>
        <w:t>e</w:t>
      </w:r>
      <w:r>
        <w:rPr>
          <w:rFonts w:cs="Arial"/>
          <w:szCs w:val="19"/>
        </w:rPr>
        <w:t>malige Lebensmittel, außer Küchen- und Speiseabfällen, die aus kommerziellen Gründen oder au</w:t>
      </w:r>
      <w:r>
        <w:rPr>
          <w:rFonts w:cs="Arial"/>
          <w:szCs w:val="19"/>
        </w:rPr>
        <w:t>f</w:t>
      </w:r>
      <w:r>
        <w:rPr>
          <w:rFonts w:cs="Arial"/>
          <w:szCs w:val="19"/>
        </w:rPr>
        <w:t>grund von Herstellungsproblemen oder Verpackungsmängeln oder sonstigen Mängeln, die weder für den Menschen noch für Tiere ein Gesundheitsrisiko darstellen, nicht mehr für den menschlichen Verzehr b</w:t>
      </w:r>
      <w:r>
        <w:rPr>
          <w:rFonts w:cs="Arial"/>
          <w:szCs w:val="19"/>
        </w:rPr>
        <w:t>e</w:t>
      </w:r>
      <w:r>
        <w:rPr>
          <w:rFonts w:cs="Arial"/>
          <w:szCs w:val="19"/>
        </w:rPr>
        <w:t>stimmt sind;</w:t>
      </w:r>
    </w:p>
    <w:p w:rsidR="00EE1AE7" w:rsidRDefault="00EE1AE7">
      <w:pPr>
        <w:pStyle w:val="GesAbsatz"/>
        <w:ind w:left="426" w:hanging="426"/>
        <w:rPr>
          <w:rFonts w:cs="Arial"/>
          <w:szCs w:val="19"/>
        </w:rPr>
      </w:pPr>
      <w:r>
        <w:rPr>
          <w:rFonts w:cs="Arial"/>
          <w:szCs w:val="19"/>
        </w:rPr>
        <w:t>g)</w:t>
      </w:r>
      <w:r>
        <w:rPr>
          <w:rFonts w:cs="Arial"/>
          <w:szCs w:val="19"/>
        </w:rPr>
        <w:tab/>
        <w:t>Rohmilch von Tieren, die keine klinischen Anzeichen einer über dieses Erzeugnis auf Mensch oder Tier übertragbaren Krankheit zeigen;</w:t>
      </w:r>
    </w:p>
    <w:p w:rsidR="00EE1AE7" w:rsidRDefault="00EE1AE7">
      <w:pPr>
        <w:pStyle w:val="GesAbsatz"/>
        <w:ind w:left="426" w:hanging="426"/>
        <w:rPr>
          <w:rFonts w:cs="Arial"/>
          <w:szCs w:val="19"/>
        </w:rPr>
      </w:pPr>
      <w:r>
        <w:rPr>
          <w:rFonts w:cs="Arial"/>
          <w:szCs w:val="19"/>
        </w:rPr>
        <w:t>h)</w:t>
      </w:r>
      <w:r>
        <w:rPr>
          <w:rFonts w:cs="Arial"/>
          <w:szCs w:val="19"/>
        </w:rPr>
        <w:tab/>
        <w:t>Fische oder andere Meerestiere, ausgenommen Meeressäugetiere, die auf offener See für die Fisc</w:t>
      </w:r>
      <w:r>
        <w:rPr>
          <w:rFonts w:cs="Arial"/>
          <w:szCs w:val="19"/>
        </w:rPr>
        <w:t>h</w:t>
      </w:r>
      <w:r>
        <w:rPr>
          <w:rFonts w:cs="Arial"/>
          <w:szCs w:val="19"/>
        </w:rPr>
        <w:t>mehlherstellung gefangen wurden;</w:t>
      </w:r>
    </w:p>
    <w:p w:rsidR="00EE1AE7" w:rsidRDefault="00EE1AE7">
      <w:pPr>
        <w:pStyle w:val="GesAbsatz"/>
        <w:ind w:left="426" w:hanging="426"/>
        <w:rPr>
          <w:rFonts w:cs="Arial"/>
          <w:szCs w:val="19"/>
        </w:rPr>
      </w:pPr>
      <w:r>
        <w:rPr>
          <w:rFonts w:cs="Arial"/>
          <w:szCs w:val="19"/>
        </w:rPr>
        <w:t>i)</w:t>
      </w:r>
      <w:r>
        <w:rPr>
          <w:rFonts w:cs="Arial"/>
          <w:szCs w:val="19"/>
        </w:rPr>
        <w:tab/>
        <w:t>bei der Verarbeitung von Fisch anfallende frische Nebenprodukte aus Betrieben, die Fischerzeugnisse für den menschlichen Verzehr herstellen;</w:t>
      </w:r>
    </w:p>
    <w:p w:rsidR="00EE1AE7" w:rsidRDefault="00EE1AE7">
      <w:pPr>
        <w:pStyle w:val="GesAbsatz"/>
        <w:ind w:left="426" w:hanging="426"/>
        <w:rPr>
          <w:rFonts w:cs="Arial"/>
          <w:szCs w:val="19"/>
        </w:rPr>
      </w:pPr>
      <w:r>
        <w:rPr>
          <w:rFonts w:cs="Arial"/>
          <w:szCs w:val="19"/>
        </w:rPr>
        <w:t>j)</w:t>
      </w:r>
      <w:r>
        <w:rPr>
          <w:rFonts w:cs="Arial"/>
          <w:szCs w:val="19"/>
        </w:rPr>
        <w:tab/>
        <w:t>Schalen, Brütereinebenprodukte und Knickeiernebenprodukte von Tieren, die keine klinischen Anze</w:t>
      </w:r>
      <w:r>
        <w:rPr>
          <w:rFonts w:cs="Arial"/>
          <w:szCs w:val="19"/>
        </w:rPr>
        <w:t>i</w:t>
      </w:r>
      <w:r>
        <w:rPr>
          <w:rFonts w:cs="Arial"/>
          <w:szCs w:val="19"/>
        </w:rPr>
        <w:t>chen einer über diese Erzeugnisse auf Mensch oder Tier übertragbaren Krankheit zeigten;</w:t>
      </w:r>
    </w:p>
    <w:p w:rsidR="00EE1AE7" w:rsidRDefault="00EE1AE7">
      <w:pPr>
        <w:pStyle w:val="GesAbsatz"/>
        <w:ind w:left="426" w:hanging="426"/>
        <w:rPr>
          <w:rFonts w:cs="Arial"/>
          <w:szCs w:val="19"/>
        </w:rPr>
      </w:pPr>
      <w:r>
        <w:rPr>
          <w:rFonts w:cs="Arial"/>
          <w:szCs w:val="19"/>
        </w:rPr>
        <w:t>k)</w:t>
      </w:r>
      <w:r>
        <w:rPr>
          <w:rFonts w:cs="Arial"/>
          <w:szCs w:val="19"/>
        </w:rPr>
        <w:tab/>
        <w:t>Blut, Häute, Hufe, Federn, Wolle, Hörner, Haare und Pelze von Tieren, die keine klinischen Anzeichen einer über diese Erzeugnisse auf Mensch oder Tier übertragbaren Krankheit zeigten, und</w:t>
      </w:r>
    </w:p>
    <w:p w:rsidR="00EE1AE7" w:rsidRDefault="00EE1AE7">
      <w:pPr>
        <w:pStyle w:val="GesAbsatz"/>
        <w:rPr>
          <w:rFonts w:cs="Arial"/>
          <w:szCs w:val="19"/>
        </w:rPr>
      </w:pPr>
      <w:r>
        <w:rPr>
          <w:rFonts w:cs="Arial"/>
          <w:szCs w:val="19"/>
        </w:rPr>
        <w:t>l)</w:t>
      </w:r>
      <w:r>
        <w:rPr>
          <w:rFonts w:cs="Arial"/>
          <w:szCs w:val="19"/>
        </w:rPr>
        <w:tab/>
        <w:t>andere Küchen- und Speiseabfälle als die in Artikel 4 Absatz 1 Buchstabe e) genannten.</w:t>
      </w:r>
    </w:p>
    <w:p w:rsidR="00EE1AE7" w:rsidRDefault="00EE1AE7">
      <w:pPr>
        <w:pStyle w:val="GesAbsatz"/>
        <w:rPr>
          <w:rFonts w:cs="Arial"/>
          <w:szCs w:val="19"/>
        </w:rPr>
      </w:pPr>
      <w:r>
        <w:rPr>
          <w:rFonts w:cs="Arial"/>
          <w:szCs w:val="19"/>
        </w:rPr>
        <w:t xml:space="preserve">(2) Material der Kategorie 3 ist nach Maßgabe des Artikels 7 unverzüglich abzuholen, abzutransportieren, zu kennzeichnen und </w:t>
      </w:r>
      <w:r w:rsidR="00EE34FD">
        <w:rPr>
          <w:rFonts w:cs="Arial"/>
          <w:szCs w:val="19"/>
        </w:rPr>
        <w:t>-</w:t>
      </w:r>
      <w:r>
        <w:rPr>
          <w:rFonts w:cs="Arial"/>
          <w:szCs w:val="19"/>
        </w:rPr>
        <w:t xml:space="preserve"> sofern die Artikel 23 und 24 nichts anderes bestimmen </w:t>
      </w:r>
      <w:r w:rsidR="00EE34FD">
        <w:rPr>
          <w:rFonts w:cs="Arial"/>
          <w:szCs w:val="19"/>
        </w:rPr>
        <w:t>-</w:t>
      </w:r>
    </w:p>
    <w:p w:rsidR="00EE1AE7" w:rsidRDefault="00EE1AE7">
      <w:pPr>
        <w:pStyle w:val="GesAbsatz"/>
        <w:ind w:left="426" w:hanging="426"/>
        <w:rPr>
          <w:rFonts w:cs="Arial"/>
          <w:szCs w:val="19"/>
        </w:rPr>
      </w:pPr>
      <w:r>
        <w:rPr>
          <w:rFonts w:cs="Arial"/>
          <w:szCs w:val="19"/>
        </w:rPr>
        <w:t>a)</w:t>
      </w:r>
      <w:r>
        <w:rPr>
          <w:rFonts w:cs="Arial"/>
          <w:szCs w:val="19"/>
        </w:rPr>
        <w:tab/>
        <w:t>durch Verbrennen in einer gemäß Artikel 12 zugelassenen Verbrennungsanlage direkt als Abfall zu b</w:t>
      </w:r>
      <w:r>
        <w:rPr>
          <w:rFonts w:cs="Arial"/>
          <w:szCs w:val="19"/>
        </w:rPr>
        <w:t>e</w:t>
      </w:r>
      <w:r>
        <w:rPr>
          <w:rFonts w:cs="Arial"/>
          <w:szCs w:val="19"/>
        </w:rPr>
        <w:t>seitigen;</w:t>
      </w:r>
    </w:p>
    <w:p w:rsidR="00EE1AE7" w:rsidRDefault="00EE1AE7">
      <w:pPr>
        <w:pStyle w:val="GesAbsatz"/>
        <w:ind w:left="426" w:hanging="426"/>
        <w:rPr>
          <w:rFonts w:cs="Arial"/>
          <w:szCs w:val="19"/>
        </w:rPr>
      </w:pPr>
      <w:r>
        <w:rPr>
          <w:rFonts w:cs="Arial"/>
          <w:szCs w:val="19"/>
        </w:rPr>
        <w:t>b)</w:t>
      </w:r>
      <w:r>
        <w:rPr>
          <w:rFonts w:cs="Arial"/>
          <w:szCs w:val="19"/>
        </w:rPr>
        <w:tab/>
        <w:t>in einem gemäß Artikel 13 zugelassenen Verarbeitungsbetrieb nach einer der Verarbeitungsmeth</w:t>
      </w:r>
      <w:r>
        <w:rPr>
          <w:rFonts w:cs="Arial"/>
          <w:szCs w:val="19"/>
        </w:rPr>
        <w:t>o</w:t>
      </w:r>
      <w:r>
        <w:rPr>
          <w:rFonts w:cs="Arial"/>
          <w:szCs w:val="19"/>
        </w:rPr>
        <w:t xml:space="preserve">den 1 bis 5 zu verarbeiten, wobei das aus dieser Verarbeitung hervorgegangene Material gemäß Anhang VI Kapitel I dauerhaft </w:t>
      </w:r>
      <w:r w:rsidR="00EE34FD">
        <w:rPr>
          <w:rFonts w:cs="Arial"/>
          <w:szCs w:val="19"/>
        </w:rPr>
        <w:t>-</w:t>
      </w:r>
      <w:r>
        <w:rPr>
          <w:rFonts w:cs="Arial"/>
          <w:szCs w:val="19"/>
        </w:rPr>
        <w:t xml:space="preserve"> wenn technisch möglich durch einen Geruchsstoff </w:t>
      </w:r>
      <w:r w:rsidR="00EE34FD">
        <w:rPr>
          <w:rFonts w:cs="Arial"/>
          <w:szCs w:val="19"/>
        </w:rPr>
        <w:t>-</w:t>
      </w:r>
      <w:r>
        <w:rPr>
          <w:rFonts w:cs="Arial"/>
          <w:szCs w:val="19"/>
        </w:rPr>
        <w:t xml:space="preserve"> gekennzeichnet und entweder durch Verbrennen oder Mitverbrennen in einer gemäß Artikel 12 zugelassenen Verbrennungs- oder Mi</w:t>
      </w:r>
      <w:r>
        <w:rPr>
          <w:rFonts w:cs="Arial"/>
          <w:szCs w:val="19"/>
        </w:rPr>
        <w:t>t</w:t>
      </w:r>
      <w:r>
        <w:rPr>
          <w:rFonts w:cs="Arial"/>
          <w:szCs w:val="19"/>
        </w:rPr>
        <w:lastRenderedPageBreak/>
        <w:t>verbrennungsanlage oder auf einer gemäß der Richtlinie 1999/31/EG zugelassenen Deponie als Abfall beseitigt wird;</w:t>
      </w:r>
    </w:p>
    <w:p w:rsidR="00EE1AE7" w:rsidRDefault="00EE1AE7">
      <w:pPr>
        <w:pStyle w:val="GesAbsatz"/>
        <w:ind w:left="426" w:hanging="426"/>
        <w:rPr>
          <w:rFonts w:cs="Arial"/>
          <w:szCs w:val="19"/>
        </w:rPr>
      </w:pPr>
      <w:r>
        <w:rPr>
          <w:rFonts w:cs="Arial"/>
          <w:szCs w:val="19"/>
        </w:rPr>
        <w:t>c)</w:t>
      </w:r>
      <w:r>
        <w:rPr>
          <w:rFonts w:cs="Arial"/>
          <w:szCs w:val="19"/>
        </w:rPr>
        <w:tab/>
        <w:t>in einem gemäß Artikel 17 zugelassenen Verarbeitungsbetrieb zu verarbeiten;</w:t>
      </w:r>
    </w:p>
    <w:p w:rsidR="00EE1AE7" w:rsidRDefault="00EE1AE7">
      <w:pPr>
        <w:pStyle w:val="GesAbsatz"/>
        <w:ind w:left="426" w:hanging="426"/>
        <w:rPr>
          <w:rFonts w:cs="Arial"/>
          <w:szCs w:val="19"/>
        </w:rPr>
      </w:pPr>
      <w:r>
        <w:rPr>
          <w:rFonts w:cs="Arial"/>
          <w:szCs w:val="19"/>
        </w:rPr>
        <w:t>d)</w:t>
      </w:r>
      <w:r>
        <w:rPr>
          <w:rFonts w:cs="Arial"/>
          <w:szCs w:val="19"/>
        </w:rPr>
        <w:tab/>
        <w:t>in einer gemäß Artikel 18 zugelassenen technischen Anlage aufzubereiten;</w:t>
      </w:r>
    </w:p>
    <w:p w:rsidR="00EE1AE7" w:rsidRDefault="00EE1AE7">
      <w:pPr>
        <w:pStyle w:val="GesAbsatz"/>
        <w:ind w:left="426" w:hanging="426"/>
        <w:rPr>
          <w:rFonts w:cs="Arial"/>
          <w:szCs w:val="19"/>
        </w:rPr>
      </w:pPr>
      <w:r>
        <w:rPr>
          <w:rFonts w:cs="Arial"/>
          <w:szCs w:val="19"/>
        </w:rPr>
        <w:t>e)</w:t>
      </w:r>
      <w:r>
        <w:rPr>
          <w:rFonts w:cs="Arial"/>
          <w:szCs w:val="19"/>
        </w:rPr>
        <w:tab/>
        <w:t>als Rohstoff in einem gemäß Artikel 18 zugelassenen Heimtierfutterbetrieb zu verwenden;</w:t>
      </w:r>
    </w:p>
    <w:p w:rsidR="00EE1AE7" w:rsidRDefault="00EE1AE7">
      <w:pPr>
        <w:pStyle w:val="GesAbsatz"/>
        <w:ind w:left="426" w:hanging="426"/>
        <w:rPr>
          <w:rFonts w:cs="Arial"/>
          <w:szCs w:val="19"/>
        </w:rPr>
      </w:pPr>
      <w:r>
        <w:rPr>
          <w:rFonts w:cs="Arial"/>
          <w:szCs w:val="19"/>
        </w:rPr>
        <w:t>f)</w:t>
      </w:r>
      <w:r>
        <w:rPr>
          <w:rFonts w:cs="Arial"/>
          <w:szCs w:val="19"/>
        </w:rPr>
        <w:tab/>
        <w:t>in einer gemäß Artikel 15 zugelassenen Biogas- oder Kompostieranlage zu verarbeiten,</w:t>
      </w:r>
    </w:p>
    <w:p w:rsidR="00EE1AE7" w:rsidRDefault="00EE1AE7">
      <w:pPr>
        <w:pStyle w:val="GesAbsatz"/>
        <w:ind w:left="426" w:hanging="426"/>
        <w:rPr>
          <w:rFonts w:cs="Arial"/>
          <w:szCs w:val="19"/>
        </w:rPr>
      </w:pPr>
      <w:r>
        <w:rPr>
          <w:rFonts w:cs="Arial"/>
          <w:szCs w:val="19"/>
        </w:rPr>
        <w:t>g)</w:t>
      </w:r>
      <w:r>
        <w:rPr>
          <w:rFonts w:cs="Arial"/>
          <w:szCs w:val="19"/>
        </w:rPr>
        <w:tab/>
        <w:t>im Fall von Küchen- und Speiseabfällen gemäß Absatz 1 Buchstabe l) nach Vorschriften, die nach dem in Artikel 33 Absatz 2 genannten Verfahren erlassen wurden, bzw., bis zum Erlass dieser Vorschriften, nach innerstaatlichem Recht in einer Biogasanlage zu verarbeiten oder zu kompostieren;</w:t>
      </w:r>
    </w:p>
    <w:p w:rsidR="00EE1AE7" w:rsidRDefault="00EE1AE7">
      <w:pPr>
        <w:pStyle w:val="GesAbsatz"/>
        <w:ind w:left="426" w:hanging="426"/>
        <w:rPr>
          <w:rFonts w:cs="Arial"/>
          <w:szCs w:val="19"/>
        </w:rPr>
      </w:pPr>
      <w:r>
        <w:rPr>
          <w:rFonts w:cs="Arial"/>
          <w:szCs w:val="19"/>
        </w:rPr>
        <w:t>h)</w:t>
      </w:r>
      <w:r>
        <w:rPr>
          <w:rFonts w:cs="Arial"/>
          <w:szCs w:val="19"/>
        </w:rPr>
        <w:tab/>
        <w:t>im Fall von Fischmaterial nach Vorschriften, die nach dem in Artikel 33 Absatz 2 genannten Verfahren erlassen wurden, zu silieren oder zu kompostieren;</w:t>
      </w:r>
    </w:p>
    <w:p w:rsidR="00EE1AE7" w:rsidRDefault="00EE1AE7">
      <w:pPr>
        <w:pStyle w:val="GesAbsatz"/>
        <w:ind w:left="426" w:hanging="426"/>
        <w:rPr>
          <w:rFonts w:cs="Arial"/>
          <w:szCs w:val="19"/>
        </w:rPr>
      </w:pPr>
      <w:r>
        <w:rPr>
          <w:rFonts w:cs="Arial"/>
          <w:szCs w:val="19"/>
        </w:rPr>
        <w:t>i)</w:t>
      </w:r>
      <w:r>
        <w:rPr>
          <w:rFonts w:cs="Arial"/>
          <w:szCs w:val="19"/>
        </w:rPr>
        <w:tab/>
        <w:t>nach Vorschriften, die nach dem in Artikel 33 Absatz 2 genannten Verfahren nach Anhörung des z</w:t>
      </w:r>
      <w:r>
        <w:rPr>
          <w:rFonts w:cs="Arial"/>
          <w:szCs w:val="19"/>
        </w:rPr>
        <w:t>u</w:t>
      </w:r>
      <w:r>
        <w:rPr>
          <w:rFonts w:cs="Arial"/>
          <w:szCs w:val="19"/>
        </w:rPr>
        <w:t>ständigen wissenschaftlichen Ausschusses erlassen wurden, auf anderem Wege zu beseitigen oder auf andere Weise zu verwenden. Diese anderen Verfahren ergänzen oder ersetzen die in den Buchst</w:t>
      </w:r>
      <w:r>
        <w:rPr>
          <w:rFonts w:cs="Arial"/>
          <w:szCs w:val="19"/>
        </w:rPr>
        <w:t>a</w:t>
      </w:r>
      <w:r>
        <w:rPr>
          <w:rFonts w:cs="Arial"/>
          <w:szCs w:val="19"/>
        </w:rPr>
        <w:t>ben a) bis h) vorgesehenen Verfahren.</w:t>
      </w:r>
    </w:p>
    <w:p w:rsidR="00EE1AE7" w:rsidRDefault="00EE1AE7">
      <w:pPr>
        <w:pStyle w:val="GesAbsatz"/>
        <w:rPr>
          <w:rFonts w:cs="Arial"/>
          <w:szCs w:val="19"/>
        </w:rPr>
      </w:pPr>
      <w:r>
        <w:rPr>
          <w:rFonts w:cs="Arial"/>
          <w:szCs w:val="19"/>
        </w:rPr>
        <w:t>(3) Material der Kategorie 3 darf nur in gemäß Artikel 10 zugelassenen Zwischenbehandlungsbetrieben für Material der Kategorie 3 zwischenbehandelt oder zwischengelagert werden.</w:t>
      </w:r>
    </w:p>
    <w:p w:rsidR="00EE1AE7" w:rsidRDefault="00EE1AE7" w:rsidP="009E509B">
      <w:pPr>
        <w:pStyle w:val="berschrift2"/>
      </w:pPr>
      <w:bookmarkStart w:id="10" w:name="_Toc251311735"/>
      <w:r>
        <w:t>Artikel 7</w:t>
      </w:r>
      <w:r>
        <w:br/>
        <w:t>Abholung/Sammlung, Beförderung und Lagerung</w:t>
      </w:r>
      <w:bookmarkEnd w:id="10"/>
    </w:p>
    <w:p w:rsidR="00EE1AE7" w:rsidRDefault="00EE1AE7">
      <w:pPr>
        <w:pStyle w:val="GesAbsatz"/>
        <w:rPr>
          <w:rFonts w:cs="Arial"/>
          <w:szCs w:val="19"/>
        </w:rPr>
      </w:pPr>
      <w:r>
        <w:rPr>
          <w:rFonts w:cs="Arial"/>
          <w:szCs w:val="19"/>
        </w:rPr>
        <w:t>(1) Tierische Nebenprodukte und verarbeitete Erzeugnisse mit Ausnahme von Küchen- und Speiseabfällen der Kategorie 3 werden nach Maßgabe des Anhangs II abgeholt/gesammelt, befördert und gekennzeichnet.</w:t>
      </w:r>
    </w:p>
    <w:p w:rsidR="00EE1AE7" w:rsidRDefault="00EE1AE7">
      <w:pPr>
        <w:pStyle w:val="GesAbsatz"/>
        <w:rPr>
          <w:rFonts w:cs="Arial"/>
          <w:szCs w:val="19"/>
        </w:rPr>
      </w:pPr>
      <w:r>
        <w:rPr>
          <w:rFonts w:cs="Arial"/>
          <w:szCs w:val="19"/>
        </w:rPr>
        <w:t>(2) Während der Beförderung liegt den tierischen Nebenprodukten und verarbeiteten Erzeugnissen ein Ha</w:t>
      </w:r>
      <w:r>
        <w:rPr>
          <w:rFonts w:cs="Arial"/>
          <w:szCs w:val="19"/>
        </w:rPr>
        <w:t>n</w:t>
      </w:r>
      <w:r>
        <w:rPr>
          <w:rFonts w:cs="Arial"/>
          <w:szCs w:val="19"/>
        </w:rPr>
        <w:t>delspapier oder, sofern in dieser Verordnung vorgesehen, eine Veterinärbescheinigung bei. Die Handelsp</w:t>
      </w:r>
      <w:r>
        <w:rPr>
          <w:rFonts w:cs="Arial"/>
          <w:szCs w:val="19"/>
        </w:rPr>
        <w:t>a</w:t>
      </w:r>
      <w:r>
        <w:rPr>
          <w:rFonts w:cs="Arial"/>
          <w:szCs w:val="19"/>
        </w:rPr>
        <w:t>piere und Veterinärbescheinigungen entsprechen den Vorschriften des Anhangs II, und sie werden für den in Anhang II genannten Zeitraum zur Verfügung gehalten. Sie enthalten insbesondere eine Angabe der Menge und der Beschreibung des Materials und seiner Kennzeichnung.</w:t>
      </w:r>
    </w:p>
    <w:p w:rsidR="00EE1AE7" w:rsidRDefault="00EE1AE7">
      <w:pPr>
        <w:pStyle w:val="GesAbsatz"/>
        <w:rPr>
          <w:rFonts w:cs="Arial"/>
          <w:szCs w:val="19"/>
        </w:rPr>
      </w:pPr>
      <w:r>
        <w:rPr>
          <w:rFonts w:cs="Arial"/>
          <w:szCs w:val="19"/>
        </w:rPr>
        <w:t>(3) Die Mitgliedstaaten tragen dafür Sorge, dass angemessene Vorkehrungen getroffen werden um sicherz</w:t>
      </w:r>
      <w:r>
        <w:rPr>
          <w:rFonts w:cs="Arial"/>
          <w:szCs w:val="19"/>
        </w:rPr>
        <w:t>u</w:t>
      </w:r>
      <w:r>
        <w:rPr>
          <w:rFonts w:cs="Arial"/>
          <w:szCs w:val="19"/>
        </w:rPr>
        <w:t>stellen, dass die Abholung/Sammlung und Beförderung von Material der Kategorien 1 und 2 gemäß den Bestimmungen von Anhang II erfolgt.</w:t>
      </w:r>
    </w:p>
    <w:p w:rsidR="00EE1AE7" w:rsidRDefault="00EE1AE7" w:rsidP="00095A60">
      <w:pPr>
        <w:pStyle w:val="GesAbsatz"/>
        <w:rPr>
          <w:rFonts w:cs="Arial"/>
          <w:szCs w:val="19"/>
        </w:rPr>
      </w:pPr>
      <w:r>
        <w:rPr>
          <w:rFonts w:cs="Arial"/>
          <w:szCs w:val="19"/>
        </w:rPr>
        <w:t>(4) Gemäß Artikel 4 der Richtlinie 75/442/EWG des Rates vom 15. Juli 1975 über Abfälle</w:t>
      </w:r>
      <w:r>
        <w:rPr>
          <w:rStyle w:val="Funotenzeichen"/>
        </w:rPr>
        <w:footnoteReference w:id="21"/>
      </w:r>
      <w:r>
        <w:rPr>
          <w:rFonts w:cs="Arial"/>
          <w:szCs w:val="19"/>
        </w:rPr>
        <w:t xml:space="preserve"> ergreifen die Mi</w:t>
      </w:r>
      <w:r>
        <w:rPr>
          <w:rFonts w:cs="Arial"/>
          <w:szCs w:val="19"/>
        </w:rPr>
        <w:t>t</w:t>
      </w:r>
      <w:r>
        <w:rPr>
          <w:rFonts w:cs="Arial"/>
          <w:szCs w:val="19"/>
        </w:rPr>
        <w:t>gliedstaaten die erforderlichen Maßnahmen, um sicherzustellen</w:t>
      </w:r>
      <w:r w:rsidR="00095A60">
        <w:rPr>
          <w:rFonts w:cs="Arial"/>
          <w:szCs w:val="19"/>
        </w:rPr>
        <w:t>,</w:t>
      </w:r>
      <w:r>
        <w:rPr>
          <w:rFonts w:cs="Arial"/>
          <w:szCs w:val="19"/>
        </w:rPr>
        <w:t xml:space="preserve"> </w:t>
      </w:r>
      <w:r w:rsidR="00095A60" w:rsidRPr="00095A60">
        <w:rPr>
          <w:rFonts w:cs="Arial"/>
          <w:szCs w:val="19"/>
        </w:rPr>
        <w:t>dass Küchen- und Speiseabfälle der Kat</w:t>
      </w:r>
      <w:r w:rsidR="00095A60" w:rsidRPr="00095A60">
        <w:rPr>
          <w:rFonts w:cs="Arial"/>
          <w:szCs w:val="19"/>
        </w:rPr>
        <w:t>e</w:t>
      </w:r>
      <w:r w:rsidR="00095A60" w:rsidRPr="00095A60">
        <w:rPr>
          <w:rFonts w:cs="Arial"/>
          <w:szCs w:val="19"/>
        </w:rPr>
        <w:t>gorie 3 gesammelt, befördert und</w:t>
      </w:r>
      <w:r w:rsidR="00095A60">
        <w:rPr>
          <w:rFonts w:cs="Arial"/>
          <w:szCs w:val="19"/>
        </w:rPr>
        <w:t xml:space="preserve"> </w:t>
      </w:r>
      <w:r w:rsidR="00095A60" w:rsidRPr="00095A60">
        <w:rPr>
          <w:rFonts w:cs="Arial"/>
          <w:szCs w:val="19"/>
        </w:rPr>
        <w:t>beseitigt werden</w:t>
      </w:r>
      <w:r>
        <w:rPr>
          <w:rFonts w:cs="Arial"/>
          <w:szCs w:val="19"/>
        </w:rPr>
        <w:t>, ohne die menschliche Gesundheit zu gefährden oder die Umwelt zu schäd</w:t>
      </w:r>
      <w:r>
        <w:rPr>
          <w:rFonts w:cs="Arial"/>
          <w:szCs w:val="19"/>
        </w:rPr>
        <w:t>i</w:t>
      </w:r>
      <w:r>
        <w:rPr>
          <w:rFonts w:cs="Arial"/>
          <w:szCs w:val="19"/>
        </w:rPr>
        <w:t>gen.</w:t>
      </w:r>
    </w:p>
    <w:p w:rsidR="00EE1AE7" w:rsidRDefault="00EE1AE7">
      <w:pPr>
        <w:pStyle w:val="GesAbsatz"/>
        <w:rPr>
          <w:rFonts w:cs="Arial"/>
          <w:szCs w:val="19"/>
        </w:rPr>
      </w:pPr>
      <w:r>
        <w:rPr>
          <w:rFonts w:cs="Arial"/>
          <w:szCs w:val="19"/>
        </w:rPr>
        <w:t>(5) Verarbeitete Erzeugnisse dürfen ausschließlich in gemäß Artikel 11 zugelassenen Lagerbetrieben gel</w:t>
      </w:r>
      <w:r>
        <w:rPr>
          <w:rFonts w:cs="Arial"/>
          <w:szCs w:val="19"/>
        </w:rPr>
        <w:t>a</w:t>
      </w:r>
      <w:r>
        <w:rPr>
          <w:rFonts w:cs="Arial"/>
          <w:szCs w:val="19"/>
        </w:rPr>
        <w:t>gert werden.</w:t>
      </w:r>
    </w:p>
    <w:p w:rsidR="00EE1AE7" w:rsidRDefault="00EE1AE7">
      <w:pPr>
        <w:pStyle w:val="GesAbsatz"/>
        <w:rPr>
          <w:rFonts w:cs="Arial"/>
          <w:szCs w:val="19"/>
        </w:rPr>
      </w:pPr>
      <w:r>
        <w:rPr>
          <w:rFonts w:cs="Arial"/>
          <w:szCs w:val="19"/>
        </w:rPr>
        <w:t>(6) Die Mitgliedstaaten können jedoch beschließen, die Bestimmungen dieses Artikels nicht auf Gülle anz</w:t>
      </w:r>
      <w:r>
        <w:rPr>
          <w:rFonts w:cs="Arial"/>
          <w:szCs w:val="19"/>
        </w:rPr>
        <w:t>u</w:t>
      </w:r>
      <w:r>
        <w:rPr>
          <w:rFonts w:cs="Arial"/>
          <w:szCs w:val="19"/>
        </w:rPr>
        <w:t>wenden, die zwischen zwei auf demselben Hof gelegenen Punkten oder zwischen im selben Mitgliedstaat gelegenen Höfen und Verwendern befördert wird.</w:t>
      </w:r>
    </w:p>
    <w:p w:rsidR="00EE1AE7" w:rsidRPr="009E509B" w:rsidRDefault="00EE1AE7" w:rsidP="00EC52CF">
      <w:pPr>
        <w:pStyle w:val="berschrift2"/>
        <w:rPr>
          <w:rStyle w:val="berschrift2Zchn"/>
        </w:rPr>
      </w:pPr>
      <w:bookmarkStart w:id="11" w:name="_Toc251311736"/>
      <w:r w:rsidRPr="009E509B">
        <w:rPr>
          <w:rStyle w:val="berschrift2Zchn"/>
        </w:rPr>
        <w:t>Artikel 8</w:t>
      </w:r>
      <w:r w:rsidRPr="009E509B">
        <w:rPr>
          <w:rStyle w:val="berschrift2Zchn"/>
        </w:rPr>
        <w:br/>
        <w:t>Versendung von tierischen Nebenprodukten und</w:t>
      </w:r>
      <w:r w:rsidR="009E509B">
        <w:rPr>
          <w:rStyle w:val="berschrift2Zchn"/>
        </w:rPr>
        <w:t xml:space="preserve"> </w:t>
      </w:r>
      <w:r w:rsidRPr="009E509B">
        <w:rPr>
          <w:rStyle w:val="berschrift2Zchn"/>
        </w:rPr>
        <w:t>verarbeiteten</w:t>
      </w:r>
      <w:r w:rsidR="009E509B">
        <w:rPr>
          <w:rStyle w:val="berschrift2Zchn"/>
        </w:rPr>
        <w:br/>
      </w:r>
      <w:r w:rsidRPr="009E509B">
        <w:rPr>
          <w:rStyle w:val="berschrift2Zchn"/>
        </w:rPr>
        <w:t>Erzeugnissen in a</w:t>
      </w:r>
      <w:r w:rsidRPr="009E509B">
        <w:rPr>
          <w:rStyle w:val="berschrift2Zchn"/>
        </w:rPr>
        <w:t>n</w:t>
      </w:r>
      <w:r w:rsidRPr="009E509B">
        <w:rPr>
          <w:rStyle w:val="berschrift2Zchn"/>
        </w:rPr>
        <w:t>dere Mitgliedstaaten</w:t>
      </w:r>
      <w:bookmarkEnd w:id="11"/>
    </w:p>
    <w:p w:rsidR="00EE1AE7" w:rsidRDefault="00EE1AE7">
      <w:pPr>
        <w:pStyle w:val="GesAbsatz"/>
        <w:rPr>
          <w:rFonts w:cs="Arial"/>
          <w:szCs w:val="19"/>
        </w:rPr>
      </w:pPr>
      <w:r>
        <w:rPr>
          <w:rFonts w:cs="Arial"/>
          <w:szCs w:val="19"/>
        </w:rPr>
        <w:t>(1) Tierische Nebenprodukte und verarbeitete Erzeugnisse dürfen nur dann in andere Mitgliedstaaten ve</w:t>
      </w:r>
      <w:r>
        <w:rPr>
          <w:rFonts w:cs="Arial"/>
          <w:szCs w:val="19"/>
        </w:rPr>
        <w:t>r</w:t>
      </w:r>
      <w:r>
        <w:rPr>
          <w:rFonts w:cs="Arial"/>
          <w:szCs w:val="19"/>
        </w:rPr>
        <w:t>sandt werden, wenn die in den Absätzen 2 bis 6 genannten Bedingungen erfüllt sind.</w:t>
      </w:r>
    </w:p>
    <w:p w:rsidR="00EE1AE7" w:rsidRDefault="00EE1AE7">
      <w:pPr>
        <w:pStyle w:val="GesAbsatz"/>
        <w:rPr>
          <w:rFonts w:cs="Arial"/>
          <w:szCs w:val="19"/>
        </w:rPr>
      </w:pPr>
      <w:r>
        <w:rPr>
          <w:rFonts w:cs="Arial"/>
          <w:szCs w:val="19"/>
        </w:rPr>
        <w:t>(2) Der Bestimmungsmitgliedstaat hat die Annahme von Material der Kategorie 1, Material der Kategorie 2, verarbeiteten Erzeugnissen aus Material der Kategorie 1 oder der Kategorie 2 und verarbeitetem tierischem Eiweiß genehmigt. Die Mitgliedstaaten können als Voraussetzung für die Genehmigung verlangen, dass vor der Versendung die Verarbeitungsmethode 1 angewandt wird.</w:t>
      </w:r>
    </w:p>
    <w:p w:rsidR="00EE1AE7" w:rsidRDefault="00EE1AE7">
      <w:pPr>
        <w:pStyle w:val="GesAbsatz"/>
        <w:rPr>
          <w:rFonts w:cs="Arial"/>
          <w:szCs w:val="19"/>
        </w:rPr>
      </w:pPr>
      <w:r>
        <w:rPr>
          <w:rFonts w:cs="Arial"/>
          <w:szCs w:val="19"/>
        </w:rPr>
        <w:t>(3) Tierischen Nebenprodukten und den in Absatz 2 genannten verarbeiteten Erzeugnissen</w:t>
      </w:r>
    </w:p>
    <w:p w:rsidR="00EE1AE7" w:rsidRDefault="00EE1AE7">
      <w:pPr>
        <w:pStyle w:val="GesAbsatz"/>
        <w:ind w:left="426" w:hanging="426"/>
        <w:rPr>
          <w:rFonts w:cs="Arial"/>
          <w:szCs w:val="19"/>
        </w:rPr>
      </w:pPr>
      <w:r>
        <w:rPr>
          <w:rFonts w:cs="Arial"/>
          <w:szCs w:val="19"/>
        </w:rPr>
        <w:lastRenderedPageBreak/>
        <w:t>a)</w:t>
      </w:r>
      <w:r>
        <w:rPr>
          <w:rFonts w:cs="Arial"/>
          <w:szCs w:val="19"/>
        </w:rPr>
        <w:tab/>
        <w:t>liegt ein Handelspapier oder, sofern nach dieser Verordnung vorgesehen, eine Veterinärbescheinigung bei, und sie</w:t>
      </w:r>
    </w:p>
    <w:p w:rsidR="00EE1AE7" w:rsidRDefault="00EE1AE7">
      <w:pPr>
        <w:pStyle w:val="GesAbsatz"/>
        <w:ind w:left="426" w:hanging="426"/>
        <w:rPr>
          <w:rFonts w:cs="Arial"/>
          <w:szCs w:val="19"/>
        </w:rPr>
      </w:pPr>
      <w:r>
        <w:rPr>
          <w:rFonts w:cs="Arial"/>
          <w:szCs w:val="19"/>
        </w:rPr>
        <w:t>b)</w:t>
      </w:r>
      <w:r>
        <w:rPr>
          <w:rFonts w:cs="Arial"/>
          <w:szCs w:val="19"/>
        </w:rPr>
        <w:tab/>
        <w:t>werden auf direktem Weg zu ihrer Bestimmungsanlage befördert, die nach dieser Verordnung zugela</w:t>
      </w:r>
      <w:r>
        <w:rPr>
          <w:rFonts w:cs="Arial"/>
          <w:szCs w:val="19"/>
        </w:rPr>
        <w:t>s</w:t>
      </w:r>
      <w:r>
        <w:rPr>
          <w:rFonts w:cs="Arial"/>
          <w:szCs w:val="19"/>
        </w:rPr>
        <w:t>sen sein muss.</w:t>
      </w:r>
    </w:p>
    <w:p w:rsidR="00EE1AE7" w:rsidRDefault="00EE1AE7">
      <w:pPr>
        <w:pStyle w:val="GesAbsatz"/>
        <w:rPr>
          <w:rFonts w:cs="Arial"/>
          <w:szCs w:val="19"/>
        </w:rPr>
      </w:pPr>
      <w:r>
        <w:rPr>
          <w:rFonts w:cs="Arial"/>
          <w:szCs w:val="19"/>
        </w:rPr>
        <w:t>(4) Wenn Mitgliedstaaten Material der Kategorie 1, Material der Kategorie 2, verarbeitete Erzeugnisse aus Material der Kategorie 1 oder der Kategorie 2 und verarbeitetes tierisches Eiweiß in andere Mitgliedstaaten versenden, unterrichtet die zuständige Behörde am Herkunftsort die zuständige Behörde am Bestimmung</w:t>
      </w:r>
      <w:r>
        <w:rPr>
          <w:rFonts w:cs="Arial"/>
          <w:szCs w:val="19"/>
        </w:rPr>
        <w:t>s</w:t>
      </w:r>
      <w:r>
        <w:rPr>
          <w:rFonts w:cs="Arial"/>
          <w:szCs w:val="19"/>
        </w:rPr>
        <w:t>ort in Form einer ANIMO-Mitteilung oder auf andere einvernehmlich vereinbarte Weise über jede Sendung. Die Meldung enthält die in Anhang II Kapitel I Nummer 2 im Einzelnen aufgeführten Angaben.</w:t>
      </w:r>
    </w:p>
    <w:p w:rsidR="00EE1AE7" w:rsidRDefault="00EE1AE7">
      <w:pPr>
        <w:pStyle w:val="GesAbsatz"/>
        <w:rPr>
          <w:rFonts w:cs="Arial"/>
          <w:szCs w:val="19"/>
        </w:rPr>
      </w:pPr>
      <w:r>
        <w:rPr>
          <w:rFonts w:cs="Arial"/>
          <w:szCs w:val="19"/>
        </w:rPr>
        <w:t>(5) Die gemäß Absatz 4 über die Versendung unterrichtete zuständige Behörde am Bestimmungsort unte</w:t>
      </w:r>
      <w:r>
        <w:rPr>
          <w:rFonts w:cs="Arial"/>
          <w:szCs w:val="19"/>
        </w:rPr>
        <w:t>r</w:t>
      </w:r>
      <w:r>
        <w:rPr>
          <w:rFonts w:cs="Arial"/>
          <w:szCs w:val="19"/>
        </w:rPr>
        <w:t>richtet die zuständige Behörde am Herkunftsort in Form einer ANIMO-Mitteilung oder auf andere einverneh</w:t>
      </w:r>
      <w:r>
        <w:rPr>
          <w:rFonts w:cs="Arial"/>
          <w:szCs w:val="19"/>
        </w:rPr>
        <w:t>m</w:t>
      </w:r>
      <w:r>
        <w:rPr>
          <w:rFonts w:cs="Arial"/>
          <w:szCs w:val="19"/>
        </w:rPr>
        <w:t>lich vereinbarte Weise über die Ankunft der betreffenden Sendung.</w:t>
      </w:r>
    </w:p>
    <w:p w:rsidR="00EE1AE7" w:rsidRDefault="00EE1AE7">
      <w:pPr>
        <w:pStyle w:val="GesAbsatz"/>
        <w:rPr>
          <w:rFonts w:cs="Arial"/>
          <w:szCs w:val="19"/>
        </w:rPr>
      </w:pPr>
      <w:r>
        <w:rPr>
          <w:rFonts w:cs="Arial"/>
          <w:szCs w:val="19"/>
        </w:rPr>
        <w:t>(6) Die Bestimmungsmitgliedstaaten stellen durch regelmäßige Kontrollen sicher, dass die bezeichneten Betriebe in ihrem Hoheitsgebiet die Sendungen nur zu zugelassenen Zwecken verwenden und zum Nac</w:t>
      </w:r>
      <w:r>
        <w:rPr>
          <w:rFonts w:cs="Arial"/>
          <w:szCs w:val="19"/>
        </w:rPr>
        <w:t>h</w:t>
      </w:r>
      <w:r>
        <w:rPr>
          <w:rFonts w:cs="Arial"/>
          <w:szCs w:val="19"/>
        </w:rPr>
        <w:t>weis der ordnungsgemäßen Anwendung dieser Verordnung detaillierte Aufzeichnungen führen.</w:t>
      </w:r>
    </w:p>
    <w:p w:rsidR="00EE1AE7" w:rsidRDefault="00EE1AE7" w:rsidP="009E509B">
      <w:pPr>
        <w:pStyle w:val="berschrift2"/>
      </w:pPr>
      <w:bookmarkStart w:id="12" w:name="_Toc251311737"/>
      <w:r>
        <w:t>Artikel 9</w:t>
      </w:r>
      <w:r>
        <w:br/>
        <w:t>Aufzeichnungen</w:t>
      </w:r>
      <w:bookmarkEnd w:id="12"/>
    </w:p>
    <w:p w:rsidR="00EE1AE7" w:rsidRDefault="00EE1AE7">
      <w:pPr>
        <w:pStyle w:val="GesAbsatz"/>
        <w:rPr>
          <w:rFonts w:cs="Arial"/>
          <w:szCs w:val="19"/>
        </w:rPr>
      </w:pPr>
      <w:r>
        <w:rPr>
          <w:rFonts w:cs="Arial"/>
          <w:szCs w:val="19"/>
        </w:rPr>
        <w:t>(1) Jede Person, die tierische Nebenprodukte versendet, befördert oder in Empfang nimmt, führt Aufzeic</w:t>
      </w:r>
      <w:r>
        <w:rPr>
          <w:rFonts w:cs="Arial"/>
          <w:szCs w:val="19"/>
        </w:rPr>
        <w:t>h</w:t>
      </w:r>
      <w:r>
        <w:rPr>
          <w:rFonts w:cs="Arial"/>
          <w:szCs w:val="19"/>
        </w:rPr>
        <w:t>nungen über die Sendungen. Diese enthalten die in Anhang II genannten Angaben und werden für den in Anhang II genannten Zeitraum zur Verfügung gehalten.</w:t>
      </w:r>
    </w:p>
    <w:p w:rsidR="00EE1AE7" w:rsidRDefault="00EE1AE7">
      <w:pPr>
        <w:pStyle w:val="GesAbsatz"/>
        <w:rPr>
          <w:rFonts w:cs="Arial"/>
          <w:szCs w:val="19"/>
        </w:rPr>
      </w:pPr>
      <w:r>
        <w:rPr>
          <w:rFonts w:cs="Arial"/>
          <w:szCs w:val="19"/>
        </w:rPr>
        <w:t>(2) Dieser Artikel gilt jedoch nicht für Gülle, die zwischen zwei auf demselben Hof gelegenen Punkten oder örtlich zwischen im selben Mitgliedstaat gelegenen Höfen und Verwendern befördert wird.</w:t>
      </w:r>
    </w:p>
    <w:p w:rsidR="00EE1AE7" w:rsidRDefault="00EE1AE7">
      <w:pPr>
        <w:pStyle w:val="berschrift2"/>
        <w:rPr>
          <w:rFonts w:cs="Arial"/>
          <w:b w:val="0"/>
          <w:bCs/>
          <w:szCs w:val="17"/>
        </w:rPr>
      </w:pPr>
      <w:bookmarkStart w:id="13" w:name="_Toc251311738"/>
      <w:r>
        <w:t>Kapitel III</w:t>
      </w:r>
      <w:r>
        <w:br/>
        <w:t>Zulassung von Zwischenbehandlungsbetrieben, Lagerbetrieben,</w:t>
      </w:r>
      <w:r w:rsidR="00EE34FD">
        <w:t xml:space="preserve"> </w:t>
      </w:r>
      <w:r>
        <w:t>Verbrennungs-</w:t>
      </w:r>
      <w:r w:rsidR="00EE34FD">
        <w:br/>
      </w:r>
      <w:r>
        <w:t>und Mitverbrennungsanlagen, Verarbeitungsbetrieben</w:t>
      </w:r>
      <w:r w:rsidR="00EE34FD">
        <w:t xml:space="preserve"> </w:t>
      </w:r>
      <w:r>
        <w:t>für Material der Kategorien 1</w:t>
      </w:r>
      <w:r w:rsidR="00EE34FD">
        <w:br/>
      </w:r>
      <w:r>
        <w:t>und 2, Fettverarbeitungsbetrieben</w:t>
      </w:r>
      <w:r w:rsidR="00EE34FD">
        <w:t xml:space="preserve"> </w:t>
      </w:r>
      <w:r>
        <w:t>für Material der Kategorien 2 und 3,</w:t>
      </w:r>
      <w:r w:rsidR="00EE34FD">
        <w:br/>
      </w:r>
      <w:r>
        <w:t>Biogasanl</w:t>
      </w:r>
      <w:r>
        <w:t>a</w:t>
      </w:r>
      <w:r>
        <w:t>gen und</w:t>
      </w:r>
      <w:r w:rsidR="00EE34FD">
        <w:t xml:space="preserve"> </w:t>
      </w:r>
      <w:r>
        <w:t>Kompostieranlagen</w:t>
      </w:r>
      <w:bookmarkEnd w:id="13"/>
    </w:p>
    <w:p w:rsidR="00EE1AE7" w:rsidRDefault="00EE1AE7" w:rsidP="009E509B">
      <w:pPr>
        <w:pStyle w:val="berschrift2"/>
      </w:pPr>
      <w:bookmarkStart w:id="14" w:name="_Toc251311739"/>
      <w:r>
        <w:t>Artikel 10</w:t>
      </w:r>
      <w:r>
        <w:br/>
        <w:t>Zulassung von Zwischenbehandlungsbetrieben</w:t>
      </w:r>
      <w:bookmarkEnd w:id="14"/>
    </w:p>
    <w:p w:rsidR="00EE1AE7" w:rsidRDefault="00EE1AE7">
      <w:pPr>
        <w:pStyle w:val="GesAbsatz"/>
        <w:rPr>
          <w:rFonts w:cs="Arial"/>
          <w:szCs w:val="19"/>
        </w:rPr>
      </w:pPr>
      <w:r>
        <w:rPr>
          <w:rFonts w:cs="Arial"/>
          <w:szCs w:val="19"/>
        </w:rPr>
        <w:t>(1) Zwischenbehandlungsbetriebe für Material der Kategorien 1, 2 und 3 bedürfen der Zulassung durch die zuständige Behörde.</w:t>
      </w:r>
    </w:p>
    <w:p w:rsidR="00EE1AE7" w:rsidRDefault="00EE1AE7">
      <w:pPr>
        <w:pStyle w:val="GesAbsatz"/>
        <w:rPr>
          <w:rFonts w:cs="Arial"/>
          <w:szCs w:val="19"/>
        </w:rPr>
      </w:pPr>
      <w:r>
        <w:rPr>
          <w:rFonts w:cs="Arial"/>
          <w:szCs w:val="19"/>
        </w:rPr>
        <w:t>(2) Um zugelassen zu werden, müssen Zwischenbehandlungsbetriebe für Material der Kategorie 1 oder 2 folgende Bedingungen erfüllen:</w:t>
      </w:r>
    </w:p>
    <w:p w:rsidR="00EE1AE7" w:rsidRDefault="00EE1AE7">
      <w:pPr>
        <w:pStyle w:val="GesAbsatz"/>
        <w:ind w:left="426" w:hanging="426"/>
        <w:rPr>
          <w:rFonts w:cs="Arial"/>
          <w:szCs w:val="19"/>
        </w:rPr>
      </w:pPr>
      <w:r>
        <w:rPr>
          <w:rFonts w:cs="Arial"/>
          <w:szCs w:val="19"/>
        </w:rPr>
        <w:t>a)</w:t>
      </w:r>
      <w:r>
        <w:rPr>
          <w:rFonts w:cs="Arial"/>
          <w:szCs w:val="19"/>
        </w:rPr>
        <w:tab/>
        <w:t>Sie erfüllen die Anforderungen des Anhangs III Kapitel I;</w:t>
      </w:r>
    </w:p>
    <w:p w:rsidR="00EE1AE7" w:rsidRDefault="00EE1AE7">
      <w:pPr>
        <w:pStyle w:val="GesAbsatz"/>
        <w:ind w:left="426" w:hanging="426"/>
        <w:rPr>
          <w:rFonts w:cs="Arial"/>
          <w:szCs w:val="19"/>
        </w:rPr>
      </w:pPr>
      <w:r>
        <w:rPr>
          <w:rFonts w:cs="Arial"/>
          <w:szCs w:val="19"/>
        </w:rPr>
        <w:t>b)</w:t>
      </w:r>
      <w:r>
        <w:rPr>
          <w:rFonts w:cs="Arial"/>
          <w:szCs w:val="19"/>
        </w:rPr>
        <w:tab/>
        <w:t>sie behandeln und lagern Material der Kategorie 1 oder 2 nach Maßgabe von Anhang III Kapitel II Teil B;</w:t>
      </w:r>
    </w:p>
    <w:p w:rsidR="00EE1AE7" w:rsidRDefault="00EE1AE7">
      <w:pPr>
        <w:pStyle w:val="GesAbsatz"/>
        <w:ind w:left="426" w:hanging="426"/>
        <w:rPr>
          <w:rFonts w:cs="Arial"/>
          <w:szCs w:val="19"/>
        </w:rPr>
      </w:pPr>
      <w:r>
        <w:rPr>
          <w:rFonts w:cs="Arial"/>
          <w:szCs w:val="19"/>
        </w:rPr>
        <w:t>c)</w:t>
      </w:r>
      <w:r>
        <w:rPr>
          <w:rFonts w:cs="Arial"/>
          <w:szCs w:val="19"/>
        </w:rPr>
        <w:tab/>
        <w:t>sie führen die Eigenkontrollen gemäß Artikel 25 durch, und</w:t>
      </w:r>
    </w:p>
    <w:p w:rsidR="00EE1AE7" w:rsidRDefault="00EE1AE7">
      <w:pPr>
        <w:pStyle w:val="GesAbsatz"/>
        <w:ind w:left="426" w:hanging="426"/>
        <w:rPr>
          <w:rFonts w:cs="Arial"/>
          <w:szCs w:val="19"/>
        </w:rPr>
      </w:pPr>
      <w:r>
        <w:rPr>
          <w:rFonts w:cs="Arial"/>
          <w:szCs w:val="19"/>
        </w:rPr>
        <w:t>d)</w:t>
      </w:r>
      <w:r>
        <w:rPr>
          <w:rFonts w:cs="Arial"/>
          <w:szCs w:val="19"/>
        </w:rPr>
        <w:tab/>
        <w:t>sie werden von der zuständigen Behörde gemäß Artikel 26 kontrolliert.</w:t>
      </w:r>
    </w:p>
    <w:p w:rsidR="00EE1AE7" w:rsidRDefault="00EE1AE7">
      <w:pPr>
        <w:pStyle w:val="GesAbsatz"/>
        <w:rPr>
          <w:rFonts w:cs="Arial"/>
          <w:szCs w:val="19"/>
        </w:rPr>
      </w:pPr>
      <w:r>
        <w:rPr>
          <w:rFonts w:cs="Arial"/>
          <w:szCs w:val="19"/>
        </w:rPr>
        <w:t>(3) Um zugelassen zu werden, müssen Zwischenbehandlungsbetriebe für Material der Kategorie 3 folgende Bedingungen erfüllen:</w:t>
      </w:r>
    </w:p>
    <w:p w:rsidR="00EE1AE7" w:rsidRDefault="00EE1AE7">
      <w:pPr>
        <w:pStyle w:val="GesAbsatz"/>
        <w:rPr>
          <w:rFonts w:cs="Arial"/>
          <w:szCs w:val="19"/>
        </w:rPr>
      </w:pPr>
      <w:r>
        <w:rPr>
          <w:rFonts w:cs="Arial"/>
          <w:szCs w:val="19"/>
        </w:rPr>
        <w:t>a)</w:t>
      </w:r>
      <w:r>
        <w:rPr>
          <w:rFonts w:cs="Arial"/>
          <w:szCs w:val="19"/>
        </w:rPr>
        <w:tab/>
        <w:t>Sie erfüllen die Anforderungen des Anhangs III Kapitel I;</w:t>
      </w:r>
    </w:p>
    <w:p w:rsidR="00EE1AE7" w:rsidRDefault="00EE1AE7">
      <w:pPr>
        <w:pStyle w:val="GesAbsatz"/>
        <w:rPr>
          <w:rFonts w:cs="Arial"/>
          <w:szCs w:val="19"/>
        </w:rPr>
      </w:pPr>
      <w:r>
        <w:rPr>
          <w:rFonts w:cs="Arial"/>
          <w:szCs w:val="19"/>
        </w:rPr>
        <w:t>b)</w:t>
      </w:r>
      <w:r>
        <w:rPr>
          <w:rFonts w:cs="Arial"/>
          <w:szCs w:val="19"/>
        </w:rPr>
        <w:tab/>
        <w:t>sie behandeln und lagern Material der Kategorie 3 nach Maßgabe von Anhang III Kapitel II Teil A;</w:t>
      </w:r>
    </w:p>
    <w:p w:rsidR="00EE1AE7" w:rsidRDefault="00EE1AE7">
      <w:pPr>
        <w:pStyle w:val="GesAbsatz"/>
        <w:rPr>
          <w:rFonts w:cs="Arial"/>
          <w:szCs w:val="19"/>
        </w:rPr>
      </w:pPr>
      <w:r>
        <w:rPr>
          <w:rFonts w:cs="Arial"/>
          <w:szCs w:val="19"/>
        </w:rPr>
        <w:t>c)</w:t>
      </w:r>
      <w:r>
        <w:rPr>
          <w:rFonts w:cs="Arial"/>
          <w:szCs w:val="19"/>
        </w:rPr>
        <w:tab/>
        <w:t>sie führen die Eigenkontrollen gemäß Artikel 25 durch, und</w:t>
      </w:r>
    </w:p>
    <w:p w:rsidR="00EE1AE7" w:rsidRDefault="00EE1AE7">
      <w:pPr>
        <w:pStyle w:val="GesAbsatz"/>
        <w:rPr>
          <w:rFonts w:cs="Arial"/>
          <w:szCs w:val="19"/>
        </w:rPr>
      </w:pPr>
      <w:r>
        <w:rPr>
          <w:rFonts w:cs="Arial"/>
          <w:szCs w:val="19"/>
        </w:rPr>
        <w:t>d)</w:t>
      </w:r>
      <w:r>
        <w:rPr>
          <w:rFonts w:cs="Arial"/>
          <w:szCs w:val="19"/>
        </w:rPr>
        <w:tab/>
        <w:t>sie werden von der zuständigen Behörde gemäß Artikel 26 kontrolliert.</w:t>
      </w:r>
    </w:p>
    <w:p w:rsidR="00EE1AE7" w:rsidRDefault="00EE1AE7" w:rsidP="009E509B">
      <w:pPr>
        <w:pStyle w:val="berschrift2"/>
      </w:pPr>
      <w:bookmarkStart w:id="15" w:name="_Toc251311740"/>
      <w:r>
        <w:t>Artikel 11</w:t>
      </w:r>
      <w:r>
        <w:br/>
        <w:t>Zulassung von Lagerbetrieben</w:t>
      </w:r>
      <w:bookmarkEnd w:id="15"/>
    </w:p>
    <w:p w:rsidR="00EE1AE7" w:rsidRDefault="00EE1AE7">
      <w:pPr>
        <w:pStyle w:val="GesAbsatz"/>
        <w:rPr>
          <w:rFonts w:cs="Arial"/>
          <w:szCs w:val="19"/>
        </w:rPr>
      </w:pPr>
      <w:r>
        <w:rPr>
          <w:rFonts w:cs="Arial"/>
          <w:szCs w:val="19"/>
        </w:rPr>
        <w:t>(1) Lagerbetriebe bedürfen der Zulassung durch die zuständige Behörde.</w:t>
      </w:r>
    </w:p>
    <w:p w:rsidR="00EE1AE7" w:rsidRDefault="00EE1AE7">
      <w:pPr>
        <w:pStyle w:val="GesAbsatz"/>
        <w:rPr>
          <w:rFonts w:cs="Arial"/>
          <w:szCs w:val="19"/>
        </w:rPr>
      </w:pPr>
      <w:r>
        <w:rPr>
          <w:rFonts w:cs="Arial"/>
          <w:szCs w:val="19"/>
        </w:rPr>
        <w:t>(2) Um zugelassen zu werden, müssen Lagerbetriebe folgende Bedingungen erfüllen:</w:t>
      </w:r>
    </w:p>
    <w:p w:rsidR="00EE1AE7" w:rsidRDefault="00EE1AE7">
      <w:pPr>
        <w:pStyle w:val="GesAbsatz"/>
        <w:rPr>
          <w:rFonts w:cs="Arial"/>
          <w:szCs w:val="19"/>
        </w:rPr>
      </w:pPr>
      <w:r>
        <w:rPr>
          <w:rFonts w:cs="Arial"/>
          <w:szCs w:val="19"/>
        </w:rPr>
        <w:lastRenderedPageBreak/>
        <w:t>a)</w:t>
      </w:r>
      <w:r>
        <w:rPr>
          <w:rFonts w:cs="Arial"/>
          <w:szCs w:val="19"/>
        </w:rPr>
        <w:tab/>
        <w:t>Sie erfüllen die Anforderungen des Anhangs III Kapitel III, und</w:t>
      </w:r>
    </w:p>
    <w:p w:rsidR="00EE1AE7" w:rsidRDefault="00EE1AE7">
      <w:pPr>
        <w:pStyle w:val="GesAbsatz"/>
        <w:rPr>
          <w:rFonts w:cs="Arial"/>
          <w:szCs w:val="19"/>
        </w:rPr>
      </w:pPr>
      <w:r>
        <w:rPr>
          <w:rFonts w:cs="Arial"/>
          <w:szCs w:val="19"/>
        </w:rPr>
        <w:t>b)</w:t>
      </w:r>
      <w:r>
        <w:rPr>
          <w:rFonts w:cs="Arial"/>
          <w:szCs w:val="19"/>
        </w:rPr>
        <w:tab/>
        <w:t>sie werden von der zuständigen Behörde gemäß Artikel 26 kontrolliert.</w:t>
      </w:r>
    </w:p>
    <w:p w:rsidR="00EE1AE7" w:rsidRDefault="00EE1AE7" w:rsidP="009E509B">
      <w:pPr>
        <w:pStyle w:val="berschrift2"/>
        <w:rPr>
          <w:rFonts w:cs="Arial"/>
          <w:bCs/>
          <w:szCs w:val="19"/>
        </w:rPr>
      </w:pPr>
      <w:bookmarkStart w:id="16" w:name="_Toc251311741"/>
      <w:r>
        <w:t>Artikel 12</w:t>
      </w:r>
      <w:r>
        <w:br/>
        <w:t xml:space="preserve">Zulassung von Verbrennungs- und </w:t>
      </w:r>
      <w:r>
        <w:rPr>
          <w:rFonts w:cs="Arial"/>
          <w:szCs w:val="19"/>
        </w:rPr>
        <w:t>Mitverbrennungsanlagen</w:t>
      </w:r>
      <w:bookmarkEnd w:id="16"/>
    </w:p>
    <w:p w:rsidR="00EE1AE7" w:rsidRDefault="00EE1AE7">
      <w:pPr>
        <w:pStyle w:val="GesAbsatz"/>
        <w:rPr>
          <w:rFonts w:cs="Arial"/>
          <w:szCs w:val="19"/>
        </w:rPr>
      </w:pPr>
      <w:r>
        <w:rPr>
          <w:rFonts w:cs="Arial"/>
          <w:szCs w:val="19"/>
        </w:rPr>
        <w:t>(1) Die Verbrennung und Mitverbrennung von verarbeiteten Erzeugnissen erfolgt nach den Bestimmungen der Richtlinie 2000/76/EG. Die Verbrennung oder Mitverbrennung von tierischen Nebenprodukten erfolgt entw</w:t>
      </w:r>
      <w:r>
        <w:rPr>
          <w:rFonts w:cs="Arial"/>
          <w:szCs w:val="19"/>
        </w:rPr>
        <w:t>e</w:t>
      </w:r>
      <w:r>
        <w:rPr>
          <w:rFonts w:cs="Arial"/>
          <w:szCs w:val="19"/>
        </w:rPr>
        <w:t>der nach den Bestimmungen der Richtlinie 2000/76/EG oder, wenn diese Richtlinie nicht anwendbar ist, nach den Bestimmungen dieser Verordnung. Verbrennungs- und Mitverbrennungsanlagen werden gemäß der g</w:t>
      </w:r>
      <w:r>
        <w:rPr>
          <w:rFonts w:cs="Arial"/>
          <w:szCs w:val="19"/>
        </w:rPr>
        <w:t>e</w:t>
      </w:r>
      <w:r>
        <w:rPr>
          <w:rFonts w:cs="Arial"/>
          <w:szCs w:val="19"/>
        </w:rPr>
        <w:t>nannten Richtlinie oder gemäß Absatz 2 oder 3 zugelassen.</w:t>
      </w:r>
    </w:p>
    <w:p w:rsidR="00EE1AE7" w:rsidRDefault="00EE1AE7">
      <w:pPr>
        <w:pStyle w:val="GesAbsatz"/>
        <w:rPr>
          <w:rFonts w:cs="Arial"/>
          <w:szCs w:val="19"/>
        </w:rPr>
      </w:pPr>
      <w:r>
        <w:rPr>
          <w:rFonts w:cs="Arial"/>
          <w:szCs w:val="19"/>
        </w:rPr>
        <w:t>(2) Um von der zuständigen Behörde für die Beseitigung tierischer Nebenprodukte zugelassen zu werden, muss eine nicht unter die Richtlinie 2000/76/EG fallende Verbrennungs- oder Mitverbrennungsanlage mit hoher Kapazität folgende Bedingungen erfüllen:</w:t>
      </w:r>
    </w:p>
    <w:p w:rsidR="00EE1AE7" w:rsidRDefault="00EE1AE7">
      <w:pPr>
        <w:pStyle w:val="GesAbsatz"/>
        <w:rPr>
          <w:rFonts w:cs="Arial"/>
          <w:szCs w:val="19"/>
        </w:rPr>
      </w:pPr>
      <w:r>
        <w:rPr>
          <w:rFonts w:cs="Arial"/>
          <w:szCs w:val="19"/>
        </w:rPr>
        <w:t>a)</w:t>
      </w:r>
      <w:r>
        <w:rPr>
          <w:rFonts w:cs="Arial"/>
          <w:szCs w:val="19"/>
        </w:rPr>
        <w:tab/>
        <w:t>die allgemeinen Bedingungen in Anhang IV Kapitel I,</w:t>
      </w:r>
    </w:p>
    <w:p w:rsidR="00EE1AE7" w:rsidRDefault="00EE1AE7">
      <w:pPr>
        <w:pStyle w:val="GesAbsatz"/>
        <w:rPr>
          <w:rFonts w:cs="Arial"/>
          <w:szCs w:val="19"/>
        </w:rPr>
      </w:pPr>
      <w:r>
        <w:rPr>
          <w:rFonts w:cs="Arial"/>
          <w:szCs w:val="19"/>
        </w:rPr>
        <w:t>b)</w:t>
      </w:r>
      <w:r>
        <w:rPr>
          <w:rFonts w:cs="Arial"/>
          <w:szCs w:val="19"/>
        </w:rPr>
        <w:tab/>
        <w:t>die Betriebsbedingungen in Anhang IV Kapitel II,</w:t>
      </w:r>
    </w:p>
    <w:p w:rsidR="00EE1AE7" w:rsidRDefault="00EE1AE7">
      <w:pPr>
        <w:pStyle w:val="GesAbsatz"/>
        <w:rPr>
          <w:rFonts w:cs="Arial"/>
          <w:szCs w:val="19"/>
        </w:rPr>
      </w:pPr>
      <w:r>
        <w:rPr>
          <w:rFonts w:cs="Arial"/>
          <w:szCs w:val="19"/>
        </w:rPr>
        <w:t>c)</w:t>
      </w:r>
      <w:r>
        <w:rPr>
          <w:rFonts w:cs="Arial"/>
          <w:szCs w:val="19"/>
        </w:rPr>
        <w:tab/>
        <w:t>die Anforderungen in Anhang IV Kapitel III betreffend Wasserableitungen,</w:t>
      </w:r>
    </w:p>
    <w:p w:rsidR="00EE1AE7" w:rsidRDefault="00EE1AE7">
      <w:pPr>
        <w:pStyle w:val="GesAbsatz"/>
        <w:rPr>
          <w:rFonts w:cs="Arial"/>
          <w:szCs w:val="19"/>
        </w:rPr>
      </w:pPr>
      <w:r>
        <w:rPr>
          <w:rFonts w:cs="Arial"/>
          <w:szCs w:val="19"/>
        </w:rPr>
        <w:t>d)</w:t>
      </w:r>
      <w:r>
        <w:rPr>
          <w:rFonts w:cs="Arial"/>
          <w:szCs w:val="19"/>
        </w:rPr>
        <w:tab/>
        <w:t>die Anforderungen in Anhang IV Kapitel IV betreffend Rückstände,</w:t>
      </w:r>
    </w:p>
    <w:p w:rsidR="00EE1AE7" w:rsidRDefault="00EE1AE7">
      <w:pPr>
        <w:pStyle w:val="GesAbsatz"/>
        <w:rPr>
          <w:rFonts w:cs="Arial"/>
          <w:szCs w:val="19"/>
        </w:rPr>
      </w:pPr>
      <w:r>
        <w:rPr>
          <w:rFonts w:cs="Arial"/>
          <w:szCs w:val="19"/>
        </w:rPr>
        <w:t>e)</w:t>
      </w:r>
      <w:r>
        <w:rPr>
          <w:rFonts w:cs="Arial"/>
          <w:szCs w:val="19"/>
        </w:rPr>
        <w:tab/>
        <w:t>die Temperaturmessungsanforderungen in Anhang IV Kapitel V und</w:t>
      </w:r>
    </w:p>
    <w:p w:rsidR="00EE1AE7" w:rsidRDefault="00EE1AE7">
      <w:pPr>
        <w:pStyle w:val="GesAbsatz"/>
        <w:rPr>
          <w:rFonts w:cs="Arial"/>
          <w:szCs w:val="19"/>
        </w:rPr>
      </w:pPr>
      <w:r>
        <w:rPr>
          <w:rFonts w:cs="Arial"/>
          <w:szCs w:val="19"/>
        </w:rPr>
        <w:t>f)</w:t>
      </w:r>
      <w:r>
        <w:rPr>
          <w:rFonts w:cs="Arial"/>
          <w:szCs w:val="19"/>
        </w:rPr>
        <w:tab/>
        <w:t>die Bedingungen bei nicht normalem Betrieb in Anhang IV Kapitel VI.</w:t>
      </w:r>
    </w:p>
    <w:p w:rsidR="00EE1AE7" w:rsidRDefault="00EE1AE7">
      <w:pPr>
        <w:pStyle w:val="GesAbsatz"/>
        <w:rPr>
          <w:rFonts w:cs="Arial"/>
          <w:szCs w:val="19"/>
        </w:rPr>
      </w:pPr>
      <w:r>
        <w:rPr>
          <w:rFonts w:cs="Arial"/>
          <w:szCs w:val="19"/>
        </w:rPr>
        <w:t>(3) Um von der zuständigen Behörde für die Beseitigung tierischer Nebenprodukte zugelassen zu werden, muss eine nicht unter die Richtlinie 2000/76/EG fallende Verbrennungs- oder Mitverbrennungsanlage mit niedriger Kapazität folgende Bedingungen erfüllen:</w:t>
      </w:r>
    </w:p>
    <w:p w:rsidR="00EE1AE7" w:rsidRDefault="00EE1AE7">
      <w:pPr>
        <w:pStyle w:val="GesAbsatz"/>
        <w:ind w:left="426" w:hanging="426"/>
        <w:rPr>
          <w:rFonts w:cs="Arial"/>
          <w:szCs w:val="19"/>
        </w:rPr>
      </w:pPr>
      <w:r>
        <w:rPr>
          <w:rFonts w:cs="Arial"/>
          <w:szCs w:val="19"/>
        </w:rPr>
        <w:t>a)</w:t>
      </w:r>
      <w:r>
        <w:rPr>
          <w:rFonts w:cs="Arial"/>
          <w:szCs w:val="19"/>
        </w:rPr>
        <w:tab/>
        <w:t>Sie wird nur für die Beseitigung von toten Heimtieren und tierischen Nebenprodukten im Sine von Art</w:t>
      </w:r>
      <w:r>
        <w:rPr>
          <w:rFonts w:cs="Arial"/>
          <w:szCs w:val="19"/>
        </w:rPr>
        <w:t>i</w:t>
      </w:r>
      <w:r>
        <w:rPr>
          <w:rFonts w:cs="Arial"/>
          <w:szCs w:val="19"/>
        </w:rPr>
        <w:t>kel</w:t>
      </w:r>
      <w:r w:rsidR="00EE34FD">
        <w:rPr>
          <w:rFonts w:cs="Arial"/>
          <w:szCs w:val="19"/>
        </w:rPr>
        <w:t> </w:t>
      </w:r>
      <w:r>
        <w:rPr>
          <w:rFonts w:cs="Arial"/>
          <w:szCs w:val="19"/>
        </w:rPr>
        <w:t>4 Absatz 1 Buchstabe b), Artikel 5 Absatz 1 und Artikel 6 Absatz 1 eingesetzt, für die die Richtl</w:t>
      </w:r>
      <w:r>
        <w:rPr>
          <w:rFonts w:cs="Arial"/>
          <w:szCs w:val="19"/>
        </w:rPr>
        <w:t>i</w:t>
      </w:r>
      <w:r>
        <w:rPr>
          <w:rFonts w:cs="Arial"/>
          <w:szCs w:val="19"/>
        </w:rPr>
        <w:t>nie 2000/76/EG nicht gilt;</w:t>
      </w:r>
    </w:p>
    <w:p w:rsidR="00EE1AE7" w:rsidRDefault="00EE1AE7">
      <w:pPr>
        <w:pStyle w:val="GesAbsatz"/>
        <w:ind w:left="426" w:hanging="426"/>
        <w:rPr>
          <w:rFonts w:cs="Arial"/>
          <w:szCs w:val="19"/>
        </w:rPr>
      </w:pPr>
      <w:r>
        <w:rPr>
          <w:rFonts w:cs="Arial"/>
          <w:szCs w:val="19"/>
        </w:rPr>
        <w:t>b)</w:t>
      </w:r>
      <w:r>
        <w:rPr>
          <w:rFonts w:cs="Arial"/>
          <w:szCs w:val="19"/>
        </w:rPr>
        <w:tab/>
        <w:t>sie wird, falls sie sich auf dem Gelände eines Haltungsbetriebs befindet, nur für die Beseitigung von M</w:t>
      </w:r>
      <w:r>
        <w:rPr>
          <w:rFonts w:cs="Arial"/>
          <w:szCs w:val="19"/>
        </w:rPr>
        <w:t>a</w:t>
      </w:r>
      <w:r>
        <w:rPr>
          <w:rFonts w:cs="Arial"/>
          <w:szCs w:val="19"/>
        </w:rPr>
        <w:t>terial aus diesem Betrieb eingesetzt;</w:t>
      </w:r>
    </w:p>
    <w:p w:rsidR="00EE1AE7" w:rsidRDefault="00EE1AE7">
      <w:pPr>
        <w:pStyle w:val="GesAbsatz"/>
        <w:ind w:left="426" w:hanging="426"/>
        <w:rPr>
          <w:rFonts w:cs="Arial"/>
          <w:szCs w:val="19"/>
        </w:rPr>
      </w:pPr>
      <w:r>
        <w:rPr>
          <w:rFonts w:cs="Arial"/>
          <w:szCs w:val="19"/>
        </w:rPr>
        <w:t>c)</w:t>
      </w:r>
      <w:r>
        <w:rPr>
          <w:rFonts w:cs="Arial"/>
          <w:szCs w:val="19"/>
        </w:rPr>
        <w:tab/>
        <w:t>sie erfüllt die allgemeinen Bedingungen in Anhang IV Kapitel I;</w:t>
      </w:r>
    </w:p>
    <w:p w:rsidR="00EE1AE7" w:rsidRDefault="00EE1AE7">
      <w:pPr>
        <w:pStyle w:val="GesAbsatz"/>
        <w:ind w:left="426" w:hanging="426"/>
        <w:rPr>
          <w:rFonts w:cs="Arial"/>
          <w:szCs w:val="19"/>
        </w:rPr>
      </w:pPr>
      <w:r>
        <w:rPr>
          <w:rFonts w:cs="Arial"/>
          <w:szCs w:val="19"/>
        </w:rPr>
        <w:t>d)</w:t>
      </w:r>
      <w:r>
        <w:rPr>
          <w:rFonts w:cs="Arial"/>
          <w:szCs w:val="19"/>
        </w:rPr>
        <w:tab/>
        <w:t>sie erfüllt die anwendbaren Betriebsbedingungen in Anhang IV Kapitel II;</w:t>
      </w:r>
    </w:p>
    <w:p w:rsidR="00EE1AE7" w:rsidRDefault="00EE1AE7">
      <w:pPr>
        <w:pStyle w:val="GesAbsatz"/>
        <w:ind w:left="426" w:hanging="426"/>
        <w:rPr>
          <w:rFonts w:cs="Arial"/>
          <w:szCs w:val="19"/>
        </w:rPr>
      </w:pPr>
      <w:r>
        <w:rPr>
          <w:rFonts w:cs="Arial"/>
          <w:szCs w:val="19"/>
        </w:rPr>
        <w:t>e)</w:t>
      </w:r>
      <w:r>
        <w:rPr>
          <w:rFonts w:cs="Arial"/>
          <w:szCs w:val="19"/>
        </w:rPr>
        <w:tab/>
        <w:t>sie erfüllt die Anforderungen in Anhang IV Kapitel IV betreffend Rückstände;</w:t>
      </w:r>
    </w:p>
    <w:p w:rsidR="00EE1AE7" w:rsidRDefault="00EE1AE7">
      <w:pPr>
        <w:pStyle w:val="GesAbsatz"/>
        <w:rPr>
          <w:rFonts w:cs="Arial"/>
          <w:szCs w:val="19"/>
        </w:rPr>
      </w:pPr>
      <w:r>
        <w:rPr>
          <w:rFonts w:cs="Arial"/>
          <w:szCs w:val="19"/>
        </w:rPr>
        <w:t>f)</w:t>
      </w:r>
      <w:r>
        <w:rPr>
          <w:rFonts w:cs="Arial"/>
          <w:szCs w:val="19"/>
        </w:rPr>
        <w:tab/>
        <w:t>sie erfüllt die anwendbaren Temperaturmessungsanforderungen in Anhang IV Kapitel V, und</w:t>
      </w:r>
    </w:p>
    <w:p w:rsidR="00EE1AE7" w:rsidRDefault="00EE1AE7">
      <w:pPr>
        <w:pStyle w:val="GesAbsatz"/>
        <w:rPr>
          <w:rFonts w:cs="Arial"/>
          <w:szCs w:val="19"/>
        </w:rPr>
      </w:pPr>
      <w:r>
        <w:rPr>
          <w:rFonts w:cs="Arial"/>
          <w:szCs w:val="19"/>
        </w:rPr>
        <w:t>g)</w:t>
      </w:r>
      <w:r>
        <w:rPr>
          <w:rFonts w:cs="Arial"/>
          <w:szCs w:val="19"/>
        </w:rPr>
        <w:tab/>
        <w:t>sie erfüllt die Bedingungen bei nicht normalem Betrieb in Anhang IV Kapitel VI;</w:t>
      </w:r>
    </w:p>
    <w:p w:rsidR="00EE1AE7" w:rsidRDefault="00EE1AE7">
      <w:pPr>
        <w:pStyle w:val="GesAbsatz"/>
        <w:ind w:left="426" w:hanging="426"/>
        <w:rPr>
          <w:rFonts w:cs="Arial"/>
          <w:szCs w:val="19"/>
        </w:rPr>
      </w:pPr>
      <w:r>
        <w:rPr>
          <w:rFonts w:cs="Arial"/>
          <w:szCs w:val="19"/>
        </w:rPr>
        <w:t>h)</w:t>
      </w:r>
      <w:r>
        <w:rPr>
          <w:rFonts w:cs="Arial"/>
          <w:szCs w:val="19"/>
        </w:rPr>
        <w:tab/>
        <w:t>sie erfüllt die Bedingungen in Anhang IV Kapitel VII, soweit sie für die Beseitigung tierischer Nebenpr</w:t>
      </w:r>
      <w:r>
        <w:rPr>
          <w:rFonts w:cs="Arial"/>
          <w:szCs w:val="19"/>
        </w:rPr>
        <w:t>o</w:t>
      </w:r>
      <w:r>
        <w:rPr>
          <w:rFonts w:cs="Arial"/>
          <w:szCs w:val="19"/>
        </w:rPr>
        <w:t>dukte im Sinne von Artikel 4 Absatz 1 Buchstabe b) eingesetzt wird.</w:t>
      </w:r>
    </w:p>
    <w:p w:rsidR="00EE1AE7" w:rsidRDefault="00EE1AE7">
      <w:pPr>
        <w:pStyle w:val="GesAbsatz"/>
        <w:rPr>
          <w:rFonts w:cs="Arial"/>
          <w:szCs w:val="19"/>
        </w:rPr>
      </w:pPr>
      <w:r>
        <w:rPr>
          <w:rFonts w:cs="Arial"/>
          <w:szCs w:val="19"/>
        </w:rPr>
        <w:t>(4) Bei Nichteinhaltung der Zulassungsbedingungen wird die Zulassung unverzüglich ausgesetzt.</w:t>
      </w:r>
    </w:p>
    <w:p w:rsidR="00EE1AE7" w:rsidRDefault="00EE1AE7">
      <w:pPr>
        <w:pStyle w:val="GesAbsatz"/>
        <w:rPr>
          <w:rFonts w:cs="Arial"/>
          <w:szCs w:val="19"/>
        </w:rPr>
      </w:pPr>
      <w:r>
        <w:rPr>
          <w:rFonts w:cs="Arial"/>
          <w:szCs w:val="19"/>
        </w:rPr>
        <w:t xml:space="preserve">(5) Die Anforderungen der Absätze 2 und 3 können nach dem in Artikel 33 </w:t>
      </w:r>
      <w:proofErr w:type="gramStart"/>
      <w:r>
        <w:rPr>
          <w:rFonts w:cs="Arial"/>
          <w:szCs w:val="19"/>
        </w:rPr>
        <w:t>Absatz</w:t>
      </w:r>
      <w:proofErr w:type="gramEnd"/>
      <w:r>
        <w:rPr>
          <w:rFonts w:cs="Arial"/>
          <w:szCs w:val="19"/>
        </w:rPr>
        <w:t xml:space="preserve"> 2 genannten Verfahren nach Anhörung des zuständigen wissenschaftlichen Ausschusses dem Stand der Wissenschaft angepasst werden.</w:t>
      </w:r>
    </w:p>
    <w:p w:rsidR="00EE1AE7" w:rsidRDefault="00EE1AE7" w:rsidP="009E509B">
      <w:pPr>
        <w:pStyle w:val="berschrift2"/>
        <w:rPr>
          <w:rFonts w:cs="Arial"/>
          <w:bCs/>
          <w:szCs w:val="19"/>
        </w:rPr>
      </w:pPr>
      <w:bookmarkStart w:id="17" w:name="_Toc251311742"/>
      <w:r>
        <w:t>Artikel 13</w:t>
      </w:r>
      <w:r>
        <w:br/>
        <w:t xml:space="preserve">Zulassung von Verarbeitungsbetrieben für Material der </w:t>
      </w:r>
      <w:r>
        <w:rPr>
          <w:rFonts w:cs="Arial"/>
          <w:szCs w:val="19"/>
        </w:rPr>
        <w:t>Kategorien 1 und 2</w:t>
      </w:r>
      <w:bookmarkEnd w:id="17"/>
    </w:p>
    <w:p w:rsidR="00EE1AE7" w:rsidRDefault="00EE1AE7">
      <w:pPr>
        <w:pStyle w:val="GesAbsatz"/>
        <w:rPr>
          <w:rFonts w:cs="Arial"/>
          <w:szCs w:val="19"/>
        </w:rPr>
      </w:pPr>
      <w:r>
        <w:rPr>
          <w:rFonts w:cs="Arial"/>
          <w:szCs w:val="19"/>
        </w:rPr>
        <w:t>(1) Verarbeitungsbetriebe für Material der Kategorien 1 und 2 bedürfen der Zulassung durch die zuständige Behörde.</w:t>
      </w:r>
    </w:p>
    <w:p w:rsidR="00EE1AE7" w:rsidRDefault="00EE1AE7">
      <w:pPr>
        <w:pStyle w:val="GesAbsatz"/>
        <w:rPr>
          <w:rFonts w:cs="Arial"/>
          <w:szCs w:val="19"/>
        </w:rPr>
      </w:pPr>
      <w:r>
        <w:rPr>
          <w:rFonts w:cs="Arial"/>
          <w:szCs w:val="19"/>
        </w:rPr>
        <w:t>(2) Um zugelassen zu werden, müssen Verarbeitungsbetriebe für Material der Kategorien 1 und 2 folgende Bedingungen erfüllen:</w:t>
      </w:r>
    </w:p>
    <w:p w:rsidR="00EE1AE7" w:rsidRDefault="00EE1AE7">
      <w:pPr>
        <w:pStyle w:val="GesAbsatz"/>
        <w:ind w:left="426" w:hanging="426"/>
        <w:rPr>
          <w:rFonts w:cs="Arial"/>
          <w:szCs w:val="19"/>
        </w:rPr>
      </w:pPr>
      <w:r>
        <w:rPr>
          <w:rFonts w:cs="Arial"/>
          <w:szCs w:val="19"/>
        </w:rPr>
        <w:t>a)</w:t>
      </w:r>
      <w:r>
        <w:rPr>
          <w:rFonts w:cs="Arial"/>
          <w:szCs w:val="19"/>
        </w:rPr>
        <w:tab/>
        <w:t>Sie erfüllen die Anforderungen des Anhangs V Kapitel I;</w:t>
      </w:r>
    </w:p>
    <w:p w:rsidR="00EE1AE7" w:rsidRDefault="00EE1AE7">
      <w:pPr>
        <w:pStyle w:val="GesAbsatz"/>
        <w:ind w:left="426" w:hanging="426"/>
        <w:rPr>
          <w:rFonts w:cs="Arial"/>
          <w:szCs w:val="19"/>
        </w:rPr>
      </w:pPr>
      <w:r>
        <w:rPr>
          <w:rFonts w:cs="Arial"/>
          <w:szCs w:val="19"/>
        </w:rPr>
        <w:t>b)</w:t>
      </w:r>
      <w:r>
        <w:rPr>
          <w:rFonts w:cs="Arial"/>
          <w:szCs w:val="19"/>
        </w:rPr>
        <w:tab/>
        <w:t>sie behandeln, verarbeiten und lagern Material der Kategorien 1 und 2 nach Maßgabe von Anhang V Kapitel II und Anhang VI Kapitel I;</w:t>
      </w:r>
    </w:p>
    <w:p w:rsidR="00EE1AE7" w:rsidRDefault="00EE1AE7">
      <w:pPr>
        <w:pStyle w:val="GesAbsatz"/>
        <w:ind w:left="426" w:hanging="426"/>
        <w:rPr>
          <w:rFonts w:cs="Arial"/>
          <w:szCs w:val="19"/>
        </w:rPr>
      </w:pPr>
      <w:r>
        <w:rPr>
          <w:rFonts w:cs="Arial"/>
          <w:szCs w:val="19"/>
        </w:rPr>
        <w:t>c)</w:t>
      </w:r>
      <w:r>
        <w:rPr>
          <w:rFonts w:cs="Arial"/>
          <w:szCs w:val="19"/>
        </w:rPr>
        <w:tab/>
        <w:t>sie wurden von der zuständigen Behörde gemäß Anhang V Kapitel V validiert;</w:t>
      </w:r>
    </w:p>
    <w:p w:rsidR="00EE1AE7" w:rsidRDefault="00EE1AE7">
      <w:pPr>
        <w:pStyle w:val="GesAbsatz"/>
        <w:ind w:left="426" w:hanging="426"/>
        <w:rPr>
          <w:rFonts w:cs="Arial"/>
          <w:szCs w:val="19"/>
        </w:rPr>
      </w:pPr>
      <w:r>
        <w:rPr>
          <w:rFonts w:cs="Arial"/>
          <w:szCs w:val="19"/>
        </w:rPr>
        <w:t>d)</w:t>
      </w:r>
      <w:r>
        <w:rPr>
          <w:rFonts w:cs="Arial"/>
          <w:szCs w:val="19"/>
        </w:rPr>
        <w:tab/>
        <w:t>sie führen die Eigenkontrollen gemäß Artikel 25 durch;</w:t>
      </w:r>
    </w:p>
    <w:p w:rsidR="00EE1AE7" w:rsidRDefault="00EE1AE7">
      <w:pPr>
        <w:pStyle w:val="GesAbsatz"/>
        <w:ind w:left="426" w:hanging="426"/>
        <w:rPr>
          <w:rFonts w:cs="Arial"/>
          <w:szCs w:val="19"/>
        </w:rPr>
      </w:pPr>
      <w:r>
        <w:rPr>
          <w:rFonts w:cs="Arial"/>
          <w:szCs w:val="19"/>
        </w:rPr>
        <w:lastRenderedPageBreak/>
        <w:t>e)</w:t>
      </w:r>
      <w:r>
        <w:rPr>
          <w:rFonts w:cs="Arial"/>
          <w:szCs w:val="19"/>
        </w:rPr>
        <w:tab/>
        <w:t>sie werden von der zuständigen Behörde gemäß Artikel 26 kontrolliert, und</w:t>
      </w:r>
    </w:p>
    <w:p w:rsidR="00EE1AE7" w:rsidRDefault="00EE1AE7">
      <w:pPr>
        <w:pStyle w:val="GesAbsatz"/>
        <w:ind w:left="426" w:hanging="426"/>
        <w:rPr>
          <w:rFonts w:cs="Arial"/>
          <w:szCs w:val="19"/>
        </w:rPr>
      </w:pPr>
      <w:r>
        <w:rPr>
          <w:rFonts w:cs="Arial"/>
          <w:szCs w:val="19"/>
        </w:rPr>
        <w:t>f)</w:t>
      </w:r>
      <w:r>
        <w:rPr>
          <w:rFonts w:cs="Arial"/>
          <w:szCs w:val="19"/>
        </w:rPr>
        <w:tab/>
        <w:t>sie stellen sicher, dass die Erzeugnisse nach der Verarbeitung den Vorschriften von Anhang VI Kap</w:t>
      </w:r>
      <w:r>
        <w:rPr>
          <w:rFonts w:cs="Arial"/>
          <w:szCs w:val="19"/>
        </w:rPr>
        <w:t>i</w:t>
      </w:r>
      <w:r>
        <w:rPr>
          <w:rFonts w:cs="Arial"/>
          <w:szCs w:val="19"/>
        </w:rPr>
        <w:t>tel I genügen.</w:t>
      </w:r>
    </w:p>
    <w:p w:rsidR="00EE1AE7" w:rsidRDefault="00EE1AE7">
      <w:pPr>
        <w:pStyle w:val="GesAbsatz"/>
        <w:rPr>
          <w:rFonts w:cs="Arial"/>
          <w:szCs w:val="19"/>
        </w:rPr>
      </w:pPr>
      <w:r>
        <w:rPr>
          <w:rFonts w:cs="Arial"/>
          <w:szCs w:val="19"/>
        </w:rPr>
        <w:t>(3) Bei Nichteinhaltung der Zulassungsvoraussetzungen wird die Zulassung unverzüglich ausgesetzt.</w:t>
      </w:r>
    </w:p>
    <w:p w:rsidR="00EE1AE7" w:rsidRDefault="00EE1AE7" w:rsidP="009E509B">
      <w:pPr>
        <w:pStyle w:val="berschrift2"/>
        <w:rPr>
          <w:rFonts w:cs="Arial"/>
          <w:bCs/>
          <w:szCs w:val="19"/>
        </w:rPr>
      </w:pPr>
      <w:bookmarkStart w:id="18" w:name="_Toc251311743"/>
      <w:r>
        <w:t>Artikel 14</w:t>
      </w:r>
      <w:r>
        <w:br/>
        <w:t xml:space="preserve">Zulassung von Fettverarbeitungsbetrieben für Material der </w:t>
      </w:r>
      <w:r>
        <w:rPr>
          <w:rFonts w:cs="Arial"/>
          <w:szCs w:val="19"/>
        </w:rPr>
        <w:t>Kategorien 2 und 3</w:t>
      </w:r>
      <w:bookmarkEnd w:id="18"/>
    </w:p>
    <w:p w:rsidR="00EE1AE7" w:rsidRDefault="00EE1AE7">
      <w:pPr>
        <w:pStyle w:val="GesAbsatz"/>
        <w:rPr>
          <w:rFonts w:cs="Arial"/>
          <w:szCs w:val="19"/>
        </w:rPr>
      </w:pPr>
      <w:r>
        <w:rPr>
          <w:rFonts w:cs="Arial"/>
          <w:szCs w:val="19"/>
        </w:rPr>
        <w:t>(1) Fettverarbeitungsbetriebe bedürfen der Zulassung durch die zuständige Behörde.</w:t>
      </w:r>
    </w:p>
    <w:p w:rsidR="00EE1AE7" w:rsidRDefault="00EE1AE7">
      <w:pPr>
        <w:pStyle w:val="GesAbsatz"/>
        <w:rPr>
          <w:rFonts w:cs="Arial"/>
          <w:szCs w:val="19"/>
        </w:rPr>
      </w:pPr>
      <w:r>
        <w:rPr>
          <w:rFonts w:cs="Arial"/>
          <w:szCs w:val="19"/>
        </w:rPr>
        <w:t>(2) Um zugelassen zu werden, müssen Fettverarbeitungsbetriebe für Material der Kategorie 2 folgende B</w:t>
      </w:r>
      <w:r>
        <w:rPr>
          <w:rFonts w:cs="Arial"/>
          <w:szCs w:val="19"/>
        </w:rPr>
        <w:t>e</w:t>
      </w:r>
      <w:r>
        <w:rPr>
          <w:rFonts w:cs="Arial"/>
          <w:szCs w:val="19"/>
        </w:rPr>
        <w:t>dingungen erfüllen:</w:t>
      </w:r>
    </w:p>
    <w:p w:rsidR="00EE1AE7" w:rsidRDefault="00EE1AE7">
      <w:pPr>
        <w:pStyle w:val="GesAbsatz"/>
        <w:ind w:left="426" w:hanging="426"/>
        <w:rPr>
          <w:rFonts w:cs="Arial"/>
          <w:szCs w:val="19"/>
        </w:rPr>
      </w:pPr>
      <w:r>
        <w:rPr>
          <w:rFonts w:cs="Arial"/>
          <w:szCs w:val="19"/>
        </w:rPr>
        <w:t>a)</w:t>
      </w:r>
      <w:r>
        <w:rPr>
          <w:rFonts w:cs="Arial"/>
          <w:szCs w:val="19"/>
        </w:rPr>
        <w:tab/>
        <w:t>Sie verarbeiten ausgeschmolzene Fette, die von Material der Kategorie 2 stammen, nach Maßgabe von Anhang VI Kapitel III;</w:t>
      </w:r>
    </w:p>
    <w:p w:rsidR="00EE1AE7" w:rsidRDefault="00EE1AE7">
      <w:pPr>
        <w:pStyle w:val="GesAbsatz"/>
        <w:ind w:left="426" w:hanging="426"/>
        <w:rPr>
          <w:rFonts w:cs="Arial"/>
          <w:szCs w:val="19"/>
        </w:rPr>
      </w:pPr>
      <w:r>
        <w:rPr>
          <w:rFonts w:cs="Arial"/>
          <w:szCs w:val="19"/>
        </w:rPr>
        <w:t>b)</w:t>
      </w:r>
      <w:r>
        <w:rPr>
          <w:rFonts w:cs="Arial"/>
          <w:szCs w:val="19"/>
        </w:rPr>
        <w:tab/>
        <w:t>sie legen ausgehend von dem angewandten Verarbeitungsverfahren Methoden zur Überwachung und Kontrolle der kritischen Kontrollpunkte fest und wenden diese an;</w:t>
      </w:r>
    </w:p>
    <w:p w:rsidR="00EE1AE7" w:rsidRDefault="00EE1AE7">
      <w:pPr>
        <w:pStyle w:val="GesAbsatz"/>
        <w:ind w:left="426" w:hanging="426"/>
        <w:rPr>
          <w:rFonts w:cs="Arial"/>
          <w:szCs w:val="19"/>
        </w:rPr>
      </w:pPr>
      <w:r>
        <w:rPr>
          <w:rFonts w:cs="Arial"/>
          <w:szCs w:val="19"/>
        </w:rPr>
        <w:t>c)</w:t>
      </w:r>
      <w:r>
        <w:rPr>
          <w:rFonts w:cs="Arial"/>
          <w:szCs w:val="19"/>
        </w:rPr>
        <w:tab/>
        <w:t>sie führen Aufzeichnungen über die gemäß Buchstabe b) erlangten Informationen und halten diese der zuständigen Behörde zur Verfügung, und</w:t>
      </w:r>
    </w:p>
    <w:p w:rsidR="00EE1AE7" w:rsidRDefault="00EE1AE7">
      <w:pPr>
        <w:pStyle w:val="GesAbsatz"/>
        <w:ind w:left="426" w:hanging="426"/>
        <w:rPr>
          <w:rFonts w:cs="Arial"/>
          <w:szCs w:val="19"/>
        </w:rPr>
      </w:pPr>
      <w:r>
        <w:rPr>
          <w:rFonts w:cs="Arial"/>
          <w:szCs w:val="19"/>
        </w:rPr>
        <w:t>d)</w:t>
      </w:r>
      <w:r>
        <w:rPr>
          <w:rFonts w:cs="Arial"/>
          <w:szCs w:val="19"/>
        </w:rPr>
        <w:tab/>
        <w:t>sie werden von der zuständigen Behörde gemäß Artikel 26 kontrolliert.</w:t>
      </w:r>
    </w:p>
    <w:p w:rsidR="00EE1AE7" w:rsidRDefault="00EE1AE7">
      <w:pPr>
        <w:pStyle w:val="GesAbsatz"/>
        <w:rPr>
          <w:rFonts w:cs="Arial"/>
          <w:szCs w:val="19"/>
        </w:rPr>
      </w:pPr>
      <w:r>
        <w:rPr>
          <w:rFonts w:cs="Arial"/>
          <w:szCs w:val="19"/>
        </w:rPr>
        <w:t>(3) Fettverarbeitungsbetriebe für Material der Kategorie 3 dürfen, um zugelassen zu werden, nur ausg</w:t>
      </w:r>
      <w:r>
        <w:rPr>
          <w:rFonts w:cs="Arial"/>
          <w:szCs w:val="19"/>
        </w:rPr>
        <w:t>e</w:t>
      </w:r>
      <w:r>
        <w:rPr>
          <w:rFonts w:cs="Arial"/>
          <w:szCs w:val="19"/>
        </w:rPr>
        <w:t>schmolzene Fette verarbeiten, die von Material der Kategorie 3 stammen, und müssen die in Absatz 2 g</w:t>
      </w:r>
      <w:r>
        <w:rPr>
          <w:rFonts w:cs="Arial"/>
          <w:szCs w:val="19"/>
        </w:rPr>
        <w:t>e</w:t>
      </w:r>
      <w:r>
        <w:rPr>
          <w:rFonts w:cs="Arial"/>
          <w:szCs w:val="19"/>
        </w:rPr>
        <w:t>nannten einschlägigen Bedingungen erfüllen.</w:t>
      </w:r>
    </w:p>
    <w:p w:rsidR="00EE1AE7" w:rsidRDefault="00EE1AE7">
      <w:pPr>
        <w:pStyle w:val="GesAbsatz"/>
        <w:rPr>
          <w:rFonts w:cs="Arial"/>
          <w:szCs w:val="19"/>
        </w:rPr>
      </w:pPr>
      <w:r>
        <w:rPr>
          <w:rFonts w:cs="Arial"/>
          <w:szCs w:val="19"/>
        </w:rPr>
        <w:t>(4) Bei Nichteinhaltung der Zulassungsbedingungen wird die Zulassung unverzüglich ausgesetzt.</w:t>
      </w:r>
    </w:p>
    <w:p w:rsidR="00EE1AE7" w:rsidRDefault="00EE1AE7" w:rsidP="009E509B">
      <w:pPr>
        <w:pStyle w:val="berschrift2"/>
      </w:pPr>
      <w:bookmarkStart w:id="19" w:name="_Toc251311744"/>
      <w:r>
        <w:t>Artikel 15</w:t>
      </w:r>
      <w:r>
        <w:br/>
        <w:t>Zulassung von Biogasanlagen und Kompostieranlagen</w:t>
      </w:r>
      <w:bookmarkEnd w:id="19"/>
    </w:p>
    <w:p w:rsidR="00EE1AE7" w:rsidRDefault="00EE1AE7">
      <w:pPr>
        <w:pStyle w:val="GesAbsatz"/>
        <w:rPr>
          <w:rFonts w:cs="Arial"/>
          <w:szCs w:val="19"/>
        </w:rPr>
      </w:pPr>
      <w:r>
        <w:rPr>
          <w:rFonts w:cs="Arial"/>
          <w:szCs w:val="19"/>
        </w:rPr>
        <w:t>(1) Biogasanlagen und Kompostieranlagen bedürfen der Zulassung durch die zuständige Behörde.</w:t>
      </w:r>
    </w:p>
    <w:p w:rsidR="00EE1AE7" w:rsidRDefault="00EE1AE7">
      <w:pPr>
        <w:pStyle w:val="GesAbsatz"/>
        <w:rPr>
          <w:rFonts w:cs="Arial"/>
          <w:szCs w:val="19"/>
        </w:rPr>
      </w:pPr>
      <w:r>
        <w:rPr>
          <w:rFonts w:cs="Arial"/>
          <w:szCs w:val="19"/>
        </w:rPr>
        <w:t>(2) Um zugelassen zu werden, müssen Biogasanlagen und Kompostieranlagen folgende Bedingungen erfü</w:t>
      </w:r>
      <w:r>
        <w:rPr>
          <w:rFonts w:cs="Arial"/>
          <w:szCs w:val="19"/>
        </w:rPr>
        <w:t>l</w:t>
      </w:r>
      <w:r>
        <w:rPr>
          <w:rFonts w:cs="Arial"/>
          <w:szCs w:val="19"/>
        </w:rPr>
        <w:t>len:</w:t>
      </w:r>
    </w:p>
    <w:p w:rsidR="00EE1AE7" w:rsidRDefault="00EE1AE7">
      <w:pPr>
        <w:pStyle w:val="GesAbsatz"/>
        <w:ind w:left="426" w:hanging="426"/>
        <w:rPr>
          <w:rFonts w:cs="Arial"/>
          <w:szCs w:val="19"/>
        </w:rPr>
      </w:pPr>
      <w:r>
        <w:rPr>
          <w:rFonts w:cs="Arial"/>
          <w:szCs w:val="19"/>
        </w:rPr>
        <w:t>a)</w:t>
      </w:r>
      <w:r>
        <w:rPr>
          <w:rFonts w:cs="Arial"/>
          <w:szCs w:val="19"/>
        </w:rPr>
        <w:tab/>
        <w:t>Sie erfüllen die Anforderungen des Anhangs VI Kapitel II Abschnitt A;</w:t>
      </w:r>
    </w:p>
    <w:p w:rsidR="00EE1AE7" w:rsidRDefault="00EE1AE7">
      <w:pPr>
        <w:pStyle w:val="GesAbsatz"/>
        <w:ind w:left="426" w:hanging="426"/>
        <w:rPr>
          <w:rFonts w:cs="Arial"/>
          <w:szCs w:val="19"/>
        </w:rPr>
      </w:pPr>
      <w:r>
        <w:rPr>
          <w:rFonts w:cs="Arial"/>
          <w:szCs w:val="19"/>
        </w:rPr>
        <w:t>b)</w:t>
      </w:r>
      <w:r>
        <w:rPr>
          <w:rFonts w:cs="Arial"/>
          <w:szCs w:val="19"/>
        </w:rPr>
        <w:tab/>
        <w:t>sie behandeln und verarbeiten tierische Nebenprodukte nach Maßgabe von Anhang VI Kapitel II A</w:t>
      </w:r>
      <w:r>
        <w:rPr>
          <w:rFonts w:cs="Arial"/>
          <w:szCs w:val="19"/>
        </w:rPr>
        <w:t>b</w:t>
      </w:r>
      <w:r>
        <w:rPr>
          <w:rFonts w:cs="Arial"/>
          <w:szCs w:val="19"/>
        </w:rPr>
        <w:t>schnitte B und C;</w:t>
      </w:r>
    </w:p>
    <w:p w:rsidR="00EE1AE7" w:rsidRDefault="00EE1AE7">
      <w:pPr>
        <w:pStyle w:val="GesAbsatz"/>
        <w:ind w:left="426" w:hanging="426"/>
        <w:rPr>
          <w:rFonts w:cs="Arial"/>
          <w:szCs w:val="19"/>
        </w:rPr>
      </w:pPr>
      <w:r>
        <w:rPr>
          <w:rFonts w:cs="Arial"/>
          <w:szCs w:val="19"/>
        </w:rPr>
        <w:t>c)</w:t>
      </w:r>
      <w:r>
        <w:rPr>
          <w:rFonts w:cs="Arial"/>
          <w:szCs w:val="19"/>
        </w:rPr>
        <w:tab/>
        <w:t>sie werden von der zuständigen Behörde gemäß Artikel 26 kontrolliert;</w:t>
      </w:r>
    </w:p>
    <w:p w:rsidR="00EE1AE7" w:rsidRDefault="00EE1AE7">
      <w:pPr>
        <w:pStyle w:val="GesAbsatz"/>
        <w:ind w:left="426" w:hanging="426"/>
        <w:rPr>
          <w:rFonts w:cs="Arial"/>
          <w:szCs w:val="19"/>
        </w:rPr>
      </w:pPr>
      <w:r>
        <w:rPr>
          <w:rFonts w:cs="Arial"/>
          <w:szCs w:val="19"/>
        </w:rPr>
        <w:t>d)</w:t>
      </w:r>
      <w:r>
        <w:rPr>
          <w:rFonts w:cs="Arial"/>
          <w:szCs w:val="19"/>
        </w:rPr>
        <w:tab/>
        <w:t>sie legen Methoden zur Überwachung und Kontrolle der kritischen Kontrollpunkte fest und wenden di</w:t>
      </w:r>
      <w:r>
        <w:rPr>
          <w:rFonts w:cs="Arial"/>
          <w:szCs w:val="19"/>
        </w:rPr>
        <w:t>e</w:t>
      </w:r>
      <w:r>
        <w:rPr>
          <w:rFonts w:cs="Arial"/>
          <w:szCs w:val="19"/>
        </w:rPr>
        <w:t>se an;</w:t>
      </w:r>
    </w:p>
    <w:p w:rsidR="00EE1AE7" w:rsidRDefault="00EE1AE7">
      <w:pPr>
        <w:pStyle w:val="GesAbsatz"/>
        <w:ind w:left="426" w:hanging="426"/>
        <w:rPr>
          <w:rFonts w:cs="Arial"/>
          <w:szCs w:val="19"/>
        </w:rPr>
      </w:pPr>
      <w:r>
        <w:rPr>
          <w:rFonts w:cs="Arial"/>
          <w:szCs w:val="19"/>
        </w:rPr>
        <w:t>e)</w:t>
      </w:r>
      <w:r>
        <w:rPr>
          <w:rFonts w:cs="Arial"/>
          <w:szCs w:val="19"/>
        </w:rPr>
        <w:tab/>
        <w:t>sie stellen sicher, dass Fermentationsrückstände und Kompost gegebenenfalls die mikrobiologischen Normen gemäß Anhang VI Kapitel II Abschnitt D erfüllen.</w:t>
      </w:r>
    </w:p>
    <w:p w:rsidR="00EE1AE7" w:rsidRDefault="00EE1AE7">
      <w:pPr>
        <w:pStyle w:val="GesAbsatz"/>
        <w:rPr>
          <w:rFonts w:cs="Arial"/>
          <w:szCs w:val="19"/>
        </w:rPr>
      </w:pPr>
      <w:r>
        <w:rPr>
          <w:rFonts w:cs="Arial"/>
          <w:szCs w:val="19"/>
        </w:rPr>
        <w:t>(3) Bei Nichteinhaltung der Zulassungsvoraussetzungen wird die Zulassung unverzüglich ausgesetzt.</w:t>
      </w:r>
    </w:p>
    <w:p w:rsidR="00EE1AE7" w:rsidRDefault="00EE1AE7">
      <w:pPr>
        <w:pStyle w:val="berschrift2"/>
        <w:rPr>
          <w:rFonts w:cs="Arial"/>
          <w:b w:val="0"/>
          <w:bCs/>
          <w:szCs w:val="17"/>
        </w:rPr>
      </w:pPr>
      <w:bookmarkStart w:id="20" w:name="_Toc251311745"/>
      <w:r>
        <w:t>Kapitel IV</w:t>
      </w:r>
      <w:r>
        <w:br/>
        <w:t>Inverkehrbringen und Verwendung von Verarbeitetem tierischem Eiweiß</w:t>
      </w:r>
      <w:r>
        <w:br/>
        <w:t>und and</w:t>
      </w:r>
      <w:r>
        <w:t>e</w:t>
      </w:r>
      <w:r>
        <w:t>ren verarbeiteten Erzeugnissen, die als Futtermittel-Ausgangserzeugnisse, Heimtierfutter, Kauspielzeug und technische Erzeugnisse</w:t>
      </w:r>
      <w:r>
        <w:br/>
        <w:t>verwendet werden kön</w:t>
      </w:r>
      <w:r>
        <w:t>n</w:t>
      </w:r>
      <w:r>
        <w:t>ten, und Zulassung entsprechender Anlagen</w:t>
      </w:r>
      <w:bookmarkEnd w:id="20"/>
    </w:p>
    <w:p w:rsidR="00EE1AE7" w:rsidRDefault="00EE1AE7" w:rsidP="009E509B">
      <w:pPr>
        <w:pStyle w:val="berschrift2"/>
      </w:pPr>
      <w:bookmarkStart w:id="21" w:name="_Toc251311746"/>
      <w:r>
        <w:t>Artikel 16</w:t>
      </w:r>
      <w:r>
        <w:br/>
        <w:t>Allgemeine Tiergesundheitsvorschriften</w:t>
      </w:r>
      <w:bookmarkEnd w:id="21"/>
    </w:p>
    <w:p w:rsidR="00EE1AE7" w:rsidRDefault="00EE1AE7">
      <w:pPr>
        <w:pStyle w:val="GesAbsatz"/>
        <w:rPr>
          <w:rFonts w:cs="Arial"/>
          <w:szCs w:val="19"/>
        </w:rPr>
      </w:pPr>
      <w:r>
        <w:rPr>
          <w:rFonts w:cs="Arial"/>
          <w:szCs w:val="19"/>
        </w:rPr>
        <w:t>(1) Die Mitgliedstaaten treffen alle erforderlichen Vorkehrungen um zu gewährleisten, dass tierische Nebe</w:t>
      </w:r>
      <w:r>
        <w:rPr>
          <w:rFonts w:cs="Arial"/>
          <w:szCs w:val="19"/>
        </w:rPr>
        <w:t>n</w:t>
      </w:r>
      <w:r>
        <w:rPr>
          <w:rFonts w:cs="Arial"/>
          <w:szCs w:val="19"/>
        </w:rPr>
        <w:t>produkte und die in den Anhängen VII und VIII genannten daraus hergestellten Erzeugnisse weder aus Ha</w:t>
      </w:r>
      <w:r>
        <w:rPr>
          <w:rFonts w:cs="Arial"/>
          <w:szCs w:val="19"/>
        </w:rPr>
        <w:t>l</w:t>
      </w:r>
      <w:r>
        <w:rPr>
          <w:rFonts w:cs="Arial"/>
          <w:szCs w:val="19"/>
        </w:rPr>
        <w:t>tungsbetrieben in Gebieten, die wegen Auftretens einer Krankheit, für die die betreffende Tierart empfän</w:t>
      </w:r>
      <w:r>
        <w:rPr>
          <w:rFonts w:cs="Arial"/>
          <w:szCs w:val="19"/>
        </w:rPr>
        <w:t>g</w:t>
      </w:r>
      <w:r>
        <w:rPr>
          <w:rFonts w:cs="Arial"/>
          <w:szCs w:val="19"/>
        </w:rPr>
        <w:t>lich ist, Beschränkungen unterliegen, noch aus Anlagen oder Gebieten versendet werden, bei denen die Gefahr besteht, dass bei der Verbringung oder beim Handel mit diesen Erzeugnissen der Tiergesundheit</w:t>
      </w:r>
      <w:r>
        <w:rPr>
          <w:rFonts w:cs="Arial"/>
          <w:szCs w:val="19"/>
        </w:rPr>
        <w:t>s</w:t>
      </w:r>
      <w:r>
        <w:rPr>
          <w:rFonts w:cs="Arial"/>
          <w:szCs w:val="19"/>
        </w:rPr>
        <w:t>status der Mitgliedstaaten oder von Teilen von Mitgliedstaaten gefährdet würde, es sei denn, die Erzeugni</w:t>
      </w:r>
      <w:r>
        <w:rPr>
          <w:rFonts w:cs="Arial"/>
          <w:szCs w:val="19"/>
        </w:rPr>
        <w:t>s</w:t>
      </w:r>
      <w:r>
        <w:rPr>
          <w:rFonts w:cs="Arial"/>
          <w:szCs w:val="19"/>
        </w:rPr>
        <w:t>se wurden nach Maßgabe dieser Verordnung behandelt.</w:t>
      </w:r>
    </w:p>
    <w:p w:rsidR="00EE1AE7" w:rsidRDefault="00EE1AE7">
      <w:pPr>
        <w:pStyle w:val="GesAbsatz"/>
        <w:rPr>
          <w:rFonts w:cs="Arial"/>
          <w:szCs w:val="19"/>
        </w:rPr>
      </w:pPr>
      <w:r>
        <w:rPr>
          <w:rFonts w:cs="Arial"/>
          <w:szCs w:val="19"/>
        </w:rPr>
        <w:lastRenderedPageBreak/>
        <w:t>(2) Die Vorkehrungen gemäß Absatz 1 müssen gewährleisten, dass die Erzeugnisse von Tieren gewonnen werden, die</w:t>
      </w:r>
    </w:p>
    <w:p w:rsidR="00EE1AE7" w:rsidRDefault="00EE1AE7">
      <w:pPr>
        <w:pStyle w:val="GesAbsatz"/>
        <w:ind w:left="426" w:hanging="426"/>
        <w:rPr>
          <w:rFonts w:cs="Arial"/>
          <w:szCs w:val="19"/>
        </w:rPr>
      </w:pPr>
      <w:r>
        <w:rPr>
          <w:rFonts w:cs="Arial"/>
          <w:szCs w:val="19"/>
        </w:rPr>
        <w:t>a)</w:t>
      </w:r>
      <w:r>
        <w:rPr>
          <w:rFonts w:cs="Arial"/>
          <w:szCs w:val="19"/>
        </w:rPr>
        <w:tab/>
        <w:t xml:space="preserve">aus Haltungsbetrieben, Gebieten oder Gebietsteilen oder </w:t>
      </w:r>
      <w:r w:rsidR="00EE34FD">
        <w:rPr>
          <w:rFonts w:cs="Arial"/>
          <w:szCs w:val="19"/>
        </w:rPr>
        <w:t>-</w:t>
      </w:r>
      <w:r>
        <w:rPr>
          <w:rFonts w:cs="Arial"/>
          <w:szCs w:val="19"/>
        </w:rPr>
        <w:t xml:space="preserve"> bei Aquakulturerzeugnissen </w:t>
      </w:r>
      <w:r w:rsidR="00EE34FD">
        <w:rPr>
          <w:rFonts w:cs="Arial"/>
          <w:szCs w:val="19"/>
        </w:rPr>
        <w:t>-</w:t>
      </w:r>
      <w:r>
        <w:rPr>
          <w:rFonts w:cs="Arial"/>
          <w:szCs w:val="19"/>
        </w:rPr>
        <w:t xml:space="preserve"> Farmen, G</w:t>
      </w:r>
      <w:r>
        <w:rPr>
          <w:rFonts w:cs="Arial"/>
          <w:szCs w:val="19"/>
        </w:rPr>
        <w:t>e</w:t>
      </w:r>
      <w:r>
        <w:rPr>
          <w:rFonts w:cs="Arial"/>
          <w:szCs w:val="19"/>
        </w:rPr>
        <w:t>bieten oder Gebietsteilen stammen, welche in Bezug auf die betreffenden Tiere und Erzeugnisse keinen tierseuchenrechtlichen Beschränkungen unterliegen, insbesondere nicht im Rahmen von gemeinschaft</w:t>
      </w:r>
      <w:r>
        <w:rPr>
          <w:rFonts w:cs="Arial"/>
          <w:szCs w:val="19"/>
        </w:rPr>
        <w:t>s</w:t>
      </w:r>
      <w:r>
        <w:rPr>
          <w:rFonts w:cs="Arial"/>
          <w:szCs w:val="19"/>
        </w:rPr>
        <w:t>rechtlich vorgesehenen oder wegen des Ausbruchs einer der Tierseuchen gemäß der Richtl</w:t>
      </w:r>
      <w:r>
        <w:rPr>
          <w:rFonts w:cs="Arial"/>
          <w:szCs w:val="19"/>
        </w:rPr>
        <w:t>i</w:t>
      </w:r>
      <w:r>
        <w:rPr>
          <w:rFonts w:cs="Arial"/>
          <w:szCs w:val="19"/>
        </w:rPr>
        <w:t>nie</w:t>
      </w:r>
      <w:r w:rsidR="00EE34FD">
        <w:rPr>
          <w:rFonts w:cs="Arial"/>
          <w:szCs w:val="19"/>
        </w:rPr>
        <w:t> </w:t>
      </w:r>
      <w:r>
        <w:rPr>
          <w:rFonts w:cs="Arial"/>
          <w:szCs w:val="19"/>
        </w:rPr>
        <w:t>92/119/EWG des Rates vom 17. Dezember 1992 mit allgemeinen Gemeinschaftsmaßnahmen zur Bekämpfung bestimmter Tierseuchen sowie besonderen Maßnahmen bezüglich der vesikulären Schwein</w:t>
      </w:r>
      <w:r>
        <w:rPr>
          <w:rFonts w:cs="Arial"/>
          <w:szCs w:val="19"/>
        </w:rPr>
        <w:t>e</w:t>
      </w:r>
      <w:r>
        <w:rPr>
          <w:rFonts w:cs="Arial"/>
          <w:szCs w:val="19"/>
        </w:rPr>
        <w:t>krankheit</w:t>
      </w:r>
      <w:r>
        <w:rPr>
          <w:rStyle w:val="Funotenzeichen"/>
        </w:rPr>
        <w:footnoteReference w:id="22"/>
      </w:r>
      <w:r>
        <w:rPr>
          <w:rFonts w:cs="Arial"/>
          <w:szCs w:val="19"/>
        </w:rPr>
        <w:t xml:space="preserve"> durchgeführten Seuchenbekämpfungsmaßnahmen;</w:t>
      </w:r>
    </w:p>
    <w:p w:rsidR="00EE1AE7" w:rsidRDefault="00EE1AE7">
      <w:pPr>
        <w:pStyle w:val="GesAbsatz"/>
        <w:ind w:left="426" w:hanging="426"/>
        <w:rPr>
          <w:rFonts w:cs="Arial"/>
          <w:szCs w:val="19"/>
        </w:rPr>
      </w:pPr>
      <w:r>
        <w:rPr>
          <w:rFonts w:cs="Arial"/>
          <w:szCs w:val="19"/>
        </w:rPr>
        <w:t>b)</w:t>
      </w:r>
      <w:r>
        <w:rPr>
          <w:rFonts w:cs="Arial"/>
          <w:szCs w:val="19"/>
        </w:rPr>
        <w:tab/>
        <w:t>nicht in einem Betrieb geschlachtet wurden, in dem sich zum Zeitpunkt der Schlachtung Tiere befa</w:t>
      </w:r>
      <w:r>
        <w:rPr>
          <w:rFonts w:cs="Arial"/>
          <w:szCs w:val="19"/>
        </w:rPr>
        <w:t>n</w:t>
      </w:r>
      <w:r>
        <w:rPr>
          <w:rFonts w:cs="Arial"/>
          <w:szCs w:val="19"/>
        </w:rPr>
        <w:t>den, die an einer unter die in Buchstabe a) erwähnten Vorschriften fallenden Tierseuche erkrankt waren oder bei denen ein entsprechender Verdacht bestand.</w:t>
      </w:r>
    </w:p>
    <w:p w:rsidR="00EE1AE7" w:rsidRDefault="00EE1AE7">
      <w:pPr>
        <w:pStyle w:val="GesAbsatz"/>
        <w:rPr>
          <w:rFonts w:cs="Arial"/>
          <w:szCs w:val="19"/>
        </w:rPr>
      </w:pPr>
      <w:r>
        <w:rPr>
          <w:rFonts w:cs="Arial"/>
          <w:szCs w:val="19"/>
        </w:rPr>
        <w:t>(3) Unter der Voraussetzung, dass die in Absatz 2 Buchstabe a) genannten Seuchenbekämpfungsmaßna</w:t>
      </w:r>
      <w:r>
        <w:rPr>
          <w:rFonts w:cs="Arial"/>
          <w:szCs w:val="19"/>
        </w:rPr>
        <w:t>h</w:t>
      </w:r>
      <w:r>
        <w:rPr>
          <w:rFonts w:cs="Arial"/>
          <w:szCs w:val="19"/>
        </w:rPr>
        <w:t>men angewendet werden, ist das Inverkehrbringen von tierischen Nebenprodukten und den in den Anhä</w:t>
      </w:r>
      <w:r>
        <w:rPr>
          <w:rFonts w:cs="Arial"/>
          <w:szCs w:val="19"/>
        </w:rPr>
        <w:t>n</w:t>
      </w:r>
      <w:r>
        <w:rPr>
          <w:rFonts w:cs="Arial"/>
          <w:szCs w:val="19"/>
        </w:rPr>
        <w:t>gen</w:t>
      </w:r>
      <w:r w:rsidR="00EE34FD">
        <w:rPr>
          <w:rFonts w:cs="Arial"/>
          <w:szCs w:val="19"/>
        </w:rPr>
        <w:t> </w:t>
      </w:r>
      <w:r>
        <w:rPr>
          <w:rFonts w:cs="Arial"/>
          <w:szCs w:val="19"/>
        </w:rPr>
        <w:t>VII und VIII aufgeführten daraus hergestellten Erzeugnissen aus Gebieten oder Gebietsteilen, die zwar tierseuchenrechtlichen Beschränkungen unterliegen, jedoch weder verseucht noch seuchenverdächtig sind, z</w:t>
      </w:r>
      <w:r>
        <w:rPr>
          <w:rFonts w:cs="Arial"/>
          <w:szCs w:val="19"/>
        </w:rPr>
        <w:t>u</w:t>
      </w:r>
      <w:r>
        <w:rPr>
          <w:rFonts w:cs="Arial"/>
          <w:szCs w:val="19"/>
        </w:rPr>
        <w:t>lässig, sofern, je nach Fall, die Erzeugnisse</w:t>
      </w:r>
    </w:p>
    <w:p w:rsidR="00EE1AE7" w:rsidRDefault="00EE1AE7">
      <w:pPr>
        <w:pStyle w:val="GesAbsatz"/>
        <w:ind w:left="426" w:hanging="426"/>
        <w:rPr>
          <w:rFonts w:cs="Arial"/>
          <w:szCs w:val="19"/>
        </w:rPr>
      </w:pPr>
      <w:r>
        <w:rPr>
          <w:rFonts w:cs="Arial"/>
          <w:szCs w:val="19"/>
        </w:rPr>
        <w:t>a)</w:t>
      </w:r>
      <w:r>
        <w:rPr>
          <w:rFonts w:cs="Arial"/>
          <w:szCs w:val="19"/>
        </w:rPr>
        <w:tab/>
        <w:t>räumlich oder zeitlich von Erzeugnissen, die die Tiergesundheitsanforderungen insgesamt erfüllen, g</w:t>
      </w:r>
      <w:r>
        <w:rPr>
          <w:rFonts w:cs="Arial"/>
          <w:szCs w:val="19"/>
        </w:rPr>
        <w:t>e</w:t>
      </w:r>
      <w:r>
        <w:rPr>
          <w:rFonts w:cs="Arial"/>
          <w:szCs w:val="19"/>
        </w:rPr>
        <w:t>trennt gewonnen, behandelt, befördert und gelagert werden;</w:t>
      </w:r>
    </w:p>
    <w:p w:rsidR="00EE1AE7" w:rsidRDefault="00EE1AE7">
      <w:pPr>
        <w:pStyle w:val="GesAbsatz"/>
        <w:ind w:left="426" w:hanging="426"/>
        <w:rPr>
          <w:rFonts w:cs="Arial"/>
          <w:szCs w:val="19"/>
        </w:rPr>
      </w:pPr>
      <w:r>
        <w:rPr>
          <w:rFonts w:cs="Arial"/>
          <w:szCs w:val="19"/>
        </w:rPr>
        <w:t>b)</w:t>
      </w:r>
      <w:r>
        <w:rPr>
          <w:rFonts w:cs="Arial"/>
          <w:szCs w:val="19"/>
        </w:rPr>
        <w:tab/>
        <w:t>nach Maßgabe dieser Verordnung in einem Betrieb, der von dem betreffenden Mitgliedstaat hierfür z</w:t>
      </w:r>
      <w:r>
        <w:rPr>
          <w:rFonts w:cs="Arial"/>
          <w:szCs w:val="19"/>
        </w:rPr>
        <w:t>u</w:t>
      </w:r>
      <w:r>
        <w:rPr>
          <w:rFonts w:cs="Arial"/>
          <w:szCs w:val="19"/>
        </w:rPr>
        <w:t>gelassen wurde, einer Behandlung unterzogen wurden, die die Beseitigung des betreffenden tierg</w:t>
      </w:r>
      <w:r>
        <w:rPr>
          <w:rFonts w:cs="Arial"/>
          <w:szCs w:val="19"/>
        </w:rPr>
        <w:t>e</w:t>
      </w:r>
      <w:r>
        <w:rPr>
          <w:rFonts w:cs="Arial"/>
          <w:szCs w:val="19"/>
        </w:rPr>
        <w:t>sundheitlichen Problems gewährleistet;</w:t>
      </w:r>
    </w:p>
    <w:p w:rsidR="00EE1AE7" w:rsidRDefault="00EE1AE7">
      <w:pPr>
        <w:pStyle w:val="GesAbsatz"/>
        <w:ind w:left="426" w:hanging="426"/>
        <w:rPr>
          <w:rFonts w:cs="Arial"/>
          <w:szCs w:val="19"/>
        </w:rPr>
      </w:pPr>
      <w:r>
        <w:rPr>
          <w:rFonts w:cs="Arial"/>
          <w:szCs w:val="19"/>
        </w:rPr>
        <w:t>c)</w:t>
      </w:r>
      <w:r>
        <w:rPr>
          <w:rFonts w:cs="Arial"/>
          <w:szCs w:val="19"/>
        </w:rPr>
        <w:tab/>
        <w:t>ordnungsgemäß gekennzeichnet sind;</w:t>
      </w:r>
    </w:p>
    <w:p w:rsidR="00EE1AE7" w:rsidRDefault="00EE1AE7">
      <w:pPr>
        <w:pStyle w:val="GesAbsatz"/>
        <w:ind w:left="426" w:hanging="426"/>
        <w:rPr>
          <w:rFonts w:cs="Arial"/>
          <w:szCs w:val="19"/>
        </w:rPr>
      </w:pPr>
      <w:r>
        <w:rPr>
          <w:rFonts w:cs="Arial"/>
          <w:szCs w:val="19"/>
        </w:rPr>
        <w:t>d)</w:t>
      </w:r>
      <w:r>
        <w:rPr>
          <w:rFonts w:cs="Arial"/>
          <w:szCs w:val="19"/>
        </w:rPr>
        <w:tab/>
        <w:t>den Vorschriften der Anhänge VII und VIII oder Durchführungsvorschriften entsprechen, die nach dem in Artikel 33 Absatz 2 genannten Verfahren festzulegen sind.</w:t>
      </w:r>
    </w:p>
    <w:p w:rsidR="00EE1AE7" w:rsidRDefault="00EE1AE7">
      <w:pPr>
        <w:pStyle w:val="GesAbsatz"/>
        <w:rPr>
          <w:rFonts w:cs="Arial"/>
          <w:szCs w:val="19"/>
        </w:rPr>
      </w:pPr>
      <w:r>
        <w:rPr>
          <w:rFonts w:cs="Arial"/>
          <w:szCs w:val="19"/>
        </w:rPr>
        <w:t>Unter besonderen Umständen können von Unterabsatz 1 abweichende Bedingungen durch Entscheidungen festgelegt werden, die nach dem in Artikel 33 Absatz 2 genannten Verfahren erlassen werden. In solchen Entscheidungen sind etwaige Maßnahmen betreffend die Tiere oder an ihnen vorzunehmende Untersuchu</w:t>
      </w:r>
      <w:r>
        <w:rPr>
          <w:rFonts w:cs="Arial"/>
          <w:szCs w:val="19"/>
        </w:rPr>
        <w:t>n</w:t>
      </w:r>
      <w:r>
        <w:rPr>
          <w:rFonts w:cs="Arial"/>
          <w:szCs w:val="19"/>
        </w:rPr>
        <w:t>gen sowie die spezifischen Merkmale der Seuche bei der betroffenen Tierart zu berücksichtigen und Ma</w:t>
      </w:r>
      <w:r>
        <w:rPr>
          <w:rFonts w:cs="Arial"/>
          <w:szCs w:val="19"/>
        </w:rPr>
        <w:t>ß</w:t>
      </w:r>
      <w:r>
        <w:rPr>
          <w:rFonts w:cs="Arial"/>
          <w:szCs w:val="19"/>
        </w:rPr>
        <w:t>nahmen aufzuführen, die zur Gewährleistung des Schutzes der Tiergesundheit in der Gemeinschaft erforde</w:t>
      </w:r>
      <w:r>
        <w:rPr>
          <w:rFonts w:cs="Arial"/>
          <w:szCs w:val="19"/>
        </w:rPr>
        <w:t>r</w:t>
      </w:r>
      <w:r>
        <w:rPr>
          <w:rFonts w:cs="Arial"/>
          <w:szCs w:val="19"/>
        </w:rPr>
        <w:t>lich sind.</w:t>
      </w:r>
    </w:p>
    <w:p w:rsidR="00EE1AE7" w:rsidRDefault="00EE1AE7" w:rsidP="009E509B">
      <w:pPr>
        <w:pStyle w:val="berschrift2"/>
        <w:rPr>
          <w:rFonts w:cs="Arial"/>
          <w:bCs/>
          <w:szCs w:val="19"/>
        </w:rPr>
      </w:pPr>
      <w:bookmarkStart w:id="22" w:name="_Toc251311747"/>
      <w:r>
        <w:t>Artikel 17</w:t>
      </w:r>
      <w:r>
        <w:br/>
        <w:t xml:space="preserve">Zulassung von Verarbeitungsbetrieben für Material der </w:t>
      </w:r>
      <w:r>
        <w:rPr>
          <w:rFonts w:cs="Arial"/>
          <w:szCs w:val="19"/>
        </w:rPr>
        <w:t>Kategorie 3</w:t>
      </w:r>
      <w:bookmarkEnd w:id="22"/>
    </w:p>
    <w:p w:rsidR="00EE1AE7" w:rsidRDefault="00EE1AE7">
      <w:pPr>
        <w:pStyle w:val="GesAbsatz"/>
        <w:rPr>
          <w:rFonts w:cs="Arial"/>
          <w:szCs w:val="19"/>
        </w:rPr>
      </w:pPr>
      <w:r>
        <w:rPr>
          <w:rFonts w:cs="Arial"/>
          <w:szCs w:val="19"/>
        </w:rPr>
        <w:t>(1) Verarbeitungsbetriebe für Material der Kategorie 3 bedürfen der Zulassung durch die zuständige Behö</w:t>
      </w:r>
      <w:r>
        <w:rPr>
          <w:rFonts w:cs="Arial"/>
          <w:szCs w:val="19"/>
        </w:rPr>
        <w:t>r</w:t>
      </w:r>
      <w:r>
        <w:rPr>
          <w:rFonts w:cs="Arial"/>
          <w:szCs w:val="19"/>
        </w:rPr>
        <w:t>de.</w:t>
      </w:r>
    </w:p>
    <w:p w:rsidR="00EE1AE7" w:rsidRDefault="00EE1AE7">
      <w:pPr>
        <w:pStyle w:val="GesAbsatz"/>
        <w:rPr>
          <w:rFonts w:cs="Arial"/>
          <w:szCs w:val="19"/>
        </w:rPr>
      </w:pPr>
      <w:r>
        <w:rPr>
          <w:rFonts w:cs="Arial"/>
          <w:szCs w:val="19"/>
        </w:rPr>
        <w:t>(2) Um zugelassen zu werden, müssen Verarbeitungsbetriebe für Material der Kategorie 3 folgende Bedi</w:t>
      </w:r>
      <w:r>
        <w:rPr>
          <w:rFonts w:cs="Arial"/>
          <w:szCs w:val="19"/>
        </w:rPr>
        <w:t>n</w:t>
      </w:r>
      <w:r>
        <w:rPr>
          <w:rFonts w:cs="Arial"/>
          <w:szCs w:val="19"/>
        </w:rPr>
        <w:t>gungen erfüllen:</w:t>
      </w:r>
    </w:p>
    <w:p w:rsidR="00EE1AE7" w:rsidRDefault="00EE1AE7">
      <w:pPr>
        <w:pStyle w:val="GesAbsatz"/>
        <w:ind w:left="426" w:hanging="426"/>
        <w:rPr>
          <w:rFonts w:cs="Arial"/>
          <w:szCs w:val="19"/>
        </w:rPr>
      </w:pPr>
      <w:r>
        <w:rPr>
          <w:rFonts w:cs="Arial"/>
          <w:szCs w:val="19"/>
        </w:rPr>
        <w:t>a)</w:t>
      </w:r>
      <w:r>
        <w:rPr>
          <w:rFonts w:cs="Arial"/>
          <w:szCs w:val="19"/>
        </w:rPr>
        <w:tab/>
        <w:t>Sie erfüllen die Anforderungen des Anhangs V Kapitel I sowie des Anhangs VII Kapitel I;</w:t>
      </w:r>
    </w:p>
    <w:p w:rsidR="00EE1AE7" w:rsidRDefault="00EE1AE7">
      <w:pPr>
        <w:pStyle w:val="GesAbsatz"/>
        <w:ind w:left="426" w:hanging="426"/>
        <w:rPr>
          <w:rFonts w:cs="Arial"/>
          <w:szCs w:val="19"/>
        </w:rPr>
      </w:pPr>
      <w:r>
        <w:rPr>
          <w:rFonts w:cs="Arial"/>
          <w:szCs w:val="19"/>
        </w:rPr>
        <w:t>b)</w:t>
      </w:r>
      <w:r>
        <w:rPr>
          <w:rFonts w:cs="Arial"/>
          <w:szCs w:val="19"/>
        </w:rPr>
        <w:tab/>
        <w:t>sie behandeln, verarbeiten und lagern ausschließlich Material der Kategorie 3 nach Maßgabe von A</w:t>
      </w:r>
      <w:r>
        <w:rPr>
          <w:rFonts w:cs="Arial"/>
          <w:szCs w:val="19"/>
        </w:rPr>
        <w:t>n</w:t>
      </w:r>
      <w:r>
        <w:rPr>
          <w:rFonts w:cs="Arial"/>
          <w:szCs w:val="19"/>
        </w:rPr>
        <w:t>hang V Kapitel II und Anhang VII;</w:t>
      </w:r>
    </w:p>
    <w:p w:rsidR="00EE1AE7" w:rsidRDefault="00EE1AE7">
      <w:pPr>
        <w:pStyle w:val="GesAbsatz"/>
        <w:ind w:left="426" w:hanging="426"/>
        <w:rPr>
          <w:rFonts w:cs="Arial"/>
          <w:szCs w:val="19"/>
        </w:rPr>
      </w:pPr>
      <w:r>
        <w:rPr>
          <w:rFonts w:cs="Arial"/>
          <w:szCs w:val="19"/>
        </w:rPr>
        <w:t>c)</w:t>
      </w:r>
      <w:r>
        <w:rPr>
          <w:rFonts w:cs="Arial"/>
          <w:szCs w:val="19"/>
        </w:rPr>
        <w:tab/>
        <w:t>sie wurden von der zuständigen Behörde gemäß Anhang V Kapitel V validiert;</w:t>
      </w:r>
    </w:p>
    <w:p w:rsidR="00EE1AE7" w:rsidRDefault="00EE1AE7">
      <w:pPr>
        <w:pStyle w:val="GesAbsatz"/>
        <w:ind w:left="426" w:hanging="426"/>
        <w:rPr>
          <w:rFonts w:cs="Arial"/>
          <w:szCs w:val="19"/>
        </w:rPr>
      </w:pPr>
      <w:r>
        <w:rPr>
          <w:rFonts w:cs="Arial"/>
          <w:szCs w:val="19"/>
        </w:rPr>
        <w:t>d)</w:t>
      </w:r>
      <w:r>
        <w:rPr>
          <w:rFonts w:cs="Arial"/>
          <w:szCs w:val="19"/>
        </w:rPr>
        <w:tab/>
        <w:t>sie führen die Eigenkontrollen gemäß Artikel 25 durch;</w:t>
      </w:r>
    </w:p>
    <w:p w:rsidR="00EE1AE7" w:rsidRDefault="00EE1AE7">
      <w:pPr>
        <w:pStyle w:val="GesAbsatz"/>
        <w:ind w:left="426" w:hanging="426"/>
        <w:rPr>
          <w:rFonts w:cs="Arial"/>
          <w:szCs w:val="19"/>
        </w:rPr>
      </w:pPr>
      <w:r>
        <w:rPr>
          <w:rFonts w:cs="Arial"/>
          <w:szCs w:val="19"/>
        </w:rPr>
        <w:t>e)</w:t>
      </w:r>
      <w:r>
        <w:rPr>
          <w:rFonts w:cs="Arial"/>
          <w:szCs w:val="19"/>
        </w:rPr>
        <w:tab/>
        <w:t>sie werden von der zuständigen Behörde gemäß Artikel 26 kontrolliert, und</w:t>
      </w:r>
    </w:p>
    <w:p w:rsidR="00EE1AE7" w:rsidRDefault="00EE1AE7">
      <w:pPr>
        <w:pStyle w:val="GesAbsatz"/>
        <w:ind w:left="426" w:hanging="426"/>
        <w:rPr>
          <w:rFonts w:cs="Arial"/>
          <w:szCs w:val="19"/>
        </w:rPr>
      </w:pPr>
      <w:r>
        <w:rPr>
          <w:rFonts w:cs="Arial"/>
          <w:szCs w:val="19"/>
        </w:rPr>
        <w:t>f)</w:t>
      </w:r>
      <w:r>
        <w:rPr>
          <w:rFonts w:cs="Arial"/>
          <w:szCs w:val="19"/>
        </w:rPr>
        <w:tab/>
        <w:t>sie stellen sicher, dass die Erzeugnisse nach der Verarbeitung die Anforderungen des Anhangs VII K</w:t>
      </w:r>
      <w:r>
        <w:rPr>
          <w:rFonts w:cs="Arial"/>
          <w:szCs w:val="19"/>
        </w:rPr>
        <w:t>a</w:t>
      </w:r>
      <w:r>
        <w:rPr>
          <w:rFonts w:cs="Arial"/>
          <w:szCs w:val="19"/>
        </w:rPr>
        <w:t>pitel I erfüllen.</w:t>
      </w:r>
    </w:p>
    <w:p w:rsidR="00EE1AE7" w:rsidRDefault="00EE1AE7">
      <w:pPr>
        <w:pStyle w:val="GesAbsatz"/>
        <w:rPr>
          <w:rFonts w:cs="Arial"/>
          <w:szCs w:val="19"/>
        </w:rPr>
      </w:pPr>
      <w:r>
        <w:rPr>
          <w:rFonts w:cs="Arial"/>
          <w:szCs w:val="19"/>
        </w:rPr>
        <w:t>(3) Bei Nichteinhaltung der Zulassungsbedingungen wird die Zulassung unverzüglich ausgesetzt.</w:t>
      </w:r>
    </w:p>
    <w:p w:rsidR="00EE1AE7" w:rsidRDefault="00EE1AE7" w:rsidP="009E509B">
      <w:pPr>
        <w:pStyle w:val="berschrift2"/>
        <w:rPr>
          <w:rFonts w:cs="Arial"/>
          <w:bCs/>
          <w:szCs w:val="19"/>
        </w:rPr>
      </w:pPr>
      <w:bookmarkStart w:id="23" w:name="_Toc251311748"/>
      <w:r>
        <w:t>Artikel 18</w:t>
      </w:r>
      <w:r>
        <w:br/>
        <w:t xml:space="preserve">Zulassung von Heimtierfutterbetrieben und technischen </w:t>
      </w:r>
      <w:r>
        <w:rPr>
          <w:rFonts w:cs="Arial"/>
          <w:szCs w:val="19"/>
        </w:rPr>
        <w:t>Anlagen</w:t>
      </w:r>
      <w:bookmarkEnd w:id="23"/>
    </w:p>
    <w:p w:rsidR="00EE1AE7" w:rsidRDefault="00EE1AE7">
      <w:pPr>
        <w:pStyle w:val="GesAbsatz"/>
        <w:rPr>
          <w:rFonts w:cs="Arial"/>
          <w:szCs w:val="19"/>
        </w:rPr>
      </w:pPr>
      <w:r>
        <w:rPr>
          <w:rFonts w:cs="Arial"/>
          <w:szCs w:val="19"/>
        </w:rPr>
        <w:t>(1) Heimtierfutterbetriebe und technische Anlagen bedürfen der Zulassung durch die zuständige Behörde.</w:t>
      </w:r>
    </w:p>
    <w:p w:rsidR="00EE1AE7" w:rsidRDefault="00EE1AE7">
      <w:pPr>
        <w:pStyle w:val="GesAbsatz"/>
        <w:rPr>
          <w:rFonts w:cs="Arial"/>
          <w:szCs w:val="19"/>
        </w:rPr>
      </w:pPr>
      <w:r>
        <w:rPr>
          <w:rFonts w:cs="Arial"/>
          <w:szCs w:val="19"/>
        </w:rPr>
        <w:lastRenderedPageBreak/>
        <w:t>(2) Um zugelassen zu werden, müssen Heimtierfutterbetriebe und technische Anlagen folgende Bedingu</w:t>
      </w:r>
      <w:r>
        <w:rPr>
          <w:rFonts w:cs="Arial"/>
          <w:szCs w:val="19"/>
        </w:rPr>
        <w:t>n</w:t>
      </w:r>
      <w:r>
        <w:rPr>
          <w:rFonts w:cs="Arial"/>
          <w:szCs w:val="19"/>
        </w:rPr>
        <w:t>gen erfüllen:</w:t>
      </w:r>
    </w:p>
    <w:p w:rsidR="00EE1AE7" w:rsidRDefault="00EE1AE7">
      <w:pPr>
        <w:pStyle w:val="GesAbsatz"/>
        <w:ind w:left="426" w:hanging="426"/>
        <w:rPr>
          <w:rFonts w:cs="Arial"/>
          <w:szCs w:val="19"/>
        </w:rPr>
      </w:pPr>
      <w:r>
        <w:rPr>
          <w:rFonts w:cs="Arial"/>
          <w:szCs w:val="19"/>
        </w:rPr>
        <w:t>a)</w:t>
      </w:r>
      <w:r>
        <w:rPr>
          <w:rFonts w:cs="Arial"/>
          <w:szCs w:val="19"/>
        </w:rPr>
        <w:tab/>
        <w:t>Sie verpflichten sich, nach Maßgabe der in Anhang VIII festgelegten speziellen Vorschriften für die im jeweiligen Betrieb hergestellten Erzeugnisse,</w:t>
      </w:r>
    </w:p>
    <w:p w:rsidR="00EE1AE7" w:rsidRDefault="00EE1AE7" w:rsidP="00EE34FD">
      <w:pPr>
        <w:pStyle w:val="GesAbsatz"/>
        <w:ind w:left="851" w:hanging="425"/>
        <w:rPr>
          <w:rFonts w:cs="Arial"/>
          <w:szCs w:val="19"/>
        </w:rPr>
      </w:pPr>
      <w:r>
        <w:rPr>
          <w:rFonts w:cs="Arial"/>
          <w:szCs w:val="19"/>
        </w:rPr>
        <w:t>i)</w:t>
      </w:r>
      <w:r>
        <w:rPr>
          <w:rFonts w:cs="Arial"/>
          <w:szCs w:val="19"/>
        </w:rPr>
        <w:tab/>
        <w:t>die speziellen Herstellungsbedingungen dieser Verordnung einzuhalten;</w:t>
      </w:r>
    </w:p>
    <w:p w:rsidR="00EE1AE7" w:rsidRDefault="00EE1AE7" w:rsidP="00EE34FD">
      <w:pPr>
        <w:pStyle w:val="GesAbsatz"/>
        <w:ind w:left="851" w:hanging="425"/>
        <w:rPr>
          <w:rFonts w:cs="Arial"/>
          <w:szCs w:val="19"/>
        </w:rPr>
      </w:pPr>
      <w:r>
        <w:rPr>
          <w:rFonts w:cs="Arial"/>
          <w:szCs w:val="19"/>
        </w:rPr>
        <w:t>ii)</w:t>
      </w:r>
      <w:r>
        <w:rPr>
          <w:rFonts w:cs="Arial"/>
          <w:szCs w:val="19"/>
        </w:rPr>
        <w:tab/>
        <w:t>ausgehend von dem angewandten Herstellungsverfahren Methoden zur Überwachung und Kontro</w:t>
      </w:r>
      <w:r>
        <w:rPr>
          <w:rFonts w:cs="Arial"/>
          <w:szCs w:val="19"/>
        </w:rPr>
        <w:t>l</w:t>
      </w:r>
      <w:r>
        <w:rPr>
          <w:rFonts w:cs="Arial"/>
          <w:szCs w:val="19"/>
        </w:rPr>
        <w:t>le der kritischen Kontrollpunkte festzulegen und anzuwenden;</w:t>
      </w:r>
    </w:p>
    <w:p w:rsidR="00EE1AE7" w:rsidRDefault="00EE1AE7" w:rsidP="00EE34FD">
      <w:pPr>
        <w:pStyle w:val="GesAbsatz"/>
        <w:ind w:left="851" w:hanging="425"/>
        <w:rPr>
          <w:rFonts w:cs="Arial"/>
          <w:szCs w:val="19"/>
        </w:rPr>
      </w:pPr>
      <w:r>
        <w:rPr>
          <w:rFonts w:cs="Arial"/>
          <w:szCs w:val="19"/>
        </w:rPr>
        <w:t>iii)</w:t>
      </w:r>
      <w:r>
        <w:rPr>
          <w:rFonts w:cs="Arial"/>
          <w:szCs w:val="19"/>
        </w:rPr>
        <w:tab/>
        <w:t>je nach Erzeugnis Proben zu entnehmen und in einem von der zuständigen Behörde anerkannten Labor zur Überprüfung der Einhaltung der Normen dieser Verordnung analysieren zu la</w:t>
      </w:r>
      <w:r>
        <w:rPr>
          <w:rFonts w:cs="Arial"/>
          <w:szCs w:val="19"/>
        </w:rPr>
        <w:t>s</w:t>
      </w:r>
      <w:r>
        <w:rPr>
          <w:rFonts w:cs="Arial"/>
          <w:szCs w:val="19"/>
        </w:rPr>
        <w:t>sen;</w:t>
      </w:r>
    </w:p>
    <w:p w:rsidR="00EE1AE7" w:rsidRDefault="00EE1AE7" w:rsidP="00EE34FD">
      <w:pPr>
        <w:pStyle w:val="GesAbsatz"/>
        <w:ind w:left="851" w:hanging="425"/>
        <w:rPr>
          <w:rFonts w:cs="Arial"/>
          <w:szCs w:val="19"/>
        </w:rPr>
      </w:pPr>
      <w:r>
        <w:rPr>
          <w:rFonts w:cs="Arial"/>
          <w:szCs w:val="19"/>
        </w:rPr>
        <w:t>iv)</w:t>
      </w:r>
      <w:r>
        <w:rPr>
          <w:rFonts w:cs="Arial"/>
          <w:szCs w:val="19"/>
        </w:rPr>
        <w:tab/>
        <w:t>alle Informationen, die sie gemäß den Ziffern ii) und iii) erhalten, aufzuzeichnen und sie der zustä</w:t>
      </w:r>
      <w:r>
        <w:rPr>
          <w:rFonts w:cs="Arial"/>
          <w:szCs w:val="19"/>
        </w:rPr>
        <w:t>n</w:t>
      </w:r>
      <w:r>
        <w:rPr>
          <w:rFonts w:cs="Arial"/>
          <w:szCs w:val="19"/>
        </w:rPr>
        <w:t>digen Behörde zur Verfügung zu halten. Die Ergebnisse der Kontrollen und Analysen sind für einen Zeitraum von mindestens zwei Jahren aufzubewahren;</w:t>
      </w:r>
    </w:p>
    <w:p w:rsidR="00EE1AE7" w:rsidRDefault="00EE1AE7" w:rsidP="00EE34FD">
      <w:pPr>
        <w:pStyle w:val="GesAbsatz"/>
        <w:ind w:left="851" w:hanging="425"/>
        <w:rPr>
          <w:rFonts w:cs="Arial"/>
          <w:szCs w:val="19"/>
        </w:rPr>
      </w:pPr>
      <w:r>
        <w:rPr>
          <w:rFonts w:cs="Arial"/>
          <w:szCs w:val="19"/>
        </w:rPr>
        <w:t>v)</w:t>
      </w:r>
      <w:r>
        <w:rPr>
          <w:rFonts w:cs="Arial"/>
          <w:szCs w:val="19"/>
        </w:rPr>
        <w:tab/>
        <w:t>der zuständigen Behörde Mitteilung zu machen, wenn aus dem Befund der Laboranalyse gemäß Ziffer iii) oder aus anderen ihnen vorliegenden Informationen hervorgeht, dass die Gesundheit von Mensch oder Tier ernsthaft gefährdet ist, und</w:t>
      </w:r>
    </w:p>
    <w:p w:rsidR="00EE1AE7" w:rsidRDefault="00EE1AE7">
      <w:pPr>
        <w:pStyle w:val="GesAbsatz"/>
        <w:rPr>
          <w:rFonts w:cs="Arial"/>
          <w:szCs w:val="19"/>
        </w:rPr>
      </w:pPr>
      <w:r>
        <w:rPr>
          <w:rFonts w:cs="Arial"/>
          <w:szCs w:val="19"/>
        </w:rPr>
        <w:t>b)</w:t>
      </w:r>
      <w:r>
        <w:rPr>
          <w:rFonts w:cs="Arial"/>
          <w:szCs w:val="19"/>
        </w:rPr>
        <w:tab/>
        <w:t>sie werden von der zuständigen Behörde gemäß Artikel 26 kontrolliert.</w:t>
      </w:r>
    </w:p>
    <w:p w:rsidR="00EE1AE7" w:rsidRDefault="00EE1AE7">
      <w:pPr>
        <w:pStyle w:val="GesAbsatz"/>
        <w:rPr>
          <w:rFonts w:cs="Arial"/>
          <w:szCs w:val="19"/>
        </w:rPr>
      </w:pPr>
      <w:r>
        <w:rPr>
          <w:rFonts w:cs="Arial"/>
          <w:szCs w:val="19"/>
        </w:rPr>
        <w:t>(3) Bei Nichteinhaltung der Zulassungsbedingungen wird die Zulassung unverzüglich ausgesetzt.</w:t>
      </w:r>
    </w:p>
    <w:p w:rsidR="00EE1AE7" w:rsidRDefault="00EE1AE7" w:rsidP="009E509B">
      <w:pPr>
        <w:pStyle w:val="berschrift2"/>
      </w:pPr>
      <w:bookmarkStart w:id="24" w:name="_Toc251311749"/>
      <w:r>
        <w:t>Artikel 19</w:t>
      </w:r>
      <w:r>
        <w:br/>
        <w:t>Inverkehrbringen und Ausfuhr von verarbeitetem</w:t>
      </w:r>
      <w:r w:rsidR="00EE34FD">
        <w:t xml:space="preserve"> </w:t>
      </w:r>
      <w:r w:rsidR="009E509B">
        <w:t>tierischem Eiweiß und</w:t>
      </w:r>
      <w:r w:rsidR="009E509B">
        <w:br/>
      </w:r>
      <w:r>
        <w:t>anderen</w:t>
      </w:r>
      <w:r w:rsidR="009E509B">
        <w:t xml:space="preserve"> </w:t>
      </w:r>
      <w:r>
        <w:t>verarbeiteten Erzeugnissen,</w:t>
      </w:r>
      <w:r w:rsidR="00EE34FD">
        <w:t xml:space="preserve"> </w:t>
      </w:r>
      <w:r>
        <w:t>die als Futtermittel-Ausgangserzeugnisse</w:t>
      </w:r>
      <w:r w:rsidR="009E509B">
        <w:br/>
      </w:r>
      <w:r>
        <w:t>ve</w:t>
      </w:r>
      <w:r>
        <w:t>r</w:t>
      </w:r>
      <w:r>
        <w:t>wendet werden könnten</w:t>
      </w:r>
      <w:bookmarkEnd w:id="24"/>
    </w:p>
    <w:p w:rsidR="00EE1AE7" w:rsidRDefault="00EE1AE7">
      <w:pPr>
        <w:pStyle w:val="GesAbsatz"/>
        <w:rPr>
          <w:rFonts w:cs="Arial"/>
          <w:szCs w:val="19"/>
        </w:rPr>
      </w:pPr>
      <w:r>
        <w:rPr>
          <w:rFonts w:cs="Arial"/>
          <w:szCs w:val="19"/>
        </w:rPr>
        <w:t>Die Mitgliedstaaten tragen dafür Sorge, dass verarbeitetes tierisches Eiweiß und andere verarbeitete E</w:t>
      </w:r>
      <w:r>
        <w:rPr>
          <w:rFonts w:cs="Arial"/>
          <w:szCs w:val="19"/>
        </w:rPr>
        <w:t>r</w:t>
      </w:r>
      <w:r>
        <w:rPr>
          <w:rFonts w:cs="Arial"/>
          <w:szCs w:val="19"/>
        </w:rPr>
        <w:t>zeugnisse, die als Futtermittel-Ausgangserzeugnisse verwendet werden könnten, nur in den Verkehr g</w:t>
      </w:r>
      <w:r>
        <w:rPr>
          <w:rFonts w:cs="Arial"/>
          <w:szCs w:val="19"/>
        </w:rPr>
        <w:t>e</w:t>
      </w:r>
      <w:r>
        <w:rPr>
          <w:rFonts w:cs="Arial"/>
          <w:szCs w:val="19"/>
        </w:rPr>
        <w:t>bracht oder ausgeführt werden, wenn folgende Voraussetzungen erfüllt sind:</w:t>
      </w:r>
    </w:p>
    <w:p w:rsidR="00EE1AE7" w:rsidRDefault="00EE1AE7">
      <w:pPr>
        <w:pStyle w:val="GesAbsatz"/>
        <w:ind w:left="426" w:hanging="426"/>
        <w:rPr>
          <w:rFonts w:cs="Arial"/>
          <w:szCs w:val="19"/>
        </w:rPr>
      </w:pPr>
      <w:r>
        <w:rPr>
          <w:rFonts w:cs="Arial"/>
          <w:szCs w:val="19"/>
        </w:rPr>
        <w:t>a)</w:t>
      </w:r>
      <w:r>
        <w:rPr>
          <w:rFonts w:cs="Arial"/>
          <w:szCs w:val="19"/>
        </w:rPr>
        <w:tab/>
        <w:t>Sie wurden in einem gemäß Artikel 17 zugelassenen und überwachten Verarbeitungsbetrieb für Mat</w:t>
      </w:r>
      <w:r>
        <w:rPr>
          <w:rFonts w:cs="Arial"/>
          <w:szCs w:val="19"/>
        </w:rPr>
        <w:t>e</w:t>
      </w:r>
      <w:r>
        <w:rPr>
          <w:rFonts w:cs="Arial"/>
          <w:szCs w:val="19"/>
        </w:rPr>
        <w:t>rial der Kategorie 3 hergestellt;</w:t>
      </w:r>
    </w:p>
    <w:p w:rsidR="00EE1AE7" w:rsidRDefault="00EE1AE7">
      <w:pPr>
        <w:pStyle w:val="GesAbsatz"/>
        <w:ind w:left="426" w:hanging="426"/>
        <w:rPr>
          <w:rFonts w:cs="Arial"/>
          <w:szCs w:val="19"/>
        </w:rPr>
      </w:pPr>
      <w:r>
        <w:rPr>
          <w:rFonts w:cs="Arial"/>
          <w:szCs w:val="19"/>
        </w:rPr>
        <w:t>b)</w:t>
      </w:r>
      <w:r>
        <w:rPr>
          <w:rFonts w:cs="Arial"/>
          <w:szCs w:val="19"/>
        </w:rPr>
        <w:tab/>
        <w:t>sie wurden ausschließlich aus Material der Kategorie 3 gemäß Anhang VII hergestellt;</w:t>
      </w:r>
    </w:p>
    <w:p w:rsidR="00EE1AE7" w:rsidRDefault="00EE1AE7">
      <w:pPr>
        <w:pStyle w:val="GesAbsatz"/>
        <w:ind w:left="426" w:hanging="426"/>
        <w:rPr>
          <w:rFonts w:cs="Arial"/>
          <w:szCs w:val="19"/>
        </w:rPr>
      </w:pPr>
      <w:r>
        <w:rPr>
          <w:rFonts w:cs="Arial"/>
          <w:szCs w:val="19"/>
        </w:rPr>
        <w:t>c)</w:t>
      </w:r>
      <w:r>
        <w:rPr>
          <w:rFonts w:cs="Arial"/>
          <w:szCs w:val="19"/>
        </w:rPr>
        <w:tab/>
        <w:t>sie wurden nach Maßgabe von Anhang VII und in einer Weise behandelt, verarbeitet, gelagert und b</w:t>
      </w:r>
      <w:r>
        <w:rPr>
          <w:rFonts w:cs="Arial"/>
          <w:szCs w:val="19"/>
        </w:rPr>
        <w:t>e</w:t>
      </w:r>
      <w:r>
        <w:rPr>
          <w:rFonts w:cs="Arial"/>
          <w:szCs w:val="19"/>
        </w:rPr>
        <w:t>fördert, die die Einhaltung von Artikel 22 gewährleistet, und</w:t>
      </w:r>
    </w:p>
    <w:p w:rsidR="00EE1AE7" w:rsidRDefault="00EE1AE7">
      <w:pPr>
        <w:pStyle w:val="GesAbsatz"/>
        <w:ind w:left="426" w:hanging="426"/>
        <w:rPr>
          <w:rFonts w:cs="Arial"/>
          <w:szCs w:val="19"/>
        </w:rPr>
      </w:pPr>
      <w:r>
        <w:rPr>
          <w:rFonts w:cs="Arial"/>
          <w:szCs w:val="19"/>
        </w:rPr>
        <w:t>d)</w:t>
      </w:r>
      <w:r>
        <w:rPr>
          <w:rFonts w:cs="Arial"/>
          <w:szCs w:val="19"/>
        </w:rPr>
        <w:tab/>
        <w:t>sie erfüllen die speziellen Vorschriften des Anhangs VII.</w:t>
      </w:r>
    </w:p>
    <w:p w:rsidR="00EE1AE7" w:rsidRDefault="00EE1AE7" w:rsidP="009E509B">
      <w:pPr>
        <w:pStyle w:val="berschrift2"/>
        <w:rPr>
          <w:rFonts w:cs="Arial"/>
          <w:bCs/>
          <w:szCs w:val="19"/>
        </w:rPr>
      </w:pPr>
      <w:bookmarkStart w:id="25" w:name="_Toc251311750"/>
      <w:r>
        <w:t>Artikel 20</w:t>
      </w:r>
      <w:r>
        <w:br/>
        <w:t>Inverkehrbringen und Ausfuhr von Heimtierfutter,</w:t>
      </w:r>
      <w:r w:rsidR="00EE34FD">
        <w:t xml:space="preserve"> </w:t>
      </w:r>
      <w:r>
        <w:rPr>
          <w:rFonts w:cs="Arial"/>
          <w:szCs w:val="19"/>
        </w:rPr>
        <w:t>Kauspielzeug</w:t>
      </w:r>
      <w:r w:rsidR="009E509B">
        <w:rPr>
          <w:rFonts w:cs="Arial"/>
          <w:szCs w:val="19"/>
        </w:rPr>
        <w:br/>
      </w:r>
      <w:r>
        <w:rPr>
          <w:rFonts w:cs="Arial"/>
          <w:szCs w:val="19"/>
        </w:rPr>
        <w:t>und technischen E</w:t>
      </w:r>
      <w:r>
        <w:rPr>
          <w:rFonts w:cs="Arial"/>
          <w:szCs w:val="19"/>
        </w:rPr>
        <w:t>r</w:t>
      </w:r>
      <w:r>
        <w:rPr>
          <w:rFonts w:cs="Arial"/>
          <w:szCs w:val="19"/>
        </w:rPr>
        <w:t>zeugnissen</w:t>
      </w:r>
      <w:bookmarkEnd w:id="25"/>
    </w:p>
    <w:p w:rsidR="00EE1AE7" w:rsidRDefault="00EE1AE7">
      <w:pPr>
        <w:pStyle w:val="GesAbsatz"/>
        <w:rPr>
          <w:rFonts w:cs="Arial"/>
          <w:szCs w:val="19"/>
        </w:rPr>
      </w:pPr>
      <w:r>
        <w:rPr>
          <w:rFonts w:cs="Arial"/>
          <w:szCs w:val="19"/>
        </w:rPr>
        <w:t>(1) Die Mitgliedstaaten tragen dafür Sorge, dass Heimtierfutter, Kauspielzeug, technische Erzeugnisse, die nicht unter die Absätze 2 und 3 fallen, sowie die in Anhang VIII genannten tierischen Nebenprodukte nur in den Verkehr gebracht oder ausgeführt werden, wenn folgende Bedingungen erfüllt sind:</w:t>
      </w:r>
    </w:p>
    <w:p w:rsidR="00EE1AE7" w:rsidRDefault="00EE1AE7">
      <w:pPr>
        <w:pStyle w:val="GesAbsatz"/>
        <w:rPr>
          <w:rFonts w:cs="Arial"/>
          <w:szCs w:val="19"/>
        </w:rPr>
      </w:pPr>
      <w:r>
        <w:rPr>
          <w:rFonts w:cs="Arial"/>
          <w:szCs w:val="19"/>
        </w:rPr>
        <w:t>a)</w:t>
      </w:r>
      <w:r>
        <w:rPr>
          <w:rFonts w:cs="Arial"/>
          <w:szCs w:val="19"/>
        </w:rPr>
        <w:tab/>
        <w:t>Sie erfüllen entweder</w:t>
      </w:r>
    </w:p>
    <w:p w:rsidR="00EE1AE7" w:rsidRDefault="00EE1AE7" w:rsidP="00EE34FD">
      <w:pPr>
        <w:pStyle w:val="GesAbsatz"/>
        <w:ind w:left="851" w:hanging="425"/>
        <w:rPr>
          <w:rFonts w:cs="Arial"/>
          <w:szCs w:val="19"/>
        </w:rPr>
      </w:pPr>
      <w:r>
        <w:rPr>
          <w:rFonts w:cs="Arial"/>
          <w:szCs w:val="19"/>
        </w:rPr>
        <w:t>i)</w:t>
      </w:r>
      <w:r>
        <w:rPr>
          <w:rFonts w:cs="Arial"/>
          <w:szCs w:val="19"/>
        </w:rPr>
        <w:tab/>
        <w:t>die speziellen Vorschriften des Anhangs VIII oder,</w:t>
      </w:r>
    </w:p>
    <w:p w:rsidR="00EE1AE7" w:rsidRDefault="00EE1AE7" w:rsidP="00EE34FD">
      <w:pPr>
        <w:pStyle w:val="GesAbsatz"/>
        <w:ind w:left="851" w:hanging="425"/>
        <w:rPr>
          <w:rFonts w:cs="Arial"/>
          <w:szCs w:val="19"/>
        </w:rPr>
      </w:pPr>
      <w:r>
        <w:rPr>
          <w:rFonts w:cs="Arial"/>
          <w:szCs w:val="19"/>
        </w:rPr>
        <w:t>ii)</w:t>
      </w:r>
      <w:r>
        <w:rPr>
          <w:rFonts w:cs="Arial"/>
          <w:szCs w:val="19"/>
        </w:rPr>
        <w:tab/>
        <w:t>wenn es sich um Erzeugnisse handelt, die sowohl als technisches Erzeugnis als auch als Futtermi</w:t>
      </w:r>
      <w:r>
        <w:rPr>
          <w:rFonts w:cs="Arial"/>
          <w:szCs w:val="19"/>
        </w:rPr>
        <w:t>t</w:t>
      </w:r>
      <w:r>
        <w:rPr>
          <w:rFonts w:cs="Arial"/>
          <w:szCs w:val="19"/>
        </w:rPr>
        <w:t>tel-Ausgangserzeugnis verwendet werden können und Anhang VIII keine speziellen Vorschriften enthält, die speziellen Vorschriften des entsprechenden Kapitels von Anhang VII; und</w:t>
      </w:r>
    </w:p>
    <w:p w:rsidR="00EE1AE7" w:rsidRDefault="00EE1AE7">
      <w:pPr>
        <w:pStyle w:val="GesAbsatz"/>
        <w:ind w:left="426" w:hanging="426"/>
        <w:rPr>
          <w:rFonts w:cs="Arial"/>
          <w:szCs w:val="19"/>
        </w:rPr>
      </w:pPr>
      <w:r>
        <w:rPr>
          <w:rFonts w:cs="Arial"/>
          <w:szCs w:val="19"/>
        </w:rPr>
        <w:t>b)</w:t>
      </w:r>
      <w:r>
        <w:rPr>
          <w:rFonts w:cs="Arial"/>
          <w:szCs w:val="19"/>
        </w:rPr>
        <w:tab/>
        <w:t>sie stammen aus Betrieben, die gemäß Artikel 18 zugelassen und überwacht werden oder, im Fall von tierischen Nebenprodukten gemäß Anhang VIII, aus anderen nach den gemeinschaftlichen Veterinä</w:t>
      </w:r>
      <w:r>
        <w:rPr>
          <w:rFonts w:cs="Arial"/>
          <w:szCs w:val="19"/>
        </w:rPr>
        <w:t>r</w:t>
      </w:r>
      <w:r>
        <w:rPr>
          <w:rFonts w:cs="Arial"/>
          <w:szCs w:val="19"/>
        </w:rPr>
        <w:t>vorschriften zugelassenen Betrieben.</w:t>
      </w:r>
    </w:p>
    <w:p w:rsidR="00EE1AE7" w:rsidRDefault="00EE1AE7">
      <w:pPr>
        <w:pStyle w:val="GesAbsatz"/>
        <w:rPr>
          <w:rFonts w:cs="Arial"/>
          <w:szCs w:val="19"/>
        </w:rPr>
      </w:pPr>
      <w:r>
        <w:rPr>
          <w:rFonts w:cs="Arial"/>
          <w:szCs w:val="19"/>
        </w:rPr>
        <w:t>(2) Die Mitgliedstaaten tragen dafür Sorge, dass aus anderen verarbeiteten Erzeugnissen als Gülle und M</w:t>
      </w:r>
      <w:r>
        <w:rPr>
          <w:rFonts w:cs="Arial"/>
          <w:szCs w:val="19"/>
        </w:rPr>
        <w:t>a</w:t>
      </w:r>
      <w:r>
        <w:rPr>
          <w:rFonts w:cs="Arial"/>
          <w:szCs w:val="19"/>
        </w:rPr>
        <w:t>gen- und Darminhalt hergestellte organische Düngemittel und Bodenverbesserungsmittel nur in den Ve</w:t>
      </w:r>
      <w:r>
        <w:rPr>
          <w:rFonts w:cs="Arial"/>
          <w:szCs w:val="19"/>
        </w:rPr>
        <w:t>r</w:t>
      </w:r>
      <w:r>
        <w:rPr>
          <w:rFonts w:cs="Arial"/>
          <w:szCs w:val="19"/>
        </w:rPr>
        <w:t>kehr gebracht oder ausgeführt werden, wenn sie alle einschlägigen Anforderungen erfüllen, die gegebene</w:t>
      </w:r>
      <w:r>
        <w:rPr>
          <w:rFonts w:cs="Arial"/>
          <w:szCs w:val="19"/>
        </w:rPr>
        <w:t>n</w:t>
      </w:r>
      <w:r>
        <w:rPr>
          <w:rFonts w:cs="Arial"/>
          <w:szCs w:val="19"/>
        </w:rPr>
        <w:t>falls nach dem in Artikel 33 Absatz 2 genannten Verfahren nach Anhörung des zuständigen wissenschaftl</w:t>
      </w:r>
      <w:r>
        <w:rPr>
          <w:rFonts w:cs="Arial"/>
          <w:szCs w:val="19"/>
        </w:rPr>
        <w:t>i</w:t>
      </w:r>
      <w:r>
        <w:rPr>
          <w:rFonts w:cs="Arial"/>
          <w:szCs w:val="19"/>
        </w:rPr>
        <w:t>chen Ausschusses festgelegt wurden.</w:t>
      </w:r>
    </w:p>
    <w:p w:rsidR="00EE1AE7" w:rsidRDefault="00EE1AE7">
      <w:pPr>
        <w:pStyle w:val="GesAbsatz"/>
        <w:rPr>
          <w:rFonts w:cs="Arial"/>
          <w:szCs w:val="19"/>
        </w:rPr>
      </w:pPr>
      <w:r>
        <w:rPr>
          <w:rFonts w:cs="Arial"/>
          <w:szCs w:val="19"/>
        </w:rPr>
        <w:lastRenderedPageBreak/>
        <w:t>(3) Die Mitgliedstaaten tragen dafür Sorge, dass Fettderivate, die aus Material der Kategorie 2 hergestellt werden, nur in den Verkehr gebracht oder ausgeführt werden, wenn folgende Bedingungen erfüllt sind:</w:t>
      </w:r>
    </w:p>
    <w:p w:rsidR="00EE1AE7" w:rsidRDefault="00EE1AE7">
      <w:pPr>
        <w:pStyle w:val="GesAbsatz"/>
        <w:ind w:left="426" w:hanging="426"/>
        <w:rPr>
          <w:rFonts w:cs="Arial"/>
          <w:szCs w:val="19"/>
        </w:rPr>
      </w:pPr>
      <w:r>
        <w:rPr>
          <w:rFonts w:cs="Arial"/>
          <w:szCs w:val="19"/>
        </w:rPr>
        <w:t>a)</w:t>
      </w:r>
      <w:r>
        <w:rPr>
          <w:rFonts w:cs="Arial"/>
          <w:szCs w:val="19"/>
        </w:rPr>
        <w:tab/>
        <w:t>Sie wurden in einem gemäß Artikel 14 zugelassenen Fettverarbeitungsbetrieb für Material der Kateg</w:t>
      </w:r>
      <w:r>
        <w:rPr>
          <w:rFonts w:cs="Arial"/>
          <w:szCs w:val="19"/>
        </w:rPr>
        <w:t>o</w:t>
      </w:r>
      <w:r>
        <w:rPr>
          <w:rFonts w:cs="Arial"/>
          <w:szCs w:val="19"/>
        </w:rPr>
        <w:t>rie</w:t>
      </w:r>
      <w:r w:rsidR="00EE34FD">
        <w:rPr>
          <w:rFonts w:cs="Arial"/>
          <w:szCs w:val="19"/>
        </w:rPr>
        <w:t> </w:t>
      </w:r>
      <w:r>
        <w:rPr>
          <w:rFonts w:cs="Arial"/>
          <w:szCs w:val="19"/>
        </w:rPr>
        <w:t>2 aus ausgeschmolzenen Fetten hergestellt, die bei der Verarbeitung von Material der Kategorie 2 in einem gemäß Artikel 13 zugelassenen Verarbeitungsbetrieb für Material der Kategorie 2 nach einer der Verarbeitungsmethoden 1 bis 5 gewonnen wurden;</w:t>
      </w:r>
    </w:p>
    <w:p w:rsidR="00EE1AE7" w:rsidRDefault="00EE1AE7">
      <w:pPr>
        <w:pStyle w:val="GesAbsatz"/>
        <w:rPr>
          <w:rFonts w:cs="Arial"/>
          <w:szCs w:val="19"/>
        </w:rPr>
      </w:pPr>
      <w:r>
        <w:rPr>
          <w:rFonts w:cs="Arial"/>
          <w:szCs w:val="19"/>
        </w:rPr>
        <w:t>b)</w:t>
      </w:r>
      <w:r>
        <w:rPr>
          <w:rFonts w:cs="Arial"/>
          <w:szCs w:val="19"/>
        </w:rPr>
        <w:tab/>
        <w:t>sie wurden nach Maßgabe von Anhang VI behandelt, verarbeitet, gelagert und befördert und</w:t>
      </w:r>
    </w:p>
    <w:p w:rsidR="00EE1AE7" w:rsidRDefault="00EE1AE7">
      <w:pPr>
        <w:pStyle w:val="GesAbsatz"/>
        <w:rPr>
          <w:rFonts w:cs="Arial"/>
          <w:szCs w:val="19"/>
        </w:rPr>
      </w:pPr>
      <w:r>
        <w:rPr>
          <w:rFonts w:cs="Arial"/>
          <w:szCs w:val="19"/>
        </w:rPr>
        <w:t>c)</w:t>
      </w:r>
      <w:r>
        <w:rPr>
          <w:rFonts w:cs="Arial"/>
          <w:szCs w:val="19"/>
        </w:rPr>
        <w:tab/>
        <w:t>sie erfüllen die speziellen Vorschriften des Anhangs VIII.</w:t>
      </w:r>
    </w:p>
    <w:p w:rsidR="00EE1AE7" w:rsidRDefault="00EE1AE7" w:rsidP="009E509B">
      <w:pPr>
        <w:pStyle w:val="berschrift2"/>
      </w:pPr>
      <w:bookmarkStart w:id="26" w:name="_Toc251311751"/>
      <w:r>
        <w:t>Artikel 21</w:t>
      </w:r>
      <w:r>
        <w:br/>
        <w:t>Schutzmaßnahmen</w:t>
      </w:r>
      <w:bookmarkEnd w:id="26"/>
    </w:p>
    <w:p w:rsidR="00EE1AE7" w:rsidRDefault="00EE1AE7">
      <w:pPr>
        <w:pStyle w:val="GesAbsatz"/>
        <w:rPr>
          <w:rFonts w:cs="Arial"/>
          <w:szCs w:val="19"/>
        </w:rPr>
      </w:pPr>
      <w:r>
        <w:rPr>
          <w:rFonts w:cs="Arial"/>
          <w:szCs w:val="19"/>
        </w:rPr>
        <w:t>Artikel 10 der Richtlinie 90/425/EWG gilt analog für die unter die Anhänge VII und VIII dieser Verordnung fa</w:t>
      </w:r>
      <w:r>
        <w:rPr>
          <w:rFonts w:cs="Arial"/>
          <w:szCs w:val="19"/>
        </w:rPr>
        <w:t>l</w:t>
      </w:r>
      <w:r>
        <w:rPr>
          <w:rFonts w:cs="Arial"/>
          <w:szCs w:val="19"/>
        </w:rPr>
        <w:t>lenden Erzeugnisse.</w:t>
      </w:r>
    </w:p>
    <w:p w:rsidR="00EE1AE7" w:rsidRDefault="00EE1AE7" w:rsidP="009E509B">
      <w:pPr>
        <w:pStyle w:val="berschrift2"/>
      </w:pPr>
      <w:bookmarkStart w:id="27" w:name="_Toc251311752"/>
      <w:r>
        <w:t>Artikel 22</w:t>
      </w:r>
      <w:r>
        <w:br/>
        <w:t>Einschränkungen in Bezug auf die Verwendung</w:t>
      </w:r>
      <w:bookmarkEnd w:id="27"/>
    </w:p>
    <w:p w:rsidR="00EE1AE7" w:rsidRDefault="00EE1AE7">
      <w:pPr>
        <w:pStyle w:val="GesAbsatz"/>
        <w:rPr>
          <w:rFonts w:cs="Arial"/>
          <w:szCs w:val="19"/>
        </w:rPr>
      </w:pPr>
      <w:r>
        <w:rPr>
          <w:rFonts w:cs="Arial"/>
          <w:szCs w:val="19"/>
        </w:rPr>
        <w:t>(1) Folgende Verwendungen von tierischen Nebenprodukten und verarbeiteten Erzeugnissen sind verboten:</w:t>
      </w:r>
    </w:p>
    <w:p w:rsidR="00EE1AE7" w:rsidRDefault="00EE1AE7">
      <w:pPr>
        <w:pStyle w:val="GesAbsatz"/>
        <w:ind w:left="426" w:hanging="426"/>
        <w:rPr>
          <w:rFonts w:cs="Arial"/>
          <w:szCs w:val="19"/>
        </w:rPr>
      </w:pPr>
      <w:r>
        <w:rPr>
          <w:rFonts w:cs="Arial"/>
          <w:szCs w:val="19"/>
        </w:rPr>
        <w:t>a)</w:t>
      </w:r>
      <w:r>
        <w:rPr>
          <w:rFonts w:cs="Arial"/>
          <w:szCs w:val="19"/>
        </w:rPr>
        <w:tab/>
        <w:t>die Fütterung einer Art mit verarbeitetem tierischem Eiweiß, das aus Körpern oder Teilen von Körpern von Tieren derselben Art gewonnen wurde;</w:t>
      </w:r>
    </w:p>
    <w:p w:rsidR="00EE1AE7" w:rsidRDefault="00EE1AE7">
      <w:pPr>
        <w:pStyle w:val="GesAbsatz"/>
        <w:ind w:left="426" w:hanging="426"/>
        <w:rPr>
          <w:rFonts w:cs="Arial"/>
          <w:szCs w:val="19"/>
        </w:rPr>
      </w:pPr>
      <w:r>
        <w:rPr>
          <w:rFonts w:cs="Arial"/>
          <w:szCs w:val="19"/>
        </w:rPr>
        <w:t>b)</w:t>
      </w:r>
      <w:r>
        <w:rPr>
          <w:rFonts w:cs="Arial"/>
          <w:szCs w:val="19"/>
        </w:rPr>
        <w:tab/>
        <w:t>die Fütterung von Nutztieren, außer Pelztieren, mit Küchen- und Speiseabfällen oder Futtermittel-Ausgangserzeugnissen, die Küchen- und Speiseabfälle enthalten oder daraus hergestellt wurden, und</w:t>
      </w:r>
    </w:p>
    <w:p w:rsidR="00EE1AE7" w:rsidRDefault="00EE1AE7">
      <w:pPr>
        <w:pStyle w:val="GesAbsatz"/>
        <w:ind w:left="426" w:hanging="426"/>
        <w:rPr>
          <w:rFonts w:cs="Arial"/>
          <w:szCs w:val="19"/>
        </w:rPr>
      </w:pPr>
      <w:r>
        <w:rPr>
          <w:rFonts w:cs="Arial"/>
          <w:szCs w:val="19"/>
        </w:rPr>
        <w:t>c)</w:t>
      </w:r>
      <w:r>
        <w:rPr>
          <w:rFonts w:cs="Arial"/>
          <w:szCs w:val="19"/>
        </w:rPr>
        <w:tab/>
        <w:t>das Ausbringen anderer organischer Düngemittel und Bodenverbesserungsmittel als Gülle auf Weid</w:t>
      </w:r>
      <w:r>
        <w:rPr>
          <w:rFonts w:cs="Arial"/>
          <w:szCs w:val="19"/>
        </w:rPr>
        <w:t>e</w:t>
      </w:r>
      <w:r>
        <w:rPr>
          <w:rFonts w:cs="Arial"/>
          <w:szCs w:val="19"/>
        </w:rPr>
        <w:t>land.</w:t>
      </w:r>
    </w:p>
    <w:p w:rsidR="00EE1AE7" w:rsidRDefault="00EE1AE7">
      <w:pPr>
        <w:pStyle w:val="GesAbsatz"/>
        <w:rPr>
          <w:rFonts w:cs="Arial"/>
          <w:szCs w:val="19"/>
        </w:rPr>
      </w:pPr>
      <w:r>
        <w:rPr>
          <w:rFonts w:cs="Arial"/>
          <w:szCs w:val="19"/>
        </w:rPr>
        <w:t>(2) Die Durchführungsbestimmungen zu diesem Artikel, einschließlich Bestimmungen über Kontrollmaßna</w:t>
      </w:r>
      <w:r>
        <w:rPr>
          <w:rFonts w:cs="Arial"/>
          <w:szCs w:val="19"/>
        </w:rPr>
        <w:t>h</w:t>
      </w:r>
      <w:r>
        <w:rPr>
          <w:rFonts w:cs="Arial"/>
          <w:szCs w:val="19"/>
        </w:rPr>
        <w:t>men, werden nach dem in Artikel 33 Absatz 2 genannten Verfahren erlassen. Abweichungen von A</w:t>
      </w:r>
      <w:r>
        <w:rPr>
          <w:rFonts w:cs="Arial"/>
          <w:szCs w:val="19"/>
        </w:rPr>
        <w:t>b</w:t>
      </w:r>
      <w:r>
        <w:rPr>
          <w:rFonts w:cs="Arial"/>
          <w:szCs w:val="19"/>
        </w:rPr>
        <w:t>satz 1 Buchstabe a) für Fische und Pelztiere können nach demselben Verfahren nach Anhörung des z</w:t>
      </w:r>
      <w:r>
        <w:rPr>
          <w:rFonts w:cs="Arial"/>
          <w:szCs w:val="19"/>
        </w:rPr>
        <w:t>u</w:t>
      </w:r>
      <w:r>
        <w:rPr>
          <w:rFonts w:cs="Arial"/>
          <w:szCs w:val="19"/>
        </w:rPr>
        <w:t>ständigen wissenschaftlichen Ausschusses zugelassen werden.</w:t>
      </w:r>
    </w:p>
    <w:p w:rsidR="00EE1AE7" w:rsidRDefault="00EE1AE7">
      <w:pPr>
        <w:pStyle w:val="berschrift2"/>
      </w:pPr>
      <w:bookmarkStart w:id="28" w:name="_Toc251311753"/>
      <w:r>
        <w:t>Kapitel V</w:t>
      </w:r>
      <w:r>
        <w:br/>
        <w:t>Ausnahmen</w:t>
      </w:r>
      <w:bookmarkEnd w:id="28"/>
    </w:p>
    <w:p w:rsidR="00EE1AE7" w:rsidRDefault="00EE1AE7" w:rsidP="009E509B">
      <w:pPr>
        <w:pStyle w:val="berschrift2"/>
        <w:rPr>
          <w:rFonts w:cs="Arial"/>
          <w:bCs/>
          <w:szCs w:val="19"/>
        </w:rPr>
      </w:pPr>
      <w:bookmarkStart w:id="29" w:name="_Toc251311754"/>
      <w:r>
        <w:t>Artikel 23</w:t>
      </w:r>
      <w:r>
        <w:br/>
        <w:t xml:space="preserve">Ausnahmen bezüglich der Verwendung von tierischen </w:t>
      </w:r>
      <w:r>
        <w:rPr>
          <w:rFonts w:cs="Arial"/>
          <w:szCs w:val="19"/>
        </w:rPr>
        <w:t>Nebenprodukten</w:t>
      </w:r>
      <w:bookmarkEnd w:id="29"/>
    </w:p>
    <w:p w:rsidR="00EE1AE7" w:rsidRDefault="00EE1AE7">
      <w:pPr>
        <w:pStyle w:val="GesAbsatz"/>
        <w:rPr>
          <w:rFonts w:cs="Arial"/>
          <w:szCs w:val="19"/>
        </w:rPr>
      </w:pPr>
      <w:r>
        <w:rPr>
          <w:rFonts w:cs="Arial"/>
          <w:szCs w:val="19"/>
        </w:rPr>
        <w:t>(1) Die Mitgliedstaaten können zulassen, dass tierische Nebenprodukte unter Aufsicht der zuständigen B</w:t>
      </w:r>
      <w:r>
        <w:rPr>
          <w:rFonts w:cs="Arial"/>
          <w:szCs w:val="19"/>
        </w:rPr>
        <w:t>e</w:t>
      </w:r>
      <w:r>
        <w:rPr>
          <w:rFonts w:cs="Arial"/>
          <w:szCs w:val="19"/>
        </w:rPr>
        <w:t>hörden</w:t>
      </w:r>
    </w:p>
    <w:p w:rsidR="00EE1AE7" w:rsidRDefault="00EE1AE7">
      <w:pPr>
        <w:pStyle w:val="GesAbsatz"/>
        <w:rPr>
          <w:rFonts w:cs="Arial"/>
          <w:szCs w:val="19"/>
        </w:rPr>
      </w:pPr>
      <w:r>
        <w:rPr>
          <w:rFonts w:cs="Arial"/>
          <w:szCs w:val="19"/>
        </w:rPr>
        <w:t>a)</w:t>
      </w:r>
      <w:r>
        <w:rPr>
          <w:rFonts w:cs="Arial"/>
          <w:szCs w:val="19"/>
        </w:rPr>
        <w:tab/>
        <w:t>zu Diagnose-, Lehr- und Forschungszwecken und</w:t>
      </w:r>
    </w:p>
    <w:p w:rsidR="00EE1AE7" w:rsidRDefault="00EE1AE7">
      <w:pPr>
        <w:pStyle w:val="GesAbsatz"/>
        <w:ind w:left="426" w:hanging="426"/>
        <w:rPr>
          <w:rFonts w:cs="Arial"/>
          <w:szCs w:val="19"/>
        </w:rPr>
      </w:pPr>
      <w:r>
        <w:rPr>
          <w:rFonts w:cs="Arial"/>
          <w:szCs w:val="19"/>
        </w:rPr>
        <w:t>b)</w:t>
      </w:r>
      <w:r>
        <w:rPr>
          <w:rFonts w:cs="Arial"/>
          <w:szCs w:val="19"/>
        </w:rPr>
        <w:tab/>
        <w:t xml:space="preserve">zu </w:t>
      </w:r>
      <w:proofErr w:type="spellStart"/>
      <w:r>
        <w:rPr>
          <w:rFonts w:cs="Arial"/>
          <w:szCs w:val="19"/>
        </w:rPr>
        <w:t>taxidermischen</w:t>
      </w:r>
      <w:proofErr w:type="spellEnd"/>
      <w:r>
        <w:rPr>
          <w:rFonts w:cs="Arial"/>
          <w:szCs w:val="19"/>
        </w:rPr>
        <w:t xml:space="preserve"> Zwecken in dafür gemäß Artikel 18 zugelassenen technischen Anlagen verwendet werden.</w:t>
      </w:r>
    </w:p>
    <w:p w:rsidR="00EE1AE7" w:rsidRDefault="00EE1AE7">
      <w:pPr>
        <w:pStyle w:val="GesAbsatz"/>
        <w:ind w:left="426" w:hanging="426"/>
        <w:rPr>
          <w:rFonts w:cs="Arial"/>
          <w:szCs w:val="19"/>
        </w:rPr>
      </w:pPr>
      <w:r>
        <w:rPr>
          <w:rFonts w:cs="Arial"/>
          <w:szCs w:val="19"/>
        </w:rPr>
        <w:t>(2) a) Die Mitgliedstaaten können ferner zulassen, dass unter Aufsicht der zuständigen Behörden und nach Maßgabe von Anhang IX die unter Buchstabe b) aufgeführten tierischen Nebenprodukte zur Fütterung der unter Buchstabe</w:t>
      </w:r>
    </w:p>
    <w:p w:rsidR="00EE1AE7" w:rsidRDefault="00EE1AE7">
      <w:pPr>
        <w:pStyle w:val="GesAbsatz"/>
        <w:rPr>
          <w:rFonts w:cs="Arial"/>
          <w:szCs w:val="19"/>
        </w:rPr>
      </w:pPr>
      <w:r>
        <w:rPr>
          <w:rFonts w:cs="Arial"/>
          <w:szCs w:val="19"/>
        </w:rPr>
        <w:t>c)</w:t>
      </w:r>
      <w:r>
        <w:rPr>
          <w:rFonts w:cs="Arial"/>
          <w:szCs w:val="19"/>
        </w:rPr>
        <w:tab/>
        <w:t>aufgeführten Tiere verwendet werden.</w:t>
      </w:r>
    </w:p>
    <w:p w:rsidR="00EE1AE7" w:rsidRDefault="00EE1AE7">
      <w:pPr>
        <w:pStyle w:val="GesAbsatz"/>
        <w:rPr>
          <w:rFonts w:cs="Arial"/>
          <w:szCs w:val="19"/>
        </w:rPr>
      </w:pPr>
      <w:r>
        <w:rPr>
          <w:rFonts w:cs="Arial"/>
          <w:szCs w:val="19"/>
        </w:rPr>
        <w:t>b)</w:t>
      </w:r>
      <w:r>
        <w:rPr>
          <w:rFonts w:cs="Arial"/>
          <w:szCs w:val="19"/>
        </w:rPr>
        <w:tab/>
        <w:t>Tierische Nebenprodukte gemäß Buchstabe a) sind:</w:t>
      </w:r>
    </w:p>
    <w:p w:rsidR="00EE1AE7" w:rsidRDefault="00EE1AE7" w:rsidP="00EE34FD">
      <w:pPr>
        <w:pStyle w:val="GesAbsatz"/>
        <w:ind w:left="851" w:hanging="425"/>
        <w:rPr>
          <w:rFonts w:cs="Arial"/>
          <w:szCs w:val="19"/>
        </w:rPr>
      </w:pPr>
      <w:r>
        <w:rPr>
          <w:rFonts w:cs="Arial"/>
          <w:szCs w:val="19"/>
        </w:rPr>
        <w:t>i)</w:t>
      </w:r>
      <w:r>
        <w:rPr>
          <w:rFonts w:cs="Arial"/>
          <w:szCs w:val="19"/>
        </w:rPr>
        <w:tab/>
        <w:t>Material der Kategorie 2, sofern es von Tieren stammt, die nicht aufgrund einer auf Mensch oder Tier übertragbaren offensichtlichen oder vermuteten Krankheit getötet wurden bzw. verendet sind, und</w:t>
      </w:r>
    </w:p>
    <w:p w:rsidR="00EE1AE7" w:rsidRDefault="00EE1AE7" w:rsidP="00EE34FD">
      <w:pPr>
        <w:pStyle w:val="GesAbsatz"/>
        <w:ind w:left="851" w:hanging="425"/>
        <w:rPr>
          <w:rFonts w:cs="Arial"/>
          <w:szCs w:val="19"/>
        </w:rPr>
      </w:pPr>
      <w:r>
        <w:rPr>
          <w:rFonts w:cs="Arial"/>
          <w:szCs w:val="19"/>
        </w:rPr>
        <w:t>ii)</w:t>
      </w:r>
      <w:r>
        <w:rPr>
          <w:rFonts w:cs="Arial"/>
          <w:szCs w:val="19"/>
        </w:rPr>
        <w:tab/>
        <w:t xml:space="preserve">Material der Kategorie 3 im Sinne des Artikels 6 Absatz 1 Buchstaben a) bis j) und </w:t>
      </w:r>
      <w:r w:rsidR="00EE34FD">
        <w:rPr>
          <w:rFonts w:cs="Arial"/>
          <w:szCs w:val="19"/>
        </w:rPr>
        <w:t>-</w:t>
      </w:r>
      <w:r>
        <w:rPr>
          <w:rFonts w:cs="Arial"/>
          <w:szCs w:val="19"/>
        </w:rPr>
        <w:t xml:space="preserve"> vorbehaltlich des Artikels 22 </w:t>
      </w:r>
      <w:r w:rsidR="00EE34FD">
        <w:rPr>
          <w:rFonts w:cs="Arial"/>
          <w:szCs w:val="19"/>
        </w:rPr>
        <w:t>-</w:t>
      </w:r>
      <w:r>
        <w:rPr>
          <w:rFonts w:cs="Arial"/>
          <w:szCs w:val="19"/>
        </w:rPr>
        <w:t xml:space="preserve"> des Artikels 6 Absatz 1 Buchstabe l).</w:t>
      </w:r>
    </w:p>
    <w:p w:rsidR="00EE1AE7" w:rsidRDefault="00EE1AE7">
      <w:pPr>
        <w:pStyle w:val="GesAbsatz"/>
        <w:rPr>
          <w:rFonts w:cs="Arial"/>
          <w:szCs w:val="19"/>
        </w:rPr>
      </w:pPr>
      <w:r>
        <w:rPr>
          <w:rFonts w:cs="Arial"/>
          <w:szCs w:val="19"/>
        </w:rPr>
        <w:t>c)</w:t>
      </w:r>
      <w:r>
        <w:rPr>
          <w:rFonts w:cs="Arial"/>
          <w:szCs w:val="19"/>
        </w:rPr>
        <w:tab/>
        <w:t>Tiere gemäß Buchstabe a) sind:</w:t>
      </w:r>
    </w:p>
    <w:p w:rsidR="00EE1AE7" w:rsidRDefault="00EE1AE7" w:rsidP="00EE34FD">
      <w:pPr>
        <w:pStyle w:val="GesAbsatz"/>
        <w:tabs>
          <w:tab w:val="left" w:pos="851"/>
        </w:tabs>
        <w:ind w:left="426"/>
        <w:rPr>
          <w:rFonts w:cs="Arial"/>
          <w:szCs w:val="19"/>
        </w:rPr>
      </w:pPr>
      <w:r>
        <w:rPr>
          <w:rFonts w:cs="Arial"/>
          <w:szCs w:val="19"/>
        </w:rPr>
        <w:t>i)</w:t>
      </w:r>
      <w:r>
        <w:rPr>
          <w:rFonts w:cs="Arial"/>
          <w:szCs w:val="19"/>
        </w:rPr>
        <w:tab/>
        <w:t>Zootiere,</w:t>
      </w:r>
    </w:p>
    <w:p w:rsidR="00EE1AE7" w:rsidRDefault="00EE1AE7" w:rsidP="00EE34FD">
      <w:pPr>
        <w:pStyle w:val="GesAbsatz"/>
        <w:tabs>
          <w:tab w:val="left" w:pos="851"/>
        </w:tabs>
        <w:ind w:left="426"/>
        <w:rPr>
          <w:rFonts w:cs="Arial"/>
          <w:szCs w:val="19"/>
        </w:rPr>
      </w:pPr>
      <w:r>
        <w:rPr>
          <w:rFonts w:cs="Arial"/>
          <w:szCs w:val="19"/>
        </w:rPr>
        <w:t>ii)</w:t>
      </w:r>
      <w:r>
        <w:rPr>
          <w:rFonts w:cs="Arial"/>
          <w:szCs w:val="19"/>
        </w:rPr>
        <w:tab/>
        <w:t>Zirkustiere,</w:t>
      </w:r>
    </w:p>
    <w:p w:rsidR="00EE1AE7" w:rsidRDefault="00EE1AE7" w:rsidP="00EE34FD">
      <w:pPr>
        <w:pStyle w:val="GesAbsatz"/>
        <w:tabs>
          <w:tab w:val="left" w:pos="851"/>
        </w:tabs>
        <w:ind w:left="426"/>
        <w:rPr>
          <w:rFonts w:cs="Arial"/>
          <w:szCs w:val="19"/>
        </w:rPr>
      </w:pPr>
      <w:r>
        <w:rPr>
          <w:rFonts w:cs="Arial"/>
          <w:szCs w:val="19"/>
        </w:rPr>
        <w:lastRenderedPageBreak/>
        <w:t>iii)</w:t>
      </w:r>
      <w:r>
        <w:rPr>
          <w:rFonts w:cs="Arial"/>
          <w:szCs w:val="19"/>
        </w:rPr>
        <w:tab/>
        <w:t>Reptilien und Raubvögel, ausgenommen Zoo- oder Zirkustiere,</w:t>
      </w:r>
    </w:p>
    <w:p w:rsidR="00EE1AE7" w:rsidRDefault="00EE1AE7" w:rsidP="00EE34FD">
      <w:pPr>
        <w:pStyle w:val="GesAbsatz"/>
        <w:tabs>
          <w:tab w:val="left" w:pos="851"/>
        </w:tabs>
        <w:ind w:left="426"/>
        <w:rPr>
          <w:rFonts w:cs="Arial"/>
          <w:szCs w:val="19"/>
        </w:rPr>
      </w:pPr>
      <w:r>
        <w:rPr>
          <w:rFonts w:cs="Arial"/>
          <w:szCs w:val="19"/>
        </w:rPr>
        <w:t>iv)</w:t>
      </w:r>
      <w:r>
        <w:rPr>
          <w:rFonts w:cs="Arial"/>
          <w:szCs w:val="19"/>
        </w:rPr>
        <w:tab/>
        <w:t>Pelztiere,</w:t>
      </w:r>
    </w:p>
    <w:p w:rsidR="00EE1AE7" w:rsidRDefault="00EE1AE7" w:rsidP="00EE34FD">
      <w:pPr>
        <w:pStyle w:val="GesAbsatz"/>
        <w:tabs>
          <w:tab w:val="left" w:pos="851"/>
        </w:tabs>
        <w:ind w:left="426"/>
        <w:rPr>
          <w:rFonts w:cs="Arial"/>
          <w:szCs w:val="19"/>
        </w:rPr>
      </w:pPr>
      <w:r>
        <w:rPr>
          <w:rFonts w:cs="Arial"/>
          <w:szCs w:val="19"/>
        </w:rPr>
        <w:t>v)</w:t>
      </w:r>
      <w:r>
        <w:rPr>
          <w:rFonts w:cs="Arial"/>
          <w:szCs w:val="19"/>
        </w:rPr>
        <w:tab/>
        <w:t>Wildtiere, deren Fleisch nicht für den menschlichen Verzehr bestimmt ist,</w:t>
      </w:r>
    </w:p>
    <w:p w:rsidR="00EE1AE7" w:rsidRDefault="00EE1AE7" w:rsidP="00EE34FD">
      <w:pPr>
        <w:pStyle w:val="GesAbsatz"/>
        <w:tabs>
          <w:tab w:val="left" w:pos="851"/>
        </w:tabs>
        <w:ind w:left="426"/>
        <w:rPr>
          <w:rFonts w:cs="Arial"/>
          <w:szCs w:val="19"/>
        </w:rPr>
      </w:pPr>
      <w:r>
        <w:rPr>
          <w:rFonts w:cs="Arial"/>
          <w:szCs w:val="19"/>
        </w:rPr>
        <w:t>vi)</w:t>
      </w:r>
      <w:r>
        <w:rPr>
          <w:rFonts w:cs="Arial"/>
          <w:szCs w:val="19"/>
        </w:rPr>
        <w:tab/>
        <w:t>Hunde aus anerkannten Zwingern oder Jagdmeuten und</w:t>
      </w:r>
    </w:p>
    <w:p w:rsidR="00EE1AE7" w:rsidRDefault="00EE1AE7" w:rsidP="00EE34FD">
      <w:pPr>
        <w:pStyle w:val="GesAbsatz"/>
        <w:tabs>
          <w:tab w:val="left" w:pos="851"/>
        </w:tabs>
        <w:ind w:left="426"/>
        <w:rPr>
          <w:rFonts w:cs="Arial"/>
          <w:szCs w:val="19"/>
        </w:rPr>
      </w:pPr>
      <w:r>
        <w:rPr>
          <w:rFonts w:cs="Arial"/>
          <w:szCs w:val="19"/>
        </w:rPr>
        <w:t>vii)</w:t>
      </w:r>
      <w:r>
        <w:rPr>
          <w:rFonts w:cs="Arial"/>
          <w:szCs w:val="19"/>
        </w:rPr>
        <w:tab/>
        <w:t>Maden, die als Fischköder verwendet werden sollen.</w:t>
      </w:r>
    </w:p>
    <w:p w:rsidR="00EE1AE7" w:rsidRDefault="00EE1AE7">
      <w:pPr>
        <w:pStyle w:val="GesAbsatz"/>
        <w:ind w:left="426" w:hanging="426"/>
        <w:rPr>
          <w:rFonts w:cs="Arial"/>
          <w:szCs w:val="19"/>
        </w:rPr>
      </w:pPr>
      <w:r>
        <w:rPr>
          <w:rFonts w:cs="Arial"/>
          <w:szCs w:val="19"/>
        </w:rPr>
        <w:t>d)</w:t>
      </w:r>
      <w:r>
        <w:rPr>
          <w:rFonts w:cs="Arial"/>
          <w:szCs w:val="19"/>
        </w:rPr>
        <w:tab/>
        <w:t>Ferner können die Mitgliedstaaten zulassen, dass Material der Kategorie 1 gemäß Artikel 4 Absatz 1 Buchstabe b) Ziffer ii) nach Vorschriften, die nach dem in Artikel 33 Absatz 2 genannten Verfahren fes</w:t>
      </w:r>
      <w:r>
        <w:rPr>
          <w:rFonts w:cs="Arial"/>
          <w:szCs w:val="19"/>
        </w:rPr>
        <w:t>t</w:t>
      </w:r>
      <w:r>
        <w:rPr>
          <w:rFonts w:cs="Arial"/>
          <w:szCs w:val="19"/>
        </w:rPr>
        <w:t>gelegt wurden, nach Anhörung der Europäischen Behörde für Lebensmittelsicherheit und unter Au</w:t>
      </w:r>
      <w:r>
        <w:rPr>
          <w:rFonts w:cs="Arial"/>
          <w:szCs w:val="19"/>
        </w:rPr>
        <w:t>f</w:t>
      </w:r>
      <w:r>
        <w:rPr>
          <w:rFonts w:cs="Arial"/>
          <w:szCs w:val="19"/>
        </w:rPr>
        <w:t>sicht der zuständigen Behörden an gefährdete oder geschützte Arten Aas fressender Vögel verfüttert werden.</w:t>
      </w:r>
    </w:p>
    <w:p w:rsidR="00EE1AE7" w:rsidRDefault="00EE1AE7">
      <w:pPr>
        <w:pStyle w:val="GesAbsatz"/>
        <w:rPr>
          <w:rFonts w:cs="Arial"/>
          <w:szCs w:val="19"/>
        </w:rPr>
      </w:pPr>
      <w:r>
        <w:rPr>
          <w:rFonts w:cs="Arial"/>
          <w:szCs w:val="19"/>
        </w:rPr>
        <w:t>(3) Die Mitgliedstaaten unterrichten die Kommission über</w:t>
      </w:r>
    </w:p>
    <w:p w:rsidR="00EE1AE7" w:rsidRDefault="00EE1AE7">
      <w:pPr>
        <w:pStyle w:val="GesAbsatz"/>
        <w:rPr>
          <w:rFonts w:cs="Arial"/>
          <w:szCs w:val="19"/>
        </w:rPr>
      </w:pPr>
      <w:r>
        <w:rPr>
          <w:rFonts w:cs="Arial"/>
          <w:szCs w:val="19"/>
        </w:rPr>
        <w:t>a)</w:t>
      </w:r>
      <w:r>
        <w:rPr>
          <w:rFonts w:cs="Arial"/>
          <w:szCs w:val="19"/>
        </w:rPr>
        <w:tab/>
        <w:t>die Anwendung der Ausnahmeregelung gemäß Absatz 2 und</w:t>
      </w:r>
    </w:p>
    <w:p w:rsidR="00EE1AE7" w:rsidRDefault="00EE1AE7">
      <w:pPr>
        <w:pStyle w:val="GesAbsatz"/>
        <w:ind w:left="426" w:hanging="426"/>
        <w:rPr>
          <w:rFonts w:cs="Arial"/>
          <w:szCs w:val="19"/>
        </w:rPr>
      </w:pPr>
      <w:r>
        <w:rPr>
          <w:rFonts w:cs="Arial"/>
          <w:szCs w:val="19"/>
        </w:rPr>
        <w:t>b)</w:t>
      </w:r>
      <w:r>
        <w:rPr>
          <w:rFonts w:cs="Arial"/>
          <w:szCs w:val="19"/>
        </w:rPr>
        <w:tab/>
        <w:t>die Überwachungsverfahren, die eingeführt wurden um sicherzustellen, dass die betreffenden tier</w:t>
      </w:r>
      <w:r>
        <w:rPr>
          <w:rFonts w:cs="Arial"/>
          <w:szCs w:val="19"/>
        </w:rPr>
        <w:t>i</w:t>
      </w:r>
      <w:r>
        <w:rPr>
          <w:rFonts w:cs="Arial"/>
          <w:szCs w:val="19"/>
        </w:rPr>
        <w:t>schen Nebenprodukte nur zu den zulässigen Zwecken verwendet werden.</w:t>
      </w:r>
    </w:p>
    <w:p w:rsidR="00EE1AE7" w:rsidRDefault="00EE1AE7">
      <w:pPr>
        <w:pStyle w:val="GesAbsatz"/>
        <w:rPr>
          <w:rFonts w:cs="Arial"/>
          <w:szCs w:val="19"/>
        </w:rPr>
      </w:pPr>
      <w:r>
        <w:rPr>
          <w:rFonts w:cs="Arial"/>
          <w:szCs w:val="19"/>
        </w:rPr>
        <w:t>(4) Die Mitgliedstaaten erstellen eine Liste der in ihrem Hoheitsgebiet gemäß Absatz 2 Buchstabe c) Zi</w:t>
      </w:r>
      <w:r>
        <w:rPr>
          <w:rFonts w:cs="Arial"/>
          <w:szCs w:val="19"/>
        </w:rPr>
        <w:t>f</w:t>
      </w:r>
      <w:r>
        <w:rPr>
          <w:rFonts w:cs="Arial"/>
          <w:szCs w:val="19"/>
        </w:rPr>
        <w:t>fern</w:t>
      </w:r>
      <w:r w:rsidR="00EE34FD">
        <w:rPr>
          <w:rFonts w:cs="Arial"/>
          <w:szCs w:val="19"/>
        </w:rPr>
        <w:t> </w:t>
      </w:r>
      <w:r>
        <w:rPr>
          <w:rFonts w:cs="Arial"/>
          <w:szCs w:val="19"/>
        </w:rPr>
        <w:t>iv), vi) und vii) zugelassenen und eingetragenen Verwender und Sammelstellen. Jedem Verwender und jeder Sammelstelle wird zu Kontrollzwecken und im Hinblick auf die Rückverfolgbarkeit der jeweiligen E</w:t>
      </w:r>
      <w:r>
        <w:rPr>
          <w:rFonts w:cs="Arial"/>
          <w:szCs w:val="19"/>
        </w:rPr>
        <w:t>r</w:t>
      </w:r>
      <w:r>
        <w:rPr>
          <w:rFonts w:cs="Arial"/>
          <w:szCs w:val="19"/>
        </w:rPr>
        <w:t>zeugnisse eine amtliche Nummer zugeteilt.</w:t>
      </w:r>
    </w:p>
    <w:p w:rsidR="00EE1AE7" w:rsidRDefault="00EE1AE7">
      <w:pPr>
        <w:pStyle w:val="GesAbsatz"/>
        <w:rPr>
          <w:rFonts w:cs="Arial"/>
          <w:szCs w:val="19"/>
        </w:rPr>
      </w:pPr>
      <w:r>
        <w:rPr>
          <w:rFonts w:cs="Arial"/>
          <w:szCs w:val="19"/>
        </w:rPr>
        <w:t>Die zuständige Behörde kontrolliert die Räumlichkeiten der Verwender und Sammelstellen gemäß Untera</w:t>
      </w:r>
      <w:r>
        <w:rPr>
          <w:rFonts w:cs="Arial"/>
          <w:szCs w:val="19"/>
        </w:rPr>
        <w:t>b</w:t>
      </w:r>
      <w:r>
        <w:rPr>
          <w:rFonts w:cs="Arial"/>
          <w:szCs w:val="19"/>
        </w:rPr>
        <w:t>satz 1 und hat jederzeit freien Zugang zu allen Betriebsstä</w:t>
      </w:r>
      <w:r>
        <w:rPr>
          <w:rFonts w:cs="Arial"/>
          <w:szCs w:val="19"/>
        </w:rPr>
        <w:t>t</w:t>
      </w:r>
      <w:r>
        <w:rPr>
          <w:rFonts w:cs="Arial"/>
          <w:szCs w:val="19"/>
        </w:rPr>
        <w:t>ten, um die Einhaltung der Vorschriften gemäß Absatz 2 gewährleisten zu können.</w:t>
      </w:r>
    </w:p>
    <w:p w:rsidR="00EE1AE7" w:rsidRDefault="00EE1AE7">
      <w:pPr>
        <w:pStyle w:val="GesAbsatz"/>
        <w:rPr>
          <w:rFonts w:cs="Arial"/>
          <w:szCs w:val="19"/>
        </w:rPr>
      </w:pPr>
      <w:r>
        <w:rPr>
          <w:rFonts w:cs="Arial"/>
          <w:szCs w:val="19"/>
        </w:rPr>
        <w:t>Ergibt diese Kontrolle, dass diese Vorschriften nicht eingehalten werden, so trifft die zuständige Behörde en</w:t>
      </w:r>
      <w:r>
        <w:rPr>
          <w:rFonts w:cs="Arial"/>
          <w:szCs w:val="19"/>
        </w:rPr>
        <w:t>t</w:t>
      </w:r>
      <w:r>
        <w:rPr>
          <w:rFonts w:cs="Arial"/>
          <w:szCs w:val="19"/>
        </w:rPr>
        <w:t>sprechende Maßnahmen.</w:t>
      </w:r>
    </w:p>
    <w:p w:rsidR="00EE1AE7" w:rsidRDefault="00EE1AE7">
      <w:pPr>
        <w:pStyle w:val="GesAbsatz"/>
        <w:rPr>
          <w:rFonts w:cs="Arial"/>
          <w:szCs w:val="19"/>
        </w:rPr>
      </w:pPr>
      <w:r>
        <w:rPr>
          <w:rFonts w:cs="Arial"/>
          <w:szCs w:val="19"/>
        </w:rPr>
        <w:t xml:space="preserve">(5) Durchführungsbestimmungen zu den Überwachungsmaßnahmen können nach dem in Artikel 33 </w:t>
      </w:r>
      <w:proofErr w:type="gramStart"/>
      <w:r>
        <w:rPr>
          <w:rFonts w:cs="Arial"/>
          <w:szCs w:val="19"/>
        </w:rPr>
        <w:t>A</w:t>
      </w:r>
      <w:r>
        <w:rPr>
          <w:rFonts w:cs="Arial"/>
          <w:szCs w:val="19"/>
        </w:rPr>
        <w:t>b</w:t>
      </w:r>
      <w:r>
        <w:rPr>
          <w:rFonts w:cs="Arial"/>
          <w:szCs w:val="19"/>
        </w:rPr>
        <w:t>satz</w:t>
      </w:r>
      <w:proofErr w:type="gramEnd"/>
      <w:r>
        <w:rPr>
          <w:rFonts w:cs="Arial"/>
          <w:szCs w:val="19"/>
        </w:rPr>
        <w:t> 2 genannten Verfahren erlassen werden.</w:t>
      </w:r>
    </w:p>
    <w:p w:rsidR="00EE1AE7" w:rsidRDefault="00EE1AE7" w:rsidP="009E509B">
      <w:pPr>
        <w:pStyle w:val="berschrift2"/>
      </w:pPr>
      <w:bookmarkStart w:id="30" w:name="_Toc251311755"/>
      <w:r>
        <w:t>Artikel 24</w:t>
      </w:r>
      <w:r>
        <w:br/>
        <w:t>Ausnahmen bezüglich der Beseitigung von tierischen Nebenprodukten</w:t>
      </w:r>
      <w:bookmarkEnd w:id="30"/>
    </w:p>
    <w:p w:rsidR="00EE1AE7" w:rsidRDefault="00EE1AE7">
      <w:pPr>
        <w:pStyle w:val="GesAbsatz"/>
        <w:rPr>
          <w:rFonts w:cs="Arial"/>
          <w:szCs w:val="19"/>
        </w:rPr>
      </w:pPr>
      <w:r>
        <w:rPr>
          <w:rFonts w:cs="Arial"/>
          <w:szCs w:val="19"/>
        </w:rPr>
        <w:t>(1) Die zuständige Behörde kann bei Bedarf entscheiden, dass</w:t>
      </w:r>
    </w:p>
    <w:p w:rsidR="00EE1AE7" w:rsidRDefault="00EE1AE7">
      <w:pPr>
        <w:pStyle w:val="GesAbsatz"/>
        <w:rPr>
          <w:rFonts w:cs="Arial"/>
          <w:szCs w:val="19"/>
        </w:rPr>
      </w:pPr>
      <w:r>
        <w:rPr>
          <w:rFonts w:cs="Arial"/>
          <w:szCs w:val="19"/>
        </w:rPr>
        <w:t>a)</w:t>
      </w:r>
      <w:r>
        <w:rPr>
          <w:rFonts w:cs="Arial"/>
          <w:szCs w:val="19"/>
        </w:rPr>
        <w:tab/>
        <w:t>tote Heimtiere durch Vergraben direkt als Abfall beseitigt werden können;</w:t>
      </w:r>
    </w:p>
    <w:p w:rsidR="00EE1AE7" w:rsidRDefault="00EE1AE7">
      <w:pPr>
        <w:pStyle w:val="GesAbsatz"/>
        <w:ind w:left="426" w:hanging="426"/>
        <w:rPr>
          <w:rFonts w:cs="Arial"/>
          <w:szCs w:val="19"/>
        </w:rPr>
      </w:pPr>
      <w:r>
        <w:rPr>
          <w:rFonts w:cs="Arial"/>
          <w:szCs w:val="19"/>
        </w:rPr>
        <w:t>b)</w:t>
      </w:r>
      <w:r>
        <w:rPr>
          <w:rFonts w:cs="Arial"/>
          <w:szCs w:val="19"/>
        </w:rPr>
        <w:tab/>
        <w:t>folgende tierische Nebenprodukte aus entlegenen Gebieten durch Verbrennen oder Vergraben an Ort und Stelle beseitigt werden können:</w:t>
      </w:r>
    </w:p>
    <w:p w:rsidR="00EE1AE7" w:rsidRDefault="00EE1AE7" w:rsidP="00EE34FD">
      <w:pPr>
        <w:pStyle w:val="GesAbsatz"/>
        <w:tabs>
          <w:tab w:val="left" w:pos="851"/>
        </w:tabs>
        <w:ind w:left="426"/>
        <w:rPr>
          <w:rFonts w:cs="Arial"/>
          <w:szCs w:val="19"/>
        </w:rPr>
      </w:pPr>
      <w:r>
        <w:rPr>
          <w:rFonts w:cs="Arial"/>
          <w:szCs w:val="19"/>
        </w:rPr>
        <w:t>i)</w:t>
      </w:r>
      <w:r>
        <w:rPr>
          <w:rFonts w:cs="Arial"/>
          <w:szCs w:val="19"/>
        </w:rPr>
        <w:tab/>
        <w:t>Material der Kategorie 1 gemäß Artikel 4 Absatz 1 Buchstabe b) Ziffer ii),</w:t>
      </w:r>
    </w:p>
    <w:p w:rsidR="00EE1AE7" w:rsidRDefault="00EE1AE7" w:rsidP="00EE34FD">
      <w:pPr>
        <w:pStyle w:val="GesAbsatz"/>
        <w:tabs>
          <w:tab w:val="left" w:pos="851"/>
        </w:tabs>
        <w:ind w:left="426"/>
        <w:rPr>
          <w:rFonts w:cs="Arial"/>
          <w:szCs w:val="19"/>
        </w:rPr>
      </w:pPr>
      <w:r>
        <w:rPr>
          <w:rFonts w:cs="Arial"/>
          <w:szCs w:val="19"/>
        </w:rPr>
        <w:t>ii)</w:t>
      </w:r>
      <w:r>
        <w:rPr>
          <w:rFonts w:cs="Arial"/>
          <w:szCs w:val="19"/>
        </w:rPr>
        <w:tab/>
        <w:t>Material der Kategorie 2 sowie</w:t>
      </w:r>
    </w:p>
    <w:p w:rsidR="00EE1AE7" w:rsidRDefault="00EE1AE7" w:rsidP="00EE34FD">
      <w:pPr>
        <w:pStyle w:val="GesAbsatz"/>
        <w:tabs>
          <w:tab w:val="left" w:pos="851"/>
        </w:tabs>
        <w:ind w:left="426"/>
        <w:rPr>
          <w:rFonts w:cs="Arial"/>
          <w:szCs w:val="19"/>
        </w:rPr>
      </w:pPr>
      <w:r>
        <w:rPr>
          <w:rFonts w:cs="Arial"/>
          <w:szCs w:val="19"/>
        </w:rPr>
        <w:t>iii)</w:t>
      </w:r>
      <w:r>
        <w:rPr>
          <w:rFonts w:cs="Arial"/>
          <w:szCs w:val="19"/>
        </w:rPr>
        <w:tab/>
        <w:t>Material der Kategorie 3, und</w:t>
      </w:r>
    </w:p>
    <w:p w:rsidR="00EE1AE7" w:rsidRDefault="00EE1AE7">
      <w:pPr>
        <w:pStyle w:val="GesAbsatz"/>
        <w:ind w:left="426" w:hanging="426"/>
        <w:rPr>
          <w:rFonts w:cs="Arial"/>
          <w:szCs w:val="19"/>
        </w:rPr>
      </w:pPr>
      <w:r>
        <w:rPr>
          <w:rFonts w:cs="Arial"/>
          <w:szCs w:val="19"/>
        </w:rPr>
        <w:t>c)</w:t>
      </w:r>
      <w:r>
        <w:rPr>
          <w:rFonts w:cs="Arial"/>
          <w:szCs w:val="19"/>
        </w:rPr>
        <w:tab/>
        <w:t>tierische Nebenprodukte im Fall des Ausbruchs einer in Liste A des Internationalen Tierseuchenamts (OIE) aufgeführten Seuche durch Verbrennen oder Vergraben an Ort und Stelle als Abfall beseitigt we</w:t>
      </w:r>
      <w:r>
        <w:rPr>
          <w:rFonts w:cs="Arial"/>
          <w:szCs w:val="19"/>
        </w:rPr>
        <w:t>r</w:t>
      </w:r>
      <w:r>
        <w:rPr>
          <w:rFonts w:cs="Arial"/>
          <w:szCs w:val="19"/>
        </w:rPr>
        <w:t>den können, wenn die zuständige Behörde die Verbringung in die nächste Verbrennungsanlage oder den nächsten Verarbeitungsbetrieb wegen der Gefahr der Verbreitung von Gesundheitsrisiken oder Überla</w:t>
      </w:r>
      <w:r>
        <w:rPr>
          <w:rFonts w:cs="Arial"/>
          <w:szCs w:val="19"/>
        </w:rPr>
        <w:t>s</w:t>
      </w:r>
      <w:r>
        <w:rPr>
          <w:rFonts w:cs="Arial"/>
          <w:szCs w:val="19"/>
        </w:rPr>
        <w:t>tung dieser Anlagen aufgrund eines massiven Ausbruchs einer Seuche ablehnt.</w:t>
      </w:r>
    </w:p>
    <w:p w:rsidR="00EE1AE7" w:rsidRDefault="00EE1AE7">
      <w:pPr>
        <w:pStyle w:val="GesAbsatz"/>
        <w:rPr>
          <w:rFonts w:cs="Arial"/>
          <w:szCs w:val="19"/>
        </w:rPr>
      </w:pPr>
      <w:r>
        <w:rPr>
          <w:rFonts w:cs="Arial"/>
          <w:szCs w:val="19"/>
        </w:rPr>
        <w:t>(2) In Bezug auf Material der Kategorie 1 gemäß Artikel 4 Absatz 1 Buchstabe a) Ziffer i) kann keine Au</w:t>
      </w:r>
      <w:r>
        <w:rPr>
          <w:rFonts w:cs="Arial"/>
          <w:szCs w:val="19"/>
        </w:rPr>
        <w:t>s</w:t>
      </w:r>
      <w:r>
        <w:rPr>
          <w:rFonts w:cs="Arial"/>
          <w:szCs w:val="19"/>
        </w:rPr>
        <w:t>nahme zugelassen werden.</w:t>
      </w:r>
    </w:p>
    <w:p w:rsidR="00EE1AE7" w:rsidRDefault="00EE1AE7">
      <w:pPr>
        <w:pStyle w:val="GesAbsatz"/>
        <w:rPr>
          <w:rFonts w:cs="Arial"/>
          <w:szCs w:val="19"/>
        </w:rPr>
      </w:pPr>
      <w:r>
        <w:rPr>
          <w:rFonts w:cs="Arial"/>
          <w:szCs w:val="19"/>
        </w:rPr>
        <w:t>(3) Material der Kategorie 1 gemäß Artikel 4 Absatz 1 Buchstabe b) Ziffer ii) darf nur dann gemäß Absatz 1 Buchstabe b) oder Buchstabe c) vergraben oder verbrannt werden, wenn die zuständige Behörde die ang</w:t>
      </w:r>
      <w:r>
        <w:rPr>
          <w:rFonts w:cs="Arial"/>
          <w:szCs w:val="19"/>
        </w:rPr>
        <w:t>e</w:t>
      </w:r>
      <w:r>
        <w:rPr>
          <w:rFonts w:cs="Arial"/>
          <w:szCs w:val="19"/>
        </w:rPr>
        <w:t>wandte Methode genehmigt und überwacht und sich vergewissert hat, dass jegliches Risiko der Übertragung einer TSE dabei ausgeschlossen ist.</w:t>
      </w:r>
    </w:p>
    <w:p w:rsidR="00EE1AE7" w:rsidRDefault="00EE1AE7">
      <w:pPr>
        <w:pStyle w:val="GesAbsatz"/>
        <w:rPr>
          <w:rFonts w:cs="Arial"/>
          <w:szCs w:val="19"/>
        </w:rPr>
      </w:pPr>
      <w:r>
        <w:rPr>
          <w:rFonts w:cs="Arial"/>
          <w:szCs w:val="19"/>
        </w:rPr>
        <w:t>(4) Die Mitgliedstaaten unterrichten die Kommission über</w:t>
      </w:r>
    </w:p>
    <w:p w:rsidR="00EE1AE7" w:rsidRDefault="00EE1AE7">
      <w:pPr>
        <w:pStyle w:val="GesAbsatz"/>
        <w:ind w:left="426" w:hanging="426"/>
        <w:rPr>
          <w:rFonts w:cs="Arial"/>
          <w:szCs w:val="19"/>
        </w:rPr>
      </w:pPr>
      <w:r>
        <w:rPr>
          <w:rFonts w:cs="Arial"/>
          <w:szCs w:val="19"/>
        </w:rPr>
        <w:t>a)</w:t>
      </w:r>
      <w:r>
        <w:rPr>
          <w:rFonts w:cs="Arial"/>
          <w:szCs w:val="19"/>
        </w:rPr>
        <w:tab/>
        <w:t>die Inanspruchnahme der Möglichkeiten gemäß Absatz 1 Buchstabe b) in Bezug auf Material der Kat</w:t>
      </w:r>
      <w:r>
        <w:rPr>
          <w:rFonts w:cs="Arial"/>
          <w:szCs w:val="19"/>
        </w:rPr>
        <w:t>e</w:t>
      </w:r>
      <w:r>
        <w:rPr>
          <w:rFonts w:cs="Arial"/>
          <w:szCs w:val="19"/>
        </w:rPr>
        <w:t>gorien 1 und 2 und</w:t>
      </w:r>
    </w:p>
    <w:p w:rsidR="00EE1AE7" w:rsidRDefault="00EE1AE7">
      <w:pPr>
        <w:pStyle w:val="GesAbsatz"/>
        <w:ind w:left="426" w:hanging="426"/>
        <w:rPr>
          <w:rFonts w:cs="Arial"/>
          <w:szCs w:val="19"/>
        </w:rPr>
      </w:pPr>
      <w:r>
        <w:rPr>
          <w:rFonts w:cs="Arial"/>
          <w:szCs w:val="19"/>
        </w:rPr>
        <w:t>b)</w:t>
      </w:r>
      <w:r>
        <w:rPr>
          <w:rFonts w:cs="Arial"/>
          <w:szCs w:val="19"/>
        </w:rPr>
        <w:tab/>
        <w:t>die Gebiete, die sie für die Zwecke der Anwendung von Absatz 1 Buchstabe b) als entlegene Gebiete einstufen, sowie die Gründe für diese Einstufung.</w:t>
      </w:r>
    </w:p>
    <w:p w:rsidR="00EE1AE7" w:rsidRDefault="00EE1AE7">
      <w:pPr>
        <w:pStyle w:val="GesAbsatz"/>
        <w:rPr>
          <w:rFonts w:cs="Arial"/>
          <w:szCs w:val="19"/>
        </w:rPr>
      </w:pPr>
      <w:r>
        <w:rPr>
          <w:rFonts w:cs="Arial"/>
          <w:szCs w:val="19"/>
        </w:rPr>
        <w:t>(5) Die zuständige Behörde ergreift die erforderlichen Maßnahmen, um</w:t>
      </w:r>
    </w:p>
    <w:p w:rsidR="00EE1AE7" w:rsidRDefault="00EE1AE7">
      <w:pPr>
        <w:pStyle w:val="GesAbsatz"/>
        <w:ind w:left="426" w:hanging="426"/>
        <w:rPr>
          <w:rFonts w:cs="Arial"/>
          <w:szCs w:val="19"/>
        </w:rPr>
      </w:pPr>
      <w:r>
        <w:rPr>
          <w:rFonts w:cs="Arial"/>
          <w:szCs w:val="19"/>
        </w:rPr>
        <w:lastRenderedPageBreak/>
        <w:t>a)</w:t>
      </w:r>
      <w:r>
        <w:rPr>
          <w:rFonts w:cs="Arial"/>
          <w:szCs w:val="19"/>
        </w:rPr>
        <w:tab/>
        <w:t>sicherzustellen, dass das Verbrennen oder Vergraben tierischer Nebenprodukte nicht die Gesundheit von Mensch oder Tier gefährdet, und</w:t>
      </w:r>
    </w:p>
    <w:p w:rsidR="00EE1AE7" w:rsidRDefault="00EE1AE7">
      <w:pPr>
        <w:pStyle w:val="GesAbsatz"/>
        <w:ind w:left="426" w:hanging="426"/>
        <w:rPr>
          <w:rFonts w:cs="Arial"/>
          <w:szCs w:val="19"/>
        </w:rPr>
      </w:pPr>
      <w:r>
        <w:rPr>
          <w:rFonts w:cs="Arial"/>
          <w:szCs w:val="19"/>
        </w:rPr>
        <w:t>b)</w:t>
      </w:r>
      <w:r>
        <w:rPr>
          <w:rFonts w:cs="Arial"/>
          <w:szCs w:val="19"/>
        </w:rPr>
        <w:tab/>
        <w:t>zu verhindern, dass tierische Nebenprodukte unkontrolliert abgelagert, abgeleitet oder auf andere We</w:t>
      </w:r>
      <w:r>
        <w:rPr>
          <w:rFonts w:cs="Arial"/>
          <w:szCs w:val="19"/>
        </w:rPr>
        <w:t>i</w:t>
      </w:r>
      <w:r>
        <w:rPr>
          <w:rFonts w:cs="Arial"/>
          <w:szCs w:val="19"/>
        </w:rPr>
        <w:t>se unkontrolliert beseitigt werden.</w:t>
      </w:r>
    </w:p>
    <w:p w:rsidR="00EE1AE7" w:rsidRDefault="00EE1AE7">
      <w:pPr>
        <w:pStyle w:val="GesAbsatz"/>
        <w:rPr>
          <w:rFonts w:cs="Arial"/>
          <w:szCs w:val="19"/>
        </w:rPr>
      </w:pPr>
      <w:r>
        <w:rPr>
          <w:rFonts w:cs="Arial"/>
          <w:szCs w:val="19"/>
        </w:rPr>
        <w:t xml:space="preserve">(6) Durchführungsbestimmungen zu diesem Artikel können nach dem in Artikel 33 </w:t>
      </w:r>
      <w:proofErr w:type="gramStart"/>
      <w:r>
        <w:rPr>
          <w:rFonts w:cs="Arial"/>
          <w:szCs w:val="19"/>
        </w:rPr>
        <w:t>Absatz</w:t>
      </w:r>
      <w:proofErr w:type="gramEnd"/>
      <w:r>
        <w:rPr>
          <w:rFonts w:cs="Arial"/>
          <w:szCs w:val="19"/>
        </w:rPr>
        <w:t xml:space="preserve"> 2 genannten Ve</w:t>
      </w:r>
      <w:r>
        <w:rPr>
          <w:rFonts w:cs="Arial"/>
          <w:szCs w:val="19"/>
        </w:rPr>
        <w:t>r</w:t>
      </w:r>
      <w:r>
        <w:rPr>
          <w:rFonts w:cs="Arial"/>
          <w:szCs w:val="19"/>
        </w:rPr>
        <w:t>fahren erlassen werden.</w:t>
      </w:r>
    </w:p>
    <w:p w:rsidR="00EE1AE7" w:rsidRDefault="00EE1AE7">
      <w:pPr>
        <w:pStyle w:val="berschrift2"/>
      </w:pPr>
      <w:bookmarkStart w:id="31" w:name="_Toc251311756"/>
      <w:r>
        <w:t>Kapitel VI</w:t>
      </w:r>
      <w:r>
        <w:br/>
        <w:t>Kontrollen und Untersuchungen</w:t>
      </w:r>
      <w:bookmarkEnd w:id="31"/>
    </w:p>
    <w:p w:rsidR="00EE1AE7" w:rsidRDefault="00EE1AE7" w:rsidP="009E509B">
      <w:pPr>
        <w:pStyle w:val="berschrift2"/>
      </w:pPr>
      <w:bookmarkStart w:id="32" w:name="_Toc251311757"/>
      <w:r>
        <w:t>Artikel 25</w:t>
      </w:r>
      <w:r>
        <w:br/>
        <w:t>Eigenkontrollen</w:t>
      </w:r>
      <w:bookmarkEnd w:id="32"/>
    </w:p>
    <w:p w:rsidR="00EE1AE7" w:rsidRDefault="00EE1AE7">
      <w:pPr>
        <w:pStyle w:val="GesAbsatz"/>
        <w:rPr>
          <w:rFonts w:cs="Arial"/>
          <w:szCs w:val="19"/>
        </w:rPr>
      </w:pPr>
      <w:r>
        <w:rPr>
          <w:rFonts w:cs="Arial"/>
          <w:szCs w:val="19"/>
        </w:rPr>
        <w:t>(1) Betreiber und Inhaber von Zwischenbehandlungs- und Verarbeitungsbetrieben oder deren Vertreter tre</w:t>
      </w:r>
      <w:r>
        <w:rPr>
          <w:rFonts w:cs="Arial"/>
          <w:szCs w:val="19"/>
        </w:rPr>
        <w:t>f</w:t>
      </w:r>
      <w:r>
        <w:rPr>
          <w:rFonts w:cs="Arial"/>
          <w:szCs w:val="19"/>
        </w:rPr>
        <w:t>fen alle erforderlichen Maßnahmen, um dieser Verordnung nachzukommen. Sie führen ein nach den Grundsätzen des Systems der Gefahrenanalyse und Überwachung kritischer Kontrollpunkte (HACCP) entw</w:t>
      </w:r>
      <w:r>
        <w:rPr>
          <w:rFonts w:cs="Arial"/>
          <w:szCs w:val="19"/>
        </w:rPr>
        <w:t>i</w:t>
      </w:r>
      <w:r>
        <w:rPr>
          <w:rFonts w:cs="Arial"/>
          <w:szCs w:val="19"/>
        </w:rPr>
        <w:t>ckeltes ständiges Verfahren ein und wenden es kontinuierlich an. Sie haben insbesondere folgende Pflic</w:t>
      </w:r>
      <w:r>
        <w:rPr>
          <w:rFonts w:cs="Arial"/>
          <w:szCs w:val="19"/>
        </w:rPr>
        <w:t>h</w:t>
      </w:r>
      <w:r>
        <w:rPr>
          <w:rFonts w:cs="Arial"/>
          <w:szCs w:val="19"/>
        </w:rPr>
        <w:t>ten:</w:t>
      </w:r>
    </w:p>
    <w:p w:rsidR="00EE1AE7" w:rsidRDefault="00EE1AE7">
      <w:pPr>
        <w:pStyle w:val="GesAbsatz"/>
        <w:rPr>
          <w:rFonts w:cs="Arial"/>
          <w:szCs w:val="19"/>
        </w:rPr>
      </w:pPr>
      <w:r>
        <w:rPr>
          <w:rFonts w:cs="Arial"/>
          <w:szCs w:val="19"/>
        </w:rPr>
        <w:t>a)</w:t>
      </w:r>
      <w:r>
        <w:rPr>
          <w:rFonts w:cs="Arial"/>
          <w:szCs w:val="19"/>
        </w:rPr>
        <w:tab/>
        <w:t>Sie stellen die kritischen Kontrollpunkte in den Betrieben fest und kontrollieren sie;</w:t>
      </w:r>
    </w:p>
    <w:p w:rsidR="00EE1AE7" w:rsidRDefault="00EE1AE7">
      <w:pPr>
        <w:pStyle w:val="GesAbsatz"/>
        <w:ind w:left="426" w:hanging="426"/>
        <w:rPr>
          <w:rFonts w:cs="Arial"/>
          <w:szCs w:val="19"/>
        </w:rPr>
      </w:pPr>
      <w:r>
        <w:rPr>
          <w:rFonts w:cs="Arial"/>
          <w:szCs w:val="19"/>
        </w:rPr>
        <w:t>b)</w:t>
      </w:r>
      <w:r>
        <w:rPr>
          <w:rFonts w:cs="Arial"/>
          <w:szCs w:val="19"/>
        </w:rPr>
        <w:tab/>
        <w:t>sie legen Methoden zur Überwachung und Kontrolle dieser kritischen Kontrollpunkte fest und wenden diese an;</w:t>
      </w:r>
    </w:p>
    <w:p w:rsidR="00EE1AE7" w:rsidRDefault="00EE1AE7">
      <w:pPr>
        <w:pStyle w:val="GesAbsatz"/>
        <w:ind w:left="426" w:hanging="426"/>
        <w:rPr>
          <w:rFonts w:cs="Arial"/>
          <w:szCs w:val="19"/>
        </w:rPr>
      </w:pPr>
      <w:r>
        <w:rPr>
          <w:rFonts w:cs="Arial"/>
          <w:szCs w:val="19"/>
        </w:rPr>
        <w:t>c)</w:t>
      </w:r>
      <w:r>
        <w:rPr>
          <w:rFonts w:cs="Arial"/>
          <w:szCs w:val="19"/>
        </w:rPr>
        <w:tab/>
        <w:t>bei Verarbeitungsbetrieben nehmen sie repräsentative Proben, um die Übereinstimmung</w:t>
      </w:r>
    </w:p>
    <w:p w:rsidR="00EE1AE7" w:rsidRDefault="00EE1AE7" w:rsidP="00EE34FD">
      <w:pPr>
        <w:pStyle w:val="GesAbsatz"/>
        <w:ind w:left="851" w:hanging="425"/>
        <w:rPr>
          <w:rFonts w:cs="Arial"/>
          <w:szCs w:val="19"/>
        </w:rPr>
      </w:pPr>
      <w:r>
        <w:rPr>
          <w:rFonts w:cs="Arial"/>
          <w:szCs w:val="19"/>
        </w:rPr>
        <w:t>i)</w:t>
      </w:r>
      <w:r>
        <w:rPr>
          <w:rFonts w:cs="Arial"/>
          <w:szCs w:val="19"/>
        </w:rPr>
        <w:tab/>
        <w:t>jeder verarbeiteten Charge mit den in dieser Verordnung festgelegten Produktnormen und</w:t>
      </w:r>
    </w:p>
    <w:p w:rsidR="00EE1AE7" w:rsidRDefault="00EE1AE7" w:rsidP="00EE34FD">
      <w:pPr>
        <w:pStyle w:val="GesAbsatz"/>
        <w:ind w:left="851" w:hanging="425"/>
        <w:rPr>
          <w:rFonts w:cs="Arial"/>
          <w:szCs w:val="19"/>
        </w:rPr>
      </w:pPr>
      <w:r>
        <w:rPr>
          <w:rFonts w:cs="Arial"/>
          <w:szCs w:val="19"/>
        </w:rPr>
        <w:t>ii)</w:t>
      </w:r>
      <w:r>
        <w:rPr>
          <w:rFonts w:cs="Arial"/>
          <w:szCs w:val="19"/>
        </w:rPr>
        <w:tab/>
        <w:t>mit den in den Gemeinschaftsvorschriften festgesetzten zulässigen Höchstwerten für physik</w:t>
      </w:r>
      <w:r>
        <w:rPr>
          <w:rFonts w:cs="Arial"/>
          <w:szCs w:val="19"/>
        </w:rPr>
        <w:t>a</w:t>
      </w:r>
      <w:r>
        <w:rPr>
          <w:rFonts w:cs="Arial"/>
          <w:szCs w:val="19"/>
        </w:rPr>
        <w:t>lisch-chemische Rückstände zu überprüfen;</w:t>
      </w:r>
    </w:p>
    <w:p w:rsidR="00EE1AE7" w:rsidRDefault="00EE1AE7">
      <w:pPr>
        <w:pStyle w:val="GesAbsatz"/>
        <w:ind w:left="426" w:hanging="426"/>
        <w:rPr>
          <w:rFonts w:cs="Arial"/>
          <w:szCs w:val="19"/>
        </w:rPr>
      </w:pPr>
      <w:r>
        <w:rPr>
          <w:rFonts w:cs="Arial"/>
          <w:szCs w:val="19"/>
        </w:rPr>
        <w:t>d)</w:t>
      </w:r>
      <w:r>
        <w:rPr>
          <w:rFonts w:cs="Arial"/>
          <w:szCs w:val="19"/>
        </w:rPr>
        <w:tab/>
        <w:t>sie führen über die Ergebnisse der unter den Buchstaben b) und c) genannten Kontrollen und Analysen Aufzeichnungen und halten diese den zuständigen Behörden wenigstens zwei Jahre lang zur Einsicht zur Verfügung;</w:t>
      </w:r>
    </w:p>
    <w:p w:rsidR="00EE1AE7" w:rsidRDefault="00EE1AE7">
      <w:pPr>
        <w:pStyle w:val="GesAbsatz"/>
        <w:ind w:left="426" w:hanging="426"/>
        <w:rPr>
          <w:rFonts w:cs="Arial"/>
          <w:szCs w:val="19"/>
        </w:rPr>
      </w:pPr>
      <w:r>
        <w:rPr>
          <w:rFonts w:cs="Arial"/>
          <w:szCs w:val="19"/>
        </w:rPr>
        <w:t>e)</w:t>
      </w:r>
      <w:r>
        <w:rPr>
          <w:rFonts w:cs="Arial"/>
          <w:szCs w:val="19"/>
        </w:rPr>
        <w:tab/>
        <w:t>sie führen ein System ein, das die Rückverfolgbarkeit jeder versendeten Charge sicherstellt.</w:t>
      </w:r>
    </w:p>
    <w:p w:rsidR="00EE1AE7" w:rsidRDefault="00EE1AE7">
      <w:pPr>
        <w:pStyle w:val="GesAbsatz"/>
        <w:rPr>
          <w:rFonts w:cs="Arial"/>
          <w:szCs w:val="19"/>
        </w:rPr>
      </w:pPr>
      <w:r>
        <w:rPr>
          <w:rFonts w:cs="Arial"/>
          <w:szCs w:val="19"/>
        </w:rPr>
        <w:t>(2) Entsprechen die Analyseergebnisse der gemäß Absatz 1 Buchstabe c) entnommenen Proben nicht di</w:t>
      </w:r>
      <w:r>
        <w:rPr>
          <w:rFonts w:cs="Arial"/>
          <w:szCs w:val="19"/>
        </w:rPr>
        <w:t>e</w:t>
      </w:r>
      <w:r>
        <w:rPr>
          <w:rFonts w:cs="Arial"/>
          <w:szCs w:val="19"/>
        </w:rPr>
        <w:t>ser Verordnung, so ist der Betreiber des Verarbeitungsbetriebs verpflichtet,</w:t>
      </w:r>
    </w:p>
    <w:p w:rsidR="00EE1AE7" w:rsidRDefault="00EE1AE7">
      <w:pPr>
        <w:pStyle w:val="GesAbsatz"/>
        <w:ind w:left="426" w:hanging="426"/>
        <w:rPr>
          <w:rFonts w:cs="Arial"/>
          <w:szCs w:val="19"/>
        </w:rPr>
      </w:pPr>
      <w:r>
        <w:rPr>
          <w:rFonts w:cs="Arial"/>
          <w:szCs w:val="19"/>
        </w:rPr>
        <w:t>a)</w:t>
      </w:r>
      <w:r>
        <w:rPr>
          <w:rFonts w:cs="Arial"/>
          <w:szCs w:val="19"/>
        </w:rPr>
        <w:tab/>
        <w:t>der zuständigen Behörde unverzüglich alle Angaben über die Art der Probe und der Charge, der sie en</w:t>
      </w:r>
      <w:r>
        <w:rPr>
          <w:rFonts w:cs="Arial"/>
          <w:szCs w:val="19"/>
        </w:rPr>
        <w:t>t</w:t>
      </w:r>
      <w:r>
        <w:rPr>
          <w:rFonts w:cs="Arial"/>
          <w:szCs w:val="19"/>
        </w:rPr>
        <w:t>nommen wurde, mitzuteilen;</w:t>
      </w:r>
    </w:p>
    <w:p w:rsidR="00EE1AE7" w:rsidRDefault="00EE1AE7">
      <w:pPr>
        <w:pStyle w:val="GesAbsatz"/>
        <w:ind w:left="426" w:hanging="426"/>
        <w:rPr>
          <w:rFonts w:cs="Arial"/>
          <w:szCs w:val="19"/>
        </w:rPr>
      </w:pPr>
      <w:r>
        <w:rPr>
          <w:rFonts w:cs="Arial"/>
          <w:szCs w:val="19"/>
        </w:rPr>
        <w:t>b)</w:t>
      </w:r>
      <w:r>
        <w:rPr>
          <w:rFonts w:cs="Arial"/>
          <w:szCs w:val="19"/>
        </w:rPr>
        <w:tab/>
        <w:t>die Ursachen der Abweichungen zu ermitteln;</w:t>
      </w:r>
    </w:p>
    <w:p w:rsidR="00EE1AE7" w:rsidRDefault="00EE1AE7">
      <w:pPr>
        <w:pStyle w:val="GesAbsatz"/>
        <w:ind w:left="426" w:hanging="426"/>
        <w:rPr>
          <w:rFonts w:cs="Arial"/>
          <w:szCs w:val="19"/>
        </w:rPr>
      </w:pPr>
      <w:r>
        <w:rPr>
          <w:rFonts w:cs="Arial"/>
          <w:szCs w:val="19"/>
        </w:rPr>
        <w:t>c)</w:t>
      </w:r>
      <w:r>
        <w:rPr>
          <w:rFonts w:cs="Arial"/>
          <w:szCs w:val="19"/>
        </w:rPr>
        <w:tab/>
        <w:t>die kontaminierte Charge unter der Aufsicht der zuständigen Behörde erneut zu verarbeiten oder zu b</w:t>
      </w:r>
      <w:r>
        <w:rPr>
          <w:rFonts w:cs="Arial"/>
          <w:szCs w:val="19"/>
        </w:rPr>
        <w:t>e</w:t>
      </w:r>
      <w:r>
        <w:rPr>
          <w:rFonts w:cs="Arial"/>
          <w:szCs w:val="19"/>
        </w:rPr>
        <w:t>seitigen;</w:t>
      </w:r>
    </w:p>
    <w:p w:rsidR="00EE1AE7" w:rsidRDefault="00EE1AE7">
      <w:pPr>
        <w:pStyle w:val="GesAbsatz"/>
        <w:ind w:left="426" w:hanging="426"/>
        <w:rPr>
          <w:rFonts w:cs="Arial"/>
          <w:szCs w:val="19"/>
        </w:rPr>
      </w:pPr>
      <w:r>
        <w:rPr>
          <w:rFonts w:cs="Arial"/>
          <w:szCs w:val="19"/>
        </w:rPr>
        <w:t>d)</w:t>
      </w:r>
      <w:r>
        <w:rPr>
          <w:rFonts w:cs="Arial"/>
          <w:szCs w:val="19"/>
        </w:rPr>
        <w:tab/>
        <w:t>sicherzustellen, dass kontaminierte oder kontaminationsverdächtige Stoffe nicht aus dem Betrieb en</w:t>
      </w:r>
      <w:r>
        <w:rPr>
          <w:rFonts w:cs="Arial"/>
          <w:szCs w:val="19"/>
        </w:rPr>
        <w:t>t</w:t>
      </w:r>
      <w:r>
        <w:rPr>
          <w:rFonts w:cs="Arial"/>
          <w:szCs w:val="19"/>
        </w:rPr>
        <w:t>fernt werden, bevor sie unter Aufsicht der zuständigen Behörde einer erneuten Verarbeitung unterz</w:t>
      </w:r>
      <w:r>
        <w:rPr>
          <w:rFonts w:cs="Arial"/>
          <w:szCs w:val="19"/>
        </w:rPr>
        <w:t>o</w:t>
      </w:r>
      <w:r>
        <w:rPr>
          <w:rFonts w:cs="Arial"/>
          <w:szCs w:val="19"/>
        </w:rPr>
        <w:t>gen und zur Einhaltung der Normen dieser Verordnung offiziell neue Proben entnommen wurden, sofern di</w:t>
      </w:r>
      <w:r>
        <w:rPr>
          <w:rFonts w:cs="Arial"/>
          <w:szCs w:val="19"/>
        </w:rPr>
        <w:t>e</w:t>
      </w:r>
      <w:r>
        <w:rPr>
          <w:rFonts w:cs="Arial"/>
          <w:szCs w:val="19"/>
        </w:rPr>
        <w:t>se Stoffe nicht beseitigt werden sollen;</w:t>
      </w:r>
    </w:p>
    <w:p w:rsidR="00EE1AE7" w:rsidRDefault="00EE1AE7">
      <w:pPr>
        <w:pStyle w:val="GesAbsatz"/>
        <w:ind w:left="426" w:hanging="426"/>
        <w:rPr>
          <w:rFonts w:cs="Arial"/>
          <w:szCs w:val="19"/>
        </w:rPr>
      </w:pPr>
      <w:r>
        <w:rPr>
          <w:rFonts w:cs="Arial"/>
          <w:szCs w:val="19"/>
        </w:rPr>
        <w:t>e)</w:t>
      </w:r>
      <w:r>
        <w:rPr>
          <w:rFonts w:cs="Arial"/>
          <w:szCs w:val="19"/>
        </w:rPr>
        <w:tab/>
        <w:t>häufiger Proben zu entnehmen und Analysen durchzuführen;</w:t>
      </w:r>
    </w:p>
    <w:p w:rsidR="00EE1AE7" w:rsidRDefault="00EE1AE7">
      <w:pPr>
        <w:pStyle w:val="GesAbsatz"/>
        <w:ind w:left="426" w:hanging="426"/>
        <w:rPr>
          <w:rFonts w:cs="Arial"/>
          <w:szCs w:val="19"/>
        </w:rPr>
      </w:pPr>
      <w:r>
        <w:rPr>
          <w:rFonts w:cs="Arial"/>
          <w:szCs w:val="19"/>
        </w:rPr>
        <w:t>f)</w:t>
      </w:r>
      <w:r>
        <w:rPr>
          <w:rFonts w:cs="Arial"/>
          <w:szCs w:val="19"/>
        </w:rPr>
        <w:tab/>
        <w:t>die Aufzeichnungen über die tierischen Nebenprodukte in Bezug auf die Proben des Endprodukts zu prüfen und</w:t>
      </w:r>
    </w:p>
    <w:p w:rsidR="00EE1AE7" w:rsidRDefault="00EE1AE7">
      <w:pPr>
        <w:pStyle w:val="GesAbsatz"/>
        <w:ind w:left="426" w:hanging="426"/>
        <w:rPr>
          <w:rFonts w:cs="Arial"/>
          <w:szCs w:val="19"/>
        </w:rPr>
      </w:pPr>
      <w:r>
        <w:rPr>
          <w:rFonts w:cs="Arial"/>
          <w:szCs w:val="19"/>
        </w:rPr>
        <w:t>g)</w:t>
      </w:r>
      <w:r>
        <w:rPr>
          <w:rFonts w:cs="Arial"/>
          <w:szCs w:val="19"/>
        </w:rPr>
        <w:tab/>
        <w:t>innerhalb des Betriebs geeignete Desinfektions- und Reinigungsverfahren in die Wege zu leiten.</w:t>
      </w:r>
    </w:p>
    <w:p w:rsidR="00EE1AE7" w:rsidRDefault="00EE1AE7">
      <w:pPr>
        <w:pStyle w:val="GesAbsatz"/>
        <w:rPr>
          <w:rFonts w:cs="Arial"/>
          <w:szCs w:val="19"/>
        </w:rPr>
      </w:pPr>
      <w:r>
        <w:rPr>
          <w:rFonts w:cs="Arial"/>
          <w:szCs w:val="19"/>
        </w:rPr>
        <w:t xml:space="preserve">(3) Durchführungsbestimmungen zu diesem Artikel, einschließlich Bestimmungen über die Häufigkeit der Kontrollen und die Referenzmethoden für mikrobiologische Analysen, können nach dem in Artikel 33 </w:t>
      </w:r>
      <w:proofErr w:type="gramStart"/>
      <w:r>
        <w:rPr>
          <w:rFonts w:cs="Arial"/>
          <w:szCs w:val="19"/>
        </w:rPr>
        <w:t>A</w:t>
      </w:r>
      <w:r>
        <w:rPr>
          <w:rFonts w:cs="Arial"/>
          <w:szCs w:val="19"/>
        </w:rPr>
        <w:t>b</w:t>
      </w:r>
      <w:r>
        <w:rPr>
          <w:rFonts w:cs="Arial"/>
          <w:szCs w:val="19"/>
        </w:rPr>
        <w:t>satz</w:t>
      </w:r>
      <w:proofErr w:type="gramEnd"/>
      <w:r>
        <w:rPr>
          <w:rFonts w:cs="Arial"/>
          <w:szCs w:val="19"/>
        </w:rPr>
        <w:t> 2 genannten Verfahren erlassen werden.</w:t>
      </w:r>
    </w:p>
    <w:p w:rsidR="00EE1AE7" w:rsidRDefault="00EE1AE7" w:rsidP="009E509B">
      <w:pPr>
        <w:pStyle w:val="berschrift2"/>
      </w:pPr>
      <w:bookmarkStart w:id="33" w:name="_Toc251311758"/>
      <w:r>
        <w:t>Artikel 26</w:t>
      </w:r>
      <w:r>
        <w:br/>
        <w:t>Amtliche Kontrollen und Listen zugelassener Betriebe</w:t>
      </w:r>
      <w:bookmarkEnd w:id="33"/>
    </w:p>
    <w:p w:rsidR="00EE1AE7" w:rsidRDefault="00EE1AE7">
      <w:pPr>
        <w:pStyle w:val="GesAbsatz"/>
        <w:rPr>
          <w:rFonts w:cs="Arial"/>
          <w:szCs w:val="19"/>
        </w:rPr>
      </w:pPr>
      <w:r>
        <w:rPr>
          <w:rFonts w:cs="Arial"/>
          <w:szCs w:val="19"/>
        </w:rPr>
        <w:t>(1) Die zuständigen Behörden führen in den nach dieser Verordnung zugelassenen Betrieben in regelmäß</w:t>
      </w:r>
      <w:r>
        <w:rPr>
          <w:rFonts w:cs="Arial"/>
          <w:szCs w:val="19"/>
        </w:rPr>
        <w:t>i</w:t>
      </w:r>
      <w:r>
        <w:rPr>
          <w:rFonts w:cs="Arial"/>
          <w:szCs w:val="19"/>
        </w:rPr>
        <w:t>gen Abständen Inspektionen und andere Maßnahmen zu ihrer Überwachung durch. Die Inspektionen und die Überwachung der Verarbeitungsbetriebe erfolgen nach Maßgabe des Anhangs V Kapitel IV.</w:t>
      </w:r>
    </w:p>
    <w:p w:rsidR="00EE1AE7" w:rsidRDefault="00EE1AE7">
      <w:pPr>
        <w:pStyle w:val="GesAbsatz"/>
        <w:rPr>
          <w:rFonts w:cs="Arial"/>
          <w:szCs w:val="19"/>
        </w:rPr>
      </w:pPr>
      <w:r>
        <w:rPr>
          <w:rFonts w:cs="Arial"/>
          <w:szCs w:val="19"/>
        </w:rPr>
        <w:lastRenderedPageBreak/>
        <w:t>(2) Die Häufigkeit der Inspektionen und sonstigen Überwachungsmaßnahmen richtet sich nach der Größe des Betriebs, der Art der hergestellten Erzeugnisse, der Risikobewertung und den nach den Grundsätzen des Systems der Gefahrenanalyse und Überwachung kritischer Kontrollpunkte (HACCP) gebotenen Garant</w:t>
      </w:r>
      <w:r>
        <w:rPr>
          <w:rFonts w:cs="Arial"/>
          <w:szCs w:val="19"/>
        </w:rPr>
        <w:t>i</w:t>
      </w:r>
      <w:r>
        <w:rPr>
          <w:rFonts w:cs="Arial"/>
          <w:szCs w:val="19"/>
        </w:rPr>
        <w:t>en.</w:t>
      </w:r>
    </w:p>
    <w:p w:rsidR="00EE1AE7" w:rsidRDefault="00EE1AE7">
      <w:pPr>
        <w:pStyle w:val="GesAbsatz"/>
        <w:rPr>
          <w:rFonts w:cs="Arial"/>
          <w:szCs w:val="19"/>
        </w:rPr>
      </w:pPr>
      <w:r>
        <w:rPr>
          <w:rFonts w:cs="Arial"/>
          <w:szCs w:val="19"/>
        </w:rPr>
        <w:t>(3) Ergibt eine von der zuständigen Behörde durchgeführte Inspektion, dass eine oder mehrere der Vorschri</w:t>
      </w:r>
      <w:r>
        <w:rPr>
          <w:rFonts w:cs="Arial"/>
          <w:szCs w:val="19"/>
        </w:rPr>
        <w:t>f</w:t>
      </w:r>
      <w:r>
        <w:rPr>
          <w:rFonts w:cs="Arial"/>
          <w:szCs w:val="19"/>
        </w:rPr>
        <w:t>ten dieser Verordnung nicht eingehalten werden, so trifft die zuständige Behörde entsprechende Maßna</w:t>
      </w:r>
      <w:r>
        <w:rPr>
          <w:rFonts w:cs="Arial"/>
          <w:szCs w:val="19"/>
        </w:rPr>
        <w:t>h</w:t>
      </w:r>
      <w:r>
        <w:rPr>
          <w:rFonts w:cs="Arial"/>
          <w:szCs w:val="19"/>
        </w:rPr>
        <w:t>men.</w:t>
      </w:r>
    </w:p>
    <w:p w:rsidR="00EE1AE7" w:rsidRDefault="00EE1AE7">
      <w:pPr>
        <w:pStyle w:val="GesAbsatz"/>
        <w:rPr>
          <w:rFonts w:cs="Arial"/>
          <w:szCs w:val="19"/>
        </w:rPr>
      </w:pPr>
      <w:r>
        <w:rPr>
          <w:rFonts w:cs="Arial"/>
          <w:szCs w:val="19"/>
        </w:rPr>
        <w:t>(4) Jeder Mitgliedstaat erstellt eine Liste der nach dieser Verordnung in seinem Hoheitsgebiet zugelassenen Betriebe. Er teilt jedem Betrieb eine amtliche Nummer zu, anhand deren sich der Betrieb und sein Tätigkeit</w:t>
      </w:r>
      <w:r>
        <w:rPr>
          <w:rFonts w:cs="Arial"/>
          <w:szCs w:val="19"/>
        </w:rPr>
        <w:t>s</w:t>
      </w:r>
      <w:r>
        <w:rPr>
          <w:rFonts w:cs="Arial"/>
          <w:szCs w:val="19"/>
        </w:rPr>
        <w:t>bereich feststellen lassen. Die Mitgliedstaaten übermitteln Kopien und aktualisierte Fassungen der Liste an die Kommission und an die anderen Mitgliedstaaten.</w:t>
      </w:r>
    </w:p>
    <w:p w:rsidR="00EE1AE7" w:rsidRDefault="00EE1AE7">
      <w:pPr>
        <w:pStyle w:val="GesAbsatz"/>
        <w:rPr>
          <w:rFonts w:cs="Arial"/>
          <w:szCs w:val="19"/>
        </w:rPr>
      </w:pPr>
      <w:r>
        <w:rPr>
          <w:rFonts w:cs="Arial"/>
          <w:szCs w:val="19"/>
        </w:rPr>
        <w:t>(5) Durchführungsbestimmungen zu diesem Artikel, einschließlich der Bestimmungen über die Häufigkeit der Kontrollen und die Referenzmethoden für mikrobiologische Analysen, können nach dem in Artikel 33 Absatz 2 genannten Verfahren erlassen werden.</w:t>
      </w:r>
    </w:p>
    <w:p w:rsidR="00EE1AE7" w:rsidRDefault="00EE1AE7">
      <w:pPr>
        <w:pStyle w:val="berschrift2"/>
      </w:pPr>
      <w:bookmarkStart w:id="34" w:name="_Toc251311759"/>
      <w:r>
        <w:t>Kapitel VII</w:t>
      </w:r>
      <w:r>
        <w:br/>
        <w:t>Gemeinschaftskontrollen</w:t>
      </w:r>
      <w:bookmarkEnd w:id="34"/>
    </w:p>
    <w:p w:rsidR="00EE1AE7" w:rsidRDefault="00EE1AE7" w:rsidP="009E509B">
      <w:pPr>
        <w:pStyle w:val="berschrift2"/>
      </w:pPr>
      <w:bookmarkStart w:id="35" w:name="_Toc251311760"/>
      <w:r>
        <w:t>Artikel 27</w:t>
      </w:r>
      <w:r>
        <w:br/>
        <w:t>Gemeinschaftskontrollen in den Mitgliedstaaten</w:t>
      </w:r>
      <w:bookmarkEnd w:id="35"/>
    </w:p>
    <w:p w:rsidR="00EE1AE7" w:rsidRDefault="00EE1AE7">
      <w:pPr>
        <w:pStyle w:val="GesAbsatz"/>
        <w:rPr>
          <w:rFonts w:cs="Arial"/>
          <w:szCs w:val="19"/>
        </w:rPr>
      </w:pPr>
      <w:r>
        <w:rPr>
          <w:rFonts w:cs="Arial"/>
          <w:szCs w:val="19"/>
        </w:rPr>
        <w:t>(1) Sachverständige der Kommission können in Zusammenarbeit mit den zuständigen Behörden der Mi</w:t>
      </w:r>
      <w:r>
        <w:rPr>
          <w:rFonts w:cs="Arial"/>
          <w:szCs w:val="19"/>
        </w:rPr>
        <w:t>t</w:t>
      </w:r>
      <w:r>
        <w:rPr>
          <w:rFonts w:cs="Arial"/>
          <w:szCs w:val="19"/>
        </w:rPr>
        <w:t>gliedstaaten Kontrollen an Ort und Stelle durchführen, soweit dies für die einheitliche Anwendung dieser Ve</w:t>
      </w:r>
      <w:r>
        <w:rPr>
          <w:rFonts w:cs="Arial"/>
          <w:szCs w:val="19"/>
        </w:rPr>
        <w:t>r</w:t>
      </w:r>
      <w:r>
        <w:rPr>
          <w:rFonts w:cs="Arial"/>
          <w:szCs w:val="19"/>
        </w:rPr>
        <w:t>ordnung erforderlich ist. Der Mitgliedstaat, in dessen Hoheitsgebiet die Kontrollen durchgeführt werden, g</w:t>
      </w:r>
      <w:r>
        <w:rPr>
          <w:rFonts w:cs="Arial"/>
          <w:szCs w:val="19"/>
        </w:rPr>
        <w:t>e</w:t>
      </w:r>
      <w:r>
        <w:rPr>
          <w:rFonts w:cs="Arial"/>
          <w:szCs w:val="19"/>
        </w:rPr>
        <w:t>währt den Sachverständigen alle für die Durchführung ihrer Aufgabe erforderliche Unterstützung. Die Ko</w:t>
      </w:r>
      <w:r>
        <w:rPr>
          <w:rFonts w:cs="Arial"/>
          <w:szCs w:val="19"/>
        </w:rPr>
        <w:t>m</w:t>
      </w:r>
      <w:r>
        <w:rPr>
          <w:rFonts w:cs="Arial"/>
          <w:szCs w:val="19"/>
        </w:rPr>
        <w:t>mission unterrichtet die zuständige Behörde über die Ergebnisse der durchgeführten Kontrollen.</w:t>
      </w:r>
    </w:p>
    <w:p w:rsidR="00EE1AE7" w:rsidRDefault="00EE1AE7">
      <w:pPr>
        <w:pStyle w:val="GesAbsatz"/>
        <w:rPr>
          <w:rFonts w:cs="Arial"/>
          <w:szCs w:val="19"/>
        </w:rPr>
      </w:pPr>
      <w:r>
        <w:rPr>
          <w:rFonts w:cs="Arial"/>
          <w:szCs w:val="19"/>
        </w:rPr>
        <w:t>(2) Durchführungsbestimmungen zu diesem Artikel, insbesondere Bestimmungen für das Verfahren der Z</w:t>
      </w:r>
      <w:r>
        <w:rPr>
          <w:rFonts w:cs="Arial"/>
          <w:szCs w:val="19"/>
        </w:rPr>
        <w:t>u</w:t>
      </w:r>
      <w:r>
        <w:rPr>
          <w:rFonts w:cs="Arial"/>
          <w:szCs w:val="19"/>
        </w:rPr>
        <w:t>sammenarbeit mit den zuständigen nationalen Behörden, werden nach dem in Artikel 33 Absatz 2 g</w:t>
      </w:r>
      <w:r>
        <w:rPr>
          <w:rFonts w:cs="Arial"/>
          <w:szCs w:val="19"/>
        </w:rPr>
        <w:t>e</w:t>
      </w:r>
      <w:r>
        <w:rPr>
          <w:rFonts w:cs="Arial"/>
          <w:szCs w:val="19"/>
        </w:rPr>
        <w:t>nannten Verfahren erlassen.</w:t>
      </w:r>
    </w:p>
    <w:p w:rsidR="00EE1AE7" w:rsidRDefault="00EE1AE7">
      <w:pPr>
        <w:pStyle w:val="berschrift2"/>
      </w:pPr>
      <w:bookmarkStart w:id="36" w:name="_Toc251311761"/>
      <w:r>
        <w:t>Kapitel VIII</w:t>
      </w:r>
      <w:r>
        <w:br/>
        <w:t>Vorschriften für die Einfuhr und die Durchfuhr von bestimmten tierischen Nebe</w:t>
      </w:r>
      <w:r>
        <w:t>n</w:t>
      </w:r>
      <w:r>
        <w:t>produkten und da</w:t>
      </w:r>
      <w:r>
        <w:t>r</w:t>
      </w:r>
      <w:r>
        <w:t>aus hergestellten Erzeugnissen</w:t>
      </w:r>
      <w:bookmarkEnd w:id="36"/>
    </w:p>
    <w:p w:rsidR="00EE1AE7" w:rsidRDefault="00EE1AE7" w:rsidP="009E509B">
      <w:pPr>
        <w:pStyle w:val="berschrift2"/>
      </w:pPr>
      <w:bookmarkStart w:id="37" w:name="_Toc251311762"/>
      <w:r>
        <w:t>Artikel 28</w:t>
      </w:r>
      <w:r>
        <w:br/>
        <w:t>Allgemeine Vorschriften</w:t>
      </w:r>
      <w:bookmarkEnd w:id="37"/>
    </w:p>
    <w:p w:rsidR="00EE1AE7" w:rsidRDefault="00EE1AE7">
      <w:pPr>
        <w:pStyle w:val="GesAbsatz"/>
        <w:rPr>
          <w:rFonts w:cs="Arial"/>
          <w:szCs w:val="19"/>
        </w:rPr>
      </w:pPr>
      <w:r>
        <w:rPr>
          <w:rFonts w:cs="Arial"/>
          <w:szCs w:val="19"/>
        </w:rPr>
        <w:t>Vorschriften für die Einfuhr von in den Anhängen VII und VIII genannten Erzeugnissen aus Drittländern dü</w:t>
      </w:r>
      <w:r>
        <w:rPr>
          <w:rFonts w:cs="Arial"/>
          <w:szCs w:val="19"/>
        </w:rPr>
        <w:t>r</w:t>
      </w:r>
      <w:r>
        <w:rPr>
          <w:rFonts w:cs="Arial"/>
          <w:szCs w:val="19"/>
        </w:rPr>
        <w:t>fen nicht weniger streng oder strenger sein als die Vorschriften für die Herstellung und Vermarktung dieser E</w:t>
      </w:r>
      <w:r>
        <w:rPr>
          <w:rFonts w:cs="Arial"/>
          <w:szCs w:val="19"/>
        </w:rPr>
        <w:t>r</w:t>
      </w:r>
      <w:r>
        <w:rPr>
          <w:rFonts w:cs="Arial"/>
          <w:szCs w:val="19"/>
        </w:rPr>
        <w:t>zeugnisse in der Gemeinschaft.</w:t>
      </w:r>
    </w:p>
    <w:p w:rsidR="00EE1AE7" w:rsidRDefault="00EE1AE7">
      <w:pPr>
        <w:pStyle w:val="GesAbsatz"/>
        <w:rPr>
          <w:rFonts w:cs="Arial"/>
          <w:szCs w:val="19"/>
        </w:rPr>
      </w:pPr>
      <w:r>
        <w:rPr>
          <w:rFonts w:cs="Arial"/>
          <w:szCs w:val="19"/>
        </w:rPr>
        <w:t>Die Einfuhr aus Drittländern von Heimtierfutter und Rohmaterial für die Herstellung von Heimtierfutter, das von Tieren stammt, die mit bestimmten gemäß der Richtlinie 96/22/EG verbotenen Stoffen behandelt wu</w:t>
      </w:r>
      <w:r>
        <w:rPr>
          <w:rFonts w:cs="Arial"/>
          <w:szCs w:val="19"/>
        </w:rPr>
        <w:t>r</w:t>
      </w:r>
      <w:r>
        <w:rPr>
          <w:rFonts w:cs="Arial"/>
          <w:szCs w:val="19"/>
        </w:rPr>
        <w:t>den, ist jedoch unter der Bedingung, dass dieses Rohmaterial dauerhaft gekennzeichnet ist, und unter weiteren besonderen Bedingungen, die nach dem in Artikel 33 Absatz 2 genannten Verfahren festgelegt werden, z</w:t>
      </w:r>
      <w:r>
        <w:rPr>
          <w:rFonts w:cs="Arial"/>
          <w:szCs w:val="19"/>
        </w:rPr>
        <w:t>u</w:t>
      </w:r>
      <w:r>
        <w:rPr>
          <w:rFonts w:cs="Arial"/>
          <w:szCs w:val="19"/>
        </w:rPr>
        <w:t>lässig.</w:t>
      </w:r>
    </w:p>
    <w:p w:rsidR="00EE1AE7" w:rsidRDefault="00EE1AE7" w:rsidP="009E509B">
      <w:pPr>
        <w:pStyle w:val="berschrift2"/>
      </w:pPr>
      <w:bookmarkStart w:id="38" w:name="_Toc251311763"/>
      <w:r>
        <w:t>Artikel 29</w:t>
      </w:r>
      <w:r>
        <w:br/>
        <w:t>Verbote und Einhaltung der Gemeinschaftsvorschriften</w:t>
      </w:r>
      <w:bookmarkEnd w:id="38"/>
    </w:p>
    <w:p w:rsidR="00EE1AE7" w:rsidRDefault="00EE1AE7">
      <w:pPr>
        <w:pStyle w:val="GesAbsatz"/>
        <w:rPr>
          <w:rFonts w:cs="Arial"/>
          <w:szCs w:val="19"/>
        </w:rPr>
      </w:pPr>
      <w:r>
        <w:rPr>
          <w:rFonts w:cs="Arial"/>
          <w:szCs w:val="19"/>
        </w:rPr>
        <w:t>(1) Tierische Nebenprodukte und verarbeitete Erzeugnisse dürfen nicht eingeführt werden oder durch die Gemeinschaft durchgeführt werden, wenn die Bedingungen dieser Verordnung nicht erfüllt sind.</w:t>
      </w:r>
    </w:p>
    <w:p w:rsidR="00EE1AE7" w:rsidRDefault="00EE1AE7">
      <w:pPr>
        <w:pStyle w:val="GesAbsatz"/>
        <w:rPr>
          <w:rFonts w:cs="Arial"/>
          <w:szCs w:val="19"/>
        </w:rPr>
      </w:pPr>
      <w:r>
        <w:rPr>
          <w:rFonts w:cs="Arial"/>
          <w:szCs w:val="19"/>
        </w:rPr>
        <w:t>(2) Die in den Anhängen VII und VIII genannten Erzeugnisse dürfen nur in die Gemeinschaft eingeführt we</w:t>
      </w:r>
      <w:r>
        <w:rPr>
          <w:rFonts w:cs="Arial"/>
          <w:szCs w:val="19"/>
        </w:rPr>
        <w:t>r</w:t>
      </w:r>
      <w:r>
        <w:rPr>
          <w:rFonts w:cs="Arial"/>
          <w:szCs w:val="19"/>
        </w:rPr>
        <w:t>den oder durch die Gemeinschaft durchgeführt werden, wenn die Vorschriften der Absätze 3 bis 6 erfüllt sind.</w:t>
      </w:r>
    </w:p>
    <w:p w:rsidR="00EE1AE7" w:rsidRDefault="00EE1AE7">
      <w:pPr>
        <w:pStyle w:val="GesAbsatz"/>
        <w:rPr>
          <w:rFonts w:cs="Arial"/>
          <w:szCs w:val="19"/>
        </w:rPr>
      </w:pPr>
      <w:r>
        <w:rPr>
          <w:rFonts w:cs="Arial"/>
          <w:szCs w:val="19"/>
        </w:rPr>
        <w:t>(3) Die in den Anhängen VII und VIII genannten Erzeugnisse müssen, sofern in den genannten Anhängen nicht anders geregelt, aus einem Drittland oder einem Drittlandgebiet stammen, das auf einer nach dem in Artikel 33 Absatz 2 genannten Verfahren zu erstellenden und zu aktualisierenden Liste steht.</w:t>
      </w:r>
    </w:p>
    <w:p w:rsidR="00EE1AE7" w:rsidRDefault="00EE1AE7">
      <w:pPr>
        <w:pStyle w:val="GesAbsatz"/>
        <w:rPr>
          <w:rFonts w:cs="Arial"/>
          <w:szCs w:val="19"/>
        </w:rPr>
      </w:pPr>
      <w:r>
        <w:rPr>
          <w:rFonts w:cs="Arial"/>
          <w:szCs w:val="19"/>
        </w:rPr>
        <w:t>Die Liste kann zusammen mit anderen aus hygiene- und tierseuchenrechtlichen Gründen geführten Listen geführt we</w:t>
      </w:r>
      <w:r>
        <w:rPr>
          <w:rFonts w:cs="Arial"/>
          <w:szCs w:val="19"/>
        </w:rPr>
        <w:t>r</w:t>
      </w:r>
      <w:r>
        <w:rPr>
          <w:rFonts w:cs="Arial"/>
          <w:szCs w:val="19"/>
        </w:rPr>
        <w:t>den.</w:t>
      </w:r>
    </w:p>
    <w:p w:rsidR="00EE1AE7" w:rsidRDefault="00EE1AE7">
      <w:pPr>
        <w:pStyle w:val="GesAbsatz"/>
        <w:rPr>
          <w:rFonts w:cs="Arial"/>
          <w:szCs w:val="19"/>
        </w:rPr>
      </w:pPr>
      <w:r>
        <w:rPr>
          <w:rFonts w:cs="Arial"/>
          <w:szCs w:val="19"/>
        </w:rPr>
        <w:t>Bei der Erstellung dieser Liste wird insbesondere Folgendes berücksichtigt:</w:t>
      </w:r>
    </w:p>
    <w:p w:rsidR="00EE1AE7" w:rsidRDefault="00EE1AE7">
      <w:pPr>
        <w:pStyle w:val="GesAbsatz"/>
        <w:rPr>
          <w:rFonts w:cs="Arial"/>
          <w:szCs w:val="19"/>
        </w:rPr>
      </w:pPr>
      <w:r>
        <w:rPr>
          <w:rFonts w:cs="Arial"/>
          <w:szCs w:val="19"/>
        </w:rPr>
        <w:lastRenderedPageBreak/>
        <w:t>a)</w:t>
      </w:r>
      <w:r>
        <w:rPr>
          <w:rFonts w:cs="Arial"/>
          <w:szCs w:val="19"/>
        </w:rPr>
        <w:tab/>
        <w:t>die Rechtsvorschriften des betreffenden Drittlands;</w:t>
      </w:r>
    </w:p>
    <w:p w:rsidR="00EE1AE7" w:rsidRDefault="00EE1AE7">
      <w:pPr>
        <w:pStyle w:val="GesAbsatz"/>
        <w:ind w:left="426" w:hanging="426"/>
        <w:rPr>
          <w:rFonts w:cs="Arial"/>
          <w:szCs w:val="19"/>
        </w:rPr>
      </w:pPr>
      <w:r>
        <w:rPr>
          <w:rFonts w:cs="Arial"/>
          <w:szCs w:val="19"/>
        </w:rPr>
        <w:t>b)</w:t>
      </w:r>
      <w:r>
        <w:rPr>
          <w:rFonts w:cs="Arial"/>
          <w:szCs w:val="19"/>
        </w:rPr>
        <w:tab/>
        <w:t>der Aufbau der zuständigen Behörde des betreffenden Drittlands und ihrer Kontrolldienste, die Befugni</w:t>
      </w:r>
      <w:r>
        <w:rPr>
          <w:rFonts w:cs="Arial"/>
          <w:szCs w:val="19"/>
        </w:rPr>
        <w:t>s</w:t>
      </w:r>
      <w:r>
        <w:rPr>
          <w:rFonts w:cs="Arial"/>
          <w:szCs w:val="19"/>
        </w:rPr>
        <w:t>se dieser Dienste und die Aufsicht, der sie unterliegen, sowie die Befugnis dieser Dienste, die or</w:t>
      </w:r>
      <w:r>
        <w:rPr>
          <w:rFonts w:cs="Arial"/>
          <w:szCs w:val="19"/>
        </w:rPr>
        <w:t>d</w:t>
      </w:r>
      <w:r>
        <w:rPr>
          <w:rFonts w:cs="Arial"/>
          <w:szCs w:val="19"/>
        </w:rPr>
        <w:t>nungsgemäße Anwendung der geltenden Rechtsvorschriften wirksam zu überwachen;</w:t>
      </w:r>
    </w:p>
    <w:p w:rsidR="00EE1AE7" w:rsidRDefault="00EE1AE7">
      <w:pPr>
        <w:pStyle w:val="GesAbsatz"/>
        <w:ind w:left="426" w:hanging="426"/>
        <w:rPr>
          <w:rFonts w:cs="Arial"/>
          <w:szCs w:val="19"/>
        </w:rPr>
      </w:pPr>
      <w:r>
        <w:rPr>
          <w:rFonts w:cs="Arial"/>
          <w:szCs w:val="19"/>
        </w:rPr>
        <w:t>c)</w:t>
      </w:r>
      <w:r>
        <w:rPr>
          <w:rFonts w:cs="Arial"/>
          <w:szCs w:val="19"/>
        </w:rPr>
        <w:tab/>
        <w:t>die geltenden Hygienevorschriften für die Erzeugung, Herstellung, Behandlung, Lagerung und Verse</w:t>
      </w:r>
      <w:r>
        <w:rPr>
          <w:rFonts w:cs="Arial"/>
          <w:szCs w:val="19"/>
        </w:rPr>
        <w:t>n</w:t>
      </w:r>
      <w:r>
        <w:rPr>
          <w:rFonts w:cs="Arial"/>
          <w:szCs w:val="19"/>
        </w:rPr>
        <w:t>dung von für die Gemeinschaft bestimmten Erzeugnissen tierischen Ursprungs;</w:t>
      </w:r>
    </w:p>
    <w:p w:rsidR="00EE1AE7" w:rsidRDefault="00EE1AE7">
      <w:pPr>
        <w:pStyle w:val="GesAbsatz"/>
        <w:ind w:left="426" w:hanging="426"/>
        <w:rPr>
          <w:rFonts w:cs="Arial"/>
          <w:szCs w:val="19"/>
        </w:rPr>
      </w:pPr>
      <w:r>
        <w:rPr>
          <w:rFonts w:cs="Arial"/>
          <w:szCs w:val="19"/>
        </w:rPr>
        <w:t>d)</w:t>
      </w:r>
      <w:r>
        <w:rPr>
          <w:rFonts w:cs="Arial"/>
          <w:szCs w:val="19"/>
        </w:rPr>
        <w:tab/>
        <w:t>die Garantien des betreffenden Drittlands hinsichtlich der Einhaltung der einschlägigen Hygienevo</w:t>
      </w:r>
      <w:r>
        <w:rPr>
          <w:rFonts w:cs="Arial"/>
          <w:szCs w:val="19"/>
        </w:rPr>
        <w:t>r</w:t>
      </w:r>
      <w:r>
        <w:rPr>
          <w:rFonts w:cs="Arial"/>
          <w:szCs w:val="19"/>
        </w:rPr>
        <w:t>schriften;</w:t>
      </w:r>
    </w:p>
    <w:p w:rsidR="00EE1AE7" w:rsidRDefault="00EE1AE7">
      <w:pPr>
        <w:pStyle w:val="GesAbsatz"/>
        <w:ind w:left="426" w:hanging="426"/>
        <w:rPr>
          <w:rFonts w:cs="Arial"/>
          <w:szCs w:val="19"/>
        </w:rPr>
      </w:pPr>
      <w:r>
        <w:rPr>
          <w:rFonts w:cs="Arial"/>
          <w:szCs w:val="19"/>
        </w:rPr>
        <w:t>e)</w:t>
      </w:r>
      <w:r>
        <w:rPr>
          <w:rFonts w:cs="Arial"/>
          <w:szCs w:val="19"/>
        </w:rPr>
        <w:tab/>
        <w:t>die praktischen Erfahrungen mit der Vermarktung des betreffenden Drittlanderzeugnisses und die E</w:t>
      </w:r>
      <w:r>
        <w:rPr>
          <w:rFonts w:cs="Arial"/>
          <w:szCs w:val="19"/>
        </w:rPr>
        <w:t>r</w:t>
      </w:r>
      <w:r>
        <w:rPr>
          <w:rFonts w:cs="Arial"/>
          <w:szCs w:val="19"/>
        </w:rPr>
        <w:t>gebnisse der Einfuhrkontrollen;</w:t>
      </w:r>
    </w:p>
    <w:p w:rsidR="00EE1AE7" w:rsidRDefault="00EE1AE7">
      <w:pPr>
        <w:pStyle w:val="GesAbsatz"/>
        <w:ind w:left="426" w:hanging="426"/>
        <w:rPr>
          <w:rFonts w:cs="Arial"/>
          <w:szCs w:val="19"/>
        </w:rPr>
      </w:pPr>
      <w:r>
        <w:rPr>
          <w:rFonts w:cs="Arial"/>
          <w:szCs w:val="19"/>
        </w:rPr>
        <w:t>f)</w:t>
      </w:r>
      <w:r>
        <w:rPr>
          <w:rFonts w:cs="Arial"/>
          <w:szCs w:val="19"/>
        </w:rPr>
        <w:tab/>
        <w:t>das Ergebnis etwaiger Kontrollen der Gemeinschaft im Drittland;</w:t>
      </w:r>
    </w:p>
    <w:p w:rsidR="00EE1AE7" w:rsidRDefault="00EE1AE7">
      <w:pPr>
        <w:pStyle w:val="GesAbsatz"/>
        <w:ind w:left="426" w:hanging="426"/>
        <w:rPr>
          <w:rFonts w:cs="Arial"/>
          <w:szCs w:val="19"/>
        </w:rPr>
      </w:pPr>
      <w:r>
        <w:rPr>
          <w:rFonts w:cs="Arial"/>
          <w:szCs w:val="19"/>
        </w:rPr>
        <w:t>g)</w:t>
      </w:r>
      <w:r>
        <w:rPr>
          <w:rFonts w:cs="Arial"/>
          <w:szCs w:val="19"/>
        </w:rPr>
        <w:tab/>
        <w:t>der Gesundheitsstatus des betreffenden Tierbestands sowie anderer Haustiere und des Wildbestands in dem betreffenden Drittland, insbesondere hinsichtlich exotischer Tierkrankheiten, und der allgemeinen Gesundheitslage des Landes, soweit sie die Gesundheit von Mensch oder Tier in der Gemeinschaft g</w:t>
      </w:r>
      <w:r>
        <w:rPr>
          <w:rFonts w:cs="Arial"/>
          <w:szCs w:val="19"/>
        </w:rPr>
        <w:t>e</w:t>
      </w:r>
      <w:r>
        <w:rPr>
          <w:rFonts w:cs="Arial"/>
          <w:szCs w:val="19"/>
        </w:rPr>
        <w:t>fährden könnte;</w:t>
      </w:r>
    </w:p>
    <w:p w:rsidR="00EE1AE7" w:rsidRDefault="00EE1AE7">
      <w:pPr>
        <w:pStyle w:val="GesAbsatz"/>
        <w:ind w:left="426" w:hanging="426"/>
        <w:rPr>
          <w:rFonts w:cs="Arial"/>
          <w:szCs w:val="19"/>
        </w:rPr>
      </w:pPr>
      <w:r>
        <w:rPr>
          <w:rFonts w:cs="Arial"/>
          <w:szCs w:val="19"/>
        </w:rPr>
        <w:t>h)</w:t>
      </w:r>
      <w:r>
        <w:rPr>
          <w:rFonts w:cs="Arial"/>
          <w:szCs w:val="19"/>
        </w:rPr>
        <w:tab/>
        <w:t>die Regelmäßigkeit und Schnelligkeit, mit der das Drittland Informationen über das Vorhandensein von infektiösen oder ansteckenden Tierseuchen in seinem Hoheitsgebiet, insbesondere von Tierseuchen der Listen A und B des OIE oder, im Fall von Fischseuchen in der Aquakultur, der anzeigepflichtigen Se</w:t>
      </w:r>
      <w:r>
        <w:rPr>
          <w:rFonts w:cs="Arial"/>
          <w:szCs w:val="19"/>
        </w:rPr>
        <w:t>u</w:t>
      </w:r>
      <w:r>
        <w:rPr>
          <w:rFonts w:cs="Arial"/>
          <w:szCs w:val="19"/>
        </w:rPr>
        <w:t>chen im Sinne des Internationalen Gesundheitskodex für Wassertiere (</w:t>
      </w:r>
      <w:proofErr w:type="spellStart"/>
      <w:r>
        <w:rPr>
          <w:rFonts w:cs="Arial"/>
          <w:szCs w:val="19"/>
        </w:rPr>
        <w:t>Aquatic</w:t>
      </w:r>
      <w:proofErr w:type="spellEnd"/>
      <w:r>
        <w:rPr>
          <w:rFonts w:cs="Arial"/>
          <w:szCs w:val="19"/>
        </w:rPr>
        <w:t xml:space="preserve"> Animal Health C</w:t>
      </w:r>
      <w:r>
        <w:rPr>
          <w:rFonts w:cs="Arial"/>
          <w:szCs w:val="19"/>
        </w:rPr>
        <w:t>o</w:t>
      </w:r>
      <w:r>
        <w:rPr>
          <w:rFonts w:cs="Arial"/>
          <w:szCs w:val="19"/>
        </w:rPr>
        <w:t>de) des OIE übermittelt;</w:t>
      </w:r>
    </w:p>
    <w:p w:rsidR="00EE1AE7" w:rsidRDefault="00EE1AE7">
      <w:pPr>
        <w:pStyle w:val="GesAbsatz"/>
        <w:ind w:left="426" w:hanging="426"/>
        <w:rPr>
          <w:rFonts w:cs="Arial"/>
          <w:szCs w:val="19"/>
        </w:rPr>
      </w:pPr>
      <w:r>
        <w:rPr>
          <w:rFonts w:cs="Arial"/>
          <w:szCs w:val="19"/>
        </w:rPr>
        <w:t>i)</w:t>
      </w:r>
      <w:r>
        <w:rPr>
          <w:rFonts w:cs="Arial"/>
          <w:szCs w:val="19"/>
        </w:rPr>
        <w:tab/>
        <w:t>die Vorschriften des betreffenden Drittlands zur Verhütung und Bekämpfung infektiöser oder anstecke</w:t>
      </w:r>
      <w:r>
        <w:rPr>
          <w:rFonts w:cs="Arial"/>
          <w:szCs w:val="19"/>
        </w:rPr>
        <w:t>n</w:t>
      </w:r>
      <w:r>
        <w:rPr>
          <w:rFonts w:cs="Arial"/>
          <w:szCs w:val="19"/>
        </w:rPr>
        <w:t>der Tierkrankheiten und ihre Durchführung, einschließlich Vorschriften für die Einfuhr aus anderen Lä</w:t>
      </w:r>
      <w:r>
        <w:rPr>
          <w:rFonts w:cs="Arial"/>
          <w:szCs w:val="19"/>
        </w:rPr>
        <w:t>n</w:t>
      </w:r>
      <w:r>
        <w:rPr>
          <w:rFonts w:cs="Arial"/>
          <w:szCs w:val="19"/>
        </w:rPr>
        <w:t>dern.</w:t>
      </w:r>
    </w:p>
    <w:p w:rsidR="00EE1AE7" w:rsidRDefault="00EE1AE7">
      <w:pPr>
        <w:pStyle w:val="GesAbsatz"/>
        <w:rPr>
          <w:rFonts w:cs="Arial"/>
          <w:szCs w:val="19"/>
        </w:rPr>
      </w:pPr>
      <w:r>
        <w:rPr>
          <w:rFonts w:cs="Arial"/>
          <w:szCs w:val="19"/>
        </w:rPr>
        <w:t>(4) In den Anhängen VII und VIII genannte Erzeugnisse, mit Ausnahme technischer Erzeugnisse, müssen aus Betrieben stammen, die auf einer nach dem in Artikel 33 Absatz 2 genannten Verfahren erstellten G</w:t>
      </w:r>
      <w:r>
        <w:rPr>
          <w:rFonts w:cs="Arial"/>
          <w:szCs w:val="19"/>
        </w:rPr>
        <w:t>e</w:t>
      </w:r>
      <w:r>
        <w:rPr>
          <w:rFonts w:cs="Arial"/>
          <w:szCs w:val="19"/>
        </w:rPr>
        <w:t>meinschaftsliste stehen; diese Liste wird auf der Grundlage einer Mitteilung der zuständigen Behörden des betreffenden Drittlands an die Kommission erstellt, nach der der Betrieb die Gemeinschaftsanforderung</w:t>
      </w:r>
      <w:r>
        <w:rPr>
          <w:rFonts w:cs="Arial"/>
          <w:szCs w:val="19"/>
        </w:rPr>
        <w:t>e</w:t>
      </w:r>
      <w:r>
        <w:rPr>
          <w:rFonts w:cs="Arial"/>
          <w:szCs w:val="19"/>
        </w:rPr>
        <w:t>n erfüllt und durch einen amtlichen Kontrolldienst dieses Drittlands überwacht wird.</w:t>
      </w:r>
    </w:p>
    <w:p w:rsidR="00EE1AE7" w:rsidRDefault="00EE1AE7">
      <w:pPr>
        <w:pStyle w:val="GesAbsatz"/>
        <w:rPr>
          <w:rFonts w:cs="Arial"/>
          <w:szCs w:val="19"/>
        </w:rPr>
      </w:pPr>
      <w:r>
        <w:rPr>
          <w:rFonts w:cs="Arial"/>
          <w:szCs w:val="19"/>
        </w:rPr>
        <w:t>Die genehmigten Listen werden wie folgt geändert:</w:t>
      </w:r>
    </w:p>
    <w:p w:rsidR="00EE1AE7" w:rsidRDefault="00EE1AE7">
      <w:pPr>
        <w:pStyle w:val="GesAbsatz"/>
        <w:ind w:left="426" w:hanging="426"/>
        <w:rPr>
          <w:rFonts w:cs="Arial"/>
          <w:szCs w:val="19"/>
        </w:rPr>
      </w:pPr>
      <w:r>
        <w:rPr>
          <w:rFonts w:cs="Arial"/>
          <w:szCs w:val="19"/>
        </w:rPr>
        <w:t>a)</w:t>
      </w:r>
      <w:r>
        <w:rPr>
          <w:rFonts w:cs="Arial"/>
          <w:szCs w:val="19"/>
        </w:rPr>
        <w:tab/>
        <w:t>Die Kommission teilt den Mitgliedstaaten die Änderungsvorschläge des betreffenden Drittlands für die Betriebslisten innerhalb von fünf Arbeitstagen nach Erhalt der Vorschläge mit;</w:t>
      </w:r>
    </w:p>
    <w:p w:rsidR="00EE1AE7" w:rsidRDefault="00EE1AE7">
      <w:pPr>
        <w:pStyle w:val="GesAbsatz"/>
        <w:ind w:left="426" w:hanging="426"/>
        <w:rPr>
          <w:rFonts w:cs="Arial"/>
          <w:szCs w:val="19"/>
        </w:rPr>
      </w:pPr>
      <w:r>
        <w:rPr>
          <w:rFonts w:cs="Arial"/>
          <w:szCs w:val="19"/>
        </w:rPr>
        <w:t>b)</w:t>
      </w:r>
      <w:r>
        <w:rPr>
          <w:rFonts w:cs="Arial"/>
          <w:szCs w:val="19"/>
        </w:rPr>
        <w:tab/>
        <w:t>die Mitgliedstaaten übermitteln der Kommission innerhalb von sieben Arbeitstagen nach Erhalt der u</w:t>
      </w:r>
      <w:r>
        <w:rPr>
          <w:rFonts w:cs="Arial"/>
          <w:szCs w:val="19"/>
        </w:rPr>
        <w:t>n</w:t>
      </w:r>
      <w:r>
        <w:rPr>
          <w:rFonts w:cs="Arial"/>
          <w:szCs w:val="19"/>
        </w:rPr>
        <w:t>ter Buchstabe a) genannten Änderungsvorschläge für die Betriebslisten etwaige schriftliche Bemerku</w:t>
      </w:r>
      <w:r>
        <w:rPr>
          <w:rFonts w:cs="Arial"/>
          <w:szCs w:val="19"/>
        </w:rPr>
        <w:t>n</w:t>
      </w:r>
      <w:r>
        <w:rPr>
          <w:rFonts w:cs="Arial"/>
          <w:szCs w:val="19"/>
        </w:rPr>
        <w:t>gen;</w:t>
      </w:r>
    </w:p>
    <w:p w:rsidR="00EE1AE7" w:rsidRDefault="00EE1AE7">
      <w:pPr>
        <w:pStyle w:val="GesAbsatz"/>
        <w:ind w:left="426" w:hanging="426"/>
        <w:rPr>
          <w:rFonts w:cs="Arial"/>
          <w:szCs w:val="19"/>
        </w:rPr>
      </w:pPr>
      <w:r>
        <w:rPr>
          <w:rFonts w:cs="Arial"/>
          <w:szCs w:val="19"/>
        </w:rPr>
        <w:t>c)</w:t>
      </w:r>
      <w:r>
        <w:rPr>
          <w:rFonts w:cs="Arial"/>
          <w:szCs w:val="19"/>
        </w:rPr>
        <w:tab/>
        <w:t>legt wenigstens ein Mitgliedstaat schriftliche Bemerkungen vor, so unterrichtet die Kommission die and</w:t>
      </w:r>
      <w:r>
        <w:rPr>
          <w:rFonts w:cs="Arial"/>
          <w:szCs w:val="19"/>
        </w:rPr>
        <w:t>e</w:t>
      </w:r>
      <w:r>
        <w:rPr>
          <w:rFonts w:cs="Arial"/>
          <w:szCs w:val="19"/>
        </w:rPr>
        <w:t>ren Mitgliedstaaten innerhalb von fünf Arbeitstagen und setzt diesen Punkt auf die Tagesordnung für die nächste Sitzung des Ständigen Ausschusses für die Lebensmittelkette und Tiergesundheit zur B</w:t>
      </w:r>
      <w:r>
        <w:rPr>
          <w:rFonts w:cs="Arial"/>
          <w:szCs w:val="19"/>
        </w:rPr>
        <w:t>e</w:t>
      </w:r>
      <w:r>
        <w:rPr>
          <w:rFonts w:cs="Arial"/>
          <w:szCs w:val="19"/>
        </w:rPr>
        <w:t>schlussfassung nach dem in Artikel 33 Absatz 2 genannten Verfahren;</w:t>
      </w:r>
    </w:p>
    <w:p w:rsidR="00EE1AE7" w:rsidRDefault="00EE1AE7">
      <w:pPr>
        <w:pStyle w:val="GesAbsatz"/>
        <w:ind w:left="426" w:hanging="426"/>
        <w:rPr>
          <w:rFonts w:cs="Arial"/>
          <w:szCs w:val="19"/>
        </w:rPr>
      </w:pPr>
      <w:r>
        <w:rPr>
          <w:rFonts w:cs="Arial"/>
          <w:szCs w:val="19"/>
        </w:rPr>
        <w:t>d)</w:t>
      </w:r>
      <w:r>
        <w:rPr>
          <w:rFonts w:cs="Arial"/>
          <w:szCs w:val="19"/>
        </w:rPr>
        <w:tab/>
        <w:t>werden der Kommission innerhalb der unter Buchstabe b) genannten Frist von keinem Mitgliedstaat schriftliche Bemerkungen vorgelegt, so gelten die Änderungsvorschläge als von den Mitgliedstaaten a</w:t>
      </w:r>
      <w:r>
        <w:rPr>
          <w:rFonts w:cs="Arial"/>
          <w:szCs w:val="19"/>
        </w:rPr>
        <w:t>n</w:t>
      </w:r>
      <w:r>
        <w:rPr>
          <w:rFonts w:cs="Arial"/>
          <w:szCs w:val="19"/>
        </w:rPr>
        <w:t>genommen. Die Kommission unterrichtet die Mitgliedstaaten innerhalb von fünf Arbeitstagen entspr</w:t>
      </w:r>
      <w:r>
        <w:rPr>
          <w:rFonts w:cs="Arial"/>
          <w:szCs w:val="19"/>
        </w:rPr>
        <w:t>e</w:t>
      </w:r>
      <w:r>
        <w:rPr>
          <w:rFonts w:cs="Arial"/>
          <w:szCs w:val="19"/>
        </w:rPr>
        <w:t>chend, und die Einfuhr aus den betreffenden Betrieben wird am fünften Arbeitstag nach Eingang dieser Information bei den Mitgliedstaaten genehmigt.</w:t>
      </w:r>
    </w:p>
    <w:p w:rsidR="00EE1AE7" w:rsidRDefault="00EE1AE7">
      <w:pPr>
        <w:pStyle w:val="GesAbsatz"/>
        <w:rPr>
          <w:rFonts w:cs="Arial"/>
          <w:szCs w:val="19"/>
        </w:rPr>
      </w:pPr>
      <w:r>
        <w:rPr>
          <w:rFonts w:cs="Arial"/>
          <w:szCs w:val="19"/>
        </w:rPr>
        <w:t>(5) Die in Anhang VIII genannten technischen Erzeugnisse müssen aus Betrieben stammen, die von der z</w:t>
      </w:r>
      <w:r>
        <w:rPr>
          <w:rFonts w:cs="Arial"/>
          <w:szCs w:val="19"/>
        </w:rPr>
        <w:t>u</w:t>
      </w:r>
      <w:r>
        <w:rPr>
          <w:rFonts w:cs="Arial"/>
          <w:szCs w:val="19"/>
        </w:rPr>
        <w:t>ständigen Behörde der betreffenden Drittländer zugelassen und bei ihr registriert sind.</w:t>
      </w:r>
    </w:p>
    <w:p w:rsidR="00EE1AE7" w:rsidRDefault="00EE1AE7">
      <w:pPr>
        <w:pStyle w:val="GesAbsatz"/>
        <w:rPr>
          <w:rFonts w:cs="Arial"/>
          <w:szCs w:val="19"/>
        </w:rPr>
      </w:pPr>
      <w:r>
        <w:rPr>
          <w:rFonts w:cs="Arial"/>
          <w:szCs w:val="19"/>
        </w:rPr>
        <w:t xml:space="preserve">(6) Sendungen von in den Anhängen VII und VIII aufgeführten Erzeugnissen muss </w:t>
      </w:r>
      <w:r w:rsidR="00EE34FD">
        <w:rPr>
          <w:rFonts w:cs="Arial"/>
          <w:szCs w:val="19"/>
        </w:rPr>
        <w:t>-</w:t>
      </w:r>
      <w:r>
        <w:rPr>
          <w:rFonts w:cs="Arial"/>
          <w:szCs w:val="19"/>
        </w:rPr>
        <w:t xml:space="preserve"> sofern in den genan</w:t>
      </w:r>
      <w:r>
        <w:rPr>
          <w:rFonts w:cs="Arial"/>
          <w:szCs w:val="19"/>
        </w:rPr>
        <w:t>n</w:t>
      </w:r>
      <w:r>
        <w:rPr>
          <w:rFonts w:cs="Arial"/>
          <w:szCs w:val="19"/>
        </w:rPr>
        <w:t xml:space="preserve">ten Anhängen nicht anders geregelt </w:t>
      </w:r>
      <w:r w:rsidR="00EE34FD">
        <w:rPr>
          <w:rFonts w:cs="Arial"/>
          <w:szCs w:val="19"/>
        </w:rPr>
        <w:t>-</w:t>
      </w:r>
      <w:r>
        <w:rPr>
          <w:rFonts w:cs="Arial"/>
          <w:szCs w:val="19"/>
        </w:rPr>
        <w:t xml:space="preserve"> eine nach dem Muster in Anhang X ausgestellte Veterinärbeschein</w:t>
      </w:r>
      <w:r>
        <w:rPr>
          <w:rFonts w:cs="Arial"/>
          <w:szCs w:val="19"/>
        </w:rPr>
        <w:t>i</w:t>
      </w:r>
      <w:r>
        <w:rPr>
          <w:rFonts w:cs="Arial"/>
          <w:szCs w:val="19"/>
        </w:rPr>
        <w:t>gung beiliegen, in der bestätigt wird, dass die Erzeugnisse die Bedingungen der genannten Anhänge erfü</w:t>
      </w:r>
      <w:r>
        <w:rPr>
          <w:rFonts w:cs="Arial"/>
          <w:szCs w:val="19"/>
        </w:rPr>
        <w:t>l</w:t>
      </w:r>
      <w:r>
        <w:rPr>
          <w:rFonts w:cs="Arial"/>
          <w:szCs w:val="19"/>
        </w:rPr>
        <w:t>len und aus Betrieben stammen, die entsprechenden Bedingungen genügen.</w:t>
      </w:r>
    </w:p>
    <w:p w:rsidR="00EE1AE7" w:rsidRDefault="00EE1AE7">
      <w:pPr>
        <w:pStyle w:val="GesAbsatz"/>
        <w:rPr>
          <w:rFonts w:cs="Arial"/>
          <w:szCs w:val="19"/>
        </w:rPr>
      </w:pPr>
      <w:r>
        <w:rPr>
          <w:rFonts w:cs="Arial"/>
          <w:szCs w:val="19"/>
        </w:rPr>
        <w:t>(7) Bis zur Erstellung der Liste gemäß Absatz 4 und der Festlegung der Muster für die Veterinärbeschein</w:t>
      </w:r>
      <w:r>
        <w:rPr>
          <w:rFonts w:cs="Arial"/>
          <w:szCs w:val="19"/>
        </w:rPr>
        <w:t>i</w:t>
      </w:r>
      <w:r>
        <w:rPr>
          <w:rFonts w:cs="Arial"/>
          <w:szCs w:val="19"/>
        </w:rPr>
        <w:t>gungen gemäß Absatz 6 können die Mitgliedstaaten die Kontrollen gemäß der Richtlinie 97/78/EG und die nach den geltenden nationalen Rechtsvorschriften vorgesehenen Bescheinigungen beibehalten.</w:t>
      </w:r>
    </w:p>
    <w:p w:rsidR="00EE1AE7" w:rsidRDefault="00EE1AE7" w:rsidP="009E509B">
      <w:pPr>
        <w:pStyle w:val="berschrift2"/>
      </w:pPr>
      <w:bookmarkStart w:id="39" w:name="_Toc251311764"/>
      <w:r>
        <w:lastRenderedPageBreak/>
        <w:t>Artikel 30</w:t>
      </w:r>
      <w:r>
        <w:br/>
        <w:t>Gleichwertigkeit</w:t>
      </w:r>
      <w:bookmarkEnd w:id="39"/>
    </w:p>
    <w:p w:rsidR="00EE1AE7" w:rsidRDefault="00EE1AE7">
      <w:pPr>
        <w:pStyle w:val="GesAbsatz"/>
        <w:rPr>
          <w:rFonts w:cs="Arial"/>
          <w:szCs w:val="19"/>
        </w:rPr>
      </w:pPr>
      <w:r>
        <w:rPr>
          <w:rFonts w:cs="Arial"/>
          <w:szCs w:val="19"/>
        </w:rPr>
        <w:t>(1) Nach dem in Artikel 33 Absatz 2 genannten Verfahren kann eine Entscheidung erlassen werden, durch die die Hygienevorschriften, die ein Drittland, eine Gruppe von Drittländern oder ein Drittlandgebiet auf die Erzeugung, Herstellung, Behandlung, Lagerung und Beförderung einer oder mehrerer Kategorien der E</w:t>
      </w:r>
      <w:r>
        <w:rPr>
          <w:rFonts w:cs="Arial"/>
          <w:szCs w:val="19"/>
        </w:rPr>
        <w:t>r</w:t>
      </w:r>
      <w:r>
        <w:rPr>
          <w:rFonts w:cs="Arial"/>
          <w:szCs w:val="19"/>
        </w:rPr>
        <w:t>zeugnisse gemäß den Anhängen VII und VIII anwendet, als den für Gemeinschaftserzeugnisse geltenden Vorschriften gleichwertig anerkannt werden, wenn das betreffende Drittland den objektiven Nachweis hierfür erbringt.</w:t>
      </w:r>
    </w:p>
    <w:p w:rsidR="00EE1AE7" w:rsidRDefault="00EE1AE7">
      <w:pPr>
        <w:pStyle w:val="GesAbsatz"/>
        <w:rPr>
          <w:rFonts w:cs="Arial"/>
          <w:szCs w:val="19"/>
        </w:rPr>
      </w:pPr>
      <w:r>
        <w:rPr>
          <w:rFonts w:cs="Arial"/>
          <w:szCs w:val="19"/>
        </w:rPr>
        <w:t>Die Entscheidung regelt die Bedingungen für die Einfuhr und/oder die Durchfuhr tierischer Nebenprodukte aus diesem Gebiet, diesem Land oder dieser Gruppe von Ländern.</w:t>
      </w:r>
    </w:p>
    <w:p w:rsidR="00EE1AE7" w:rsidRDefault="00EE1AE7">
      <w:pPr>
        <w:pStyle w:val="GesAbsatz"/>
        <w:rPr>
          <w:rFonts w:cs="Arial"/>
          <w:szCs w:val="19"/>
        </w:rPr>
      </w:pPr>
      <w:r>
        <w:rPr>
          <w:rFonts w:cs="Arial"/>
          <w:szCs w:val="19"/>
        </w:rPr>
        <w:t>(2) Die in Absatz 1 genannten Bedingungen beziehen sich auf</w:t>
      </w:r>
    </w:p>
    <w:p w:rsidR="00EE1AE7" w:rsidRDefault="00EE1AE7">
      <w:pPr>
        <w:pStyle w:val="GesAbsatz"/>
        <w:ind w:left="426" w:hanging="426"/>
        <w:rPr>
          <w:rFonts w:cs="Arial"/>
          <w:szCs w:val="19"/>
        </w:rPr>
      </w:pPr>
      <w:r>
        <w:rPr>
          <w:rFonts w:cs="Arial"/>
          <w:szCs w:val="19"/>
        </w:rPr>
        <w:t>a)</w:t>
      </w:r>
      <w:r>
        <w:rPr>
          <w:rFonts w:cs="Arial"/>
          <w:szCs w:val="19"/>
        </w:rPr>
        <w:tab/>
        <w:t>Art und Inhalt der Veterinärbescheinigung, die dem Erzeugnis beiliegen muss;</w:t>
      </w:r>
    </w:p>
    <w:p w:rsidR="00EE1AE7" w:rsidRDefault="00EE1AE7">
      <w:pPr>
        <w:pStyle w:val="GesAbsatz"/>
        <w:ind w:left="426" w:hanging="426"/>
        <w:rPr>
          <w:rFonts w:cs="Arial"/>
          <w:szCs w:val="19"/>
        </w:rPr>
      </w:pPr>
      <w:r>
        <w:rPr>
          <w:rFonts w:cs="Arial"/>
          <w:szCs w:val="19"/>
        </w:rPr>
        <w:t>b)</w:t>
      </w:r>
      <w:r>
        <w:rPr>
          <w:rFonts w:cs="Arial"/>
          <w:szCs w:val="19"/>
        </w:rPr>
        <w:tab/>
        <w:t>die besonderen Hygienevorschriften für die Einfuhr in und/ oder die Durchfuhr durch die Gemeinschaft und</w:t>
      </w:r>
    </w:p>
    <w:p w:rsidR="00EE1AE7" w:rsidRDefault="00EE1AE7">
      <w:pPr>
        <w:pStyle w:val="GesAbsatz"/>
        <w:ind w:left="426" w:hanging="426"/>
        <w:rPr>
          <w:rFonts w:cs="Arial"/>
          <w:szCs w:val="19"/>
        </w:rPr>
      </w:pPr>
      <w:r>
        <w:rPr>
          <w:rFonts w:cs="Arial"/>
          <w:szCs w:val="19"/>
        </w:rPr>
        <w:t>c)</w:t>
      </w:r>
      <w:r>
        <w:rPr>
          <w:rFonts w:cs="Arial"/>
          <w:szCs w:val="19"/>
        </w:rPr>
        <w:tab/>
        <w:t>erforderlichenfalls die Verfahren für die Erstellung und Änderung von Listen von Gebieten bzw. Betri</w:t>
      </w:r>
      <w:r>
        <w:rPr>
          <w:rFonts w:cs="Arial"/>
          <w:szCs w:val="19"/>
        </w:rPr>
        <w:t>e</w:t>
      </w:r>
      <w:r>
        <w:rPr>
          <w:rFonts w:cs="Arial"/>
          <w:szCs w:val="19"/>
        </w:rPr>
        <w:t>ben, aus denen die Einfuhr und/oder die Durchfuhr zugelassen sind.</w:t>
      </w:r>
    </w:p>
    <w:p w:rsidR="00EE1AE7" w:rsidRDefault="00EE1AE7">
      <w:pPr>
        <w:pStyle w:val="GesAbsatz"/>
        <w:rPr>
          <w:rFonts w:cs="Arial"/>
          <w:szCs w:val="19"/>
        </w:rPr>
      </w:pPr>
      <w:r>
        <w:rPr>
          <w:rFonts w:cs="Arial"/>
          <w:szCs w:val="19"/>
        </w:rPr>
        <w:t>(3) Durchführungsbestimmungen zu diesem Artikel werden nach dem in Artikel 33 Absatz 2 genannten Ve</w:t>
      </w:r>
      <w:r>
        <w:rPr>
          <w:rFonts w:cs="Arial"/>
          <w:szCs w:val="19"/>
        </w:rPr>
        <w:t>r</w:t>
      </w:r>
      <w:r>
        <w:rPr>
          <w:rFonts w:cs="Arial"/>
          <w:szCs w:val="19"/>
        </w:rPr>
        <w:t>fahren festgelegt.</w:t>
      </w:r>
    </w:p>
    <w:p w:rsidR="00EE1AE7" w:rsidRDefault="00EE1AE7" w:rsidP="009E509B">
      <w:pPr>
        <w:pStyle w:val="berschrift2"/>
      </w:pPr>
      <w:bookmarkStart w:id="40" w:name="_Toc251311765"/>
      <w:r>
        <w:t>Artikel 31</w:t>
      </w:r>
      <w:r>
        <w:br/>
        <w:t>Gemeinschaftskontrollen und -prüfverfahren</w:t>
      </w:r>
      <w:bookmarkEnd w:id="40"/>
    </w:p>
    <w:p w:rsidR="00EE1AE7" w:rsidRDefault="00EE1AE7">
      <w:pPr>
        <w:pStyle w:val="GesAbsatz"/>
        <w:rPr>
          <w:rFonts w:cs="Arial"/>
          <w:szCs w:val="19"/>
        </w:rPr>
      </w:pPr>
      <w:r>
        <w:rPr>
          <w:rFonts w:cs="Arial"/>
          <w:szCs w:val="19"/>
        </w:rPr>
        <w:t>(1) Sachverständige der Kommission können, gegebenenfalls in Begleitung von Sachverständigen der Mi</w:t>
      </w:r>
      <w:r>
        <w:rPr>
          <w:rFonts w:cs="Arial"/>
          <w:szCs w:val="19"/>
        </w:rPr>
        <w:t>t</w:t>
      </w:r>
      <w:r>
        <w:rPr>
          <w:rFonts w:cs="Arial"/>
          <w:szCs w:val="19"/>
        </w:rPr>
        <w:t>gliedstaaten, Kontrollen vor Ort durchführen, um</w:t>
      </w:r>
    </w:p>
    <w:p w:rsidR="00EE1AE7" w:rsidRDefault="00EE1AE7">
      <w:pPr>
        <w:pStyle w:val="GesAbsatz"/>
        <w:ind w:left="426" w:hanging="426"/>
        <w:rPr>
          <w:rFonts w:cs="Arial"/>
          <w:szCs w:val="19"/>
        </w:rPr>
      </w:pPr>
      <w:r>
        <w:rPr>
          <w:rFonts w:cs="Arial"/>
          <w:szCs w:val="19"/>
        </w:rPr>
        <w:t>a)</w:t>
      </w:r>
      <w:r>
        <w:rPr>
          <w:rFonts w:cs="Arial"/>
          <w:szCs w:val="19"/>
        </w:rPr>
        <w:tab/>
        <w:t>Listen von Drittländern oder Drittlandgebieten zu erstellen und Einfuhr- und/oder Durchfuhrbedingu</w:t>
      </w:r>
      <w:r>
        <w:rPr>
          <w:rFonts w:cs="Arial"/>
          <w:szCs w:val="19"/>
        </w:rPr>
        <w:t>n</w:t>
      </w:r>
      <w:r>
        <w:rPr>
          <w:rFonts w:cs="Arial"/>
          <w:szCs w:val="19"/>
        </w:rPr>
        <w:t>gen festzulegen;</w:t>
      </w:r>
    </w:p>
    <w:p w:rsidR="00EE1AE7" w:rsidRDefault="00EE1AE7">
      <w:pPr>
        <w:pStyle w:val="GesAbsatz"/>
        <w:rPr>
          <w:rFonts w:cs="Arial"/>
          <w:szCs w:val="19"/>
        </w:rPr>
      </w:pPr>
      <w:r>
        <w:rPr>
          <w:rFonts w:cs="Arial"/>
          <w:szCs w:val="19"/>
        </w:rPr>
        <w:t>b)</w:t>
      </w:r>
      <w:r>
        <w:rPr>
          <w:rFonts w:cs="Arial"/>
          <w:szCs w:val="19"/>
        </w:rPr>
        <w:tab/>
        <w:t>die Einhaltung</w:t>
      </w:r>
    </w:p>
    <w:p w:rsidR="00EE1AE7" w:rsidRDefault="00EE1AE7" w:rsidP="00EE34FD">
      <w:pPr>
        <w:pStyle w:val="GesAbsatz"/>
        <w:ind w:left="851" w:hanging="425"/>
        <w:rPr>
          <w:rFonts w:cs="Arial"/>
          <w:szCs w:val="19"/>
        </w:rPr>
      </w:pPr>
      <w:r>
        <w:rPr>
          <w:rFonts w:cs="Arial"/>
          <w:szCs w:val="19"/>
        </w:rPr>
        <w:t>i)</w:t>
      </w:r>
      <w:r>
        <w:rPr>
          <w:rFonts w:cs="Arial"/>
          <w:szCs w:val="19"/>
        </w:rPr>
        <w:tab/>
        <w:t>der Bedingungen für die Aufnahme in eine gemeinschaftliche Drittlandliste,</w:t>
      </w:r>
    </w:p>
    <w:p w:rsidR="00EE1AE7" w:rsidRDefault="00EE1AE7" w:rsidP="00EE34FD">
      <w:pPr>
        <w:pStyle w:val="GesAbsatz"/>
        <w:ind w:left="851" w:hanging="425"/>
        <w:rPr>
          <w:rFonts w:cs="Arial"/>
          <w:szCs w:val="19"/>
        </w:rPr>
      </w:pPr>
      <w:r>
        <w:rPr>
          <w:rFonts w:cs="Arial"/>
          <w:szCs w:val="19"/>
        </w:rPr>
        <w:t>ii)</w:t>
      </w:r>
      <w:r>
        <w:rPr>
          <w:rFonts w:cs="Arial"/>
          <w:szCs w:val="19"/>
        </w:rPr>
        <w:tab/>
        <w:t>der Einfuhr- und/oder Durchfuhrbedingungen,</w:t>
      </w:r>
    </w:p>
    <w:p w:rsidR="00EE1AE7" w:rsidRDefault="00EE1AE7" w:rsidP="00EE34FD">
      <w:pPr>
        <w:pStyle w:val="GesAbsatz"/>
        <w:ind w:left="851" w:hanging="425"/>
        <w:rPr>
          <w:rFonts w:cs="Arial"/>
          <w:szCs w:val="19"/>
        </w:rPr>
      </w:pPr>
      <w:r>
        <w:rPr>
          <w:rFonts w:cs="Arial"/>
          <w:szCs w:val="19"/>
        </w:rPr>
        <w:t>iii)</w:t>
      </w:r>
      <w:r>
        <w:rPr>
          <w:rFonts w:cs="Arial"/>
          <w:szCs w:val="19"/>
        </w:rPr>
        <w:tab/>
        <w:t>der Bedingungen für die Anerkennung der Gleichwertigkeit von Rechtsvorschriften,</w:t>
      </w:r>
    </w:p>
    <w:p w:rsidR="00EE1AE7" w:rsidRDefault="00EE1AE7" w:rsidP="00EE34FD">
      <w:pPr>
        <w:pStyle w:val="GesAbsatz"/>
        <w:ind w:left="851" w:hanging="425"/>
        <w:rPr>
          <w:rFonts w:cs="Arial"/>
          <w:szCs w:val="19"/>
        </w:rPr>
      </w:pPr>
      <w:r>
        <w:rPr>
          <w:rFonts w:cs="Arial"/>
          <w:szCs w:val="19"/>
        </w:rPr>
        <w:t>iv)</w:t>
      </w:r>
      <w:r>
        <w:rPr>
          <w:rFonts w:cs="Arial"/>
          <w:szCs w:val="19"/>
        </w:rPr>
        <w:tab/>
        <w:t>etwaiger gemeinschaftsrechtlich vorgesehener Dringlichkeitsmaßnahmen</w:t>
      </w:r>
    </w:p>
    <w:p w:rsidR="00EE1AE7" w:rsidRDefault="00EE1AE7">
      <w:pPr>
        <w:pStyle w:val="GesAbsatz"/>
        <w:ind w:left="851" w:hanging="851"/>
        <w:rPr>
          <w:rFonts w:cs="Arial"/>
          <w:szCs w:val="19"/>
        </w:rPr>
      </w:pPr>
      <w:r>
        <w:rPr>
          <w:rFonts w:cs="Arial"/>
          <w:szCs w:val="19"/>
        </w:rPr>
        <w:t>zu überprüfen.</w:t>
      </w:r>
    </w:p>
    <w:p w:rsidR="00EE1AE7" w:rsidRDefault="00EE1AE7">
      <w:pPr>
        <w:pStyle w:val="GesAbsatz"/>
        <w:rPr>
          <w:rFonts w:cs="Arial"/>
          <w:szCs w:val="19"/>
        </w:rPr>
      </w:pPr>
      <w:r>
        <w:rPr>
          <w:rFonts w:cs="Arial"/>
          <w:szCs w:val="19"/>
        </w:rPr>
        <w:t>Die Kommission bestellt die Sachverständigen der Mitgliedstaaten, die mit der Durchführung dieser Kontro</w:t>
      </w:r>
      <w:r>
        <w:rPr>
          <w:rFonts w:cs="Arial"/>
          <w:szCs w:val="19"/>
        </w:rPr>
        <w:t>l</w:t>
      </w:r>
      <w:r>
        <w:rPr>
          <w:rFonts w:cs="Arial"/>
          <w:szCs w:val="19"/>
        </w:rPr>
        <w:t>len beauftragt sind.</w:t>
      </w:r>
    </w:p>
    <w:p w:rsidR="00EE1AE7" w:rsidRDefault="00EE1AE7">
      <w:pPr>
        <w:pStyle w:val="GesAbsatz"/>
        <w:rPr>
          <w:rFonts w:cs="Arial"/>
          <w:szCs w:val="19"/>
        </w:rPr>
      </w:pPr>
      <w:r>
        <w:rPr>
          <w:rFonts w:cs="Arial"/>
          <w:szCs w:val="19"/>
        </w:rPr>
        <w:t>(2) Die in Absatz 1 genannten Kontrollen werden im Auftrag der Gemeinschaft durchgeführt, die alle anfa</w:t>
      </w:r>
      <w:r>
        <w:rPr>
          <w:rFonts w:cs="Arial"/>
          <w:szCs w:val="19"/>
        </w:rPr>
        <w:t>l</w:t>
      </w:r>
      <w:r>
        <w:rPr>
          <w:rFonts w:cs="Arial"/>
          <w:szCs w:val="19"/>
        </w:rPr>
        <w:t>lenden Kosten übernimmt.</w:t>
      </w:r>
    </w:p>
    <w:p w:rsidR="00EE1AE7" w:rsidRDefault="00EE1AE7">
      <w:pPr>
        <w:pStyle w:val="GesAbsatz"/>
        <w:rPr>
          <w:rFonts w:cs="Arial"/>
          <w:szCs w:val="19"/>
        </w:rPr>
      </w:pPr>
      <w:r>
        <w:rPr>
          <w:rFonts w:cs="Arial"/>
          <w:szCs w:val="19"/>
        </w:rPr>
        <w:t>(3) Die Häufigkeit der in Absatz 1 genannten Kontrollen und die entsprechenden Verfahrensvorschriften kö</w:t>
      </w:r>
      <w:r>
        <w:rPr>
          <w:rFonts w:cs="Arial"/>
          <w:szCs w:val="19"/>
        </w:rPr>
        <w:t>n</w:t>
      </w:r>
      <w:r>
        <w:rPr>
          <w:rFonts w:cs="Arial"/>
          <w:szCs w:val="19"/>
        </w:rPr>
        <w:t xml:space="preserve">nen nach dem in Artikel 33 </w:t>
      </w:r>
      <w:proofErr w:type="gramStart"/>
      <w:r>
        <w:rPr>
          <w:rFonts w:cs="Arial"/>
          <w:szCs w:val="19"/>
        </w:rPr>
        <w:t>Absatz</w:t>
      </w:r>
      <w:proofErr w:type="gramEnd"/>
      <w:r>
        <w:rPr>
          <w:rFonts w:cs="Arial"/>
          <w:szCs w:val="19"/>
        </w:rPr>
        <w:t xml:space="preserve"> 2 genannten Verfahren festgelegt werden.</w:t>
      </w:r>
    </w:p>
    <w:p w:rsidR="00EE1AE7" w:rsidRDefault="00EE1AE7">
      <w:pPr>
        <w:pStyle w:val="GesAbsatz"/>
        <w:rPr>
          <w:rFonts w:cs="Arial"/>
          <w:szCs w:val="19"/>
        </w:rPr>
      </w:pPr>
      <w:r>
        <w:rPr>
          <w:rFonts w:cs="Arial"/>
          <w:szCs w:val="19"/>
        </w:rPr>
        <w:t>(4) Wird bei einer Kontrolle gemäß Absatz 1 ein schwerer Verstoß gegen die Hygienevorschriften festg</w:t>
      </w:r>
      <w:r>
        <w:rPr>
          <w:rFonts w:cs="Arial"/>
          <w:szCs w:val="19"/>
        </w:rPr>
        <w:t>e</w:t>
      </w:r>
      <w:r>
        <w:rPr>
          <w:rFonts w:cs="Arial"/>
          <w:szCs w:val="19"/>
        </w:rPr>
        <w:t>stellt, so fordert die Kommission das betreffende Drittland unverzüglich auf, geeignete Abhilfemaßnahmen zu tre</w:t>
      </w:r>
      <w:r>
        <w:rPr>
          <w:rFonts w:cs="Arial"/>
          <w:szCs w:val="19"/>
        </w:rPr>
        <w:t>f</w:t>
      </w:r>
      <w:r>
        <w:rPr>
          <w:rFonts w:cs="Arial"/>
          <w:szCs w:val="19"/>
        </w:rPr>
        <w:t>fen, oder sie setzt die Versendung der betreffenden Erzeugnisse aus und unterrichtet darüber unve</w:t>
      </w:r>
      <w:r>
        <w:rPr>
          <w:rFonts w:cs="Arial"/>
          <w:szCs w:val="19"/>
        </w:rPr>
        <w:t>r</w:t>
      </w:r>
      <w:r>
        <w:rPr>
          <w:rFonts w:cs="Arial"/>
          <w:szCs w:val="19"/>
        </w:rPr>
        <w:t>züglich die Mitgliedstaaten.</w:t>
      </w:r>
    </w:p>
    <w:p w:rsidR="00EE1AE7" w:rsidRDefault="00EE1AE7">
      <w:pPr>
        <w:pStyle w:val="berschrift2"/>
      </w:pPr>
      <w:bookmarkStart w:id="41" w:name="_Toc251311766"/>
      <w:r>
        <w:t>Kapitel IX</w:t>
      </w:r>
      <w:r>
        <w:br/>
        <w:t>Schlussbestimmungen</w:t>
      </w:r>
      <w:bookmarkEnd w:id="41"/>
    </w:p>
    <w:p w:rsidR="00EE1AE7" w:rsidRDefault="00EE1AE7" w:rsidP="009E509B">
      <w:pPr>
        <w:pStyle w:val="berschrift2"/>
      </w:pPr>
      <w:bookmarkStart w:id="42" w:name="_Toc251311767"/>
      <w:r>
        <w:t>Artikel 32</w:t>
      </w:r>
      <w:r>
        <w:br/>
        <w:t>Änderungen der Anhänge und Übergangsmaßnahmen</w:t>
      </w:r>
      <w:bookmarkEnd w:id="42"/>
    </w:p>
    <w:p w:rsidR="00EE1AE7" w:rsidRDefault="00EE1AE7">
      <w:pPr>
        <w:pStyle w:val="GesAbsatz"/>
        <w:rPr>
          <w:rFonts w:cs="Arial"/>
          <w:szCs w:val="19"/>
        </w:rPr>
      </w:pPr>
      <w:r>
        <w:rPr>
          <w:rFonts w:cs="Arial"/>
          <w:szCs w:val="19"/>
        </w:rPr>
        <w:t>(1) Nach Anhörung des zuständigen wissenschaftlichen Ausschusses zu allen Fragen, die sich auf die G</w:t>
      </w:r>
      <w:r>
        <w:rPr>
          <w:rFonts w:cs="Arial"/>
          <w:szCs w:val="19"/>
        </w:rPr>
        <w:t>e</w:t>
      </w:r>
      <w:r>
        <w:rPr>
          <w:rFonts w:cs="Arial"/>
          <w:szCs w:val="19"/>
        </w:rPr>
        <w:t>sundheit von Mensch und Tier auswirken könnten, können die Anhänge nach dem in Artikel 33 Absatz 2 g</w:t>
      </w:r>
      <w:r>
        <w:rPr>
          <w:rFonts w:cs="Arial"/>
          <w:szCs w:val="19"/>
        </w:rPr>
        <w:t>e</w:t>
      </w:r>
      <w:r>
        <w:rPr>
          <w:rFonts w:cs="Arial"/>
          <w:szCs w:val="19"/>
        </w:rPr>
        <w:t>nannten Verfahren geändert oder ergänzt und gegebenenfalls geeignete Übergangsmaßnahmen erlassen werden.</w:t>
      </w:r>
    </w:p>
    <w:p w:rsidR="00EE1AE7" w:rsidRDefault="00EE1AE7">
      <w:pPr>
        <w:pStyle w:val="GesAbsatz"/>
        <w:rPr>
          <w:rFonts w:cs="Arial"/>
          <w:szCs w:val="19"/>
        </w:rPr>
      </w:pPr>
      <w:r>
        <w:rPr>
          <w:rFonts w:cs="Arial"/>
          <w:szCs w:val="19"/>
        </w:rPr>
        <w:lastRenderedPageBreak/>
        <w:t>(2) Wenn in den Mitgliedstaaten vor der Anwendung dieser Verordnung geeignete Kontrollsysteme best</w:t>
      </w:r>
      <w:r>
        <w:rPr>
          <w:rFonts w:cs="Arial"/>
          <w:szCs w:val="19"/>
        </w:rPr>
        <w:t>e</w:t>
      </w:r>
      <w:r>
        <w:rPr>
          <w:rFonts w:cs="Arial"/>
          <w:szCs w:val="19"/>
        </w:rPr>
        <w:t>hen, werden für das Verbot der Verfütterung von Küchen- und Speiseabfällen gemäß Artikel 22 Übergangsma</w:t>
      </w:r>
      <w:r>
        <w:rPr>
          <w:rFonts w:cs="Arial"/>
          <w:szCs w:val="19"/>
        </w:rPr>
        <w:t>ß</w:t>
      </w:r>
      <w:r>
        <w:rPr>
          <w:rFonts w:cs="Arial"/>
          <w:szCs w:val="19"/>
        </w:rPr>
        <w:t>nahmen gemäß Absatz 1 erlassen, um die weitere Verwendung bestimmter Arten von Küchen- und Speis</w:t>
      </w:r>
      <w:r>
        <w:rPr>
          <w:rFonts w:cs="Arial"/>
          <w:szCs w:val="19"/>
        </w:rPr>
        <w:t>e</w:t>
      </w:r>
      <w:r>
        <w:rPr>
          <w:rFonts w:cs="Arial"/>
          <w:szCs w:val="19"/>
        </w:rPr>
        <w:t>abfällen in Futtermitteln unter streng kontrollierten Bedingungen für höchstens vier Jahre ab 1. N</w:t>
      </w:r>
      <w:r>
        <w:rPr>
          <w:rFonts w:cs="Arial"/>
          <w:szCs w:val="19"/>
        </w:rPr>
        <w:t>o</w:t>
      </w:r>
      <w:r>
        <w:rPr>
          <w:rFonts w:cs="Arial"/>
          <w:szCs w:val="19"/>
        </w:rPr>
        <w:t>vember 2002 zuzulassen. Diese Maßnahmen gewährleisten, dass in der Übergangszeit kein unangemessenes Ris</w:t>
      </w:r>
      <w:r>
        <w:rPr>
          <w:rFonts w:cs="Arial"/>
          <w:szCs w:val="19"/>
        </w:rPr>
        <w:t>i</w:t>
      </w:r>
      <w:r>
        <w:rPr>
          <w:rFonts w:cs="Arial"/>
          <w:szCs w:val="19"/>
        </w:rPr>
        <w:t>ko für die Gesundheit von Tier und Mensch besteht.</w:t>
      </w:r>
    </w:p>
    <w:p w:rsidR="00EE1AE7" w:rsidRDefault="00EE1AE7" w:rsidP="009E509B">
      <w:pPr>
        <w:pStyle w:val="berschrift2"/>
      </w:pPr>
      <w:bookmarkStart w:id="43" w:name="_Toc251311768"/>
      <w:r>
        <w:t>Artikel 33</w:t>
      </w:r>
      <w:r>
        <w:br/>
        <w:t>Regelungsverfahren</w:t>
      </w:r>
      <w:bookmarkEnd w:id="43"/>
    </w:p>
    <w:p w:rsidR="00EE1AE7" w:rsidRDefault="00EE1AE7">
      <w:pPr>
        <w:pStyle w:val="GesAbsatz"/>
        <w:rPr>
          <w:rFonts w:cs="Arial"/>
          <w:szCs w:val="19"/>
        </w:rPr>
      </w:pPr>
      <w:r>
        <w:rPr>
          <w:rFonts w:cs="Arial"/>
          <w:szCs w:val="19"/>
        </w:rPr>
        <w:t>(1) Die Kommission wird von dem Ständigen Ausschuss für die Lebensmittelkette und Tiergesundheit, im Folgenden „der Ausschuss“ genannt, unterstützt.</w:t>
      </w:r>
    </w:p>
    <w:p w:rsidR="00EE1AE7" w:rsidRDefault="00EE1AE7">
      <w:pPr>
        <w:pStyle w:val="GesAbsatz"/>
        <w:rPr>
          <w:rFonts w:cs="Arial"/>
          <w:szCs w:val="19"/>
        </w:rPr>
      </w:pPr>
      <w:r>
        <w:rPr>
          <w:rFonts w:cs="Arial"/>
          <w:szCs w:val="19"/>
        </w:rPr>
        <w:t>(2) Wird auf diesen Absatz Bezug genommen, so gelten die Artikel 5 und 7 des Beschlusses 1999/468/EG des Rates unter Beachtung von dessen Artikel 8.</w:t>
      </w:r>
    </w:p>
    <w:p w:rsidR="00EE1AE7" w:rsidRDefault="00EE1AE7">
      <w:pPr>
        <w:pStyle w:val="GesAbsatz"/>
        <w:rPr>
          <w:rFonts w:cs="Arial"/>
          <w:szCs w:val="19"/>
        </w:rPr>
      </w:pPr>
      <w:r>
        <w:rPr>
          <w:rFonts w:cs="Arial"/>
          <w:szCs w:val="19"/>
        </w:rPr>
        <w:t>Der Zeitraum nach Artikel 5 Absatz 6 des Beschlusses 1999/468/EG wird auf 15 Tage festgesetzt.</w:t>
      </w:r>
    </w:p>
    <w:p w:rsidR="00EE1AE7" w:rsidRDefault="00EE1AE7">
      <w:pPr>
        <w:pStyle w:val="GesAbsatz"/>
        <w:rPr>
          <w:rFonts w:cs="Arial"/>
          <w:szCs w:val="19"/>
        </w:rPr>
      </w:pPr>
      <w:r>
        <w:rPr>
          <w:rFonts w:cs="Arial"/>
          <w:szCs w:val="19"/>
        </w:rPr>
        <w:t>(3) Der Ausschuss gibt sich eine Geschäftsordnung.</w:t>
      </w:r>
    </w:p>
    <w:p w:rsidR="00EE1AE7" w:rsidRDefault="00EE1AE7" w:rsidP="009E509B">
      <w:pPr>
        <w:pStyle w:val="berschrift2"/>
      </w:pPr>
      <w:bookmarkStart w:id="44" w:name="_Toc251311769"/>
      <w:r>
        <w:t>Artikel 34</w:t>
      </w:r>
      <w:r>
        <w:br/>
        <w:t>Anhörung wissenschaftlicher Ausschüsse</w:t>
      </w:r>
      <w:bookmarkEnd w:id="44"/>
    </w:p>
    <w:p w:rsidR="00EE1AE7" w:rsidRDefault="00EE1AE7">
      <w:pPr>
        <w:pStyle w:val="GesAbsatz"/>
        <w:rPr>
          <w:rFonts w:cs="Arial"/>
          <w:szCs w:val="19"/>
        </w:rPr>
      </w:pPr>
      <w:r>
        <w:rPr>
          <w:rFonts w:cs="Arial"/>
          <w:szCs w:val="19"/>
        </w:rPr>
        <w:t>Zu Fragen, die in den Anwendungsbereich dieser Verordnung fallen und die sich auf die Gesundheit von Mensch oder Tier auswirken könnten, werden die zuständigen Wissenschaftlichen Ausschüsse gehört.</w:t>
      </w:r>
    </w:p>
    <w:p w:rsidR="00EE1AE7" w:rsidRDefault="00EE1AE7" w:rsidP="009E509B">
      <w:pPr>
        <w:pStyle w:val="berschrift2"/>
      </w:pPr>
      <w:bookmarkStart w:id="45" w:name="_Toc251311770"/>
      <w:r>
        <w:t>Artikel 35</w:t>
      </w:r>
      <w:r>
        <w:br/>
        <w:t>Innerstaatliche Rechtsvorschriften</w:t>
      </w:r>
      <w:bookmarkEnd w:id="45"/>
    </w:p>
    <w:p w:rsidR="00EE1AE7" w:rsidRDefault="00EE1AE7">
      <w:pPr>
        <w:pStyle w:val="GesAbsatz"/>
        <w:rPr>
          <w:rFonts w:cs="Arial"/>
          <w:szCs w:val="19"/>
        </w:rPr>
      </w:pPr>
      <w:r>
        <w:rPr>
          <w:rFonts w:cs="Arial"/>
          <w:szCs w:val="19"/>
        </w:rPr>
        <w:t>(1) Die Mitgliedstaaten teilen der Kommission den Wortlaut aller innerstaatlichen Rechtsvorschriften mit, die sie auf dem unter diese Verordnung fallenden Gebiet erlassen.</w:t>
      </w:r>
    </w:p>
    <w:p w:rsidR="00EE1AE7" w:rsidRDefault="00EE1AE7">
      <w:pPr>
        <w:pStyle w:val="GesAbsatz"/>
        <w:rPr>
          <w:rFonts w:cs="Arial"/>
          <w:szCs w:val="19"/>
        </w:rPr>
      </w:pPr>
      <w:r>
        <w:rPr>
          <w:rFonts w:cs="Arial"/>
          <w:szCs w:val="19"/>
        </w:rPr>
        <w:t>(2) Insbesondere unterrichten die Mitgliedstaaten die Kommission innerhalb eines Jahres nach Inkrafttreten dieser Verordnung über die Maßnahmen, mit denen sie die Befolgung dieser Verordnung sicherstellen. A</w:t>
      </w:r>
      <w:r>
        <w:rPr>
          <w:rFonts w:cs="Arial"/>
          <w:szCs w:val="19"/>
        </w:rPr>
        <w:t>n</w:t>
      </w:r>
      <w:r>
        <w:rPr>
          <w:rFonts w:cs="Arial"/>
          <w:szCs w:val="19"/>
        </w:rPr>
        <w:t>hand dieser Angaben unterbreitet die Kommission dem Europäischen Parlament und dem Rat einen Bericht sowie gegebenenfalls entsprechende Rechtsetzungsvorschläge.</w:t>
      </w:r>
    </w:p>
    <w:p w:rsidR="00EE1AE7" w:rsidRDefault="00EE1AE7">
      <w:pPr>
        <w:pStyle w:val="GesAbsatz"/>
        <w:rPr>
          <w:rFonts w:cs="Arial"/>
          <w:szCs w:val="19"/>
        </w:rPr>
      </w:pPr>
      <w:r>
        <w:rPr>
          <w:rFonts w:cs="Arial"/>
          <w:szCs w:val="19"/>
        </w:rPr>
        <w:t>(3) Die Mitgliedstaaten können bis zum Erlass von Gemeinschaftsvorschriften für die Verwendung von org</w:t>
      </w:r>
      <w:r>
        <w:rPr>
          <w:rFonts w:cs="Arial"/>
          <w:szCs w:val="19"/>
        </w:rPr>
        <w:t>a</w:t>
      </w:r>
      <w:r>
        <w:rPr>
          <w:rFonts w:cs="Arial"/>
          <w:szCs w:val="19"/>
        </w:rPr>
        <w:t>nischen Düngemitteln und Bodenverbesserungsmitteln gemäß Artikel 20 Absatz 2 innerstaatliche Rechtsvo</w:t>
      </w:r>
      <w:r>
        <w:rPr>
          <w:rFonts w:cs="Arial"/>
          <w:szCs w:val="19"/>
        </w:rPr>
        <w:t>r</w:t>
      </w:r>
      <w:r>
        <w:rPr>
          <w:rFonts w:cs="Arial"/>
          <w:szCs w:val="19"/>
        </w:rPr>
        <w:t>schriften erlassen oder beibehalten, die deren Verwendung stärker einschränken als in dieser Verordnung vorgesehen. Die Mitgliedstaaten können für die Verwendung von aus Material der Kategorie 2 hergestellten Fettderivaten innerstaatliche Rechtsvorschriften erlassen oder beibehalten, die deren Verwe</w:t>
      </w:r>
      <w:r>
        <w:rPr>
          <w:rFonts w:cs="Arial"/>
          <w:szCs w:val="19"/>
        </w:rPr>
        <w:t>n</w:t>
      </w:r>
      <w:r>
        <w:rPr>
          <w:rFonts w:cs="Arial"/>
          <w:szCs w:val="19"/>
        </w:rPr>
        <w:t>dung stärker einschränken als in dieser Verordnung vorgesehen, bis Anhang VIII gemäß Artikel 32 durch Gemeinschaft</w:t>
      </w:r>
      <w:r>
        <w:rPr>
          <w:rFonts w:cs="Arial"/>
          <w:szCs w:val="19"/>
        </w:rPr>
        <w:t>s</w:t>
      </w:r>
      <w:r>
        <w:rPr>
          <w:rFonts w:cs="Arial"/>
          <w:szCs w:val="19"/>
        </w:rPr>
        <w:t>vorschriften für die Verwendung dieser Derivate ergänzt wird.</w:t>
      </w:r>
    </w:p>
    <w:p w:rsidR="00EE1AE7" w:rsidRDefault="00EE1AE7" w:rsidP="009E509B">
      <w:pPr>
        <w:pStyle w:val="berschrift2"/>
      </w:pPr>
      <w:bookmarkStart w:id="46" w:name="_Toc251311771"/>
      <w:r>
        <w:t>Artikel 36</w:t>
      </w:r>
      <w:r>
        <w:br/>
        <w:t>Finanzierungsregelungen</w:t>
      </w:r>
      <w:bookmarkEnd w:id="46"/>
    </w:p>
    <w:p w:rsidR="00EE1AE7" w:rsidRDefault="00EE1AE7">
      <w:pPr>
        <w:pStyle w:val="GesAbsatz"/>
        <w:rPr>
          <w:rFonts w:cs="Arial"/>
          <w:szCs w:val="19"/>
        </w:rPr>
      </w:pPr>
      <w:r>
        <w:rPr>
          <w:rFonts w:cs="Arial"/>
          <w:szCs w:val="19"/>
        </w:rPr>
        <w:t>Die Kommission erstellt einen Bericht über die Finanzierungsregelungen der Mitgliedstaaten für die Verarbe</w:t>
      </w:r>
      <w:r>
        <w:rPr>
          <w:rFonts w:cs="Arial"/>
          <w:szCs w:val="19"/>
        </w:rPr>
        <w:t>i</w:t>
      </w:r>
      <w:r>
        <w:rPr>
          <w:rFonts w:cs="Arial"/>
          <w:szCs w:val="19"/>
        </w:rPr>
        <w:t>tung, Abholung/Sammlung, Lagerung und Beseitigung tierischer Nebenprodukte; diesem Bericht sind geei</w:t>
      </w:r>
      <w:r>
        <w:rPr>
          <w:rFonts w:cs="Arial"/>
          <w:szCs w:val="19"/>
        </w:rPr>
        <w:t>g</w:t>
      </w:r>
      <w:r>
        <w:rPr>
          <w:rFonts w:cs="Arial"/>
          <w:szCs w:val="19"/>
        </w:rPr>
        <w:t>nete Vorschläge beizufügen.</w:t>
      </w:r>
    </w:p>
    <w:p w:rsidR="00EE1AE7" w:rsidRDefault="00EE1AE7" w:rsidP="009E509B">
      <w:pPr>
        <w:pStyle w:val="berschrift2"/>
        <w:rPr>
          <w:rFonts w:cs="Arial"/>
          <w:szCs w:val="19"/>
        </w:rPr>
      </w:pPr>
      <w:bookmarkStart w:id="47" w:name="_Toc251311772"/>
      <w:r>
        <w:t>Artikel 37</w:t>
      </w:r>
      <w:r>
        <w:br/>
      </w:r>
      <w:r>
        <w:rPr>
          <w:rFonts w:cs="Arial"/>
          <w:bCs/>
          <w:szCs w:val="19"/>
        </w:rPr>
        <w:t>Aufhebung</w:t>
      </w:r>
      <w:bookmarkEnd w:id="47"/>
    </w:p>
    <w:p w:rsidR="00EE1AE7" w:rsidRDefault="00EE1AE7">
      <w:pPr>
        <w:pStyle w:val="GesAbsatz"/>
        <w:rPr>
          <w:rFonts w:cs="Arial"/>
          <w:szCs w:val="19"/>
        </w:rPr>
      </w:pPr>
      <w:r>
        <w:rPr>
          <w:rFonts w:cs="Arial"/>
          <w:szCs w:val="19"/>
        </w:rPr>
        <w:t>Die Richtlinie 90/667/EWG und die Entscheidungen 95/348/EG und 1999/534/EG werden aufgehoben; die Aufhebung wird sechs Monate nach Inkrafttreten dieser Verordnung wirksam.</w:t>
      </w:r>
    </w:p>
    <w:p w:rsidR="00EE1AE7" w:rsidRDefault="00EE1AE7">
      <w:pPr>
        <w:pStyle w:val="GesAbsatz"/>
        <w:rPr>
          <w:rFonts w:cs="Arial"/>
          <w:szCs w:val="19"/>
        </w:rPr>
      </w:pPr>
      <w:r>
        <w:rPr>
          <w:rFonts w:cs="Arial"/>
          <w:szCs w:val="19"/>
        </w:rPr>
        <w:t>Verweise auf die Richtlinie 90/667/EWG gelten ab diesem Zeitpunkt als Verweise auf die vorliegende Ve</w:t>
      </w:r>
      <w:r>
        <w:rPr>
          <w:rFonts w:cs="Arial"/>
          <w:szCs w:val="19"/>
        </w:rPr>
        <w:t>r</w:t>
      </w:r>
      <w:r>
        <w:rPr>
          <w:rFonts w:cs="Arial"/>
          <w:szCs w:val="19"/>
        </w:rPr>
        <w:t>ordnung.</w:t>
      </w:r>
    </w:p>
    <w:p w:rsidR="00EE1AE7" w:rsidRDefault="00EE1AE7" w:rsidP="009E509B">
      <w:pPr>
        <w:pStyle w:val="berschrift2"/>
      </w:pPr>
      <w:bookmarkStart w:id="48" w:name="_Toc251311773"/>
      <w:r>
        <w:t>Artikel 38</w:t>
      </w:r>
      <w:r>
        <w:br/>
        <w:t>Inkrafttreten</w:t>
      </w:r>
      <w:bookmarkEnd w:id="48"/>
    </w:p>
    <w:p w:rsidR="00EE1AE7" w:rsidRDefault="00EE1AE7">
      <w:pPr>
        <w:pStyle w:val="GesAbsatz"/>
        <w:rPr>
          <w:rFonts w:cs="Arial"/>
          <w:szCs w:val="19"/>
        </w:rPr>
      </w:pPr>
      <w:r>
        <w:rPr>
          <w:rFonts w:cs="Arial"/>
          <w:szCs w:val="19"/>
        </w:rPr>
        <w:t xml:space="preserve">Diese Verordnung tritt am 20. Tag nach ihrer Veröffentlichung im </w:t>
      </w:r>
      <w:r>
        <w:rPr>
          <w:rFonts w:cs="Arial"/>
          <w:i/>
          <w:iCs/>
          <w:szCs w:val="19"/>
        </w:rPr>
        <w:t>Amtsblatt der Europäischen Gemeinscha</w:t>
      </w:r>
      <w:r>
        <w:rPr>
          <w:rFonts w:cs="Arial"/>
          <w:i/>
          <w:iCs/>
          <w:szCs w:val="19"/>
        </w:rPr>
        <w:t>f</w:t>
      </w:r>
      <w:r>
        <w:rPr>
          <w:rFonts w:cs="Arial"/>
          <w:i/>
          <w:iCs/>
          <w:szCs w:val="19"/>
        </w:rPr>
        <w:t xml:space="preserve">ten </w:t>
      </w:r>
      <w:r>
        <w:rPr>
          <w:rFonts w:cs="Arial"/>
          <w:szCs w:val="19"/>
        </w:rPr>
        <w:t>in Kraft.</w:t>
      </w:r>
    </w:p>
    <w:p w:rsidR="00EE1AE7" w:rsidRDefault="00EE1AE7">
      <w:pPr>
        <w:pStyle w:val="GesAbsatz"/>
        <w:rPr>
          <w:rFonts w:cs="Arial"/>
          <w:szCs w:val="19"/>
        </w:rPr>
      </w:pPr>
      <w:r>
        <w:rPr>
          <w:rFonts w:cs="Arial"/>
          <w:szCs w:val="19"/>
        </w:rPr>
        <w:lastRenderedPageBreak/>
        <w:t>Diese Verordnung ist sechs Monate nach Inkrafttreten anwendbar. Für den Beginn der Anwendung von Art</w:t>
      </w:r>
      <w:r>
        <w:rPr>
          <w:rFonts w:cs="Arial"/>
          <w:szCs w:val="19"/>
        </w:rPr>
        <w:t>i</w:t>
      </w:r>
      <w:r>
        <w:rPr>
          <w:rFonts w:cs="Arial"/>
          <w:szCs w:val="19"/>
        </w:rPr>
        <w:t>kel 12 Absatz 2 ist jedoch Artikel 20 der Richtlinie 2000/76/EG maßgebend, und Artikel 22 Absatz 1 Buchst</w:t>
      </w:r>
      <w:r>
        <w:rPr>
          <w:rFonts w:cs="Arial"/>
          <w:szCs w:val="19"/>
        </w:rPr>
        <w:t>a</w:t>
      </w:r>
      <w:r>
        <w:rPr>
          <w:rFonts w:cs="Arial"/>
          <w:szCs w:val="19"/>
        </w:rPr>
        <w:t>be b) und Artikel 32 sind ab 1. November 2002 anwendbar.</w:t>
      </w:r>
    </w:p>
    <w:p w:rsidR="00EE1AE7" w:rsidRDefault="00EE1AE7">
      <w:pPr>
        <w:pStyle w:val="GesAbsatz"/>
        <w:rPr>
          <w:rFonts w:cs="Arial"/>
          <w:szCs w:val="19"/>
        </w:rPr>
      </w:pPr>
      <w:r>
        <w:rPr>
          <w:rFonts w:cs="Arial"/>
          <w:szCs w:val="19"/>
        </w:rPr>
        <w:t>Diese Verordnung ist in allen ihren Teilen verbindlich und gilt unmittelbar in jedem Mitgliedstaat.</w:t>
      </w:r>
    </w:p>
    <w:p w:rsidR="00EE1AE7" w:rsidRDefault="00EE1AE7" w:rsidP="004D12B7">
      <w:pPr>
        <w:pStyle w:val="berschrift2"/>
        <w:jc w:val="left"/>
      </w:pPr>
      <w:r>
        <w:br w:type="page"/>
      </w:r>
      <w:bookmarkStart w:id="49" w:name="_Toc251311774"/>
      <w:r>
        <w:lastRenderedPageBreak/>
        <w:t>Anhang I</w:t>
      </w:r>
      <w:r w:rsidR="004D12B7">
        <w:t xml:space="preserve"> </w:t>
      </w:r>
      <w:r>
        <w:br/>
        <w:t>Besondere Begriffsbestimmungen</w:t>
      </w:r>
      <w:bookmarkEnd w:id="49"/>
    </w:p>
    <w:p w:rsidR="00EE1AE7" w:rsidRDefault="00EE1AE7">
      <w:pPr>
        <w:pStyle w:val="GesAbsatz"/>
        <w:rPr>
          <w:rFonts w:cs="Arial"/>
          <w:szCs w:val="17"/>
        </w:rPr>
      </w:pPr>
      <w:r>
        <w:rPr>
          <w:rFonts w:cs="Arial"/>
          <w:szCs w:val="17"/>
        </w:rPr>
        <w:t>Im Sinne dieser Verordnung bezeichnet der Ausdruck</w:t>
      </w:r>
    </w:p>
    <w:p w:rsidR="00EE1AE7" w:rsidRDefault="00EE1AE7" w:rsidP="00A26A61">
      <w:pPr>
        <w:pStyle w:val="GesAbsatz"/>
        <w:ind w:left="426" w:hanging="426"/>
        <w:rPr>
          <w:rFonts w:cs="Arial"/>
          <w:szCs w:val="17"/>
        </w:rPr>
      </w:pPr>
      <w:r>
        <w:rPr>
          <w:rFonts w:cs="Arial"/>
          <w:szCs w:val="17"/>
        </w:rPr>
        <w:t>1.</w:t>
      </w:r>
      <w:r>
        <w:rPr>
          <w:rFonts w:cs="Arial"/>
          <w:szCs w:val="17"/>
        </w:rPr>
        <w:tab/>
      </w:r>
      <w:r w:rsidR="00A26A61">
        <w:rPr>
          <w:rFonts w:cs="Arial"/>
          <w:szCs w:val="17"/>
        </w:rPr>
        <w:t>„</w:t>
      </w:r>
      <w:r w:rsidR="00A26A61" w:rsidRPr="00A26A61">
        <w:rPr>
          <w:rFonts w:cs="Arial"/>
          <w:szCs w:val="17"/>
        </w:rPr>
        <w:t>Imkereierzeugnis/Imkerei-Nebenerzeugnis</w:t>
      </w:r>
      <w:r w:rsidR="00A26A61">
        <w:rPr>
          <w:rFonts w:cs="Arial"/>
          <w:szCs w:val="17"/>
        </w:rPr>
        <w:t>“</w:t>
      </w:r>
      <w:r w:rsidR="00A26A61" w:rsidRPr="00A26A61">
        <w:rPr>
          <w:rFonts w:cs="Arial"/>
          <w:szCs w:val="17"/>
        </w:rPr>
        <w:t xml:space="preserve"> Honig, Wachs, </w:t>
      </w:r>
      <w:proofErr w:type="spellStart"/>
      <w:r w:rsidR="00A26A61" w:rsidRPr="00A26A61">
        <w:rPr>
          <w:rFonts w:cs="Arial"/>
          <w:szCs w:val="17"/>
        </w:rPr>
        <w:t>Gelée</w:t>
      </w:r>
      <w:proofErr w:type="spellEnd"/>
      <w:r w:rsidR="00A26A61" w:rsidRPr="00A26A61">
        <w:rPr>
          <w:rFonts w:cs="Arial"/>
          <w:szCs w:val="17"/>
        </w:rPr>
        <w:t xml:space="preserve"> Royale, Kittharz und Pollen, die nicht zum</w:t>
      </w:r>
      <w:r w:rsidR="00A26A61">
        <w:rPr>
          <w:rFonts w:cs="Arial"/>
          <w:szCs w:val="17"/>
        </w:rPr>
        <w:t xml:space="preserve"> </w:t>
      </w:r>
      <w:r w:rsidR="00A26A61" w:rsidRPr="00A26A61">
        <w:rPr>
          <w:rFonts w:cs="Arial"/>
          <w:szCs w:val="17"/>
        </w:rPr>
        <w:t>Verzehr bestimmt sind;</w:t>
      </w:r>
    </w:p>
    <w:p w:rsidR="00EE1AE7" w:rsidRDefault="00EE1AE7">
      <w:pPr>
        <w:pStyle w:val="GesAbsatz"/>
        <w:ind w:left="426" w:hanging="426"/>
        <w:rPr>
          <w:rFonts w:cs="Arial"/>
          <w:szCs w:val="17"/>
        </w:rPr>
      </w:pPr>
      <w:r>
        <w:rPr>
          <w:rFonts w:cs="Arial"/>
          <w:szCs w:val="17"/>
        </w:rPr>
        <w:t>2.</w:t>
      </w:r>
      <w:r>
        <w:rPr>
          <w:rFonts w:cs="Arial"/>
          <w:szCs w:val="17"/>
        </w:rPr>
        <w:tab/>
        <w:t>„Charge“ eine in einer einzigen Anlage mit einheitlichen Produktionsparametern produzierte Produkt</w:t>
      </w:r>
      <w:r>
        <w:rPr>
          <w:rFonts w:cs="Arial"/>
          <w:szCs w:val="17"/>
        </w:rPr>
        <w:t>i</w:t>
      </w:r>
      <w:r>
        <w:rPr>
          <w:rFonts w:cs="Arial"/>
          <w:szCs w:val="17"/>
        </w:rPr>
        <w:t>onseinheit oder eine Reihe solcher Einheiten, wenn diese zusammen gelagert werden, die zum Zweck eines Rückrufs und einer erneuten Behandlung oder der Beseitigung identifiziert werden kann, falls Pr</w:t>
      </w:r>
      <w:r>
        <w:rPr>
          <w:rFonts w:cs="Arial"/>
          <w:szCs w:val="17"/>
        </w:rPr>
        <w:t>ü</w:t>
      </w:r>
      <w:r>
        <w:rPr>
          <w:rFonts w:cs="Arial"/>
          <w:szCs w:val="17"/>
        </w:rPr>
        <w:t>fungen ergeben, dass dies erforderlich ist;</w:t>
      </w:r>
    </w:p>
    <w:p w:rsidR="00EE1AE7" w:rsidRDefault="00EE1AE7">
      <w:pPr>
        <w:pStyle w:val="GesAbsatz"/>
        <w:ind w:left="426" w:hanging="426"/>
        <w:rPr>
          <w:rFonts w:cs="Arial"/>
          <w:szCs w:val="17"/>
        </w:rPr>
      </w:pPr>
      <w:r>
        <w:rPr>
          <w:rFonts w:cs="Arial"/>
          <w:szCs w:val="17"/>
        </w:rPr>
        <w:t>3.</w:t>
      </w:r>
      <w:r>
        <w:rPr>
          <w:rFonts w:cs="Arial"/>
          <w:szCs w:val="17"/>
        </w:rPr>
        <w:tab/>
        <w:t>„Biogasanlage“ eine Anlage, in der Erzeugnisse tierischen Ursprungs zum Erzeugen und Auffangen von Biogas unter anaeroben Bedingungen biologisch abgebaut werden;</w:t>
      </w:r>
    </w:p>
    <w:p w:rsidR="00EE1AE7" w:rsidRDefault="00EE1AE7">
      <w:pPr>
        <w:pStyle w:val="GesAbsatz"/>
        <w:ind w:left="426" w:hanging="426"/>
        <w:rPr>
          <w:rFonts w:cs="Arial"/>
          <w:szCs w:val="17"/>
        </w:rPr>
      </w:pPr>
      <w:r>
        <w:rPr>
          <w:rFonts w:cs="Arial"/>
          <w:szCs w:val="17"/>
        </w:rPr>
        <w:t>4.</w:t>
      </w:r>
      <w:r>
        <w:rPr>
          <w:rFonts w:cs="Arial"/>
          <w:szCs w:val="17"/>
        </w:rPr>
        <w:tab/>
        <w:t xml:space="preserve">„Blutprodukte“ aus Blut oder Blutbestandteilen gewonnene Erzeugnisse </w:t>
      </w:r>
      <w:r w:rsidR="00EE34FD">
        <w:rPr>
          <w:rFonts w:cs="Arial"/>
          <w:szCs w:val="17"/>
        </w:rPr>
        <w:t>-</w:t>
      </w:r>
      <w:r>
        <w:rPr>
          <w:rFonts w:cs="Arial"/>
          <w:szCs w:val="17"/>
        </w:rPr>
        <w:t xml:space="preserve"> ausgenommen Blutmehl </w:t>
      </w:r>
      <w:r w:rsidR="00EE34FD">
        <w:rPr>
          <w:rFonts w:cs="Arial"/>
          <w:szCs w:val="17"/>
        </w:rPr>
        <w:t>-</w:t>
      </w:r>
      <w:r>
        <w:rPr>
          <w:rFonts w:cs="Arial"/>
          <w:szCs w:val="17"/>
        </w:rPr>
        <w:t xml:space="preserve"> wie getrocknetes/gefrorenes/flüssiges Plasma, getrocknetes Vollblut, getrocknete/gefrorene/flüssige rote Blutkörperchen oder Teile oder Mischungen davon;</w:t>
      </w:r>
    </w:p>
    <w:p w:rsidR="00EE1AE7" w:rsidRDefault="00EE1AE7">
      <w:pPr>
        <w:pStyle w:val="GesAbsatz"/>
        <w:ind w:left="426" w:hanging="426"/>
        <w:rPr>
          <w:rFonts w:cs="Arial"/>
          <w:szCs w:val="17"/>
        </w:rPr>
      </w:pPr>
      <w:r>
        <w:rPr>
          <w:rFonts w:cs="Arial"/>
          <w:szCs w:val="17"/>
        </w:rPr>
        <w:t>5.</w:t>
      </w:r>
      <w:r>
        <w:rPr>
          <w:rFonts w:cs="Arial"/>
          <w:szCs w:val="17"/>
        </w:rPr>
        <w:tab/>
        <w:t>„Blut“ frisches Vollblut;</w:t>
      </w:r>
    </w:p>
    <w:p w:rsidR="00EE1AE7" w:rsidRDefault="00EE1AE7" w:rsidP="00FD15B4">
      <w:pPr>
        <w:pStyle w:val="GesAbsatz"/>
        <w:ind w:left="426" w:hanging="426"/>
        <w:rPr>
          <w:rFonts w:cs="Arial"/>
          <w:szCs w:val="17"/>
        </w:rPr>
      </w:pPr>
      <w:r>
        <w:rPr>
          <w:rFonts w:cs="Arial"/>
          <w:szCs w:val="17"/>
        </w:rPr>
        <w:t>6.</w:t>
      </w:r>
      <w:r>
        <w:rPr>
          <w:rFonts w:cs="Arial"/>
          <w:szCs w:val="17"/>
        </w:rPr>
        <w:tab/>
      </w:r>
      <w:r w:rsidR="00FD15B4" w:rsidRPr="00FD15B4">
        <w:rPr>
          <w:rFonts w:cs="Arial"/>
          <w:szCs w:val="17"/>
        </w:rPr>
        <w:t>‚Blutmehl‘ durch Hitzebehandlung von Blut oder Blutbestandteilen gemäß Anhang VII Kapitel II gewo</w:t>
      </w:r>
      <w:r w:rsidR="00FD15B4" w:rsidRPr="00FD15B4">
        <w:rPr>
          <w:rFonts w:cs="Arial"/>
          <w:szCs w:val="17"/>
        </w:rPr>
        <w:t>n</w:t>
      </w:r>
      <w:r w:rsidR="00FD15B4" w:rsidRPr="00FD15B4">
        <w:rPr>
          <w:rFonts w:cs="Arial"/>
          <w:szCs w:val="17"/>
        </w:rPr>
        <w:t>nene</w:t>
      </w:r>
      <w:r w:rsidR="00FD15B4">
        <w:rPr>
          <w:rFonts w:cs="Arial"/>
          <w:szCs w:val="17"/>
        </w:rPr>
        <w:t xml:space="preserve"> </w:t>
      </w:r>
      <w:r w:rsidR="00FD15B4" w:rsidRPr="00FD15B4">
        <w:rPr>
          <w:rFonts w:cs="Arial"/>
          <w:szCs w:val="17"/>
        </w:rPr>
        <w:t>Produkte zur Verfütterung oder organischen Düngung;“.</w:t>
      </w:r>
    </w:p>
    <w:p w:rsidR="00EE1AE7" w:rsidRDefault="00EE1AE7">
      <w:pPr>
        <w:pStyle w:val="GesAbsatz"/>
        <w:ind w:left="426" w:hanging="426"/>
        <w:rPr>
          <w:rFonts w:cs="Arial"/>
          <w:szCs w:val="17"/>
        </w:rPr>
      </w:pPr>
      <w:r>
        <w:rPr>
          <w:rFonts w:cs="Arial"/>
          <w:szCs w:val="17"/>
        </w:rPr>
        <w:t>7.</w:t>
      </w:r>
      <w:r>
        <w:rPr>
          <w:rFonts w:cs="Arial"/>
          <w:szCs w:val="17"/>
        </w:rPr>
        <w:tab/>
        <w:t>„Heimtierfutter in Dosen“ wärmebehandeltes Heimtierfutter in einem luftdicht verschlossenen Behälter;</w:t>
      </w:r>
    </w:p>
    <w:p w:rsidR="00EE1AE7" w:rsidRDefault="00EE1AE7">
      <w:pPr>
        <w:pStyle w:val="GesAbsatz"/>
        <w:ind w:left="426" w:hanging="426"/>
        <w:rPr>
          <w:rFonts w:cs="Arial"/>
          <w:szCs w:val="17"/>
        </w:rPr>
      </w:pPr>
      <w:r>
        <w:rPr>
          <w:rFonts w:cs="Arial"/>
          <w:szCs w:val="17"/>
        </w:rPr>
        <w:t>8.</w:t>
      </w:r>
      <w:r>
        <w:rPr>
          <w:rFonts w:cs="Arial"/>
          <w:szCs w:val="17"/>
        </w:rPr>
        <w:tab/>
        <w:t>„Zwischenbehandlungsbetrieb für Material der Kategorie 1 oder 2“ eine Anlage, in der unverarbeitetes Material der Kategorien 1 oder 2 vor der Weiterbeförderung zu seinem Endbestimmungsort behandelt und/oder zwischengelagert wird und wo bestimmte Vorbehandlungen, wie Entfernen von Häuten und Tierkörperuntersuchungen, durc</w:t>
      </w:r>
      <w:r>
        <w:rPr>
          <w:rFonts w:cs="Arial"/>
          <w:szCs w:val="17"/>
        </w:rPr>
        <w:t>h</w:t>
      </w:r>
      <w:r>
        <w:rPr>
          <w:rFonts w:cs="Arial"/>
          <w:szCs w:val="17"/>
        </w:rPr>
        <w:t>geführt werden können;</w:t>
      </w:r>
    </w:p>
    <w:p w:rsidR="00EE1AE7" w:rsidRDefault="00EE1AE7">
      <w:pPr>
        <w:pStyle w:val="GesAbsatz"/>
        <w:ind w:left="426" w:hanging="426"/>
        <w:rPr>
          <w:rFonts w:cs="Arial"/>
          <w:szCs w:val="17"/>
        </w:rPr>
      </w:pPr>
      <w:r>
        <w:rPr>
          <w:rFonts w:cs="Arial"/>
          <w:szCs w:val="17"/>
        </w:rPr>
        <w:t>9.</w:t>
      </w:r>
      <w:r>
        <w:rPr>
          <w:rFonts w:cs="Arial"/>
          <w:szCs w:val="17"/>
        </w:rPr>
        <w:tab/>
        <w:t>„Verarbeitungsbetrieb für Material der Kategorie 1“ einen Betrieb, in dem Material der Kategorie 1 vor seiner endgültigen Beseitigung verarbeitet wird;</w:t>
      </w:r>
    </w:p>
    <w:p w:rsidR="00EE1AE7" w:rsidRDefault="00EE1AE7">
      <w:pPr>
        <w:pStyle w:val="GesAbsatz"/>
        <w:ind w:left="426" w:hanging="426"/>
        <w:rPr>
          <w:rFonts w:cs="Arial"/>
          <w:szCs w:val="17"/>
        </w:rPr>
      </w:pPr>
      <w:r>
        <w:rPr>
          <w:rFonts w:cs="Arial"/>
          <w:szCs w:val="17"/>
        </w:rPr>
        <w:t>10.</w:t>
      </w:r>
      <w:r>
        <w:rPr>
          <w:rFonts w:cs="Arial"/>
          <w:szCs w:val="17"/>
        </w:rPr>
        <w:tab/>
        <w:t>„Fettverarbeitungsbetrieb für Material der Kategorie 2“ einen Betrieb, in dem aus Material der Kateg</w:t>
      </w:r>
      <w:r>
        <w:rPr>
          <w:rFonts w:cs="Arial"/>
          <w:szCs w:val="17"/>
        </w:rPr>
        <w:t>o</w:t>
      </w:r>
      <w:r>
        <w:rPr>
          <w:rFonts w:cs="Arial"/>
          <w:szCs w:val="17"/>
        </w:rPr>
        <w:t>rie 2 ausgeschmolzene Fette nach den Normen gemäß Anhang VI Kapitel III verarbeitet werden;</w:t>
      </w:r>
    </w:p>
    <w:p w:rsidR="00EE1AE7" w:rsidRDefault="00EE1AE7">
      <w:pPr>
        <w:pStyle w:val="GesAbsatz"/>
        <w:ind w:left="426" w:hanging="426"/>
        <w:rPr>
          <w:rFonts w:cs="Arial"/>
          <w:szCs w:val="17"/>
        </w:rPr>
      </w:pPr>
      <w:r>
        <w:rPr>
          <w:rFonts w:cs="Arial"/>
          <w:szCs w:val="17"/>
        </w:rPr>
        <w:t>11.</w:t>
      </w:r>
      <w:r>
        <w:rPr>
          <w:rFonts w:cs="Arial"/>
          <w:szCs w:val="17"/>
        </w:rPr>
        <w:tab/>
        <w:t>„Verarbeitungsbetrieb für Material der Kategorie 2“ einen Betrieb, in dem Material der Kategorie 2 vor seiner endgültigen Beseitigung, Weiterverarbeitung oder Verwendung verarbeitet wird;</w:t>
      </w:r>
    </w:p>
    <w:p w:rsidR="00EE1AE7" w:rsidRDefault="00EE1AE7">
      <w:pPr>
        <w:pStyle w:val="GesAbsatz"/>
        <w:ind w:left="426" w:hanging="426"/>
        <w:rPr>
          <w:rFonts w:cs="Arial"/>
          <w:szCs w:val="17"/>
        </w:rPr>
      </w:pPr>
      <w:r>
        <w:rPr>
          <w:rFonts w:cs="Arial"/>
          <w:szCs w:val="17"/>
        </w:rPr>
        <w:t>12.</w:t>
      </w:r>
      <w:r>
        <w:rPr>
          <w:rFonts w:cs="Arial"/>
          <w:szCs w:val="17"/>
        </w:rPr>
        <w:tab/>
        <w:t>„Zwischenbehandlungsbetrieb für Material der Kategorie 3“ eine Anlage, in der unverarbeitetes Material der Kategorie 3 vor der Weiterbeförderung zum Endbestimmungsort sortiert und/oder zerlegt und/oder gekühlt oder in Blöcken tiefgefroren und/oder zwischengelagert wird;</w:t>
      </w:r>
    </w:p>
    <w:p w:rsidR="00EE1AE7" w:rsidRDefault="00EE1AE7">
      <w:pPr>
        <w:pStyle w:val="GesAbsatz"/>
        <w:ind w:left="426" w:hanging="426"/>
        <w:rPr>
          <w:rFonts w:cs="Arial"/>
          <w:szCs w:val="17"/>
        </w:rPr>
      </w:pPr>
      <w:r>
        <w:rPr>
          <w:rFonts w:cs="Arial"/>
          <w:szCs w:val="17"/>
        </w:rPr>
        <w:t>13.</w:t>
      </w:r>
      <w:r>
        <w:rPr>
          <w:rFonts w:cs="Arial"/>
          <w:szCs w:val="17"/>
        </w:rPr>
        <w:tab/>
        <w:t>„Fettverarbeitungsbetrieb für Material der Kategorie 3“ einen Betrieb, in dem aus Material der Kateg</w:t>
      </w:r>
      <w:r>
        <w:rPr>
          <w:rFonts w:cs="Arial"/>
          <w:szCs w:val="17"/>
        </w:rPr>
        <w:t>o</w:t>
      </w:r>
      <w:r>
        <w:rPr>
          <w:rFonts w:cs="Arial"/>
          <w:szCs w:val="17"/>
        </w:rPr>
        <w:t>rie 3 ausgeschmolzene Fette verarbeitet werden;</w:t>
      </w:r>
    </w:p>
    <w:p w:rsidR="00EE1AE7" w:rsidRDefault="00EE1AE7">
      <w:pPr>
        <w:pStyle w:val="GesAbsatz"/>
        <w:ind w:left="426" w:hanging="426"/>
        <w:rPr>
          <w:rFonts w:cs="Arial"/>
          <w:szCs w:val="17"/>
        </w:rPr>
      </w:pPr>
      <w:r>
        <w:rPr>
          <w:rFonts w:cs="Arial"/>
          <w:szCs w:val="17"/>
        </w:rPr>
        <w:t>14.</w:t>
      </w:r>
      <w:r>
        <w:rPr>
          <w:rFonts w:cs="Arial"/>
          <w:szCs w:val="17"/>
        </w:rPr>
        <w:tab/>
        <w:t>„Verarbeitungsbetrieb für Material der Kategorie 3“ einen Betrieb, in dem Material der Kategorie 3 zu verarbeitetem tierischen Eiweiß oder anderen verarbeiteten Erzeugnissen verarbeitet wird, die als Fu</w:t>
      </w:r>
      <w:r>
        <w:rPr>
          <w:rFonts w:cs="Arial"/>
          <w:szCs w:val="17"/>
        </w:rPr>
        <w:t>t</w:t>
      </w:r>
      <w:r>
        <w:rPr>
          <w:rFonts w:cs="Arial"/>
          <w:szCs w:val="17"/>
        </w:rPr>
        <w:t>termittel-Ausgangserzeugnisse verwendet werden könnten;</w:t>
      </w:r>
    </w:p>
    <w:p w:rsidR="00EE1AE7" w:rsidRDefault="00EE1AE7">
      <w:pPr>
        <w:pStyle w:val="GesAbsatz"/>
        <w:ind w:left="426" w:hanging="426"/>
        <w:rPr>
          <w:rFonts w:cs="Arial"/>
          <w:szCs w:val="17"/>
        </w:rPr>
      </w:pPr>
      <w:r>
        <w:rPr>
          <w:rFonts w:cs="Arial"/>
          <w:szCs w:val="17"/>
        </w:rPr>
        <w:t>15.</w:t>
      </w:r>
      <w:r>
        <w:rPr>
          <w:rFonts w:cs="Arial"/>
          <w:szCs w:val="17"/>
        </w:rPr>
        <w:tab/>
        <w:t>„Küchen- und Speiseabfälle“ alle aus Restaurants, Catering-Einrichtungen und Küchen, einschließlich Groß- und Haushaltsküchen, stammenden Speisereste einschließlich gebrauchtes Speiseöl;</w:t>
      </w:r>
    </w:p>
    <w:p w:rsidR="00EE1AE7" w:rsidRDefault="00EE1AE7">
      <w:pPr>
        <w:pStyle w:val="GesAbsatz"/>
        <w:ind w:left="426" w:hanging="426"/>
        <w:rPr>
          <w:rFonts w:cs="Arial"/>
          <w:szCs w:val="17"/>
        </w:rPr>
      </w:pPr>
      <w:r>
        <w:rPr>
          <w:rFonts w:cs="Arial"/>
          <w:szCs w:val="17"/>
        </w:rPr>
        <w:t>16.</w:t>
      </w:r>
      <w:r>
        <w:rPr>
          <w:rFonts w:cs="Arial"/>
          <w:szCs w:val="17"/>
        </w:rPr>
        <w:tab/>
        <w:t>„Mitverbrennungsanlage“ eine Entsorgungsanlage im Sinne von Artikel 3 Absatz 5 der Richtl</w:t>
      </w:r>
      <w:r>
        <w:rPr>
          <w:rFonts w:cs="Arial"/>
          <w:szCs w:val="17"/>
        </w:rPr>
        <w:t>i</w:t>
      </w:r>
      <w:r>
        <w:rPr>
          <w:rFonts w:cs="Arial"/>
          <w:szCs w:val="17"/>
        </w:rPr>
        <w:t>nie 2000/76/EG;</w:t>
      </w:r>
    </w:p>
    <w:p w:rsidR="00EE1AE7" w:rsidRDefault="00EE1AE7">
      <w:pPr>
        <w:pStyle w:val="GesAbsatz"/>
        <w:ind w:left="426" w:hanging="426"/>
        <w:rPr>
          <w:rFonts w:cs="Arial"/>
          <w:szCs w:val="17"/>
        </w:rPr>
      </w:pPr>
      <w:r>
        <w:rPr>
          <w:rFonts w:cs="Arial"/>
          <w:szCs w:val="17"/>
        </w:rPr>
        <w:t>17.</w:t>
      </w:r>
      <w:r>
        <w:rPr>
          <w:rFonts w:cs="Arial"/>
          <w:szCs w:val="17"/>
        </w:rPr>
        <w:tab/>
        <w:t>„Mitverbrennung“ die Beseitigung von tierischen Nebenprodukten oder daraus hergestellten Erzeugni</w:t>
      </w:r>
      <w:r>
        <w:rPr>
          <w:rFonts w:cs="Arial"/>
          <w:szCs w:val="17"/>
        </w:rPr>
        <w:t>s</w:t>
      </w:r>
      <w:r>
        <w:rPr>
          <w:rFonts w:cs="Arial"/>
          <w:szCs w:val="17"/>
        </w:rPr>
        <w:t>sen in einer Mitverbrennungsanlage;</w:t>
      </w:r>
    </w:p>
    <w:p w:rsidR="00EE1AE7" w:rsidRDefault="00EE1AE7">
      <w:pPr>
        <w:pStyle w:val="GesAbsatz"/>
        <w:ind w:left="426" w:hanging="426"/>
        <w:rPr>
          <w:rFonts w:cs="Arial"/>
          <w:szCs w:val="17"/>
        </w:rPr>
      </w:pPr>
      <w:r>
        <w:rPr>
          <w:rFonts w:cs="Arial"/>
          <w:szCs w:val="17"/>
        </w:rPr>
        <w:t>18.</w:t>
      </w:r>
      <w:r>
        <w:rPr>
          <w:rFonts w:cs="Arial"/>
          <w:szCs w:val="17"/>
        </w:rPr>
        <w:tab/>
        <w:t>„Sammelstellen“ Einrichtungen, die bestimmte tierische Nebenprodukte, die für die Fütterung der in Art</w:t>
      </w:r>
      <w:r>
        <w:rPr>
          <w:rFonts w:cs="Arial"/>
          <w:szCs w:val="17"/>
        </w:rPr>
        <w:t>i</w:t>
      </w:r>
      <w:r>
        <w:rPr>
          <w:rFonts w:cs="Arial"/>
          <w:szCs w:val="17"/>
        </w:rPr>
        <w:t>kel 23 Absatz 2 Buchstabe c) aufgeführten Tiere verwendet werden sollen, abholen/sammeln und aufb</w:t>
      </w:r>
      <w:r>
        <w:rPr>
          <w:rFonts w:cs="Arial"/>
          <w:szCs w:val="17"/>
        </w:rPr>
        <w:t>e</w:t>
      </w:r>
      <w:r>
        <w:rPr>
          <w:rFonts w:cs="Arial"/>
          <w:szCs w:val="17"/>
        </w:rPr>
        <w:t>reiten;</w:t>
      </w:r>
    </w:p>
    <w:p w:rsidR="00EE1AE7" w:rsidRDefault="00EE1AE7">
      <w:pPr>
        <w:pStyle w:val="GesAbsatz"/>
        <w:ind w:left="426" w:hanging="426"/>
        <w:rPr>
          <w:rFonts w:cs="Arial"/>
          <w:szCs w:val="17"/>
        </w:rPr>
      </w:pPr>
      <w:r>
        <w:rPr>
          <w:rFonts w:cs="Arial"/>
          <w:szCs w:val="17"/>
        </w:rPr>
        <w:t>19.</w:t>
      </w:r>
      <w:r>
        <w:rPr>
          <w:rFonts w:cs="Arial"/>
          <w:szCs w:val="17"/>
        </w:rPr>
        <w:tab/>
        <w:t>„Kompostieranlage“ eine Anlage, in der Erzeugnisse tierischen Ursprungs unter aeroben Bedingungen biologisch abgebaut werden;</w:t>
      </w:r>
    </w:p>
    <w:p w:rsidR="00EE1AE7" w:rsidRDefault="00EE1AE7">
      <w:pPr>
        <w:pStyle w:val="GesAbsatz"/>
        <w:ind w:left="426" w:hanging="426"/>
        <w:rPr>
          <w:rFonts w:cs="Arial"/>
          <w:szCs w:val="17"/>
        </w:rPr>
      </w:pPr>
      <w:r>
        <w:rPr>
          <w:rFonts w:cs="Arial"/>
          <w:szCs w:val="17"/>
        </w:rPr>
        <w:t>20.</w:t>
      </w:r>
      <w:r>
        <w:rPr>
          <w:rFonts w:cs="Arial"/>
          <w:szCs w:val="17"/>
        </w:rPr>
        <w:tab/>
        <w:t>„Fermentationsrückstände“ Rückstände aus der Umwandlung von tierischen Nebenprodukten in einer Biogasanlage;</w:t>
      </w:r>
    </w:p>
    <w:p w:rsidR="00EE1AE7" w:rsidRDefault="00EE1AE7">
      <w:pPr>
        <w:pStyle w:val="GesAbsatz"/>
        <w:ind w:left="426" w:hanging="426"/>
        <w:rPr>
          <w:rFonts w:cs="Arial"/>
          <w:szCs w:val="17"/>
        </w:rPr>
      </w:pPr>
      <w:r>
        <w:rPr>
          <w:rFonts w:cs="Arial"/>
          <w:szCs w:val="17"/>
        </w:rPr>
        <w:t>21.</w:t>
      </w:r>
      <w:r>
        <w:rPr>
          <w:rFonts w:cs="Arial"/>
          <w:szCs w:val="17"/>
        </w:rPr>
        <w:tab/>
        <w:t>„Magen- und Darminhalt“ den Inhalt von Magen und Darm von Säugetieren und Laufvögeln, auch von Magen und Darm getrennt;</w:t>
      </w:r>
    </w:p>
    <w:p w:rsidR="00EE1AE7" w:rsidRDefault="00EE1AE7">
      <w:pPr>
        <w:pStyle w:val="GesAbsatz"/>
        <w:ind w:left="426" w:hanging="426"/>
        <w:rPr>
          <w:rFonts w:cs="Arial"/>
          <w:szCs w:val="17"/>
        </w:rPr>
      </w:pPr>
      <w:r>
        <w:rPr>
          <w:rFonts w:cs="Arial"/>
          <w:szCs w:val="17"/>
        </w:rPr>
        <w:lastRenderedPageBreak/>
        <w:t>22.</w:t>
      </w:r>
      <w:r>
        <w:rPr>
          <w:rFonts w:cs="Arial"/>
          <w:szCs w:val="17"/>
        </w:rPr>
        <w:tab/>
        <w:t>„Kauspielzeug“ aus Huftierhäuten oder aus anderem Tiermaterial hergestellte ungegerbte Produkte zum Kauen für Heimtiere;</w:t>
      </w:r>
    </w:p>
    <w:p w:rsidR="00EE1AE7" w:rsidRDefault="00EE1AE7">
      <w:pPr>
        <w:pStyle w:val="GesAbsatz"/>
        <w:ind w:left="426" w:hanging="426"/>
        <w:rPr>
          <w:rFonts w:cs="Arial"/>
          <w:szCs w:val="17"/>
        </w:rPr>
      </w:pPr>
      <w:r>
        <w:rPr>
          <w:rFonts w:cs="Arial"/>
          <w:szCs w:val="17"/>
        </w:rPr>
        <w:t>23.</w:t>
      </w:r>
      <w:r>
        <w:rPr>
          <w:rFonts w:cs="Arial"/>
          <w:szCs w:val="17"/>
        </w:rPr>
        <w:tab/>
        <w:t>„Futtermittel-Ausgangserzeugnis“ die in der Richtlinie 96/25/EG</w:t>
      </w:r>
      <w:r>
        <w:rPr>
          <w:rStyle w:val="Funotenzeichen"/>
          <w:rFonts w:cs="Arial"/>
          <w:szCs w:val="17"/>
        </w:rPr>
        <w:footnoteReference w:id="23"/>
      </w:r>
      <w:r>
        <w:rPr>
          <w:rFonts w:cs="Arial"/>
          <w:szCs w:val="17"/>
        </w:rPr>
        <w:t xml:space="preserve"> definierten Futtermittel-Ausgangserzeugnisse, die tierischen Ursprungs sind, einschließlich verarbeitetes tierisches Eiweiß, Blutprodukte, ausgeschmolzene Fette, Fischöl, Fettderivate, Gelatine und </w:t>
      </w:r>
      <w:proofErr w:type="spellStart"/>
      <w:r>
        <w:rPr>
          <w:rFonts w:cs="Arial"/>
          <w:szCs w:val="17"/>
        </w:rPr>
        <w:t>hydrolysiertes</w:t>
      </w:r>
      <w:proofErr w:type="spellEnd"/>
      <w:r>
        <w:rPr>
          <w:rFonts w:cs="Arial"/>
          <w:szCs w:val="17"/>
        </w:rPr>
        <w:t xml:space="preserve"> Eiweiß, </w:t>
      </w:r>
      <w:proofErr w:type="spellStart"/>
      <w:r>
        <w:rPr>
          <w:rFonts w:cs="Arial"/>
          <w:szCs w:val="17"/>
        </w:rPr>
        <w:t>Dika</w:t>
      </w:r>
      <w:r>
        <w:rPr>
          <w:rFonts w:cs="Arial"/>
          <w:szCs w:val="17"/>
        </w:rPr>
        <w:t>l</w:t>
      </w:r>
      <w:r>
        <w:rPr>
          <w:rFonts w:cs="Arial"/>
          <w:szCs w:val="17"/>
        </w:rPr>
        <w:t>zium</w:t>
      </w:r>
      <w:r>
        <w:rPr>
          <w:rFonts w:cs="Arial"/>
          <w:szCs w:val="17"/>
        </w:rPr>
        <w:t>p</w:t>
      </w:r>
      <w:r>
        <w:rPr>
          <w:rFonts w:cs="Arial"/>
          <w:szCs w:val="17"/>
        </w:rPr>
        <w:t>hosphat</w:t>
      </w:r>
      <w:proofErr w:type="spellEnd"/>
      <w:r>
        <w:rPr>
          <w:rFonts w:cs="Arial"/>
          <w:szCs w:val="17"/>
        </w:rPr>
        <w:t>, Milch, Erzeugnisse auf Milchbasis und Kolostrum;</w:t>
      </w:r>
    </w:p>
    <w:p w:rsidR="00EE1AE7" w:rsidRDefault="00EE1AE7">
      <w:pPr>
        <w:pStyle w:val="GesAbsatz"/>
        <w:ind w:left="426" w:hanging="426"/>
        <w:rPr>
          <w:rFonts w:cs="Arial"/>
          <w:szCs w:val="17"/>
        </w:rPr>
      </w:pPr>
      <w:r>
        <w:rPr>
          <w:rFonts w:cs="Arial"/>
          <w:szCs w:val="17"/>
        </w:rPr>
        <w:t>24.</w:t>
      </w:r>
      <w:r>
        <w:rPr>
          <w:rFonts w:cs="Arial"/>
          <w:szCs w:val="17"/>
        </w:rPr>
        <w:tab/>
        <w:t>„Fischmehl“ durch Verarbeitung gewonnenes tierisches Eiweiß von Meerestieren, ausgenommen Me</w:t>
      </w:r>
      <w:r>
        <w:rPr>
          <w:rFonts w:cs="Arial"/>
          <w:szCs w:val="17"/>
        </w:rPr>
        <w:t>e</w:t>
      </w:r>
      <w:r>
        <w:rPr>
          <w:rFonts w:cs="Arial"/>
          <w:szCs w:val="17"/>
        </w:rPr>
        <w:t>ressäugetiere;</w:t>
      </w:r>
    </w:p>
    <w:p w:rsidR="00EE1AE7" w:rsidRDefault="00EE1AE7">
      <w:pPr>
        <w:pStyle w:val="GesAbsatz"/>
        <w:ind w:left="426" w:hanging="426"/>
        <w:rPr>
          <w:rFonts w:cs="Arial"/>
          <w:szCs w:val="17"/>
        </w:rPr>
      </w:pPr>
      <w:r>
        <w:rPr>
          <w:rFonts w:cs="Arial"/>
          <w:szCs w:val="17"/>
        </w:rPr>
        <w:t>25.</w:t>
      </w:r>
      <w:r>
        <w:rPr>
          <w:rFonts w:cs="Arial"/>
          <w:szCs w:val="17"/>
        </w:rPr>
        <w:tab/>
        <w:t>„Pelztiere“ zur Erzeugung von Pelzen gehaltene oder gezüchtete Tiere, die nicht zum menschlichen Ve</w:t>
      </w:r>
      <w:r>
        <w:rPr>
          <w:rFonts w:cs="Arial"/>
          <w:szCs w:val="17"/>
        </w:rPr>
        <w:t>r</w:t>
      </w:r>
      <w:r>
        <w:rPr>
          <w:rFonts w:cs="Arial"/>
          <w:szCs w:val="17"/>
        </w:rPr>
        <w:t>zehr verwendet werden;</w:t>
      </w:r>
    </w:p>
    <w:p w:rsidR="00EE1AE7" w:rsidRDefault="00EE1AE7">
      <w:pPr>
        <w:pStyle w:val="GesAbsatz"/>
        <w:ind w:left="426" w:hanging="426"/>
        <w:rPr>
          <w:rFonts w:cs="Arial"/>
          <w:szCs w:val="17"/>
        </w:rPr>
      </w:pPr>
      <w:r>
        <w:rPr>
          <w:rFonts w:cs="Arial"/>
          <w:szCs w:val="17"/>
        </w:rPr>
        <w:t>26.</w:t>
      </w:r>
      <w:r>
        <w:rPr>
          <w:rFonts w:cs="Arial"/>
          <w:szCs w:val="17"/>
        </w:rPr>
        <w:tab/>
        <w:t>„Gelatine“ natürliches, lösliches Protein, gelierend oder nichtgelierend, das durch teilweise Hydrolyse von Kollagen aus Knochen, Häuten, Sehnen und Bändern von Tieren (einschließlich Fischen und Gefl</w:t>
      </w:r>
      <w:r>
        <w:rPr>
          <w:rFonts w:cs="Arial"/>
          <w:szCs w:val="17"/>
        </w:rPr>
        <w:t>ü</w:t>
      </w:r>
      <w:r>
        <w:rPr>
          <w:rFonts w:cs="Arial"/>
          <w:szCs w:val="17"/>
        </w:rPr>
        <w:t>gel) gewonnen wird;</w:t>
      </w:r>
    </w:p>
    <w:p w:rsidR="00EE1AE7" w:rsidRDefault="00EE1AE7">
      <w:pPr>
        <w:pStyle w:val="GesAbsatz"/>
        <w:ind w:left="426" w:hanging="426"/>
        <w:rPr>
          <w:rFonts w:cs="Arial"/>
          <w:szCs w:val="17"/>
        </w:rPr>
      </w:pPr>
      <w:r>
        <w:rPr>
          <w:rFonts w:cs="Arial"/>
          <w:szCs w:val="17"/>
        </w:rPr>
        <w:t>27.</w:t>
      </w:r>
      <w:r>
        <w:rPr>
          <w:rFonts w:cs="Arial"/>
          <w:szCs w:val="17"/>
        </w:rPr>
        <w:tab/>
        <w:t>„Grieben“ eiweißhaltige feste Bestandteile, die sich beim Ausschmelzen des Rohfetts nach teilweiser Trennung von Fett und Wasser absetzen;</w:t>
      </w:r>
    </w:p>
    <w:p w:rsidR="00EE1AE7" w:rsidRDefault="00EE1AE7">
      <w:pPr>
        <w:pStyle w:val="GesAbsatz"/>
        <w:ind w:left="426" w:hanging="426"/>
        <w:rPr>
          <w:rFonts w:cs="Arial"/>
          <w:szCs w:val="17"/>
        </w:rPr>
      </w:pPr>
      <w:r>
        <w:rPr>
          <w:rFonts w:cs="Arial"/>
          <w:szCs w:val="17"/>
        </w:rPr>
        <w:t>28.</w:t>
      </w:r>
      <w:r>
        <w:rPr>
          <w:rFonts w:cs="Arial"/>
          <w:szCs w:val="17"/>
        </w:rPr>
        <w:tab/>
        <w:t>„luftdicht verschlossener Behälter“ ein Behälter, der seiner Konzeption nach dazu bestimmt ist, seinen Inhalt gegen das Eindringen von Mikroorganismen zu schützen;</w:t>
      </w:r>
    </w:p>
    <w:p w:rsidR="00EE1AE7" w:rsidRDefault="00EE1AE7">
      <w:pPr>
        <w:pStyle w:val="GesAbsatz"/>
        <w:ind w:left="426" w:hanging="426"/>
        <w:rPr>
          <w:rFonts w:cs="Arial"/>
          <w:szCs w:val="17"/>
        </w:rPr>
      </w:pPr>
      <w:r>
        <w:rPr>
          <w:rFonts w:cs="Arial"/>
          <w:szCs w:val="17"/>
        </w:rPr>
        <w:t>29.</w:t>
      </w:r>
      <w:r>
        <w:rPr>
          <w:rFonts w:cs="Arial"/>
          <w:szCs w:val="17"/>
        </w:rPr>
        <w:tab/>
        <w:t>„Häute“ alle kutanen und subkutanen Gewebe;</w:t>
      </w:r>
    </w:p>
    <w:p w:rsidR="00EE1AE7" w:rsidRDefault="00EE1AE7">
      <w:pPr>
        <w:pStyle w:val="GesAbsatz"/>
        <w:ind w:left="426" w:hanging="426"/>
        <w:rPr>
          <w:rFonts w:cs="Arial"/>
          <w:szCs w:val="17"/>
        </w:rPr>
      </w:pPr>
      <w:r>
        <w:rPr>
          <w:rFonts w:cs="Arial"/>
          <w:szCs w:val="17"/>
        </w:rPr>
        <w:t>30.</w:t>
      </w:r>
      <w:r>
        <w:rPr>
          <w:rFonts w:cs="Arial"/>
          <w:szCs w:val="17"/>
        </w:rPr>
        <w:tab/>
        <w:t>„Verbrennungsanlage mit hoher Kapazität“ Verbrennungsanlagen außer Verbrennungsanlagen mit nie</w:t>
      </w:r>
      <w:r>
        <w:rPr>
          <w:rFonts w:cs="Arial"/>
          <w:szCs w:val="17"/>
        </w:rPr>
        <w:t>d</w:t>
      </w:r>
      <w:r>
        <w:rPr>
          <w:rFonts w:cs="Arial"/>
          <w:szCs w:val="17"/>
        </w:rPr>
        <w:t>riger Kapazität;</w:t>
      </w:r>
    </w:p>
    <w:p w:rsidR="00EE1AE7" w:rsidRDefault="00EE1AE7">
      <w:pPr>
        <w:pStyle w:val="GesAbsatz"/>
        <w:ind w:left="426" w:hanging="426"/>
        <w:rPr>
          <w:rFonts w:cs="Arial"/>
          <w:szCs w:val="17"/>
        </w:rPr>
      </w:pPr>
      <w:r>
        <w:rPr>
          <w:rFonts w:cs="Arial"/>
          <w:szCs w:val="17"/>
        </w:rPr>
        <w:t>31.</w:t>
      </w:r>
      <w:r>
        <w:rPr>
          <w:rFonts w:cs="Arial"/>
          <w:szCs w:val="17"/>
        </w:rPr>
        <w:tab/>
        <w:t>„</w:t>
      </w:r>
      <w:proofErr w:type="spellStart"/>
      <w:r>
        <w:rPr>
          <w:rFonts w:cs="Arial"/>
          <w:szCs w:val="17"/>
        </w:rPr>
        <w:t>hydrolysierte</w:t>
      </w:r>
      <w:proofErr w:type="spellEnd"/>
      <w:r>
        <w:rPr>
          <w:rFonts w:cs="Arial"/>
          <w:szCs w:val="17"/>
        </w:rPr>
        <w:t xml:space="preserve"> Proteine“ durch Hydrolyse von tierischen Nebenprodukten gewonnene Polypeptide, Pept</w:t>
      </w:r>
      <w:r>
        <w:rPr>
          <w:rFonts w:cs="Arial"/>
          <w:szCs w:val="17"/>
        </w:rPr>
        <w:t>i</w:t>
      </w:r>
      <w:r>
        <w:rPr>
          <w:rFonts w:cs="Arial"/>
          <w:szCs w:val="17"/>
        </w:rPr>
        <w:t>de und Aminosäuren sowie Mischungen davon;</w:t>
      </w:r>
    </w:p>
    <w:p w:rsidR="00EE1AE7" w:rsidRDefault="00EE1AE7">
      <w:pPr>
        <w:pStyle w:val="GesAbsatz"/>
        <w:ind w:left="426" w:hanging="426"/>
        <w:rPr>
          <w:rFonts w:cs="Arial"/>
          <w:szCs w:val="17"/>
        </w:rPr>
      </w:pPr>
      <w:r>
        <w:rPr>
          <w:rFonts w:cs="Arial"/>
          <w:szCs w:val="17"/>
        </w:rPr>
        <w:t>32.</w:t>
      </w:r>
      <w:r>
        <w:rPr>
          <w:rFonts w:cs="Arial"/>
          <w:szCs w:val="17"/>
        </w:rPr>
        <w:tab/>
        <w:t>„Verbrennungsanlage“ eine Entsorgungsanlage im Sinne von Artikel 3 Absatz 4 der Richtl</w:t>
      </w:r>
      <w:r>
        <w:rPr>
          <w:rFonts w:cs="Arial"/>
          <w:szCs w:val="17"/>
        </w:rPr>
        <w:t>i</w:t>
      </w:r>
      <w:r>
        <w:rPr>
          <w:rFonts w:cs="Arial"/>
          <w:szCs w:val="17"/>
        </w:rPr>
        <w:t>nie 2000/76/EG;</w:t>
      </w:r>
    </w:p>
    <w:p w:rsidR="00EE1AE7" w:rsidRDefault="00EE1AE7">
      <w:pPr>
        <w:pStyle w:val="GesAbsatz"/>
        <w:ind w:left="426" w:hanging="426"/>
        <w:rPr>
          <w:rFonts w:cs="Arial"/>
          <w:szCs w:val="17"/>
        </w:rPr>
      </w:pPr>
      <w:r>
        <w:rPr>
          <w:rFonts w:cs="Arial"/>
          <w:szCs w:val="17"/>
        </w:rPr>
        <w:t>33.</w:t>
      </w:r>
      <w:r>
        <w:rPr>
          <w:rFonts w:cs="Arial"/>
          <w:szCs w:val="17"/>
        </w:rPr>
        <w:tab/>
        <w:t>„Verbrennung“ die Beseitigung von tierischen Nebenprodukten oder daraus hergestellten Erzeugnissen in einer Verbrennungsanlage;</w:t>
      </w:r>
    </w:p>
    <w:p w:rsidR="00EE1AE7" w:rsidRDefault="00EE1AE7">
      <w:pPr>
        <w:pStyle w:val="GesAbsatz"/>
        <w:ind w:left="426" w:hanging="426"/>
        <w:rPr>
          <w:rFonts w:cs="Arial"/>
          <w:szCs w:val="17"/>
        </w:rPr>
      </w:pPr>
      <w:r>
        <w:rPr>
          <w:rFonts w:cs="Arial"/>
          <w:szCs w:val="17"/>
        </w:rPr>
        <w:t>34.</w:t>
      </w:r>
      <w:r>
        <w:rPr>
          <w:rFonts w:cs="Arial"/>
          <w:szCs w:val="17"/>
        </w:rPr>
        <w:tab/>
        <w:t>„Laborreagens“ ein abgepacktes, ein Blutprodukt enthaltendes gebrauchsfertiges Präparat für den En</w:t>
      </w:r>
      <w:r>
        <w:rPr>
          <w:rFonts w:cs="Arial"/>
          <w:szCs w:val="17"/>
        </w:rPr>
        <w:t>d</w:t>
      </w:r>
      <w:r>
        <w:rPr>
          <w:rFonts w:cs="Arial"/>
          <w:szCs w:val="17"/>
        </w:rPr>
        <w:t>verbraucher, das als Reagens oder Reagensprodukt einzeln oder kombiniert in Laboratorien verwendet wird;</w:t>
      </w:r>
    </w:p>
    <w:p w:rsidR="00EE1AE7" w:rsidRDefault="00EE1AE7">
      <w:pPr>
        <w:pStyle w:val="GesAbsatz"/>
        <w:ind w:left="426" w:hanging="426"/>
        <w:rPr>
          <w:rFonts w:cs="Arial"/>
          <w:szCs w:val="17"/>
        </w:rPr>
      </w:pPr>
      <w:r>
        <w:rPr>
          <w:rFonts w:cs="Arial"/>
          <w:szCs w:val="17"/>
        </w:rPr>
        <w:t>35.</w:t>
      </w:r>
      <w:r>
        <w:rPr>
          <w:rFonts w:cs="Arial"/>
          <w:szCs w:val="17"/>
        </w:rPr>
        <w:tab/>
        <w:t>„Deponie“ eine Abfallbeseitigungsanlage im Sinne der Richtlinie 1999/31/EG des Rates;</w:t>
      </w:r>
    </w:p>
    <w:p w:rsidR="00EE1AE7" w:rsidRDefault="00EE1AE7">
      <w:pPr>
        <w:pStyle w:val="GesAbsatz"/>
        <w:ind w:left="426" w:hanging="426"/>
        <w:rPr>
          <w:rFonts w:cs="Arial"/>
          <w:szCs w:val="17"/>
        </w:rPr>
      </w:pPr>
      <w:r>
        <w:rPr>
          <w:rFonts w:cs="Arial"/>
          <w:szCs w:val="17"/>
        </w:rPr>
        <w:t>36.</w:t>
      </w:r>
      <w:r>
        <w:rPr>
          <w:rFonts w:cs="Arial"/>
          <w:szCs w:val="17"/>
        </w:rPr>
        <w:tab/>
        <w:t>„Verbrennungsanlage mit niedriger Kapazität“ eine Verbrennungsanlage mit einem Durchsatz von wen</w:t>
      </w:r>
      <w:r>
        <w:rPr>
          <w:rFonts w:cs="Arial"/>
          <w:szCs w:val="17"/>
        </w:rPr>
        <w:t>i</w:t>
      </w:r>
      <w:r>
        <w:rPr>
          <w:rFonts w:cs="Arial"/>
          <w:szCs w:val="17"/>
        </w:rPr>
        <w:t>ger als 50 Kilogramm tierische Nebenprodukte pro Stunde;</w:t>
      </w:r>
    </w:p>
    <w:p w:rsidR="00EE1AE7" w:rsidRDefault="00EE1AE7">
      <w:pPr>
        <w:pStyle w:val="GesAbsatz"/>
        <w:ind w:left="426" w:hanging="426"/>
        <w:rPr>
          <w:rFonts w:cs="Arial"/>
          <w:szCs w:val="17"/>
        </w:rPr>
      </w:pPr>
      <w:r>
        <w:rPr>
          <w:rFonts w:cs="Arial"/>
          <w:szCs w:val="17"/>
        </w:rPr>
        <w:t>37.</w:t>
      </w:r>
      <w:r>
        <w:rPr>
          <w:rFonts w:cs="Arial"/>
          <w:szCs w:val="17"/>
        </w:rPr>
        <w:tab/>
        <w:t>„Gülle“ Exkremente und/oder Urin von Nutztieren, mit oder ohne Einstreu, sowie Guano, entweder u</w:t>
      </w:r>
      <w:r>
        <w:rPr>
          <w:rFonts w:cs="Arial"/>
          <w:szCs w:val="17"/>
        </w:rPr>
        <w:t>n</w:t>
      </w:r>
      <w:r>
        <w:rPr>
          <w:rFonts w:cs="Arial"/>
          <w:szCs w:val="17"/>
        </w:rPr>
        <w:t>verarbeitet oder verarbeitet in Übereinstimmung mit Anhang VIII Kapitel III oder auf andere Weise in B</w:t>
      </w:r>
      <w:r>
        <w:rPr>
          <w:rFonts w:cs="Arial"/>
          <w:szCs w:val="17"/>
        </w:rPr>
        <w:t>i</w:t>
      </w:r>
      <w:r>
        <w:rPr>
          <w:rFonts w:cs="Arial"/>
          <w:szCs w:val="17"/>
        </w:rPr>
        <w:t>ogas- oder Kompostieranlagen umgewandelt;</w:t>
      </w:r>
    </w:p>
    <w:p w:rsidR="00EE1AE7" w:rsidRDefault="00EE1AE7">
      <w:pPr>
        <w:pStyle w:val="GesAbsatz"/>
        <w:ind w:left="426" w:hanging="426"/>
        <w:rPr>
          <w:rFonts w:cs="Arial"/>
          <w:szCs w:val="17"/>
        </w:rPr>
      </w:pPr>
      <w:r>
        <w:rPr>
          <w:rFonts w:cs="Arial"/>
          <w:szCs w:val="17"/>
        </w:rPr>
        <w:t>38.</w:t>
      </w:r>
      <w:r>
        <w:rPr>
          <w:rFonts w:cs="Arial"/>
          <w:szCs w:val="17"/>
        </w:rPr>
        <w:tab/>
        <w:t>„organische Düngemittel“ und „Bodenverbesserungsmittel“ Materialien tierischen Ursprungs, die ei</w:t>
      </w:r>
      <w:r>
        <w:rPr>
          <w:rFonts w:cs="Arial"/>
          <w:szCs w:val="17"/>
        </w:rPr>
        <w:t>n</w:t>
      </w:r>
      <w:r>
        <w:rPr>
          <w:rFonts w:cs="Arial"/>
          <w:szCs w:val="17"/>
        </w:rPr>
        <w:t>zeln oder gemeinsam zur Pflanzenernährung bzw. zur Verbesserung der Pflanzenernährung und zur Erha</w:t>
      </w:r>
      <w:r>
        <w:rPr>
          <w:rFonts w:cs="Arial"/>
          <w:szCs w:val="17"/>
        </w:rPr>
        <w:t>l</w:t>
      </w:r>
      <w:r>
        <w:rPr>
          <w:rFonts w:cs="Arial"/>
          <w:szCs w:val="17"/>
        </w:rPr>
        <w:t>tung oder zur Verbesserung der physikalisch-chemischen Eigenschaften sowie der biologischen Aktiv</w:t>
      </w:r>
      <w:r>
        <w:rPr>
          <w:rFonts w:cs="Arial"/>
          <w:szCs w:val="17"/>
        </w:rPr>
        <w:t>i</w:t>
      </w:r>
      <w:r>
        <w:rPr>
          <w:rFonts w:cs="Arial"/>
          <w:szCs w:val="17"/>
        </w:rPr>
        <w:t>tät des Bodens verwendet werden; darunter auch Gülle, Magen- und Darminhalt, Kompost und Fermentat</w:t>
      </w:r>
      <w:r>
        <w:rPr>
          <w:rFonts w:cs="Arial"/>
          <w:szCs w:val="17"/>
        </w:rPr>
        <w:t>i</w:t>
      </w:r>
      <w:r>
        <w:rPr>
          <w:rFonts w:cs="Arial"/>
          <w:szCs w:val="17"/>
        </w:rPr>
        <w:t>onsrückstände;</w:t>
      </w:r>
    </w:p>
    <w:p w:rsidR="00EE1AE7" w:rsidRDefault="00EE1AE7">
      <w:pPr>
        <w:pStyle w:val="GesAbsatz"/>
        <w:ind w:left="426" w:hanging="426"/>
        <w:rPr>
          <w:rFonts w:cs="Arial"/>
          <w:szCs w:val="17"/>
        </w:rPr>
      </w:pPr>
      <w:r>
        <w:rPr>
          <w:rFonts w:cs="Arial"/>
          <w:szCs w:val="17"/>
        </w:rPr>
        <w:t>39.</w:t>
      </w:r>
      <w:r>
        <w:rPr>
          <w:rFonts w:cs="Arial"/>
          <w:szCs w:val="17"/>
        </w:rPr>
        <w:tab/>
        <w:t>„Weideland“ mit Gras oder anderen Krautpflanzen bewachsenes Land, das als Weide für Nutztiere dient;</w:t>
      </w:r>
    </w:p>
    <w:p w:rsidR="00EE1AE7" w:rsidRDefault="00EE1AE7" w:rsidP="006C059A">
      <w:pPr>
        <w:pStyle w:val="GesAbsatz"/>
        <w:ind w:left="426" w:hanging="426"/>
        <w:rPr>
          <w:rFonts w:cs="Arial"/>
          <w:szCs w:val="17"/>
        </w:rPr>
      </w:pPr>
      <w:r>
        <w:rPr>
          <w:rFonts w:cs="Arial"/>
          <w:szCs w:val="17"/>
        </w:rPr>
        <w:t>40.</w:t>
      </w:r>
      <w:r>
        <w:rPr>
          <w:rFonts w:cs="Arial"/>
          <w:szCs w:val="17"/>
        </w:rPr>
        <w:tab/>
      </w:r>
      <w:r w:rsidR="006C059A">
        <w:rPr>
          <w:rFonts w:cs="Arial"/>
          <w:szCs w:val="17"/>
        </w:rPr>
        <w:t>„</w:t>
      </w:r>
      <w:r w:rsidR="006C059A" w:rsidRPr="006C059A">
        <w:rPr>
          <w:rFonts w:cs="Arial"/>
          <w:szCs w:val="17"/>
        </w:rPr>
        <w:t>Heimtierfutterbetrieb</w:t>
      </w:r>
      <w:r w:rsidR="006C059A">
        <w:rPr>
          <w:rFonts w:cs="Arial"/>
          <w:szCs w:val="17"/>
        </w:rPr>
        <w:t>“</w:t>
      </w:r>
      <w:r w:rsidR="006C059A" w:rsidRPr="006C059A">
        <w:rPr>
          <w:rFonts w:cs="Arial"/>
          <w:szCs w:val="17"/>
        </w:rPr>
        <w:t xml:space="preserve"> eine Anlage zur Produktion von Heimtierfutter oder Kauspielzeug oder g</w:t>
      </w:r>
      <w:r w:rsidR="006C059A" w:rsidRPr="006C059A">
        <w:rPr>
          <w:rFonts w:cs="Arial"/>
          <w:szCs w:val="17"/>
        </w:rPr>
        <w:t>e</w:t>
      </w:r>
      <w:r w:rsidR="006C059A" w:rsidRPr="006C059A">
        <w:rPr>
          <w:rFonts w:cs="Arial"/>
          <w:szCs w:val="17"/>
        </w:rPr>
        <w:t>schmacksverstärkende</w:t>
      </w:r>
      <w:r w:rsidR="006C059A">
        <w:rPr>
          <w:rFonts w:cs="Arial"/>
          <w:szCs w:val="17"/>
        </w:rPr>
        <w:t xml:space="preserve"> </w:t>
      </w:r>
      <w:r w:rsidR="006C059A" w:rsidRPr="006C059A">
        <w:rPr>
          <w:rFonts w:cs="Arial"/>
          <w:szCs w:val="17"/>
        </w:rPr>
        <w:t>Fleischextrakte, in der bestimmte tierische Nebenprodukte für die Herstellung von Heimtierfutter,</w:t>
      </w:r>
      <w:r w:rsidR="006C059A">
        <w:rPr>
          <w:rFonts w:cs="Arial"/>
          <w:szCs w:val="17"/>
        </w:rPr>
        <w:t xml:space="preserve"> </w:t>
      </w:r>
      <w:r w:rsidR="006C059A" w:rsidRPr="006C059A">
        <w:rPr>
          <w:rFonts w:cs="Arial"/>
          <w:szCs w:val="17"/>
        </w:rPr>
        <w:t>Kauspielzeug oder geschmacksverstärkende Fleischextrakte verwendet werden,“</w:t>
      </w:r>
    </w:p>
    <w:p w:rsidR="00EE1AE7" w:rsidRDefault="00EE1AE7">
      <w:pPr>
        <w:pStyle w:val="GesAbsatz"/>
        <w:ind w:left="426" w:hanging="426"/>
        <w:rPr>
          <w:rFonts w:cs="Arial"/>
          <w:szCs w:val="17"/>
        </w:rPr>
      </w:pPr>
      <w:r>
        <w:rPr>
          <w:rFonts w:cs="Arial"/>
          <w:szCs w:val="17"/>
        </w:rPr>
        <w:t>41.</w:t>
      </w:r>
      <w:r w:rsidR="00743CB9">
        <w:rPr>
          <w:rFonts w:cs="Arial"/>
          <w:szCs w:val="17"/>
        </w:rPr>
        <w:tab/>
      </w:r>
      <w:r>
        <w:rPr>
          <w:rFonts w:cs="Arial"/>
          <w:szCs w:val="17"/>
        </w:rPr>
        <w:t>„Heimtierfutter“ Material der Kategorie 3 enthaltendes Futter für Heimtiere;</w:t>
      </w:r>
    </w:p>
    <w:p w:rsidR="00EE1AE7" w:rsidRDefault="00EE1AE7" w:rsidP="00A26A61">
      <w:pPr>
        <w:pStyle w:val="GesAbsatz"/>
        <w:ind w:left="426" w:hanging="426"/>
        <w:rPr>
          <w:rFonts w:cs="Arial"/>
          <w:szCs w:val="17"/>
        </w:rPr>
      </w:pPr>
      <w:r>
        <w:rPr>
          <w:rFonts w:cs="Arial"/>
          <w:szCs w:val="17"/>
        </w:rPr>
        <w:t>42.</w:t>
      </w:r>
      <w:r>
        <w:rPr>
          <w:rFonts w:cs="Arial"/>
          <w:szCs w:val="17"/>
        </w:rPr>
        <w:tab/>
      </w:r>
      <w:r w:rsidR="00A26A61">
        <w:rPr>
          <w:rFonts w:cs="Arial"/>
          <w:szCs w:val="17"/>
        </w:rPr>
        <w:t>„</w:t>
      </w:r>
      <w:r w:rsidR="00A26A61" w:rsidRPr="00A26A61">
        <w:rPr>
          <w:rFonts w:cs="Arial"/>
          <w:szCs w:val="17"/>
        </w:rPr>
        <w:t>verarbeitetes tierisches Eiweiß</w:t>
      </w:r>
      <w:r w:rsidR="00A26A61">
        <w:rPr>
          <w:rFonts w:cs="Arial"/>
          <w:szCs w:val="17"/>
        </w:rPr>
        <w:t>“</w:t>
      </w:r>
      <w:r w:rsidR="00A26A61" w:rsidRPr="00A26A61">
        <w:rPr>
          <w:rFonts w:cs="Arial"/>
          <w:szCs w:val="17"/>
        </w:rPr>
        <w:t xml:space="preserve"> ausschließlich aus Material der Kategorie 3 gewonnenes tierisches E</w:t>
      </w:r>
      <w:r w:rsidR="00A26A61" w:rsidRPr="00A26A61">
        <w:rPr>
          <w:rFonts w:cs="Arial"/>
          <w:szCs w:val="17"/>
        </w:rPr>
        <w:t>i</w:t>
      </w:r>
      <w:r w:rsidR="00A26A61" w:rsidRPr="00A26A61">
        <w:rPr>
          <w:rFonts w:cs="Arial"/>
          <w:szCs w:val="17"/>
        </w:rPr>
        <w:t>weiß,</w:t>
      </w:r>
      <w:r w:rsidR="00A26A61">
        <w:rPr>
          <w:rFonts w:cs="Arial"/>
          <w:szCs w:val="17"/>
        </w:rPr>
        <w:t xml:space="preserve"> </w:t>
      </w:r>
      <w:r w:rsidR="00A26A61" w:rsidRPr="00A26A61">
        <w:rPr>
          <w:rFonts w:cs="Arial"/>
          <w:szCs w:val="17"/>
        </w:rPr>
        <w:t>das gemäß Anhang VII Kapitel II so verarbeitet wurde, dass es direkt als Futtermittel-Ausgangserzeugnis</w:t>
      </w:r>
      <w:r w:rsidR="00A26A61">
        <w:rPr>
          <w:rFonts w:cs="Arial"/>
          <w:szCs w:val="17"/>
        </w:rPr>
        <w:t xml:space="preserve"> </w:t>
      </w:r>
      <w:r w:rsidR="00A26A61" w:rsidRPr="00A26A61">
        <w:rPr>
          <w:rFonts w:cs="Arial"/>
          <w:szCs w:val="17"/>
        </w:rPr>
        <w:t>oder auf andere Weise in Futtermitteln, einschließlich Heimtierfutter, oder in organ</w:t>
      </w:r>
      <w:r w:rsidR="00A26A61" w:rsidRPr="00A26A61">
        <w:rPr>
          <w:rFonts w:cs="Arial"/>
          <w:szCs w:val="17"/>
        </w:rPr>
        <w:t>i</w:t>
      </w:r>
      <w:r w:rsidR="00A26A61" w:rsidRPr="00A26A61">
        <w:rPr>
          <w:rFonts w:cs="Arial"/>
          <w:szCs w:val="17"/>
        </w:rPr>
        <w:lastRenderedPageBreak/>
        <w:t>schen Düngemitteln</w:t>
      </w:r>
      <w:r w:rsidR="00A26A61">
        <w:rPr>
          <w:rFonts w:cs="Arial"/>
          <w:szCs w:val="17"/>
        </w:rPr>
        <w:t xml:space="preserve"> </w:t>
      </w:r>
      <w:r w:rsidR="00A26A61" w:rsidRPr="00A26A61">
        <w:rPr>
          <w:rFonts w:cs="Arial"/>
          <w:szCs w:val="17"/>
        </w:rPr>
        <w:t>oder Bodenverbesserungsmitteln verwendet werden kann; nicht dazu gehören Blu</w:t>
      </w:r>
      <w:r w:rsidR="00A26A61" w:rsidRPr="00A26A61">
        <w:rPr>
          <w:rFonts w:cs="Arial"/>
          <w:szCs w:val="17"/>
        </w:rPr>
        <w:t>t</w:t>
      </w:r>
      <w:r w:rsidR="00A26A61" w:rsidRPr="00A26A61">
        <w:rPr>
          <w:rFonts w:cs="Arial"/>
          <w:szCs w:val="17"/>
        </w:rPr>
        <w:t>produkte, Milch, Erzeugnisse</w:t>
      </w:r>
      <w:r w:rsidR="00A26A61">
        <w:rPr>
          <w:rFonts w:cs="Arial"/>
          <w:szCs w:val="17"/>
        </w:rPr>
        <w:t xml:space="preserve"> </w:t>
      </w:r>
      <w:r w:rsidR="00A26A61" w:rsidRPr="00A26A61">
        <w:rPr>
          <w:rFonts w:cs="Arial"/>
          <w:szCs w:val="17"/>
        </w:rPr>
        <w:t xml:space="preserve">auf Milchbasis, Kolostrum, Gelatine, </w:t>
      </w:r>
      <w:proofErr w:type="spellStart"/>
      <w:r w:rsidR="00A26A61" w:rsidRPr="00A26A61">
        <w:rPr>
          <w:rFonts w:cs="Arial"/>
          <w:szCs w:val="17"/>
        </w:rPr>
        <w:t>hydrolysiertes</w:t>
      </w:r>
      <w:proofErr w:type="spellEnd"/>
      <w:r w:rsidR="00A26A61" w:rsidRPr="00A26A61">
        <w:rPr>
          <w:rFonts w:cs="Arial"/>
          <w:szCs w:val="17"/>
        </w:rPr>
        <w:t xml:space="preserve"> Eiweiß und Dicalc</w:t>
      </w:r>
      <w:r w:rsidR="00A26A61" w:rsidRPr="00A26A61">
        <w:rPr>
          <w:rFonts w:cs="Arial"/>
          <w:szCs w:val="17"/>
        </w:rPr>
        <w:t>i</w:t>
      </w:r>
      <w:r w:rsidR="00A26A61" w:rsidRPr="00A26A61">
        <w:rPr>
          <w:rFonts w:cs="Arial"/>
          <w:szCs w:val="17"/>
        </w:rPr>
        <w:t>umphosphat, Eier und Eierzeugnisse,</w:t>
      </w:r>
      <w:r w:rsidR="00A26A61">
        <w:rPr>
          <w:rFonts w:cs="Arial"/>
          <w:szCs w:val="17"/>
        </w:rPr>
        <w:t xml:space="preserve"> </w:t>
      </w:r>
      <w:r w:rsidR="00A26A61" w:rsidRPr="00A26A61">
        <w:rPr>
          <w:rFonts w:cs="Arial"/>
          <w:szCs w:val="17"/>
        </w:rPr>
        <w:t>Tricalciumphosphat und Kollagen;</w:t>
      </w:r>
    </w:p>
    <w:p w:rsidR="00EE1AE7" w:rsidRDefault="00EE1AE7">
      <w:pPr>
        <w:pStyle w:val="GesAbsatz"/>
        <w:ind w:left="426" w:hanging="426"/>
        <w:rPr>
          <w:rFonts w:cs="Arial"/>
          <w:szCs w:val="17"/>
        </w:rPr>
      </w:pPr>
      <w:r>
        <w:rPr>
          <w:rFonts w:cs="Arial"/>
          <w:szCs w:val="17"/>
        </w:rPr>
        <w:t>43.</w:t>
      </w:r>
      <w:r>
        <w:rPr>
          <w:rFonts w:cs="Arial"/>
          <w:szCs w:val="17"/>
        </w:rPr>
        <w:tab/>
        <w:t>„verarbeitetes Heimtierfutter“ Heimtierfutter, ausgenommen rohes Heimtierfutter, das gemäß A</w:t>
      </w:r>
      <w:r>
        <w:rPr>
          <w:rFonts w:cs="Arial"/>
          <w:szCs w:val="17"/>
        </w:rPr>
        <w:t>n</w:t>
      </w:r>
      <w:r>
        <w:rPr>
          <w:rFonts w:cs="Arial"/>
          <w:szCs w:val="17"/>
        </w:rPr>
        <w:t>hang VIII verarbeitet wurde;</w:t>
      </w:r>
    </w:p>
    <w:p w:rsidR="00EE1AE7" w:rsidRDefault="00EE1AE7">
      <w:pPr>
        <w:pStyle w:val="GesAbsatz"/>
        <w:ind w:left="426" w:hanging="426"/>
        <w:rPr>
          <w:rFonts w:cs="Arial"/>
          <w:szCs w:val="17"/>
        </w:rPr>
      </w:pPr>
      <w:r>
        <w:rPr>
          <w:rFonts w:cs="Arial"/>
          <w:szCs w:val="17"/>
        </w:rPr>
        <w:t>44.</w:t>
      </w:r>
      <w:r>
        <w:rPr>
          <w:rFonts w:cs="Arial"/>
          <w:szCs w:val="17"/>
        </w:rPr>
        <w:tab/>
        <w:t>„verarbeitete Erzeugnisse“ tierische Nebenprodukte, die nach einer der Verarbeitungsmethoden oder einem anderen Verfahren gemäß Anhang VII oder Anhang VIII behandelt worden sind;</w:t>
      </w:r>
    </w:p>
    <w:p w:rsidR="00EE1AE7" w:rsidRDefault="00EE1AE7">
      <w:pPr>
        <w:pStyle w:val="GesAbsatz"/>
        <w:ind w:left="426" w:hanging="426"/>
        <w:rPr>
          <w:rFonts w:cs="Arial"/>
          <w:szCs w:val="17"/>
        </w:rPr>
      </w:pPr>
      <w:r>
        <w:rPr>
          <w:rFonts w:cs="Arial"/>
          <w:szCs w:val="17"/>
        </w:rPr>
        <w:t>45.</w:t>
      </w:r>
      <w:r>
        <w:rPr>
          <w:rFonts w:cs="Arial"/>
          <w:szCs w:val="17"/>
        </w:rPr>
        <w:tab/>
        <w:t>„Verarbeitungsmethoden“ die in Anhang V Kapitel III aufgeführten Verfahren;</w:t>
      </w:r>
    </w:p>
    <w:p w:rsidR="00EE1AE7" w:rsidRDefault="00EE1AE7">
      <w:pPr>
        <w:pStyle w:val="GesAbsatz"/>
        <w:ind w:left="426" w:hanging="426"/>
        <w:rPr>
          <w:rFonts w:cs="Arial"/>
          <w:szCs w:val="17"/>
        </w:rPr>
      </w:pPr>
      <w:r>
        <w:rPr>
          <w:rFonts w:cs="Arial"/>
          <w:szCs w:val="17"/>
        </w:rPr>
        <w:t>46.</w:t>
      </w:r>
      <w:r>
        <w:rPr>
          <w:rFonts w:cs="Arial"/>
          <w:szCs w:val="17"/>
        </w:rPr>
        <w:tab/>
        <w:t>„Verarbeitungsbetrieb“ einen Betrieb, in dem tierische Nebenprodukte verarbeitet werden;</w:t>
      </w:r>
    </w:p>
    <w:p w:rsidR="00EE1AE7" w:rsidRDefault="00EE1AE7">
      <w:pPr>
        <w:pStyle w:val="GesAbsatz"/>
        <w:ind w:left="426" w:hanging="426"/>
        <w:rPr>
          <w:rFonts w:cs="Arial"/>
          <w:szCs w:val="17"/>
        </w:rPr>
      </w:pPr>
      <w:r>
        <w:rPr>
          <w:rFonts w:cs="Arial"/>
          <w:szCs w:val="17"/>
        </w:rPr>
        <w:t>47.</w:t>
      </w:r>
      <w:r>
        <w:rPr>
          <w:rFonts w:cs="Arial"/>
          <w:szCs w:val="17"/>
        </w:rPr>
        <w:tab/>
        <w:t>„In-vitro-Diagnostikum“ ein zur Verwendung durch den Endverbraucher bestimmtes und ein Bluterzeu</w:t>
      </w:r>
      <w:r>
        <w:rPr>
          <w:rFonts w:cs="Arial"/>
          <w:szCs w:val="17"/>
        </w:rPr>
        <w:t>g</w:t>
      </w:r>
      <w:r>
        <w:rPr>
          <w:rFonts w:cs="Arial"/>
          <w:szCs w:val="17"/>
        </w:rPr>
        <w:t>nis enthaltendes gebrauchsfertiges Präparat, das einzeln oder kombiniert entweder als Reagens, als Reagensprodukt, als Kalibriermittel, als Satz oder als System und zur In-vitro-Untersuchung von Proben menschlichen oder tierischen Ursprungs, ausgenommen gespendete Organe und Blut, verwendet wird und ausschließlich oder im W</w:t>
      </w:r>
      <w:r>
        <w:rPr>
          <w:rFonts w:cs="Arial"/>
          <w:szCs w:val="17"/>
        </w:rPr>
        <w:t>e</w:t>
      </w:r>
      <w:r>
        <w:rPr>
          <w:rFonts w:cs="Arial"/>
          <w:szCs w:val="17"/>
        </w:rPr>
        <w:t>sentlichen dazu dient, den Zustand oder die Funktionen des Organismus, eine Krankheit oder eine genetische Anomalie zu erkennen oder die Unbedenklichkeit und Verträglic</w:t>
      </w:r>
      <w:r>
        <w:rPr>
          <w:rFonts w:cs="Arial"/>
          <w:szCs w:val="17"/>
        </w:rPr>
        <w:t>h</w:t>
      </w:r>
      <w:r>
        <w:rPr>
          <w:rFonts w:cs="Arial"/>
          <w:szCs w:val="17"/>
        </w:rPr>
        <w:t>keit mit anderen Reagenzien zu prüfen.</w:t>
      </w:r>
    </w:p>
    <w:p w:rsidR="00EE1AE7" w:rsidRDefault="00EE1AE7">
      <w:pPr>
        <w:pStyle w:val="GesAbsatz"/>
        <w:ind w:left="426" w:hanging="426"/>
        <w:rPr>
          <w:rFonts w:cs="Arial"/>
          <w:szCs w:val="17"/>
        </w:rPr>
      </w:pPr>
      <w:r>
        <w:rPr>
          <w:rFonts w:cs="Arial"/>
          <w:szCs w:val="17"/>
        </w:rPr>
        <w:t>48.</w:t>
      </w:r>
      <w:r>
        <w:rPr>
          <w:rFonts w:cs="Arial"/>
          <w:szCs w:val="17"/>
        </w:rPr>
        <w:tab/>
        <w:t>„rohes Heimtierfutter“ Heimtierfutter, das zur Haltbarmachung ausschließlich gekühlt, gefroren oder tie</w:t>
      </w:r>
      <w:r>
        <w:rPr>
          <w:rFonts w:cs="Arial"/>
          <w:szCs w:val="17"/>
        </w:rPr>
        <w:t>f</w:t>
      </w:r>
      <w:r>
        <w:rPr>
          <w:rFonts w:cs="Arial"/>
          <w:szCs w:val="17"/>
        </w:rPr>
        <w:t>gefroren wurde;</w:t>
      </w:r>
    </w:p>
    <w:p w:rsidR="00EE1AE7" w:rsidRDefault="00EE1AE7">
      <w:pPr>
        <w:pStyle w:val="GesAbsatz"/>
        <w:ind w:left="426" w:hanging="426"/>
        <w:rPr>
          <w:rFonts w:cs="Arial"/>
          <w:szCs w:val="17"/>
        </w:rPr>
      </w:pPr>
      <w:r>
        <w:rPr>
          <w:rFonts w:cs="Arial"/>
          <w:szCs w:val="17"/>
        </w:rPr>
        <w:t>49.</w:t>
      </w:r>
      <w:r>
        <w:rPr>
          <w:rFonts w:cs="Arial"/>
          <w:szCs w:val="17"/>
        </w:rPr>
        <w:tab/>
        <w:t>„entlegene Gebiete“ Gebiete, in denen der Tierbestand so gering ist und die betreffenden Einrichtungen soweit entfernt sind, dass der mit dem Abholen und der Beförderung verbundene Aufwand im Vergleich zu einer Beseitigung an Ort und Stelle unangemessen wäre;</w:t>
      </w:r>
    </w:p>
    <w:p w:rsidR="00EE1AE7" w:rsidRDefault="00EE1AE7">
      <w:pPr>
        <w:pStyle w:val="GesAbsatz"/>
        <w:ind w:left="426" w:hanging="426"/>
        <w:rPr>
          <w:rFonts w:cs="Arial"/>
          <w:szCs w:val="17"/>
        </w:rPr>
      </w:pPr>
      <w:r>
        <w:rPr>
          <w:rFonts w:cs="Arial"/>
          <w:szCs w:val="17"/>
        </w:rPr>
        <w:t>50.</w:t>
      </w:r>
      <w:r>
        <w:rPr>
          <w:rFonts w:cs="Arial"/>
          <w:szCs w:val="17"/>
        </w:rPr>
        <w:tab/>
        <w:t>„ausgeschmolzene Fette“ Fette, die bei der Verarbeitung von Material der Kategorien 2 oder 3 gewo</w:t>
      </w:r>
      <w:r>
        <w:rPr>
          <w:rFonts w:cs="Arial"/>
          <w:szCs w:val="17"/>
        </w:rPr>
        <w:t>n</w:t>
      </w:r>
      <w:r>
        <w:rPr>
          <w:rFonts w:cs="Arial"/>
          <w:szCs w:val="17"/>
        </w:rPr>
        <w:t>nen wurden;</w:t>
      </w:r>
    </w:p>
    <w:p w:rsidR="00EE1AE7" w:rsidRDefault="00EE1AE7">
      <w:pPr>
        <w:pStyle w:val="GesAbsatz"/>
        <w:ind w:left="426" w:hanging="426"/>
        <w:rPr>
          <w:rFonts w:cs="Arial"/>
          <w:szCs w:val="17"/>
        </w:rPr>
      </w:pPr>
      <w:r>
        <w:rPr>
          <w:rFonts w:cs="Arial"/>
          <w:szCs w:val="17"/>
        </w:rPr>
        <w:t>51.</w:t>
      </w:r>
      <w:r>
        <w:rPr>
          <w:rFonts w:cs="Arial"/>
          <w:szCs w:val="17"/>
        </w:rPr>
        <w:tab/>
        <w:t>„Lagerbetrieb“ einen Betrieb, in dem verarbeitete Erzeugnisse vor ihrer endgültigen Verwendung oder Beseitigung zwischengelagert werden, ausgenommen die Betriebe und zwischengeschalteten Personen im Sinne der Richtlinie 95/69/EG des Rates</w:t>
      </w:r>
      <w:r>
        <w:rPr>
          <w:rStyle w:val="Funotenzeichen"/>
          <w:rFonts w:cs="Arial"/>
          <w:szCs w:val="17"/>
        </w:rPr>
        <w:footnoteReference w:id="24"/>
      </w:r>
      <w:r>
        <w:rPr>
          <w:rFonts w:cs="Arial"/>
          <w:szCs w:val="17"/>
        </w:rPr>
        <w:t>;</w:t>
      </w:r>
    </w:p>
    <w:p w:rsidR="00EE1AE7" w:rsidRDefault="00EE1AE7">
      <w:pPr>
        <w:pStyle w:val="GesAbsatz"/>
        <w:ind w:left="426" w:hanging="426"/>
        <w:rPr>
          <w:rFonts w:cs="Arial"/>
          <w:szCs w:val="17"/>
        </w:rPr>
      </w:pPr>
      <w:r>
        <w:rPr>
          <w:rFonts w:cs="Arial"/>
          <w:szCs w:val="17"/>
        </w:rPr>
        <w:t>52.</w:t>
      </w:r>
      <w:r>
        <w:rPr>
          <w:rFonts w:cs="Arial"/>
          <w:szCs w:val="17"/>
        </w:rPr>
        <w:tab/>
        <w:t xml:space="preserve">„Gerben“ das Härten von Häuten mit pflanzlichen Gerbstoffen, Chromsalzen oder anderen Substanzen wie Aluminiumsalzen, Eisen-(III)-Salzen, Silikaten, Aldehyden und </w:t>
      </w:r>
      <w:proofErr w:type="spellStart"/>
      <w:r>
        <w:rPr>
          <w:rFonts w:cs="Arial"/>
          <w:szCs w:val="17"/>
        </w:rPr>
        <w:t>Chinonen</w:t>
      </w:r>
      <w:proofErr w:type="spellEnd"/>
      <w:r>
        <w:rPr>
          <w:rFonts w:cs="Arial"/>
          <w:szCs w:val="17"/>
        </w:rPr>
        <w:t xml:space="preserve"> oder anderen synthet</w:t>
      </w:r>
      <w:r>
        <w:rPr>
          <w:rFonts w:cs="Arial"/>
          <w:szCs w:val="17"/>
        </w:rPr>
        <w:t>i</w:t>
      </w:r>
      <w:r>
        <w:rPr>
          <w:rFonts w:cs="Arial"/>
          <w:szCs w:val="17"/>
        </w:rPr>
        <w:t>schen Härtemitteln;</w:t>
      </w:r>
    </w:p>
    <w:p w:rsidR="00EE1AE7" w:rsidRDefault="00EE1AE7">
      <w:pPr>
        <w:pStyle w:val="GesAbsatz"/>
        <w:ind w:left="426" w:hanging="426"/>
        <w:rPr>
          <w:rFonts w:cs="Arial"/>
          <w:szCs w:val="17"/>
        </w:rPr>
      </w:pPr>
      <w:r>
        <w:rPr>
          <w:rFonts w:cs="Arial"/>
          <w:szCs w:val="17"/>
        </w:rPr>
        <w:t>53.</w:t>
      </w:r>
      <w:r>
        <w:rPr>
          <w:rFonts w:cs="Arial"/>
          <w:szCs w:val="17"/>
        </w:rPr>
        <w:tab/>
        <w:t>„technische Anlage“ eine Anlage, in der tierische Nebenprodukte zur Herstellung technischer Erzeugni</w:t>
      </w:r>
      <w:r>
        <w:rPr>
          <w:rFonts w:cs="Arial"/>
          <w:szCs w:val="17"/>
        </w:rPr>
        <w:t>s</w:t>
      </w:r>
      <w:r>
        <w:rPr>
          <w:rFonts w:cs="Arial"/>
          <w:szCs w:val="17"/>
        </w:rPr>
        <w:t>se verwendet werden;</w:t>
      </w:r>
    </w:p>
    <w:p w:rsidR="00EE1AE7" w:rsidRDefault="00EE1AE7">
      <w:pPr>
        <w:pStyle w:val="GesAbsatz"/>
        <w:ind w:left="426" w:hanging="426"/>
        <w:rPr>
          <w:rFonts w:cs="Arial"/>
          <w:szCs w:val="17"/>
        </w:rPr>
      </w:pPr>
      <w:r>
        <w:rPr>
          <w:rFonts w:cs="Arial"/>
          <w:szCs w:val="17"/>
        </w:rPr>
        <w:t>54.</w:t>
      </w:r>
      <w:r>
        <w:rPr>
          <w:rFonts w:cs="Arial"/>
          <w:szCs w:val="17"/>
        </w:rPr>
        <w:tab/>
        <w:t>„technische Erzeugnisse“ unmittelbar aus bestimmten tierischen Nebenprodukten hergestellte, nicht für den menschlichen Verzehr oder die Verfütterung bestimmte Erzeugnisse wie gegerbte und behandelte Häute, Jagdtrophäen, bearbeitete Wolle, Haare, Borsten, Federn und Teile von Federn, Equidenserum, Blutprodukte, Pharmazeutika, Medizinprodukte, Kosmetika, Knochenasche für die Porzellanherste</w:t>
      </w:r>
      <w:r>
        <w:rPr>
          <w:rFonts w:cs="Arial"/>
          <w:szCs w:val="17"/>
        </w:rPr>
        <w:t>l</w:t>
      </w:r>
      <w:r>
        <w:rPr>
          <w:rFonts w:cs="Arial"/>
          <w:szCs w:val="17"/>
        </w:rPr>
        <w:t>lung, Gelatine und Klebstoffe, organische Düngemittel, Bodenverbesserungsmittel, ausgeschmolzene Fette, Fettderivate, verarbeitete Gülle sowie Milch und E</w:t>
      </w:r>
      <w:r>
        <w:rPr>
          <w:rFonts w:cs="Arial"/>
          <w:szCs w:val="17"/>
        </w:rPr>
        <w:t>r</w:t>
      </w:r>
      <w:r>
        <w:rPr>
          <w:rFonts w:cs="Arial"/>
          <w:szCs w:val="17"/>
        </w:rPr>
        <w:t>zeugnisse auf Milchbasis;</w:t>
      </w:r>
    </w:p>
    <w:p w:rsidR="00EE1AE7" w:rsidRDefault="00EE1AE7">
      <w:pPr>
        <w:pStyle w:val="GesAbsatz"/>
        <w:ind w:left="426" w:hanging="426"/>
        <w:rPr>
          <w:rFonts w:cs="Arial"/>
          <w:szCs w:val="17"/>
        </w:rPr>
      </w:pPr>
      <w:r>
        <w:rPr>
          <w:rFonts w:cs="Arial"/>
          <w:szCs w:val="17"/>
        </w:rPr>
        <w:t>55.</w:t>
      </w:r>
      <w:r>
        <w:rPr>
          <w:rFonts w:cs="Arial"/>
          <w:szCs w:val="17"/>
        </w:rPr>
        <w:tab/>
        <w:t>„unbearbeitete Federn und Federnteile“ Federn und Federnteile, die weder einer Dampfbehandlung noch einer anderweitigen Behandlung zur Abtötung von Krankheitserregern unterzogen wurden;</w:t>
      </w:r>
    </w:p>
    <w:p w:rsidR="00EE1AE7" w:rsidRDefault="00EE1AE7">
      <w:pPr>
        <w:pStyle w:val="GesAbsatz"/>
        <w:ind w:left="426" w:hanging="426"/>
        <w:rPr>
          <w:rFonts w:cs="Arial"/>
          <w:szCs w:val="17"/>
        </w:rPr>
      </w:pPr>
      <w:r>
        <w:rPr>
          <w:rFonts w:cs="Arial"/>
          <w:szCs w:val="17"/>
        </w:rPr>
        <w:t>56.</w:t>
      </w:r>
      <w:r>
        <w:rPr>
          <w:rFonts w:cs="Arial"/>
          <w:szCs w:val="17"/>
        </w:rPr>
        <w:tab/>
        <w:t>„unbearbeitete Wolle“ Schafwolle, die weder industriell gewaschen noch beim Gerben gewonnen noch einer anderweitigen Behandlung zur Abtötung von Krankheitserregern unterzogen wurde;</w:t>
      </w:r>
    </w:p>
    <w:p w:rsidR="00EE1AE7" w:rsidRDefault="00EE1AE7">
      <w:pPr>
        <w:pStyle w:val="GesAbsatz"/>
        <w:ind w:left="426" w:hanging="426"/>
        <w:rPr>
          <w:rFonts w:cs="Arial"/>
          <w:szCs w:val="17"/>
        </w:rPr>
      </w:pPr>
      <w:r>
        <w:rPr>
          <w:rFonts w:cs="Arial"/>
          <w:szCs w:val="17"/>
        </w:rPr>
        <w:t>57.</w:t>
      </w:r>
      <w:r>
        <w:rPr>
          <w:rFonts w:cs="Arial"/>
          <w:szCs w:val="17"/>
        </w:rPr>
        <w:tab/>
        <w:t>„unbearbeitete Haare“ Wiederkäuerhaare, die weder industriell gewaschen noch beim Gerben gewo</w:t>
      </w:r>
      <w:r>
        <w:rPr>
          <w:rFonts w:cs="Arial"/>
          <w:szCs w:val="17"/>
        </w:rPr>
        <w:t>n</w:t>
      </w:r>
      <w:r>
        <w:rPr>
          <w:rFonts w:cs="Arial"/>
          <w:szCs w:val="17"/>
        </w:rPr>
        <w:t>nen noch einer anderweitigen Behandlung zur Abtötung von Krankheitserregern unterzogen wurden;</w:t>
      </w:r>
    </w:p>
    <w:p w:rsidR="00EE1AE7" w:rsidRDefault="00EE1AE7">
      <w:pPr>
        <w:pStyle w:val="GesAbsatz"/>
        <w:ind w:left="426" w:hanging="426"/>
        <w:rPr>
          <w:rFonts w:cs="Arial"/>
          <w:szCs w:val="17"/>
        </w:rPr>
      </w:pPr>
      <w:r>
        <w:rPr>
          <w:rFonts w:cs="Arial"/>
          <w:szCs w:val="17"/>
        </w:rPr>
        <w:t>58.</w:t>
      </w:r>
      <w:r>
        <w:rPr>
          <w:rFonts w:cs="Arial"/>
          <w:szCs w:val="17"/>
        </w:rPr>
        <w:tab/>
        <w:t>„unbearbeitete Schweineborsten“ Schweineborsten, die weder industriell gewaschen noch beim Gerben gewonnen noch einer anderweitigen Behandlung zur Abtötung von Krankheitserregern unterzogen wu</w:t>
      </w:r>
      <w:r>
        <w:rPr>
          <w:rFonts w:cs="Arial"/>
          <w:szCs w:val="17"/>
        </w:rPr>
        <w:t>r</w:t>
      </w:r>
      <w:r>
        <w:rPr>
          <w:rFonts w:cs="Arial"/>
          <w:szCs w:val="17"/>
        </w:rPr>
        <w:t>den;</w:t>
      </w:r>
    </w:p>
    <w:p w:rsidR="00EE1AE7" w:rsidRDefault="00EE1AE7">
      <w:pPr>
        <w:pStyle w:val="GesAbsatz"/>
        <w:ind w:left="426" w:hanging="426"/>
        <w:rPr>
          <w:rFonts w:cs="Arial"/>
          <w:szCs w:val="17"/>
        </w:rPr>
      </w:pPr>
      <w:r>
        <w:rPr>
          <w:rFonts w:cs="Arial"/>
          <w:szCs w:val="17"/>
        </w:rPr>
        <w:t>59.</w:t>
      </w:r>
      <w:r>
        <w:rPr>
          <w:rFonts w:cs="Arial"/>
          <w:szCs w:val="17"/>
        </w:rPr>
        <w:tab/>
        <w:t>„Kollagen“ ein aus tierischen Häuten, Fellen und Sehnen sowie - im Falle von Schweinen, Geflügel und Fischen - Knochen gewonnenes Erzeugnis auf Proteinbasis;</w:t>
      </w:r>
    </w:p>
    <w:p w:rsidR="00EE1AE7" w:rsidRDefault="00EE1AE7">
      <w:pPr>
        <w:pStyle w:val="GesAbsatz"/>
        <w:ind w:left="426" w:hanging="426"/>
        <w:rPr>
          <w:rFonts w:cs="Arial"/>
          <w:szCs w:val="17"/>
        </w:rPr>
      </w:pPr>
      <w:r>
        <w:rPr>
          <w:rFonts w:cs="Arial"/>
          <w:szCs w:val="17"/>
        </w:rPr>
        <w:lastRenderedPageBreak/>
        <w:t>60.</w:t>
      </w:r>
      <w:r>
        <w:rPr>
          <w:rFonts w:cs="Arial"/>
          <w:szCs w:val="17"/>
        </w:rPr>
        <w:tab/>
        <w:t>„Siebreste“ sichtbare feste tierische Materialien, die in Abwassersieben zurückgehalten werden, soweit ein Vorbehandlungsprozess gemäß Anhang II Kapitel IX erforderlich ist;</w:t>
      </w:r>
    </w:p>
    <w:p w:rsidR="00EE1AE7" w:rsidRDefault="00EE1AE7">
      <w:pPr>
        <w:pStyle w:val="GesAbsatz"/>
        <w:ind w:left="426" w:hanging="426"/>
        <w:rPr>
          <w:rFonts w:cs="Arial"/>
          <w:szCs w:val="17"/>
        </w:rPr>
      </w:pPr>
      <w:r>
        <w:rPr>
          <w:rFonts w:cs="Arial"/>
          <w:szCs w:val="17"/>
        </w:rPr>
        <w:t>61.</w:t>
      </w:r>
      <w:r>
        <w:rPr>
          <w:rFonts w:cs="Arial"/>
          <w:szCs w:val="17"/>
        </w:rPr>
        <w:tab/>
        <w:t>„Fett-/Ölgemische“ in Abwasser-Ölabscheidern auf der Wasseroberfläche schwimmendes tierisches Material soweit ein Vorbehandlungsprozess gemäß Anhang II Kapitel IX erforderlich ist;</w:t>
      </w:r>
    </w:p>
    <w:p w:rsidR="00EE1AE7" w:rsidRDefault="00EE1AE7">
      <w:pPr>
        <w:pStyle w:val="GesAbsatz"/>
        <w:ind w:left="426" w:hanging="426"/>
        <w:rPr>
          <w:rFonts w:cs="Arial"/>
          <w:szCs w:val="17"/>
        </w:rPr>
      </w:pPr>
      <w:r>
        <w:rPr>
          <w:rFonts w:cs="Arial"/>
          <w:szCs w:val="17"/>
        </w:rPr>
        <w:t>62.</w:t>
      </w:r>
      <w:r>
        <w:rPr>
          <w:rFonts w:cs="Arial"/>
          <w:szCs w:val="17"/>
        </w:rPr>
        <w:tab/>
        <w:t>„Schlämme“ sichtbare feste tierische Materialien oder in Abflussleitungen und Sandfängern zurückgeha</w:t>
      </w:r>
      <w:r>
        <w:rPr>
          <w:rFonts w:cs="Arial"/>
          <w:szCs w:val="17"/>
        </w:rPr>
        <w:t>l</w:t>
      </w:r>
      <w:r>
        <w:rPr>
          <w:rFonts w:cs="Arial"/>
          <w:szCs w:val="17"/>
        </w:rPr>
        <w:t>tene Sedimente, soweit ein Vorbehandlungsprozess gemäß Anhang II Kapitel IX erforderlich ist;</w:t>
      </w:r>
    </w:p>
    <w:p w:rsidR="00EE1AE7" w:rsidRDefault="00EE1AE7">
      <w:pPr>
        <w:pStyle w:val="GesAbsatz"/>
        <w:ind w:left="426" w:hanging="426"/>
        <w:rPr>
          <w:rFonts w:cs="Arial"/>
          <w:szCs w:val="17"/>
        </w:rPr>
      </w:pPr>
      <w:r>
        <w:rPr>
          <w:rFonts w:cs="Arial"/>
          <w:szCs w:val="17"/>
        </w:rPr>
        <w:t>63.</w:t>
      </w:r>
      <w:r>
        <w:rPr>
          <w:rFonts w:cs="Arial"/>
          <w:szCs w:val="17"/>
        </w:rPr>
        <w:tab/>
        <w:t>„Material aus Sandfängern“ sichtbare feste tierische Materialien oder in Sandfängern zurückgehaltene Sedimente, soweit dies einen Vorbehandlungsprozess gemäß Anhang II Kapitel IX darstellt.</w:t>
      </w:r>
    </w:p>
    <w:p w:rsidR="006C059A" w:rsidRDefault="006C059A" w:rsidP="006C059A">
      <w:pPr>
        <w:pStyle w:val="GesAbsatz"/>
        <w:ind w:left="426" w:hanging="426"/>
        <w:rPr>
          <w:rFonts w:cs="Arial"/>
          <w:szCs w:val="17"/>
        </w:rPr>
      </w:pPr>
      <w:r>
        <w:rPr>
          <w:rFonts w:cs="Arial"/>
          <w:szCs w:val="17"/>
        </w:rPr>
        <w:t>64.</w:t>
      </w:r>
      <w:r>
        <w:rPr>
          <w:rFonts w:cs="Arial"/>
          <w:szCs w:val="17"/>
        </w:rPr>
        <w:tab/>
        <w:t>„</w:t>
      </w:r>
      <w:r w:rsidRPr="006C059A">
        <w:rPr>
          <w:rFonts w:cs="Arial"/>
          <w:szCs w:val="17"/>
        </w:rPr>
        <w:t>geschmacksverstärkende Fleischextrakte</w:t>
      </w:r>
      <w:r>
        <w:rPr>
          <w:rFonts w:cs="Arial"/>
          <w:szCs w:val="17"/>
        </w:rPr>
        <w:t>“</w:t>
      </w:r>
      <w:r w:rsidRPr="006C059A">
        <w:rPr>
          <w:rFonts w:cs="Arial"/>
          <w:szCs w:val="17"/>
        </w:rPr>
        <w:t xml:space="preserve"> ein flüssiges oder dehydriertes verarbeitetes Produkt, das zur Steigerung</w:t>
      </w:r>
      <w:r>
        <w:rPr>
          <w:rFonts w:cs="Arial"/>
          <w:szCs w:val="17"/>
        </w:rPr>
        <w:t xml:space="preserve"> </w:t>
      </w:r>
      <w:r w:rsidRPr="006C059A">
        <w:rPr>
          <w:rFonts w:cs="Arial"/>
          <w:szCs w:val="17"/>
        </w:rPr>
        <w:t xml:space="preserve">von Nährwert und Schmackhaftigkeit von </w:t>
      </w:r>
      <w:r>
        <w:rPr>
          <w:rFonts w:cs="Arial"/>
          <w:szCs w:val="17"/>
        </w:rPr>
        <w:t>Heimtierfutter eingesetzt wird.</w:t>
      </w:r>
    </w:p>
    <w:p w:rsidR="000935E2" w:rsidRPr="000935E2" w:rsidRDefault="000935E2" w:rsidP="000935E2">
      <w:pPr>
        <w:pStyle w:val="GesAbsatz"/>
        <w:ind w:left="426" w:hanging="426"/>
        <w:rPr>
          <w:rFonts w:cs="Arial"/>
          <w:szCs w:val="17"/>
        </w:rPr>
      </w:pPr>
      <w:r w:rsidRPr="000935E2">
        <w:rPr>
          <w:rFonts w:cs="Arial"/>
          <w:szCs w:val="17"/>
        </w:rPr>
        <w:t>65.</w:t>
      </w:r>
      <w:r>
        <w:rPr>
          <w:rFonts w:cs="Arial"/>
          <w:szCs w:val="17"/>
        </w:rPr>
        <w:tab/>
      </w:r>
      <w:r w:rsidRPr="000935E2">
        <w:rPr>
          <w:rFonts w:cs="Arial"/>
          <w:szCs w:val="17"/>
        </w:rPr>
        <w:t>‚Farbcodierung‘ die systematische Verwendung von Farben gemäß Anhang II Kapitel I zur Angabe von Informationen</w:t>
      </w:r>
      <w:r>
        <w:rPr>
          <w:rFonts w:cs="Arial"/>
          <w:szCs w:val="17"/>
        </w:rPr>
        <w:t xml:space="preserve"> </w:t>
      </w:r>
      <w:r w:rsidRPr="000935E2">
        <w:rPr>
          <w:rFonts w:cs="Arial"/>
          <w:szCs w:val="17"/>
        </w:rPr>
        <w:t>nach Maßgabe der vorliegenden Verordnung auf der Oberfläche bzw. einem Teil der Oberfläche von</w:t>
      </w:r>
      <w:r>
        <w:rPr>
          <w:rFonts w:cs="Arial"/>
          <w:szCs w:val="17"/>
        </w:rPr>
        <w:t xml:space="preserve"> </w:t>
      </w:r>
      <w:r w:rsidRPr="000935E2">
        <w:rPr>
          <w:rFonts w:cs="Arial"/>
          <w:szCs w:val="17"/>
        </w:rPr>
        <w:t>Verpackungen, Behältern oder Fahrzeugen oder auf einem daran angebrachten Etikett oder Bildzeichen.</w:t>
      </w:r>
    </w:p>
    <w:p w:rsidR="00EE1AE7" w:rsidRDefault="00EE1AE7" w:rsidP="004D12B7">
      <w:pPr>
        <w:pStyle w:val="berschrift2"/>
        <w:jc w:val="left"/>
      </w:pPr>
      <w:bookmarkStart w:id="50" w:name="_Toc251311775"/>
      <w:r>
        <w:t>Anhang II</w:t>
      </w:r>
      <w:r>
        <w:br/>
        <w:t>Hygienevorschriften für die Abholung und Beförderung von tierischen Nebenpr</w:t>
      </w:r>
      <w:r>
        <w:t>o</w:t>
      </w:r>
      <w:r>
        <w:t>dukten und verarbe</w:t>
      </w:r>
      <w:r>
        <w:t>i</w:t>
      </w:r>
      <w:r>
        <w:t>teten Erzeugnissen</w:t>
      </w:r>
      <w:bookmarkEnd w:id="50"/>
    </w:p>
    <w:p w:rsidR="000935E2" w:rsidRPr="000935E2" w:rsidRDefault="000935E2" w:rsidP="000935E2">
      <w:pPr>
        <w:pStyle w:val="GesAbsatz"/>
        <w:jc w:val="left"/>
        <w:rPr>
          <w:b/>
        </w:rPr>
      </w:pPr>
      <w:r w:rsidRPr="000935E2">
        <w:rPr>
          <w:b/>
        </w:rPr>
        <w:t>KAPITEL I</w:t>
      </w:r>
      <w:r>
        <w:rPr>
          <w:b/>
        </w:rPr>
        <w:br/>
      </w:r>
      <w:r w:rsidRPr="000935E2">
        <w:rPr>
          <w:b/>
        </w:rPr>
        <w:t>Identifizierung</w:t>
      </w:r>
    </w:p>
    <w:p w:rsidR="000935E2" w:rsidRPr="000935E2" w:rsidRDefault="000935E2" w:rsidP="000935E2">
      <w:pPr>
        <w:pStyle w:val="GesAbsatz"/>
      </w:pPr>
      <w:r w:rsidRPr="000935E2">
        <w:t>1.</w:t>
      </w:r>
      <w:r>
        <w:tab/>
      </w:r>
      <w:r w:rsidRPr="000935E2">
        <w:t>Es sind alle erforderlichen Maßnahmen zu treffen, um sicherzustellen, dass</w:t>
      </w:r>
    </w:p>
    <w:p w:rsidR="000935E2" w:rsidRPr="000935E2" w:rsidRDefault="000935E2" w:rsidP="00DB3396">
      <w:pPr>
        <w:pStyle w:val="GesAbsatz"/>
        <w:tabs>
          <w:tab w:val="clear" w:pos="425"/>
        </w:tabs>
        <w:ind w:left="851" w:hanging="425"/>
      </w:pPr>
      <w:r w:rsidRPr="000935E2">
        <w:t>a)</w:t>
      </w:r>
      <w:r>
        <w:tab/>
      </w:r>
      <w:r w:rsidRPr="000935E2">
        <w:t>Material der Kategorien 1, 2 und 3 bei der Abholung/Sammlung und Beförderung identifizierbar ist und</w:t>
      </w:r>
      <w:r>
        <w:t xml:space="preserve"> </w:t>
      </w:r>
      <w:r w:rsidRPr="000935E2">
        <w:t>getrennt und identifizierbar bleibt,</w:t>
      </w:r>
    </w:p>
    <w:p w:rsidR="000935E2" w:rsidRPr="000935E2" w:rsidRDefault="000935E2" w:rsidP="00DB3396">
      <w:pPr>
        <w:pStyle w:val="GesAbsatz"/>
        <w:tabs>
          <w:tab w:val="clear" w:pos="425"/>
        </w:tabs>
        <w:ind w:left="851" w:hanging="425"/>
      </w:pPr>
      <w:r w:rsidRPr="000935E2">
        <w:t>b)</w:t>
      </w:r>
      <w:r>
        <w:tab/>
      </w:r>
      <w:r w:rsidRPr="000935E2">
        <w:t>verarbeitete Erzeugnisse bei der Beförderung identifizierbar sind und getrennt und identifizierbar bleiben,</w:t>
      </w:r>
    </w:p>
    <w:p w:rsidR="000935E2" w:rsidRPr="000935E2" w:rsidRDefault="000935E2" w:rsidP="00DB3396">
      <w:pPr>
        <w:pStyle w:val="GesAbsatz"/>
        <w:tabs>
          <w:tab w:val="clear" w:pos="425"/>
        </w:tabs>
        <w:ind w:left="851" w:hanging="425"/>
      </w:pPr>
      <w:r w:rsidRPr="000935E2">
        <w:t>c)</w:t>
      </w:r>
      <w:r>
        <w:tab/>
      </w:r>
      <w:r w:rsidRPr="000935E2">
        <w:t>ein Kennzeichnungsstoff zur Identifizierung tierischer Nebenprodukte oder verarbeiteter Erzeugni</w:t>
      </w:r>
      <w:r w:rsidRPr="000935E2">
        <w:t>s</w:t>
      </w:r>
      <w:r w:rsidRPr="000935E2">
        <w:t>se einer</w:t>
      </w:r>
      <w:r>
        <w:t xml:space="preserve"> </w:t>
      </w:r>
      <w:r w:rsidRPr="000935E2">
        <w:t>bestimmten Kategorie nur für die Kategorie verwendet wird, für welche dessen Verwe</w:t>
      </w:r>
      <w:r w:rsidRPr="000935E2">
        <w:t>n</w:t>
      </w:r>
      <w:r w:rsidRPr="000935E2">
        <w:t>dung gemäß der</w:t>
      </w:r>
      <w:r>
        <w:t xml:space="preserve"> </w:t>
      </w:r>
      <w:r w:rsidRPr="000935E2">
        <w:t>vorliegenden Verordnung vorgeschrieben ist oder gemäß Nummer 4 festgelegt wird, und dass</w:t>
      </w:r>
    </w:p>
    <w:p w:rsidR="000935E2" w:rsidRPr="000935E2" w:rsidRDefault="000935E2" w:rsidP="00DB3396">
      <w:pPr>
        <w:pStyle w:val="GesAbsatz"/>
        <w:tabs>
          <w:tab w:val="clear" w:pos="425"/>
        </w:tabs>
        <w:ind w:left="851" w:hanging="425"/>
      </w:pPr>
      <w:r w:rsidRPr="000935E2">
        <w:t>d)</w:t>
      </w:r>
      <w:r>
        <w:tab/>
      </w:r>
      <w:r w:rsidRPr="000935E2">
        <w:t>tierische Nebenprodukte und verarbeitete Erzeugnisse von einem Mitgliedstaat in einen anderen Mitgliedstaat</w:t>
      </w:r>
      <w:r>
        <w:t xml:space="preserve"> </w:t>
      </w:r>
      <w:r w:rsidRPr="000935E2">
        <w:t xml:space="preserve">in Verpackungen, Behältern oder Fahrzeugen versandt werden, welche durch eine deutlich sichtbare und </w:t>
      </w:r>
      <w:r w:rsidR="00167395">
        <w:t>-</w:t>
      </w:r>
      <w:r>
        <w:t xml:space="preserve"> </w:t>
      </w:r>
      <w:r w:rsidRPr="000935E2">
        <w:t xml:space="preserve">zumindest während des Beförderungszeitraums </w:t>
      </w:r>
      <w:r w:rsidR="00167395">
        <w:t>-</w:t>
      </w:r>
      <w:r w:rsidRPr="000935E2">
        <w:t xml:space="preserve"> haltbare Farbcodierung folgendermaßen g</w:t>
      </w:r>
      <w:r w:rsidRPr="000935E2">
        <w:t>e</w:t>
      </w:r>
      <w:r w:rsidRPr="000935E2">
        <w:t>kennzeichnet</w:t>
      </w:r>
      <w:r>
        <w:t xml:space="preserve"> </w:t>
      </w:r>
      <w:r w:rsidRPr="000935E2">
        <w:t>sind:</w:t>
      </w:r>
    </w:p>
    <w:p w:rsidR="000935E2" w:rsidRPr="000935E2" w:rsidRDefault="000935E2" w:rsidP="00DB3396">
      <w:pPr>
        <w:pStyle w:val="GesAbsatz"/>
        <w:ind w:left="1276" w:hanging="425"/>
      </w:pPr>
      <w:r w:rsidRPr="000935E2">
        <w:t>i)</w:t>
      </w:r>
      <w:r>
        <w:tab/>
      </w:r>
      <w:r w:rsidRPr="000935E2">
        <w:t>bei Material der Kategorie 1 mit schwarzer Farbe;</w:t>
      </w:r>
    </w:p>
    <w:p w:rsidR="000935E2" w:rsidRPr="000935E2" w:rsidRDefault="000935E2" w:rsidP="00DB3396">
      <w:pPr>
        <w:pStyle w:val="GesAbsatz"/>
        <w:ind w:left="1276" w:hanging="425"/>
      </w:pPr>
      <w:r w:rsidRPr="000935E2">
        <w:t>ii)</w:t>
      </w:r>
      <w:r>
        <w:tab/>
      </w:r>
      <w:r w:rsidRPr="000935E2">
        <w:t>bei Material der Kategorie 2 (außer Gülle und Magen- und Darminhalt) mit gelber Farbe;</w:t>
      </w:r>
    </w:p>
    <w:p w:rsidR="000935E2" w:rsidRPr="000935E2" w:rsidRDefault="000935E2" w:rsidP="00DB3396">
      <w:pPr>
        <w:pStyle w:val="GesAbsatz"/>
        <w:ind w:left="1276" w:hanging="425"/>
      </w:pPr>
      <w:r w:rsidRPr="000935E2">
        <w:t>iii)</w:t>
      </w:r>
      <w:r>
        <w:tab/>
      </w:r>
      <w:r w:rsidRPr="000935E2">
        <w:t>bei Material der Kategorie 3 mit grüner Farbe mit hohem Blauanteil, um eine klare Untersche</w:t>
      </w:r>
      <w:r w:rsidRPr="000935E2">
        <w:t>i</w:t>
      </w:r>
      <w:r w:rsidRPr="000935E2">
        <w:t>dung</w:t>
      </w:r>
      <w:r>
        <w:t xml:space="preserve"> </w:t>
      </w:r>
      <w:r w:rsidRPr="000935E2">
        <w:t>gegenüber den anderen Farben zu gewährleisten.</w:t>
      </w:r>
    </w:p>
    <w:p w:rsidR="000935E2" w:rsidRPr="000935E2" w:rsidRDefault="000935E2" w:rsidP="000935E2">
      <w:pPr>
        <w:pStyle w:val="GesAbsatz"/>
        <w:ind w:left="426" w:hanging="426"/>
      </w:pPr>
      <w:r w:rsidRPr="000935E2">
        <w:t>2.</w:t>
      </w:r>
      <w:r>
        <w:tab/>
      </w:r>
      <w:r w:rsidRPr="000935E2">
        <w:t>Während der Beförderung müssen auf einem an der Verpackung, dem Behälter oder dem Fahrzeug befe</w:t>
      </w:r>
      <w:r w:rsidRPr="000935E2">
        <w:t>s</w:t>
      </w:r>
      <w:r w:rsidRPr="000935E2">
        <w:t>tigten</w:t>
      </w:r>
      <w:r>
        <w:t xml:space="preserve"> </w:t>
      </w:r>
      <w:r w:rsidRPr="000935E2">
        <w:t>Etikett</w:t>
      </w:r>
    </w:p>
    <w:p w:rsidR="000935E2" w:rsidRPr="000935E2" w:rsidRDefault="000935E2" w:rsidP="00DB3396">
      <w:pPr>
        <w:pStyle w:val="GesAbsatz"/>
        <w:tabs>
          <w:tab w:val="clear" w:pos="425"/>
        </w:tabs>
        <w:ind w:left="851" w:hanging="425"/>
      </w:pPr>
      <w:r w:rsidRPr="000935E2">
        <w:t>a)</w:t>
      </w:r>
      <w:r>
        <w:tab/>
      </w:r>
      <w:r w:rsidRPr="000935E2">
        <w:t>die der Kategorie der tierischen Nebenprodukte bzw. im Fall von verarbeiteten Erzeugnissen die Kategorie der</w:t>
      </w:r>
      <w:r>
        <w:t xml:space="preserve"> </w:t>
      </w:r>
      <w:r w:rsidRPr="000935E2">
        <w:t>tierischen Nebenprodukte, aus denen die verarbeiteten Erzeugnisse hergestellt wu</w:t>
      </w:r>
      <w:r w:rsidRPr="000935E2">
        <w:t>r</w:t>
      </w:r>
      <w:r w:rsidRPr="000935E2">
        <w:t>den, deutlich ang</w:t>
      </w:r>
      <w:r w:rsidRPr="000935E2">
        <w:t>e</w:t>
      </w:r>
      <w:r w:rsidRPr="000935E2">
        <w:t>geben</w:t>
      </w:r>
      <w:r>
        <w:t xml:space="preserve"> </w:t>
      </w:r>
      <w:r w:rsidRPr="000935E2">
        <w:t>sein und</w:t>
      </w:r>
    </w:p>
    <w:p w:rsidR="000935E2" w:rsidRPr="000935E2" w:rsidRDefault="000935E2" w:rsidP="00DB3396">
      <w:pPr>
        <w:pStyle w:val="GesAbsatz"/>
        <w:tabs>
          <w:tab w:val="clear" w:pos="425"/>
        </w:tabs>
        <w:ind w:left="851" w:hanging="425"/>
      </w:pPr>
      <w:r w:rsidRPr="000935E2">
        <w:t>b)</w:t>
      </w:r>
      <w:r>
        <w:tab/>
      </w:r>
      <w:r w:rsidRPr="000935E2">
        <w:t>folgender Wortlaut angebracht sein:</w:t>
      </w:r>
    </w:p>
    <w:p w:rsidR="000935E2" w:rsidRPr="000935E2" w:rsidRDefault="000935E2" w:rsidP="00DB3396">
      <w:pPr>
        <w:pStyle w:val="GesAbsatz"/>
        <w:ind w:left="1276" w:hanging="425"/>
      </w:pPr>
      <w:r w:rsidRPr="000935E2">
        <w:t>i)</w:t>
      </w:r>
      <w:r>
        <w:tab/>
      </w:r>
      <w:r w:rsidRPr="000935E2">
        <w:t>bei Material der Kategorie 3: ‚Nicht für den menschlichen Verzehr‘;</w:t>
      </w:r>
    </w:p>
    <w:p w:rsidR="000935E2" w:rsidRPr="000935E2" w:rsidRDefault="000935E2" w:rsidP="00DB3396">
      <w:pPr>
        <w:pStyle w:val="GesAbsatz"/>
        <w:ind w:left="1276" w:hanging="425"/>
      </w:pPr>
      <w:r w:rsidRPr="000935E2">
        <w:t>ii)</w:t>
      </w:r>
      <w:r>
        <w:tab/>
      </w:r>
      <w:r w:rsidRPr="000935E2">
        <w:t>bei Material der Kategorie 2 (außer Gülle und Magen- und Darminhalt) und daraus hergestel</w:t>
      </w:r>
      <w:r w:rsidRPr="000935E2">
        <w:t>l</w:t>
      </w:r>
      <w:r w:rsidRPr="000935E2">
        <w:t>ten verarbeiteten</w:t>
      </w:r>
      <w:r>
        <w:t xml:space="preserve"> </w:t>
      </w:r>
      <w:r w:rsidRPr="000935E2">
        <w:t>Erzeugnissen: ‚Darf nicht verfüttert werden‘; soweit Material der Kategorie 2 jedoch für die</w:t>
      </w:r>
      <w:r>
        <w:t xml:space="preserve"> </w:t>
      </w:r>
      <w:r w:rsidRPr="000935E2">
        <w:t>Fütterung von Tieren gemäß Artikel 23 Absatz 2 Buchstabe c unter den in dem genannten Artikel</w:t>
      </w:r>
      <w:r>
        <w:t xml:space="preserve"> </w:t>
      </w:r>
      <w:r w:rsidRPr="000935E2">
        <w:t>festgelegten Bedingungen bestimmt ist, ist auf dem Etikett anzugeben: ‚Zur Verfütterung an …‘, mit</w:t>
      </w:r>
      <w:r>
        <w:t xml:space="preserve"> </w:t>
      </w:r>
      <w:r w:rsidRPr="000935E2">
        <w:t>dem Namen der jeweiligen Tierarten, für deren Fütterung das Material bestimmt ist;</w:t>
      </w:r>
    </w:p>
    <w:p w:rsidR="000935E2" w:rsidRPr="000935E2" w:rsidRDefault="000935E2" w:rsidP="00DB3396">
      <w:pPr>
        <w:pStyle w:val="GesAbsatz"/>
        <w:ind w:left="1276" w:hanging="425"/>
      </w:pPr>
      <w:r w:rsidRPr="000935E2">
        <w:t>iii)</w:t>
      </w:r>
      <w:r>
        <w:tab/>
      </w:r>
      <w:r w:rsidRPr="000935E2">
        <w:t>bei Material der Kategorie 1 und daraus hergestellten verarbeiteten Erzeugnissen: ‚Nur zur Entsorgung‘;</w:t>
      </w:r>
    </w:p>
    <w:p w:rsidR="000935E2" w:rsidRPr="000935E2" w:rsidRDefault="000935E2" w:rsidP="00DB3396">
      <w:pPr>
        <w:pStyle w:val="GesAbsatz"/>
        <w:ind w:left="1276" w:hanging="425"/>
      </w:pPr>
      <w:r w:rsidRPr="000935E2">
        <w:lastRenderedPageBreak/>
        <w:t>iv)</w:t>
      </w:r>
      <w:r>
        <w:tab/>
      </w:r>
      <w:r w:rsidRPr="000935E2">
        <w:t>bei Gülle und Magen- und Darminhalt: ‚Gülle‘.</w:t>
      </w:r>
    </w:p>
    <w:p w:rsidR="000935E2" w:rsidRPr="000935E2" w:rsidRDefault="000935E2" w:rsidP="000935E2">
      <w:pPr>
        <w:pStyle w:val="GesAbsatz"/>
        <w:ind w:left="426" w:hanging="426"/>
      </w:pPr>
      <w:r w:rsidRPr="000935E2">
        <w:t>3.</w:t>
      </w:r>
      <w:r>
        <w:tab/>
      </w:r>
      <w:r w:rsidRPr="000935E2">
        <w:t>Die Mitgliedstaaten haben die Möglichkeit zur Einrichtung von Systemen bzw. Festlegung zusätzlicher Vorschriften</w:t>
      </w:r>
      <w:r>
        <w:t xml:space="preserve"> </w:t>
      </w:r>
      <w:r w:rsidRPr="000935E2">
        <w:t>für die Farbcodierung von Verpackungen, Behältern oder Fahrzeugen, welche für die B</w:t>
      </w:r>
      <w:r w:rsidRPr="000935E2">
        <w:t>e</w:t>
      </w:r>
      <w:r w:rsidRPr="000935E2">
        <w:t>förderung</w:t>
      </w:r>
      <w:r>
        <w:t xml:space="preserve"> </w:t>
      </w:r>
      <w:r w:rsidRPr="000935E2">
        <w:t>tierischer Nebenprodukte und verarbeiteter Erzeugnisse eingesetzt werden, die aus ihrem Hoheitsgebiet stammen</w:t>
      </w:r>
      <w:r>
        <w:t xml:space="preserve"> </w:t>
      </w:r>
      <w:r w:rsidRPr="000935E2">
        <w:t>und dort verbleiben, unter der Voraussetzung, dass solche Systeme oder Vo</w:t>
      </w:r>
      <w:r w:rsidRPr="000935E2">
        <w:t>r</w:t>
      </w:r>
      <w:r w:rsidRPr="000935E2">
        <w:t>schriften nicht zu Verwechslungen</w:t>
      </w:r>
      <w:r>
        <w:t xml:space="preserve"> </w:t>
      </w:r>
      <w:r w:rsidRPr="000935E2">
        <w:t>mit dem standardisierten Farbcodierungssystem gemäß Nummer 1 Buc</w:t>
      </w:r>
      <w:r w:rsidRPr="000935E2">
        <w:t>h</w:t>
      </w:r>
      <w:r w:rsidRPr="000935E2">
        <w:t>stabe d führen.</w:t>
      </w:r>
    </w:p>
    <w:p w:rsidR="000935E2" w:rsidRPr="000935E2" w:rsidRDefault="000935E2" w:rsidP="000935E2">
      <w:pPr>
        <w:pStyle w:val="GesAbsatz"/>
        <w:ind w:left="426" w:hanging="426"/>
      </w:pPr>
      <w:r w:rsidRPr="000935E2">
        <w:t>4.</w:t>
      </w:r>
      <w:r>
        <w:tab/>
      </w:r>
      <w:r w:rsidRPr="000935E2">
        <w:t>Unbeschadet von Anhang V Nummer 3 der Verordnung (EG) Nr. 999/2001 haben die Mitgliedstaaten die</w:t>
      </w:r>
      <w:r>
        <w:t xml:space="preserve"> </w:t>
      </w:r>
      <w:r w:rsidRPr="000935E2">
        <w:t>Möglichkeit zur Einrichtung von Systemen bzw. Festlegung zusätzlicher Vorschriften für die Ken</w:t>
      </w:r>
      <w:r w:rsidRPr="000935E2">
        <w:t>n</w:t>
      </w:r>
      <w:r w:rsidRPr="000935E2">
        <w:t>zeichnung</w:t>
      </w:r>
      <w:r>
        <w:t xml:space="preserve"> </w:t>
      </w:r>
      <w:r w:rsidRPr="000935E2">
        <w:t>tierischer Nebenprodukte und verarbeiteter Erzeugnisse, die aus ihrem Hoheitsgebiet sta</w:t>
      </w:r>
      <w:r w:rsidRPr="000935E2">
        <w:t>m</w:t>
      </w:r>
      <w:r w:rsidRPr="000935E2">
        <w:t>men und dort verbleiben,</w:t>
      </w:r>
      <w:r>
        <w:t xml:space="preserve"> </w:t>
      </w:r>
      <w:r w:rsidRPr="000935E2">
        <w:t>unter der Voraussetzung, dass solche Systeme oder Vorschriften nicht den Kennzeichnungsvorschriften</w:t>
      </w:r>
      <w:r>
        <w:t xml:space="preserve"> </w:t>
      </w:r>
      <w:r w:rsidRPr="000935E2">
        <w:t>für verarbeitete Erzeugnisse gemäß Anhang VI Kapitel I der vorliegenden Verordnung entgegenst</w:t>
      </w:r>
      <w:r w:rsidRPr="000935E2">
        <w:t>e</w:t>
      </w:r>
      <w:r w:rsidRPr="000935E2">
        <w:t>hen.</w:t>
      </w:r>
    </w:p>
    <w:p w:rsidR="00EE1AE7" w:rsidRDefault="000935E2" w:rsidP="000935E2">
      <w:pPr>
        <w:pStyle w:val="GesAbsatz"/>
        <w:ind w:left="426" w:hanging="426"/>
      </w:pPr>
      <w:r w:rsidRPr="000935E2">
        <w:t>5.</w:t>
      </w:r>
      <w:r>
        <w:tab/>
      </w:r>
      <w:r w:rsidRPr="000935E2">
        <w:t>Abweichend von den Nummern 3 und 4 können die Mitgliedstaaten die unter diesen Nummern genan</w:t>
      </w:r>
      <w:r w:rsidRPr="000935E2">
        <w:t>n</w:t>
      </w:r>
      <w:r w:rsidRPr="000935E2">
        <w:t>ten</w:t>
      </w:r>
      <w:r>
        <w:t xml:space="preserve"> </w:t>
      </w:r>
      <w:r w:rsidRPr="000935E2">
        <w:t>Systeme oder Vorschriften auf tierische Nebenprodukte anwenden, die aus ihrem Hoheitsgebiet stammen, aber</w:t>
      </w:r>
      <w:r>
        <w:t xml:space="preserve"> </w:t>
      </w:r>
      <w:r w:rsidRPr="000935E2">
        <w:t>nicht dort verbleiben sollen, falls der Bestimmungsmitgliedstaat bzw. -drittstaat sein Ei</w:t>
      </w:r>
      <w:r w:rsidRPr="000935E2">
        <w:t>n</w:t>
      </w:r>
      <w:r w:rsidRPr="000935E2">
        <w:t>verständnis gegeben hat.</w:t>
      </w:r>
    </w:p>
    <w:p w:rsidR="00EE1AE7" w:rsidRDefault="00EE1AE7">
      <w:pPr>
        <w:pStyle w:val="GesAbsatz"/>
        <w:jc w:val="left"/>
        <w:rPr>
          <w:b/>
          <w:bCs/>
        </w:rPr>
      </w:pPr>
      <w:r>
        <w:rPr>
          <w:b/>
          <w:bCs/>
        </w:rPr>
        <w:t>Kapitel II</w:t>
      </w:r>
      <w:r>
        <w:rPr>
          <w:b/>
          <w:bCs/>
        </w:rPr>
        <w:br/>
        <w:t>Fahrzeuge und Behälter</w:t>
      </w:r>
    </w:p>
    <w:p w:rsidR="00EE1AE7" w:rsidRDefault="00EE1AE7">
      <w:pPr>
        <w:pStyle w:val="GesAbsatz"/>
        <w:ind w:left="426" w:hanging="426"/>
        <w:rPr>
          <w:rFonts w:cs="Arial"/>
          <w:szCs w:val="17"/>
        </w:rPr>
      </w:pPr>
      <w:r>
        <w:rPr>
          <w:rFonts w:cs="Arial"/>
          <w:szCs w:val="17"/>
        </w:rPr>
        <w:t>1.</w:t>
      </w:r>
      <w:r>
        <w:rPr>
          <w:rFonts w:cs="Arial"/>
          <w:szCs w:val="17"/>
        </w:rPr>
        <w:tab/>
        <w:t>Tierische Nebenprodukte und verarbeitete Erzeugnisse sind in fest verschlossenen neuen Verpacku</w:t>
      </w:r>
      <w:r>
        <w:rPr>
          <w:rFonts w:cs="Arial"/>
          <w:szCs w:val="17"/>
        </w:rPr>
        <w:t>n</w:t>
      </w:r>
      <w:r>
        <w:rPr>
          <w:rFonts w:cs="Arial"/>
          <w:szCs w:val="17"/>
        </w:rPr>
        <w:t>gen oder abgedeckten lecksicheren Behältnissen bzw. Fahrzeugen abzuholen und zu befördern.</w:t>
      </w:r>
    </w:p>
    <w:p w:rsidR="00EE1AE7" w:rsidRDefault="00EE1AE7">
      <w:pPr>
        <w:pStyle w:val="GesAbsatz"/>
        <w:ind w:left="426" w:hanging="426"/>
        <w:rPr>
          <w:rFonts w:cs="Arial"/>
          <w:szCs w:val="17"/>
        </w:rPr>
      </w:pPr>
      <w:r>
        <w:rPr>
          <w:rFonts w:cs="Arial"/>
          <w:szCs w:val="17"/>
        </w:rPr>
        <w:t>2.</w:t>
      </w:r>
      <w:r>
        <w:rPr>
          <w:rFonts w:cs="Arial"/>
          <w:szCs w:val="17"/>
        </w:rPr>
        <w:tab/>
        <w:t>Fahrzeuge und wiederverwendbare Behälter sowie alle wiederverwendbaren Ausrüstungsgegenstände und Geräte, die mit tierischen Nebenprodukten und verarbeiteten Erzeugnissen in Berührung kommen, sind</w:t>
      </w:r>
    </w:p>
    <w:p w:rsidR="00EE1AE7" w:rsidRDefault="00EE1AE7" w:rsidP="00DB3396">
      <w:pPr>
        <w:pStyle w:val="GesAbsatz"/>
        <w:tabs>
          <w:tab w:val="clear" w:pos="425"/>
        </w:tabs>
        <w:ind w:left="851" w:hanging="426"/>
        <w:rPr>
          <w:rFonts w:cs="Arial"/>
          <w:szCs w:val="17"/>
        </w:rPr>
      </w:pPr>
      <w:r>
        <w:rPr>
          <w:rFonts w:cs="Arial"/>
          <w:szCs w:val="17"/>
        </w:rPr>
        <w:t>a)</w:t>
      </w:r>
      <w:r>
        <w:rPr>
          <w:rFonts w:cs="Arial"/>
          <w:szCs w:val="17"/>
        </w:rPr>
        <w:tab/>
        <w:t>nach jeder Verwendung zu säubern, aus-/abzuwaschen und zu desinfizieren,</w:t>
      </w:r>
    </w:p>
    <w:p w:rsidR="00EE1AE7" w:rsidRDefault="00EE1AE7" w:rsidP="00DB3396">
      <w:pPr>
        <w:pStyle w:val="GesAbsatz"/>
        <w:tabs>
          <w:tab w:val="clear" w:pos="425"/>
        </w:tabs>
        <w:ind w:left="851" w:hanging="426"/>
        <w:rPr>
          <w:rFonts w:cs="Arial"/>
          <w:szCs w:val="17"/>
        </w:rPr>
      </w:pPr>
      <w:r>
        <w:rPr>
          <w:rFonts w:cs="Arial"/>
          <w:szCs w:val="17"/>
        </w:rPr>
        <w:t>b)</w:t>
      </w:r>
      <w:r>
        <w:rPr>
          <w:rFonts w:cs="Arial"/>
          <w:szCs w:val="17"/>
        </w:rPr>
        <w:tab/>
        <w:t>sauber zu halten und</w:t>
      </w:r>
    </w:p>
    <w:p w:rsidR="00EE1AE7" w:rsidRDefault="00EE1AE7" w:rsidP="00DB3396">
      <w:pPr>
        <w:pStyle w:val="GesAbsatz"/>
        <w:tabs>
          <w:tab w:val="clear" w:pos="425"/>
        </w:tabs>
        <w:ind w:left="851" w:hanging="426"/>
        <w:rPr>
          <w:rFonts w:cs="Arial"/>
          <w:szCs w:val="17"/>
        </w:rPr>
      </w:pPr>
      <w:r>
        <w:rPr>
          <w:rFonts w:cs="Arial"/>
          <w:szCs w:val="17"/>
        </w:rPr>
        <w:t>c)</w:t>
      </w:r>
      <w:r>
        <w:rPr>
          <w:rFonts w:cs="Arial"/>
          <w:szCs w:val="17"/>
        </w:rPr>
        <w:tab/>
        <w:t>vor Verwendung zu reinigen und zu trocknen.</w:t>
      </w:r>
    </w:p>
    <w:p w:rsidR="00EE1AE7" w:rsidRDefault="00EE1AE7">
      <w:pPr>
        <w:pStyle w:val="GesAbsatz"/>
        <w:ind w:left="426" w:hanging="426"/>
        <w:rPr>
          <w:rFonts w:cs="Arial"/>
          <w:szCs w:val="17"/>
        </w:rPr>
      </w:pPr>
      <w:r>
        <w:rPr>
          <w:rFonts w:cs="Arial"/>
          <w:szCs w:val="17"/>
        </w:rPr>
        <w:t>3.</w:t>
      </w:r>
      <w:r>
        <w:rPr>
          <w:rFonts w:cs="Arial"/>
          <w:szCs w:val="17"/>
        </w:rPr>
        <w:tab/>
        <w:t>In wiederverwendbaren Behältern darf, soweit zur Vermeidung von Kreuzkontaminationen erforderlich, immer nur ein bestimmtes Erzeugnis befördert werden.</w:t>
      </w:r>
    </w:p>
    <w:p w:rsidR="00EE1AE7" w:rsidRDefault="00EE1AE7">
      <w:pPr>
        <w:pStyle w:val="GesAbsatz"/>
        <w:ind w:left="426" w:hanging="426"/>
        <w:rPr>
          <w:rFonts w:cs="Arial"/>
          <w:szCs w:val="17"/>
        </w:rPr>
      </w:pPr>
      <w:r>
        <w:rPr>
          <w:rFonts w:cs="Arial"/>
          <w:szCs w:val="17"/>
        </w:rPr>
        <w:t>4.</w:t>
      </w:r>
      <w:r>
        <w:rPr>
          <w:rFonts w:cs="Arial"/>
          <w:szCs w:val="17"/>
        </w:rPr>
        <w:tab/>
        <w:t>Verpackungsmaterial ist zu verbrennen oder nach Weisung der zuständigen Behörde anderweitig zu beseitigen.</w:t>
      </w:r>
    </w:p>
    <w:p w:rsidR="00EE1AE7" w:rsidRDefault="00EE1AE7">
      <w:pPr>
        <w:pStyle w:val="GesAbsatz"/>
        <w:jc w:val="left"/>
        <w:rPr>
          <w:b/>
          <w:bCs/>
        </w:rPr>
      </w:pPr>
      <w:r>
        <w:rPr>
          <w:b/>
          <w:bCs/>
        </w:rPr>
        <w:t>Kapitel III</w:t>
      </w:r>
      <w:r>
        <w:rPr>
          <w:b/>
          <w:bCs/>
        </w:rPr>
        <w:br/>
        <w:t>Handelspapiere und Veterinärbescheinigungen</w:t>
      </w:r>
    </w:p>
    <w:p w:rsidR="00EE1AE7" w:rsidRDefault="00EE1AE7">
      <w:pPr>
        <w:pStyle w:val="GesAbsatz"/>
        <w:ind w:left="426" w:hanging="426"/>
        <w:rPr>
          <w:rFonts w:cs="Arial"/>
          <w:szCs w:val="17"/>
        </w:rPr>
      </w:pPr>
      <w:r>
        <w:rPr>
          <w:rFonts w:cs="Arial"/>
          <w:szCs w:val="17"/>
        </w:rPr>
        <w:t>1.</w:t>
      </w:r>
      <w:r>
        <w:rPr>
          <w:rFonts w:cs="Arial"/>
          <w:szCs w:val="17"/>
        </w:rPr>
        <w:tab/>
        <w:t>Während der Beförderung muss den tierischen Nebenprodukten und verarbeiteten Erzeugnissen ein Handelspapier oder, sofern in dieser Verordnung vorgeschrieben, eine Veterinärbescheinigung beili</w:t>
      </w:r>
      <w:r>
        <w:rPr>
          <w:rFonts w:cs="Arial"/>
          <w:szCs w:val="17"/>
        </w:rPr>
        <w:t>e</w:t>
      </w:r>
      <w:r>
        <w:rPr>
          <w:rFonts w:cs="Arial"/>
          <w:szCs w:val="17"/>
        </w:rPr>
        <w:t>gen, außer im Falle verarbeiteter Produkte aus Material der Kategorie 3, die innerhalb desselben Mi</w:t>
      </w:r>
      <w:r>
        <w:rPr>
          <w:rFonts w:cs="Arial"/>
          <w:szCs w:val="17"/>
        </w:rPr>
        <w:t>t</w:t>
      </w:r>
      <w:r>
        <w:rPr>
          <w:rFonts w:cs="Arial"/>
          <w:szCs w:val="17"/>
        </w:rPr>
        <w:t>gliedsta</w:t>
      </w:r>
      <w:r>
        <w:rPr>
          <w:rFonts w:cs="Arial"/>
          <w:szCs w:val="17"/>
        </w:rPr>
        <w:t>a</w:t>
      </w:r>
      <w:r>
        <w:rPr>
          <w:rFonts w:cs="Arial"/>
          <w:szCs w:val="17"/>
        </w:rPr>
        <w:t>tes von Einzelhändlern an Endnutzer mit Ausnahme von Unternehmern geliefert werden.</w:t>
      </w:r>
    </w:p>
    <w:p w:rsidR="00EE1AE7" w:rsidRDefault="00EE1AE7">
      <w:pPr>
        <w:pStyle w:val="GesAbsatz"/>
        <w:rPr>
          <w:rFonts w:cs="Arial"/>
          <w:szCs w:val="17"/>
        </w:rPr>
      </w:pPr>
      <w:r>
        <w:rPr>
          <w:rFonts w:cs="Arial"/>
          <w:szCs w:val="17"/>
        </w:rPr>
        <w:t>2.</w:t>
      </w:r>
      <w:r>
        <w:rPr>
          <w:rFonts w:cs="Arial"/>
          <w:szCs w:val="17"/>
        </w:rPr>
        <w:tab/>
        <w:t>Auf den Handelspapieren muss Folgendes angegeben sein:</w:t>
      </w:r>
    </w:p>
    <w:p w:rsidR="00EE1AE7" w:rsidRDefault="00EE1AE7" w:rsidP="00DB3396">
      <w:pPr>
        <w:pStyle w:val="GesAbsatz"/>
        <w:tabs>
          <w:tab w:val="clear" w:pos="425"/>
        </w:tabs>
        <w:ind w:left="851" w:hanging="425"/>
        <w:rPr>
          <w:rFonts w:cs="Arial"/>
          <w:szCs w:val="17"/>
        </w:rPr>
      </w:pPr>
      <w:r>
        <w:rPr>
          <w:rFonts w:cs="Arial"/>
          <w:szCs w:val="17"/>
        </w:rPr>
        <w:t>a)</w:t>
      </w:r>
      <w:r>
        <w:rPr>
          <w:rFonts w:cs="Arial"/>
          <w:szCs w:val="17"/>
        </w:rPr>
        <w:tab/>
        <w:t>das Datum, an dem das Material abgeholt wurde,</w:t>
      </w:r>
    </w:p>
    <w:p w:rsidR="00EE1AE7" w:rsidRDefault="00EE1AE7" w:rsidP="00DB3396">
      <w:pPr>
        <w:pStyle w:val="GesAbsatz"/>
        <w:tabs>
          <w:tab w:val="clear" w:pos="425"/>
        </w:tabs>
        <w:ind w:left="851" w:hanging="425"/>
        <w:rPr>
          <w:rFonts w:cs="Arial"/>
          <w:szCs w:val="17"/>
        </w:rPr>
      </w:pPr>
      <w:r>
        <w:rPr>
          <w:rFonts w:cs="Arial"/>
          <w:szCs w:val="17"/>
        </w:rPr>
        <w:t>b)</w:t>
      </w:r>
      <w:r>
        <w:rPr>
          <w:rFonts w:cs="Arial"/>
          <w:szCs w:val="17"/>
        </w:rPr>
        <w:tab/>
        <w:t>eine Beschreibung des Materials, einschließlich der Angaben nach Kapitel I, die Tierart bei Material der Kategorie 3 und verarbeiteten Erzeugnissen daraus, die als Futtermittel verwendet werden so</w:t>
      </w:r>
      <w:r>
        <w:rPr>
          <w:rFonts w:cs="Arial"/>
          <w:szCs w:val="17"/>
        </w:rPr>
        <w:t>l</w:t>
      </w:r>
      <w:r>
        <w:rPr>
          <w:rFonts w:cs="Arial"/>
          <w:szCs w:val="17"/>
        </w:rPr>
        <w:t>len, und gegebenenfalls die Ohrmarkennummer,</w:t>
      </w:r>
    </w:p>
    <w:p w:rsidR="00EE1AE7" w:rsidRDefault="00EE1AE7" w:rsidP="00DB3396">
      <w:pPr>
        <w:pStyle w:val="GesAbsatz"/>
        <w:tabs>
          <w:tab w:val="clear" w:pos="425"/>
        </w:tabs>
        <w:ind w:left="851" w:hanging="425"/>
        <w:rPr>
          <w:rFonts w:cs="Arial"/>
          <w:szCs w:val="17"/>
        </w:rPr>
      </w:pPr>
      <w:r>
        <w:rPr>
          <w:rFonts w:cs="Arial"/>
          <w:szCs w:val="17"/>
        </w:rPr>
        <w:t>c)</w:t>
      </w:r>
      <w:r>
        <w:rPr>
          <w:rFonts w:cs="Arial"/>
          <w:szCs w:val="17"/>
        </w:rPr>
        <w:tab/>
        <w:t>die Materialmenge,</w:t>
      </w:r>
    </w:p>
    <w:p w:rsidR="00EE1AE7" w:rsidRDefault="00EE1AE7" w:rsidP="00DB3396">
      <w:pPr>
        <w:pStyle w:val="GesAbsatz"/>
        <w:tabs>
          <w:tab w:val="clear" w:pos="425"/>
        </w:tabs>
        <w:ind w:left="851" w:hanging="425"/>
        <w:rPr>
          <w:rFonts w:cs="Arial"/>
          <w:szCs w:val="17"/>
        </w:rPr>
      </w:pPr>
      <w:r>
        <w:rPr>
          <w:rFonts w:cs="Arial"/>
          <w:szCs w:val="17"/>
        </w:rPr>
        <w:t>d)</w:t>
      </w:r>
      <w:r>
        <w:rPr>
          <w:rFonts w:cs="Arial"/>
          <w:szCs w:val="17"/>
        </w:rPr>
        <w:tab/>
        <w:t>der Herkunftsort des Materials,</w:t>
      </w:r>
    </w:p>
    <w:p w:rsidR="00EE1AE7" w:rsidRDefault="00EE1AE7" w:rsidP="00DB3396">
      <w:pPr>
        <w:pStyle w:val="GesAbsatz"/>
        <w:tabs>
          <w:tab w:val="clear" w:pos="425"/>
        </w:tabs>
        <w:ind w:left="851" w:hanging="425"/>
        <w:rPr>
          <w:rFonts w:cs="Arial"/>
          <w:szCs w:val="17"/>
        </w:rPr>
      </w:pPr>
      <w:r>
        <w:rPr>
          <w:rFonts w:cs="Arial"/>
          <w:szCs w:val="17"/>
        </w:rPr>
        <w:t>e)</w:t>
      </w:r>
      <w:r>
        <w:rPr>
          <w:rFonts w:cs="Arial"/>
          <w:szCs w:val="17"/>
        </w:rPr>
        <w:tab/>
        <w:t>Name und Anschrift des Beförderungsunternehmens,</w:t>
      </w:r>
    </w:p>
    <w:p w:rsidR="00EE1AE7" w:rsidRDefault="00EE1AE7" w:rsidP="00DB3396">
      <w:pPr>
        <w:pStyle w:val="GesAbsatz"/>
        <w:tabs>
          <w:tab w:val="clear" w:pos="425"/>
        </w:tabs>
        <w:ind w:left="851" w:hanging="425"/>
        <w:rPr>
          <w:rFonts w:cs="Arial"/>
          <w:szCs w:val="17"/>
        </w:rPr>
      </w:pPr>
      <w:r>
        <w:rPr>
          <w:rFonts w:cs="Arial"/>
          <w:szCs w:val="17"/>
        </w:rPr>
        <w:t>f)</w:t>
      </w:r>
      <w:r>
        <w:rPr>
          <w:rFonts w:cs="Arial"/>
          <w:szCs w:val="17"/>
        </w:rPr>
        <w:tab/>
        <w:t>Name und Anschrift des Empfängerbetriebs und gegebenenfalls dessen Zulassungsnummer sowie</w:t>
      </w:r>
    </w:p>
    <w:p w:rsidR="00EE1AE7" w:rsidRDefault="00EE1AE7" w:rsidP="00DB3396">
      <w:pPr>
        <w:pStyle w:val="GesAbsatz"/>
        <w:tabs>
          <w:tab w:val="clear" w:pos="425"/>
          <w:tab w:val="left" w:pos="851"/>
          <w:tab w:val="left" w:pos="1276"/>
        </w:tabs>
        <w:ind w:left="851" w:hanging="425"/>
        <w:rPr>
          <w:rFonts w:cs="Arial"/>
          <w:szCs w:val="17"/>
        </w:rPr>
      </w:pPr>
      <w:r>
        <w:rPr>
          <w:rFonts w:cs="Arial"/>
          <w:szCs w:val="17"/>
        </w:rPr>
        <w:t>g)</w:t>
      </w:r>
      <w:r>
        <w:rPr>
          <w:rFonts w:cs="Arial"/>
          <w:szCs w:val="17"/>
        </w:rPr>
        <w:tab/>
        <w:t>gegebenenfalls</w:t>
      </w:r>
    </w:p>
    <w:p w:rsidR="00EE1AE7" w:rsidRDefault="00EE1AE7" w:rsidP="00DB3396">
      <w:pPr>
        <w:pStyle w:val="GesAbsatz"/>
        <w:tabs>
          <w:tab w:val="clear" w:pos="425"/>
          <w:tab w:val="left" w:pos="851"/>
        </w:tabs>
        <w:ind w:left="1276" w:hanging="425"/>
        <w:rPr>
          <w:rFonts w:cs="Arial"/>
          <w:szCs w:val="17"/>
        </w:rPr>
      </w:pPr>
      <w:r>
        <w:rPr>
          <w:rFonts w:cs="Arial"/>
          <w:szCs w:val="17"/>
        </w:rPr>
        <w:t>i)</w:t>
      </w:r>
      <w:r>
        <w:rPr>
          <w:rFonts w:cs="Arial"/>
          <w:szCs w:val="17"/>
        </w:rPr>
        <w:tab/>
        <w:t>die Zulassungsnummer des Herkunftsbetriebs und</w:t>
      </w:r>
    </w:p>
    <w:p w:rsidR="00EE1AE7" w:rsidRDefault="00EE1AE7" w:rsidP="00DB3396">
      <w:pPr>
        <w:pStyle w:val="GesAbsatz"/>
        <w:tabs>
          <w:tab w:val="clear" w:pos="425"/>
          <w:tab w:val="left" w:pos="851"/>
        </w:tabs>
        <w:ind w:left="1276" w:hanging="425"/>
        <w:rPr>
          <w:rFonts w:cs="Arial"/>
          <w:szCs w:val="17"/>
        </w:rPr>
      </w:pPr>
      <w:r>
        <w:rPr>
          <w:rFonts w:cs="Arial"/>
          <w:szCs w:val="17"/>
        </w:rPr>
        <w:t>ii)</w:t>
      </w:r>
      <w:r>
        <w:rPr>
          <w:rFonts w:cs="Arial"/>
          <w:szCs w:val="17"/>
        </w:rPr>
        <w:tab/>
        <w:t>Art und Verfahren der Behandlung.</w:t>
      </w:r>
    </w:p>
    <w:p w:rsidR="00EE1AE7" w:rsidRDefault="00EE1AE7">
      <w:pPr>
        <w:pStyle w:val="GesAbsatz"/>
        <w:ind w:left="426" w:hanging="426"/>
        <w:rPr>
          <w:rFonts w:cs="Arial"/>
          <w:szCs w:val="17"/>
        </w:rPr>
      </w:pPr>
      <w:r>
        <w:rPr>
          <w:rFonts w:cs="Arial"/>
          <w:szCs w:val="17"/>
        </w:rPr>
        <w:t>3.</w:t>
      </w:r>
      <w:r>
        <w:rPr>
          <w:rFonts w:cs="Arial"/>
          <w:szCs w:val="17"/>
        </w:rPr>
        <w:tab/>
        <w:t xml:space="preserve">Das Handelspapier ist in mindestens drei Exemplaren (ein Original und zwei Kopien) auszustellen. Das Original begleitet die Sendung bis zum Endbestimmungsort. Der Empfänger bewahrt das Original auf. Der Erzeuger </w:t>
      </w:r>
      <w:proofErr w:type="gramStart"/>
      <w:r>
        <w:rPr>
          <w:rFonts w:cs="Arial"/>
          <w:szCs w:val="17"/>
        </w:rPr>
        <w:t>bewahrt</w:t>
      </w:r>
      <w:proofErr w:type="gramEnd"/>
      <w:r>
        <w:rPr>
          <w:rFonts w:cs="Arial"/>
          <w:szCs w:val="17"/>
        </w:rPr>
        <w:t xml:space="preserve"> eine Kopie und der Spediteur die andere auf.</w:t>
      </w:r>
    </w:p>
    <w:p w:rsidR="00EE1AE7" w:rsidRDefault="00EE1AE7">
      <w:pPr>
        <w:pStyle w:val="GesAbsatz"/>
        <w:ind w:left="426" w:hanging="426"/>
        <w:rPr>
          <w:rFonts w:cs="Arial"/>
          <w:szCs w:val="17"/>
        </w:rPr>
      </w:pPr>
      <w:r>
        <w:rPr>
          <w:rFonts w:cs="Arial"/>
          <w:szCs w:val="17"/>
        </w:rPr>
        <w:lastRenderedPageBreak/>
        <w:t>4.</w:t>
      </w:r>
      <w:r>
        <w:rPr>
          <w:rFonts w:cs="Arial"/>
          <w:szCs w:val="17"/>
        </w:rPr>
        <w:tab/>
        <w:t>Nach dem in Artikel 33 Absatz 2 genannten Verfahren kann ein Muster für das Handelspapier festg</w:t>
      </w:r>
      <w:r>
        <w:rPr>
          <w:rFonts w:cs="Arial"/>
          <w:szCs w:val="17"/>
        </w:rPr>
        <w:t>e</w:t>
      </w:r>
      <w:r>
        <w:rPr>
          <w:rFonts w:cs="Arial"/>
          <w:szCs w:val="17"/>
        </w:rPr>
        <w:t>legt werden.</w:t>
      </w:r>
    </w:p>
    <w:p w:rsidR="00EE1AE7" w:rsidRDefault="00EE1AE7">
      <w:pPr>
        <w:pStyle w:val="GesAbsatz"/>
        <w:ind w:left="426" w:hanging="426"/>
        <w:rPr>
          <w:rFonts w:cs="Arial"/>
          <w:szCs w:val="17"/>
        </w:rPr>
      </w:pPr>
      <w:r>
        <w:rPr>
          <w:rFonts w:cs="Arial"/>
          <w:szCs w:val="17"/>
        </w:rPr>
        <w:t>5.</w:t>
      </w:r>
      <w:r>
        <w:rPr>
          <w:rFonts w:cs="Arial"/>
          <w:szCs w:val="17"/>
        </w:rPr>
        <w:tab/>
        <w:t>Veterinärbescheinigungen müssen von der zuständigen Behörde ausgestellt und unterzeichnet sein.</w:t>
      </w:r>
    </w:p>
    <w:p w:rsidR="00EE1AE7" w:rsidRDefault="00EE1AE7">
      <w:pPr>
        <w:pStyle w:val="GesAbsatz"/>
        <w:jc w:val="left"/>
        <w:rPr>
          <w:b/>
          <w:bCs/>
        </w:rPr>
      </w:pPr>
      <w:r>
        <w:rPr>
          <w:b/>
          <w:bCs/>
        </w:rPr>
        <w:t>Kapitel IV</w:t>
      </w:r>
      <w:r>
        <w:rPr>
          <w:b/>
          <w:bCs/>
        </w:rPr>
        <w:br/>
        <w:t>Aufzeichnungen</w:t>
      </w:r>
    </w:p>
    <w:p w:rsidR="00EE1AE7" w:rsidRDefault="00EE1AE7">
      <w:pPr>
        <w:pStyle w:val="GesAbsatz"/>
        <w:rPr>
          <w:rFonts w:cs="Arial"/>
          <w:szCs w:val="17"/>
        </w:rPr>
      </w:pPr>
      <w:r>
        <w:rPr>
          <w:rFonts w:cs="Arial"/>
          <w:szCs w:val="17"/>
        </w:rPr>
        <w:t>Die Aufzeichnungen gemäß Artikel 9 müssen die nachstehend aufgeführten Angaben gemäß Kapitel III Nummer 2 enthalten:</w:t>
      </w:r>
    </w:p>
    <w:p w:rsidR="00EE1AE7" w:rsidRDefault="00EE1AE7">
      <w:pPr>
        <w:pStyle w:val="GesAbsatz"/>
        <w:ind w:left="426" w:hanging="426"/>
        <w:rPr>
          <w:rFonts w:cs="Arial"/>
          <w:szCs w:val="17"/>
        </w:rPr>
      </w:pPr>
      <w:r>
        <w:rPr>
          <w:rFonts w:cs="Arial"/>
          <w:szCs w:val="17"/>
        </w:rPr>
        <w:t>a)</w:t>
      </w:r>
      <w:r>
        <w:rPr>
          <w:rFonts w:cs="Arial"/>
          <w:szCs w:val="17"/>
        </w:rPr>
        <w:tab/>
        <w:t>die Angaben gemäß den Buchstaben b) und c) und</w:t>
      </w:r>
    </w:p>
    <w:p w:rsidR="00EE1AE7" w:rsidRDefault="00EE1AE7">
      <w:pPr>
        <w:pStyle w:val="GesAbsatz"/>
        <w:ind w:left="426" w:hanging="426"/>
        <w:rPr>
          <w:rFonts w:cs="Arial"/>
          <w:szCs w:val="17"/>
        </w:rPr>
      </w:pPr>
      <w:r>
        <w:rPr>
          <w:rFonts w:cs="Arial"/>
          <w:szCs w:val="17"/>
        </w:rPr>
        <w:t>b)</w:t>
      </w:r>
      <w:r>
        <w:rPr>
          <w:rFonts w:cs="Arial"/>
          <w:szCs w:val="17"/>
        </w:rPr>
        <w:tab/>
        <w:t>im Fall der Aufzeichnungen der Versender tierischer Nebenprodukte die Angaben gemäß den Buchst</w:t>
      </w:r>
      <w:r>
        <w:rPr>
          <w:rFonts w:cs="Arial"/>
          <w:szCs w:val="17"/>
        </w:rPr>
        <w:t>a</w:t>
      </w:r>
      <w:r>
        <w:rPr>
          <w:rFonts w:cs="Arial"/>
          <w:szCs w:val="17"/>
        </w:rPr>
        <w:t>ben a) und e) und, soweit bekannt, die Angaben gemäß Buchstabe f) bzw.</w:t>
      </w:r>
    </w:p>
    <w:p w:rsidR="00EE1AE7" w:rsidRDefault="00EE1AE7">
      <w:pPr>
        <w:pStyle w:val="GesAbsatz"/>
        <w:ind w:left="426" w:hanging="426"/>
        <w:rPr>
          <w:rFonts w:cs="Arial"/>
          <w:szCs w:val="17"/>
        </w:rPr>
      </w:pPr>
      <w:r>
        <w:rPr>
          <w:rFonts w:cs="Arial"/>
          <w:szCs w:val="17"/>
        </w:rPr>
        <w:t>c)</w:t>
      </w:r>
      <w:r>
        <w:rPr>
          <w:rFonts w:cs="Arial"/>
          <w:szCs w:val="17"/>
        </w:rPr>
        <w:tab/>
        <w:t>im Fall der Aufzeichnungen der Beförderer tierischer Nebenprodukte die Angaben gemäß den Buchst</w:t>
      </w:r>
      <w:r>
        <w:rPr>
          <w:rFonts w:cs="Arial"/>
          <w:szCs w:val="17"/>
        </w:rPr>
        <w:t>a</w:t>
      </w:r>
      <w:r>
        <w:rPr>
          <w:rFonts w:cs="Arial"/>
          <w:szCs w:val="17"/>
        </w:rPr>
        <w:t>ben a), d) und f) bzw.</w:t>
      </w:r>
    </w:p>
    <w:p w:rsidR="00EE1AE7" w:rsidRDefault="00EE1AE7">
      <w:pPr>
        <w:pStyle w:val="GesAbsatz"/>
        <w:ind w:left="426" w:hanging="426"/>
        <w:rPr>
          <w:rFonts w:cs="Arial"/>
          <w:szCs w:val="17"/>
        </w:rPr>
      </w:pPr>
      <w:r>
        <w:rPr>
          <w:rFonts w:cs="Arial"/>
          <w:szCs w:val="17"/>
        </w:rPr>
        <w:t>d)</w:t>
      </w:r>
      <w:r>
        <w:rPr>
          <w:rFonts w:cs="Arial"/>
          <w:szCs w:val="17"/>
        </w:rPr>
        <w:tab/>
        <w:t>im Fall der Aufzeichnungen der Empfänger tierischer Nebenprodukte das Datum der Anlieferung und die Angaben gemäß den Buchstaben d) und e).</w:t>
      </w:r>
    </w:p>
    <w:p w:rsidR="00EE1AE7" w:rsidRDefault="00EE1AE7">
      <w:pPr>
        <w:pStyle w:val="GesAbsatz"/>
        <w:jc w:val="left"/>
        <w:rPr>
          <w:rFonts w:cs="Arial"/>
          <w:b/>
          <w:bCs/>
          <w:szCs w:val="17"/>
        </w:rPr>
      </w:pPr>
      <w:r>
        <w:rPr>
          <w:rFonts w:cs="Arial"/>
          <w:b/>
          <w:bCs/>
          <w:szCs w:val="17"/>
        </w:rPr>
        <w:t>Kapitel V</w:t>
      </w:r>
      <w:r>
        <w:rPr>
          <w:rFonts w:cs="Arial"/>
          <w:b/>
          <w:bCs/>
          <w:szCs w:val="17"/>
        </w:rPr>
        <w:br/>
        <w:t>Aufbewahrung von Dokumenten</w:t>
      </w:r>
    </w:p>
    <w:p w:rsidR="00EE1AE7" w:rsidRDefault="00EE1AE7">
      <w:pPr>
        <w:pStyle w:val="GesAbsatz"/>
        <w:rPr>
          <w:rFonts w:cs="Arial"/>
          <w:szCs w:val="17"/>
        </w:rPr>
      </w:pPr>
      <w:r>
        <w:rPr>
          <w:rFonts w:cs="Arial"/>
          <w:szCs w:val="17"/>
        </w:rPr>
        <w:t>Das Handelspapier und die Veterinärbescheinigung gemäß Kapitel III und die Aufzeichnungen gemäß Kap</w:t>
      </w:r>
      <w:r>
        <w:rPr>
          <w:rFonts w:cs="Arial"/>
          <w:szCs w:val="17"/>
        </w:rPr>
        <w:t>i</w:t>
      </w:r>
      <w:r>
        <w:rPr>
          <w:rFonts w:cs="Arial"/>
          <w:szCs w:val="17"/>
        </w:rPr>
        <w:t>tel</w:t>
      </w:r>
      <w:r w:rsidR="00DB3396">
        <w:rPr>
          <w:rFonts w:cs="Arial"/>
          <w:szCs w:val="17"/>
        </w:rPr>
        <w:t> </w:t>
      </w:r>
      <w:r>
        <w:rPr>
          <w:rFonts w:cs="Arial"/>
          <w:szCs w:val="17"/>
        </w:rPr>
        <w:t>IV werden der zuständigen Behörde für mindestens zwei Jahre zur Vorlage zur Verfügung gehalten.</w:t>
      </w:r>
    </w:p>
    <w:p w:rsidR="00EE1AE7" w:rsidRDefault="00EE1AE7">
      <w:pPr>
        <w:pStyle w:val="GesAbsatz"/>
        <w:jc w:val="left"/>
        <w:rPr>
          <w:rFonts w:cs="Arial"/>
          <w:b/>
          <w:bCs/>
          <w:szCs w:val="17"/>
        </w:rPr>
      </w:pPr>
      <w:r>
        <w:rPr>
          <w:rFonts w:cs="Arial"/>
          <w:b/>
          <w:bCs/>
          <w:szCs w:val="17"/>
        </w:rPr>
        <w:t>Kapitel VI</w:t>
      </w:r>
      <w:r>
        <w:rPr>
          <w:rFonts w:cs="Arial"/>
          <w:b/>
          <w:bCs/>
          <w:szCs w:val="17"/>
        </w:rPr>
        <w:br/>
        <w:t>Temperaturbedingungen</w:t>
      </w:r>
    </w:p>
    <w:p w:rsidR="00EE1AE7" w:rsidRDefault="00EE1AE7">
      <w:pPr>
        <w:pStyle w:val="GesAbsatz"/>
        <w:ind w:left="426" w:hanging="426"/>
        <w:rPr>
          <w:rFonts w:cs="Arial"/>
          <w:szCs w:val="17"/>
        </w:rPr>
      </w:pPr>
      <w:r>
        <w:rPr>
          <w:rFonts w:cs="Arial"/>
          <w:szCs w:val="17"/>
        </w:rPr>
        <w:t>1.</w:t>
      </w:r>
      <w:r>
        <w:rPr>
          <w:rFonts w:cs="Arial"/>
          <w:szCs w:val="17"/>
        </w:rPr>
        <w:tab/>
        <w:t>Die Beförderung von tierischen Nebenprodukten muss unter Temperaturbedingungen erfolgen, die g</w:t>
      </w:r>
      <w:r>
        <w:rPr>
          <w:rFonts w:cs="Arial"/>
          <w:szCs w:val="17"/>
        </w:rPr>
        <w:t>e</w:t>
      </w:r>
      <w:r>
        <w:rPr>
          <w:rFonts w:cs="Arial"/>
          <w:szCs w:val="17"/>
        </w:rPr>
        <w:t>währleisten, dass jegliches Risiko für die Gesundheit von Mensch und Tier vermieden wird.</w:t>
      </w:r>
    </w:p>
    <w:p w:rsidR="00EE1AE7" w:rsidRDefault="00EE1AE7">
      <w:pPr>
        <w:pStyle w:val="GesAbsatz"/>
        <w:ind w:left="426" w:hanging="426"/>
        <w:rPr>
          <w:rFonts w:cs="Arial"/>
          <w:szCs w:val="17"/>
        </w:rPr>
      </w:pPr>
      <w:r>
        <w:rPr>
          <w:rFonts w:cs="Arial"/>
          <w:szCs w:val="17"/>
        </w:rPr>
        <w:t>2.</w:t>
      </w:r>
      <w:r>
        <w:rPr>
          <w:rFonts w:cs="Arial"/>
          <w:szCs w:val="17"/>
        </w:rPr>
        <w:tab/>
        <w:t>Unverarbeitetes Material der Kategorie 3, das für die Herstellung von Futtermitteln oder Heimtierfutter verwendet werden soll, muss gekühlt oder gefroren befördert werden, es sei denn, es wird binnen 24 Stunden ab Versendung verarbeitet.</w:t>
      </w:r>
    </w:p>
    <w:p w:rsidR="00EE1AE7" w:rsidRDefault="00EE1AE7">
      <w:pPr>
        <w:pStyle w:val="GesAbsatz"/>
        <w:ind w:left="426" w:hanging="426"/>
        <w:rPr>
          <w:rFonts w:cs="Arial"/>
          <w:szCs w:val="17"/>
        </w:rPr>
      </w:pPr>
      <w:r>
        <w:rPr>
          <w:rFonts w:cs="Arial"/>
          <w:szCs w:val="17"/>
        </w:rPr>
        <w:t>3.</w:t>
      </w:r>
      <w:r>
        <w:rPr>
          <w:rFonts w:cs="Arial"/>
          <w:szCs w:val="17"/>
        </w:rPr>
        <w:tab/>
        <w:t>Für Kühltransporte verwendete Fahrzeuge müssen so konzipiert sein, dass während der gesamten B</w:t>
      </w:r>
      <w:r>
        <w:rPr>
          <w:rFonts w:cs="Arial"/>
          <w:szCs w:val="17"/>
        </w:rPr>
        <w:t>e</w:t>
      </w:r>
      <w:r>
        <w:rPr>
          <w:rFonts w:cs="Arial"/>
          <w:szCs w:val="17"/>
        </w:rPr>
        <w:t>förderungsdauer eine angemessene Temperatur aufrechterhalten werden kann.</w:t>
      </w:r>
    </w:p>
    <w:p w:rsidR="00EE1AE7" w:rsidRDefault="00EE1AE7">
      <w:pPr>
        <w:pStyle w:val="GesAbsatz"/>
        <w:jc w:val="left"/>
        <w:rPr>
          <w:rFonts w:cs="Arial"/>
          <w:b/>
          <w:bCs/>
          <w:szCs w:val="17"/>
        </w:rPr>
      </w:pPr>
      <w:r>
        <w:rPr>
          <w:rFonts w:cs="Arial"/>
          <w:b/>
          <w:bCs/>
          <w:szCs w:val="17"/>
        </w:rPr>
        <w:t>Kapitel VII</w:t>
      </w:r>
      <w:r>
        <w:rPr>
          <w:rFonts w:cs="Arial"/>
          <w:b/>
          <w:bCs/>
          <w:szCs w:val="17"/>
        </w:rPr>
        <w:br/>
        <w:t>Spezielle Vorschriften für die Durchfuhr</w:t>
      </w:r>
    </w:p>
    <w:p w:rsidR="00EE1AE7" w:rsidRDefault="00EE1AE7">
      <w:pPr>
        <w:pStyle w:val="GesAbsatz"/>
        <w:rPr>
          <w:rFonts w:cs="Arial"/>
          <w:szCs w:val="17"/>
        </w:rPr>
      </w:pPr>
      <w:r>
        <w:rPr>
          <w:rFonts w:cs="Arial"/>
          <w:szCs w:val="17"/>
        </w:rPr>
        <w:t>Die Durchfuhr von tierischen Nebenprodukten und verarbeiteten Erzeugnissen muss unter Einhaltung der Vorschriften der Kapitel I, II, III und VI erfolgen.</w:t>
      </w:r>
    </w:p>
    <w:p w:rsidR="00EE1AE7" w:rsidRDefault="00EE1AE7">
      <w:pPr>
        <w:pStyle w:val="GesAbsatz"/>
        <w:jc w:val="left"/>
        <w:rPr>
          <w:rFonts w:cs="Arial"/>
          <w:b/>
          <w:bCs/>
          <w:szCs w:val="17"/>
        </w:rPr>
      </w:pPr>
      <w:r>
        <w:rPr>
          <w:rFonts w:cs="Arial"/>
          <w:b/>
          <w:bCs/>
          <w:szCs w:val="17"/>
        </w:rPr>
        <w:t>Kapitel VIII</w:t>
      </w:r>
      <w:r>
        <w:rPr>
          <w:rFonts w:cs="Arial"/>
          <w:b/>
          <w:bCs/>
          <w:szCs w:val="17"/>
        </w:rPr>
        <w:br/>
        <w:t>Kontrollmaßnahmen</w:t>
      </w:r>
    </w:p>
    <w:p w:rsidR="00EE1AE7" w:rsidRDefault="00EE1AE7">
      <w:pPr>
        <w:pStyle w:val="GesAbsatz"/>
        <w:rPr>
          <w:rFonts w:cs="Arial"/>
          <w:szCs w:val="17"/>
        </w:rPr>
      </w:pPr>
      <w:r>
        <w:rPr>
          <w:rFonts w:cs="Arial"/>
          <w:szCs w:val="17"/>
        </w:rPr>
        <w:t>Die zuständige Behörde trifft die erforderlichen Maßnahmen, um die Abholung/Sammlung, Beförderung, Verwendung und Beseitigung von tierischen Nebenprodukten und verarbeiteten Erzeugnissen zu kontrolli</w:t>
      </w:r>
      <w:r>
        <w:rPr>
          <w:rFonts w:cs="Arial"/>
          <w:szCs w:val="17"/>
        </w:rPr>
        <w:t>e</w:t>
      </w:r>
      <w:r>
        <w:rPr>
          <w:rFonts w:cs="Arial"/>
          <w:szCs w:val="17"/>
        </w:rPr>
        <w:t>ren, indem sie u. a. prüfen lässt, ob die entsprechenden Bücher und Dokumente ordnungsgemäß geführt werden, und indem sie, falls sie dies für erforderlich hält oder diese Verordnung es vorschreibt, eine Plombe anlegen lässt.</w:t>
      </w:r>
    </w:p>
    <w:p w:rsidR="00EE1AE7" w:rsidRDefault="00EE1AE7">
      <w:pPr>
        <w:pStyle w:val="GesAbsatz"/>
        <w:rPr>
          <w:rFonts w:cs="Arial"/>
          <w:szCs w:val="17"/>
        </w:rPr>
      </w:pPr>
      <w:r>
        <w:rPr>
          <w:rFonts w:cs="Arial"/>
          <w:szCs w:val="17"/>
        </w:rPr>
        <w:t>Lässt die zuständige Behörde eine Sendung tierischer Nebenprodukte oder verarbeiteter Erzeugnisse durch eine Plombe sichern, so unterrichtet sie die zuständige Behörde des Bestimmungsorts darüber.</w:t>
      </w:r>
    </w:p>
    <w:p w:rsidR="00EE1AE7" w:rsidRDefault="00EE1AE7">
      <w:pPr>
        <w:pStyle w:val="GesAbsatz"/>
        <w:jc w:val="left"/>
        <w:rPr>
          <w:rFonts w:cs="Arial"/>
          <w:bCs/>
          <w:szCs w:val="17"/>
        </w:rPr>
      </w:pPr>
      <w:r>
        <w:rPr>
          <w:rFonts w:cs="Arial"/>
          <w:b/>
          <w:szCs w:val="17"/>
        </w:rPr>
        <w:t>Kapitel IX</w:t>
      </w:r>
      <w:r>
        <w:rPr>
          <w:rFonts w:cs="Arial"/>
          <w:b/>
          <w:szCs w:val="17"/>
        </w:rPr>
        <w:br/>
        <w:t>Sammlung tierischen Materials bei der Abwasserbehandlung</w:t>
      </w:r>
    </w:p>
    <w:p w:rsidR="00EE1AE7" w:rsidRDefault="00EE1AE7">
      <w:pPr>
        <w:pStyle w:val="GesAbsatz"/>
        <w:ind w:left="426" w:hanging="426"/>
        <w:rPr>
          <w:rFonts w:cs="Arial"/>
          <w:bCs/>
          <w:szCs w:val="17"/>
        </w:rPr>
      </w:pPr>
      <w:r>
        <w:rPr>
          <w:rFonts w:cs="Arial"/>
          <w:bCs/>
          <w:szCs w:val="17"/>
        </w:rPr>
        <w:t>1.</w:t>
      </w:r>
      <w:r>
        <w:rPr>
          <w:rFonts w:cs="Arial"/>
          <w:bCs/>
          <w:szCs w:val="17"/>
        </w:rPr>
        <w:tab/>
        <w:t>Verarbeitungsbetriebe für Material der Kategorie 1 und andere Betriebe, in denen spezifiziertes Risik</w:t>
      </w:r>
      <w:r>
        <w:rPr>
          <w:rFonts w:cs="Arial"/>
          <w:bCs/>
          <w:szCs w:val="17"/>
        </w:rPr>
        <w:t>o</w:t>
      </w:r>
      <w:r>
        <w:rPr>
          <w:rFonts w:cs="Arial"/>
          <w:bCs/>
          <w:szCs w:val="17"/>
        </w:rPr>
        <w:t>material entfernt wird, Schlachthöfe und Verarbeitungsbetriebe für Material der Kategorie 2 müssen e</w:t>
      </w:r>
      <w:r>
        <w:rPr>
          <w:rFonts w:cs="Arial"/>
          <w:bCs/>
          <w:szCs w:val="17"/>
        </w:rPr>
        <w:t>i</w:t>
      </w:r>
      <w:r>
        <w:rPr>
          <w:rFonts w:cs="Arial"/>
          <w:bCs/>
          <w:szCs w:val="17"/>
        </w:rPr>
        <w:t>nen Vorbehandlungsprozess zur Rückhaltung und Sammlung tierischen Materials als erste Stufe der Abwasserbehandlung vorsehen. Die Vorrichtungen zur Vorbehandlung bestehen aus Ablauföffnungen oder Sieben mit einer Öffnung bzw. Maschenweite von höchstens 6 mm am Ablaufende des Proze</w:t>
      </w:r>
      <w:r>
        <w:rPr>
          <w:rFonts w:cs="Arial"/>
          <w:bCs/>
          <w:szCs w:val="17"/>
        </w:rPr>
        <w:t>s</w:t>
      </w:r>
      <w:r>
        <w:rPr>
          <w:rFonts w:cs="Arial"/>
          <w:bCs/>
          <w:szCs w:val="17"/>
        </w:rPr>
        <w:t>ses, oder gleichwertigen Systemen, die sicherstellen, dass feste Bestandteile im Abwasser, die diese Vo</w:t>
      </w:r>
      <w:r>
        <w:rPr>
          <w:rFonts w:cs="Arial"/>
          <w:bCs/>
          <w:szCs w:val="17"/>
        </w:rPr>
        <w:t>r</w:t>
      </w:r>
      <w:r>
        <w:rPr>
          <w:rFonts w:cs="Arial"/>
          <w:bCs/>
          <w:szCs w:val="17"/>
        </w:rPr>
        <w:t>richtungen passieren, nicht größer als 6 mm sind.</w:t>
      </w:r>
    </w:p>
    <w:p w:rsidR="00EE1AE7" w:rsidRDefault="00EE1AE7">
      <w:pPr>
        <w:pStyle w:val="GesAbsatz"/>
        <w:ind w:left="426" w:hanging="426"/>
        <w:rPr>
          <w:rFonts w:cs="Arial"/>
          <w:bCs/>
          <w:szCs w:val="17"/>
        </w:rPr>
      </w:pPr>
      <w:r>
        <w:rPr>
          <w:rFonts w:cs="Arial"/>
          <w:bCs/>
          <w:szCs w:val="17"/>
        </w:rPr>
        <w:t>2.</w:t>
      </w:r>
      <w:r>
        <w:rPr>
          <w:rFonts w:cs="Arial"/>
          <w:bCs/>
          <w:szCs w:val="17"/>
        </w:rPr>
        <w:tab/>
        <w:t>Abwasser aus Betrieben laut Absatz 1 muss einen Vorbehandlungsprozess durchlaufen, der siche</w:t>
      </w:r>
      <w:r>
        <w:rPr>
          <w:rFonts w:cs="Arial"/>
          <w:bCs/>
          <w:szCs w:val="17"/>
        </w:rPr>
        <w:t>r</w:t>
      </w:r>
      <w:r>
        <w:rPr>
          <w:rFonts w:cs="Arial"/>
          <w:bCs/>
          <w:szCs w:val="17"/>
        </w:rPr>
        <w:t>stellt, dass das gesamte Abwasser in diesem Prozess gefiltert wurde, bevor es aus dem Betrieb abgeleitet wird. Es darf kein Mahlen oder eine andere Zerkleinerung stattfinden, die den Durchlauf tierischen Mat</w:t>
      </w:r>
      <w:r>
        <w:rPr>
          <w:rFonts w:cs="Arial"/>
          <w:bCs/>
          <w:szCs w:val="17"/>
        </w:rPr>
        <w:t>e</w:t>
      </w:r>
      <w:r>
        <w:rPr>
          <w:rFonts w:cs="Arial"/>
          <w:bCs/>
          <w:szCs w:val="17"/>
        </w:rPr>
        <w:t>rials durch den Vorbehandlungsprozess erleichtern würden.</w:t>
      </w:r>
    </w:p>
    <w:p w:rsidR="00EE1AE7" w:rsidRDefault="00EE1AE7">
      <w:pPr>
        <w:pStyle w:val="GesAbsatz"/>
        <w:ind w:left="426" w:hanging="426"/>
        <w:rPr>
          <w:rFonts w:cs="Arial"/>
          <w:bCs/>
          <w:szCs w:val="17"/>
        </w:rPr>
      </w:pPr>
      <w:r>
        <w:rPr>
          <w:rFonts w:cs="Arial"/>
          <w:bCs/>
          <w:szCs w:val="17"/>
        </w:rPr>
        <w:lastRenderedPageBreak/>
        <w:t>3.</w:t>
      </w:r>
      <w:r>
        <w:rPr>
          <w:rFonts w:cs="Arial"/>
          <w:bCs/>
          <w:szCs w:val="17"/>
        </w:rPr>
        <w:tab/>
        <w:t>Alle tierischen Materialien, die im Vorbehandlungsprozess in Betrieben gemäß Absatz 1 zurückgeha</w:t>
      </w:r>
      <w:r>
        <w:rPr>
          <w:rFonts w:cs="Arial"/>
          <w:bCs/>
          <w:szCs w:val="17"/>
        </w:rPr>
        <w:t>l</w:t>
      </w:r>
      <w:r>
        <w:rPr>
          <w:rFonts w:cs="Arial"/>
          <w:bCs/>
          <w:szCs w:val="17"/>
        </w:rPr>
        <w:t>ten werden, sind zu sammeln und als Material der Kategorie 1 bzw. der Kategorie 2 zu befördern und g</w:t>
      </w:r>
      <w:r>
        <w:rPr>
          <w:rFonts w:cs="Arial"/>
          <w:bCs/>
          <w:szCs w:val="17"/>
        </w:rPr>
        <w:t>e</w:t>
      </w:r>
      <w:r>
        <w:rPr>
          <w:rFonts w:cs="Arial"/>
          <w:bCs/>
          <w:szCs w:val="17"/>
        </w:rPr>
        <w:t>mäß den Bestimmungen dieser Verordnung zu beseitigen.</w:t>
      </w:r>
    </w:p>
    <w:p w:rsidR="00EE1AE7" w:rsidRDefault="00EE1AE7">
      <w:pPr>
        <w:pStyle w:val="GesAbsatz"/>
        <w:ind w:left="426" w:hanging="426"/>
        <w:rPr>
          <w:rFonts w:cs="Arial"/>
          <w:bCs/>
          <w:szCs w:val="17"/>
        </w:rPr>
      </w:pPr>
      <w:r>
        <w:rPr>
          <w:rFonts w:cs="Arial"/>
          <w:bCs/>
          <w:szCs w:val="17"/>
        </w:rPr>
        <w:t>4.</w:t>
      </w:r>
      <w:r>
        <w:rPr>
          <w:rFonts w:cs="Arial"/>
          <w:bCs/>
          <w:szCs w:val="17"/>
        </w:rPr>
        <w:tab/>
        <w:t xml:space="preserve">Abwasser, </w:t>
      </w:r>
      <w:proofErr w:type="gramStart"/>
      <w:r>
        <w:rPr>
          <w:rFonts w:cs="Arial"/>
          <w:bCs/>
          <w:szCs w:val="17"/>
        </w:rPr>
        <w:t>dass</w:t>
      </w:r>
      <w:proofErr w:type="gramEnd"/>
      <w:r>
        <w:rPr>
          <w:rFonts w:cs="Arial"/>
          <w:bCs/>
          <w:szCs w:val="17"/>
        </w:rPr>
        <w:t xml:space="preserve"> den Vorbehandlungsprozess in Betrieben gemäß Absatz 1 durchlaufen hat, sowie A</w:t>
      </w:r>
      <w:r>
        <w:rPr>
          <w:rFonts w:cs="Arial"/>
          <w:bCs/>
          <w:szCs w:val="17"/>
        </w:rPr>
        <w:t>b</w:t>
      </w:r>
      <w:r>
        <w:rPr>
          <w:rFonts w:cs="Arial"/>
          <w:bCs/>
          <w:szCs w:val="17"/>
        </w:rPr>
        <w:t>wasser aus Betrieben, die ausschließlich Material der Kategorie 3 aufnehmen, ist in Übereinstimmung mit anderen einschlägigen Gemeinschaftsvorschriften zu behandeln.</w:t>
      </w:r>
    </w:p>
    <w:p w:rsidR="000B52B4" w:rsidRDefault="000B52B4" w:rsidP="000B52B4">
      <w:pPr>
        <w:pStyle w:val="GesAbsatz"/>
        <w:tabs>
          <w:tab w:val="clear" w:pos="425"/>
        </w:tabs>
        <w:jc w:val="left"/>
        <w:rPr>
          <w:rFonts w:cs="Arial"/>
          <w:bCs/>
          <w:szCs w:val="17"/>
        </w:rPr>
      </w:pPr>
      <w:r>
        <w:rPr>
          <w:rFonts w:cs="Arial"/>
          <w:b/>
          <w:bCs/>
          <w:szCs w:val="17"/>
        </w:rPr>
        <w:t>Kapitel X</w:t>
      </w:r>
      <w:r>
        <w:rPr>
          <w:rFonts w:cs="Arial"/>
          <w:b/>
          <w:bCs/>
          <w:szCs w:val="17"/>
        </w:rPr>
        <w:br/>
        <w:t>Handelspapier</w:t>
      </w:r>
    </w:p>
    <w:p w:rsidR="000935E2" w:rsidRPr="000935E2" w:rsidRDefault="000935E2" w:rsidP="000D5967">
      <w:pPr>
        <w:pStyle w:val="GesAbsatz"/>
        <w:tabs>
          <w:tab w:val="clear" w:pos="425"/>
          <w:tab w:val="left" w:pos="426"/>
        </w:tabs>
        <w:ind w:left="426" w:hanging="426"/>
        <w:jc w:val="left"/>
        <w:rPr>
          <w:rFonts w:cs="Arial"/>
          <w:bCs/>
          <w:szCs w:val="17"/>
        </w:rPr>
      </w:pPr>
      <w:r w:rsidRPr="000935E2">
        <w:rPr>
          <w:rFonts w:cs="Arial"/>
          <w:bCs/>
          <w:szCs w:val="17"/>
        </w:rPr>
        <w:t>1.</w:t>
      </w:r>
      <w:r>
        <w:rPr>
          <w:rFonts w:cs="Arial"/>
          <w:bCs/>
          <w:szCs w:val="17"/>
        </w:rPr>
        <w:tab/>
      </w:r>
      <w:r w:rsidRPr="000935E2">
        <w:rPr>
          <w:rFonts w:cs="Arial"/>
          <w:bCs/>
          <w:szCs w:val="17"/>
        </w:rPr>
        <w:t>Ein Handelspapier gemäß dem in diesem Kapitel dargestellten Muster muss tierischen Nebenprodu</w:t>
      </w:r>
      <w:r w:rsidRPr="000935E2">
        <w:rPr>
          <w:rFonts w:cs="Arial"/>
          <w:bCs/>
          <w:szCs w:val="17"/>
        </w:rPr>
        <w:t>k</w:t>
      </w:r>
      <w:r w:rsidRPr="000935E2">
        <w:rPr>
          <w:rFonts w:cs="Arial"/>
          <w:bCs/>
          <w:szCs w:val="17"/>
        </w:rPr>
        <w:t>ten und</w:t>
      </w:r>
      <w:r>
        <w:rPr>
          <w:rFonts w:cs="Arial"/>
          <w:bCs/>
          <w:szCs w:val="17"/>
        </w:rPr>
        <w:t xml:space="preserve"> </w:t>
      </w:r>
      <w:r w:rsidRPr="000935E2">
        <w:rPr>
          <w:rFonts w:cs="Arial"/>
          <w:bCs/>
          <w:szCs w:val="17"/>
        </w:rPr>
        <w:t>verarbeiteten Erzeugnissen während der Beförderung beiliegen. Die Mitgliedstaaten können jedoch für die</w:t>
      </w:r>
      <w:r>
        <w:rPr>
          <w:rFonts w:cs="Arial"/>
          <w:bCs/>
          <w:szCs w:val="17"/>
        </w:rPr>
        <w:t xml:space="preserve"> </w:t>
      </w:r>
      <w:r w:rsidRPr="000935E2">
        <w:rPr>
          <w:rFonts w:cs="Arial"/>
          <w:bCs/>
          <w:szCs w:val="17"/>
        </w:rPr>
        <w:t>Beförderung tierischer Nebenprodukte und verarbeiteter Erzeugnisse auf ihrem eigenen Hoheit</w:t>
      </w:r>
      <w:r w:rsidRPr="000935E2">
        <w:rPr>
          <w:rFonts w:cs="Arial"/>
          <w:bCs/>
          <w:szCs w:val="17"/>
        </w:rPr>
        <w:t>s</w:t>
      </w:r>
      <w:r w:rsidRPr="000935E2">
        <w:rPr>
          <w:rFonts w:cs="Arial"/>
          <w:bCs/>
          <w:szCs w:val="17"/>
        </w:rPr>
        <w:t>gebiet vo</w:t>
      </w:r>
      <w:r w:rsidRPr="000935E2">
        <w:rPr>
          <w:rFonts w:cs="Arial"/>
          <w:bCs/>
          <w:szCs w:val="17"/>
        </w:rPr>
        <w:t>r</w:t>
      </w:r>
      <w:r w:rsidRPr="000935E2">
        <w:rPr>
          <w:rFonts w:cs="Arial"/>
          <w:bCs/>
          <w:szCs w:val="17"/>
        </w:rPr>
        <w:t>schreiben,</w:t>
      </w:r>
      <w:r>
        <w:rPr>
          <w:rFonts w:cs="Arial"/>
          <w:bCs/>
          <w:szCs w:val="17"/>
        </w:rPr>
        <w:t xml:space="preserve"> </w:t>
      </w:r>
      <w:r w:rsidRPr="000935E2">
        <w:rPr>
          <w:rFonts w:cs="Arial"/>
          <w:bCs/>
          <w:szCs w:val="17"/>
        </w:rPr>
        <w:t>dass</w:t>
      </w:r>
    </w:p>
    <w:p w:rsidR="000935E2" w:rsidRPr="000935E2" w:rsidRDefault="000935E2" w:rsidP="00DB3396">
      <w:pPr>
        <w:pStyle w:val="GesAbsatz"/>
        <w:tabs>
          <w:tab w:val="clear" w:pos="425"/>
        </w:tabs>
        <w:ind w:left="851" w:hanging="425"/>
        <w:jc w:val="left"/>
        <w:rPr>
          <w:rFonts w:cs="Arial"/>
          <w:bCs/>
          <w:szCs w:val="17"/>
        </w:rPr>
      </w:pPr>
      <w:r w:rsidRPr="000935E2">
        <w:rPr>
          <w:rFonts w:cs="Arial"/>
          <w:bCs/>
          <w:szCs w:val="17"/>
        </w:rPr>
        <w:t>a)</w:t>
      </w:r>
      <w:r>
        <w:rPr>
          <w:rFonts w:cs="Arial"/>
          <w:bCs/>
          <w:szCs w:val="17"/>
        </w:rPr>
        <w:tab/>
      </w:r>
      <w:r w:rsidRPr="000935E2">
        <w:rPr>
          <w:rFonts w:cs="Arial"/>
          <w:bCs/>
          <w:szCs w:val="17"/>
        </w:rPr>
        <w:t>ein anderes Handelspapier, in Papierform oder in elektronischer Form, verwendet wird, sofern di</w:t>
      </w:r>
      <w:r w:rsidRPr="000935E2">
        <w:rPr>
          <w:rFonts w:cs="Arial"/>
          <w:bCs/>
          <w:szCs w:val="17"/>
        </w:rPr>
        <w:t>e</w:t>
      </w:r>
      <w:r w:rsidRPr="000935E2">
        <w:rPr>
          <w:rFonts w:cs="Arial"/>
          <w:bCs/>
          <w:szCs w:val="17"/>
        </w:rPr>
        <w:t>ses Ha</w:t>
      </w:r>
      <w:r w:rsidRPr="000935E2">
        <w:rPr>
          <w:rFonts w:cs="Arial"/>
          <w:bCs/>
          <w:szCs w:val="17"/>
        </w:rPr>
        <w:t>n</w:t>
      </w:r>
      <w:r w:rsidRPr="000935E2">
        <w:rPr>
          <w:rFonts w:cs="Arial"/>
          <w:bCs/>
          <w:szCs w:val="17"/>
        </w:rPr>
        <w:t>delspapier</w:t>
      </w:r>
      <w:r>
        <w:rPr>
          <w:rFonts w:cs="Arial"/>
          <w:bCs/>
          <w:szCs w:val="17"/>
        </w:rPr>
        <w:t xml:space="preserve"> </w:t>
      </w:r>
      <w:r w:rsidRPr="000935E2">
        <w:rPr>
          <w:rFonts w:cs="Arial"/>
          <w:bCs/>
          <w:szCs w:val="17"/>
        </w:rPr>
        <w:t>die Anforderungen gemäß Kapitel III Nummer 2 erfüllt;</w:t>
      </w:r>
    </w:p>
    <w:p w:rsidR="000935E2" w:rsidRPr="000935E2" w:rsidRDefault="000935E2" w:rsidP="00DB3396">
      <w:pPr>
        <w:pStyle w:val="GesAbsatz"/>
        <w:tabs>
          <w:tab w:val="clear" w:pos="425"/>
        </w:tabs>
        <w:ind w:left="851" w:hanging="425"/>
        <w:jc w:val="left"/>
        <w:rPr>
          <w:rFonts w:cs="Arial"/>
          <w:bCs/>
          <w:szCs w:val="17"/>
        </w:rPr>
      </w:pPr>
      <w:r w:rsidRPr="000935E2">
        <w:rPr>
          <w:rFonts w:cs="Arial"/>
          <w:bCs/>
          <w:szCs w:val="17"/>
        </w:rPr>
        <w:t>b)</w:t>
      </w:r>
      <w:r>
        <w:rPr>
          <w:rFonts w:cs="Arial"/>
          <w:bCs/>
          <w:szCs w:val="17"/>
        </w:rPr>
        <w:tab/>
      </w:r>
      <w:r w:rsidRPr="000935E2">
        <w:rPr>
          <w:rFonts w:cs="Arial"/>
          <w:bCs/>
          <w:szCs w:val="17"/>
        </w:rPr>
        <w:t>die Materialmenge gemäß Kapitel III Nummer 2 Buchstabe c im Handelspapier als Materialgewicht au</w:t>
      </w:r>
      <w:r w:rsidRPr="000935E2">
        <w:rPr>
          <w:rFonts w:cs="Arial"/>
          <w:bCs/>
          <w:szCs w:val="17"/>
        </w:rPr>
        <w:t>s</w:t>
      </w:r>
      <w:r w:rsidRPr="000935E2">
        <w:rPr>
          <w:rFonts w:cs="Arial"/>
          <w:bCs/>
          <w:szCs w:val="17"/>
        </w:rPr>
        <w:t>gedrückt</w:t>
      </w:r>
      <w:r>
        <w:rPr>
          <w:rFonts w:cs="Arial"/>
          <w:bCs/>
          <w:szCs w:val="17"/>
        </w:rPr>
        <w:t xml:space="preserve"> </w:t>
      </w:r>
      <w:r w:rsidRPr="000935E2">
        <w:rPr>
          <w:rFonts w:cs="Arial"/>
          <w:bCs/>
          <w:szCs w:val="17"/>
        </w:rPr>
        <w:t>wird;</w:t>
      </w:r>
    </w:p>
    <w:p w:rsidR="000D5967" w:rsidRDefault="000935E2" w:rsidP="00DB3396">
      <w:pPr>
        <w:pStyle w:val="GesAbsatz"/>
        <w:tabs>
          <w:tab w:val="clear" w:pos="425"/>
        </w:tabs>
        <w:ind w:left="851" w:hanging="425"/>
        <w:jc w:val="left"/>
        <w:rPr>
          <w:rFonts w:cs="Arial"/>
          <w:bCs/>
          <w:szCs w:val="17"/>
        </w:rPr>
      </w:pPr>
      <w:r w:rsidRPr="000935E2">
        <w:rPr>
          <w:rFonts w:cs="Arial"/>
          <w:bCs/>
          <w:szCs w:val="17"/>
        </w:rPr>
        <w:t>c)</w:t>
      </w:r>
      <w:r>
        <w:rPr>
          <w:rFonts w:cs="Arial"/>
          <w:bCs/>
          <w:szCs w:val="17"/>
        </w:rPr>
        <w:tab/>
      </w:r>
      <w:r w:rsidRPr="000935E2">
        <w:rPr>
          <w:rFonts w:cs="Arial"/>
          <w:bCs/>
          <w:szCs w:val="17"/>
        </w:rPr>
        <w:t>eine Kopie des Handelspapiers vom Empfänger an den Erzeuger zurückgesandt wird, die vom E</w:t>
      </w:r>
      <w:r w:rsidRPr="000935E2">
        <w:rPr>
          <w:rFonts w:cs="Arial"/>
          <w:bCs/>
          <w:szCs w:val="17"/>
        </w:rPr>
        <w:t>r</w:t>
      </w:r>
      <w:r w:rsidRPr="000935E2">
        <w:rPr>
          <w:rFonts w:cs="Arial"/>
          <w:bCs/>
          <w:szCs w:val="17"/>
        </w:rPr>
        <w:t>zeuger nach</w:t>
      </w:r>
      <w:r w:rsidR="000D5967">
        <w:rPr>
          <w:rFonts w:cs="Arial"/>
          <w:bCs/>
          <w:szCs w:val="17"/>
        </w:rPr>
        <w:t xml:space="preserve"> </w:t>
      </w:r>
      <w:r w:rsidRPr="000935E2">
        <w:rPr>
          <w:rFonts w:cs="Arial"/>
          <w:bCs/>
          <w:szCs w:val="17"/>
        </w:rPr>
        <w:t>Maßgabe des Kapitels V zum Nachweis über die Ankunft der Sendung aufbewahrt werden muss.</w:t>
      </w:r>
    </w:p>
    <w:p w:rsidR="000B52B4" w:rsidRDefault="00A5559E" w:rsidP="000D5967">
      <w:pPr>
        <w:pStyle w:val="GesAbsatz"/>
        <w:tabs>
          <w:tab w:val="clear" w:pos="425"/>
          <w:tab w:val="left" w:pos="426"/>
        </w:tabs>
        <w:ind w:left="426" w:hanging="426"/>
        <w:jc w:val="left"/>
        <w:rPr>
          <w:rFonts w:cs="Arial"/>
          <w:bCs/>
          <w:szCs w:val="17"/>
        </w:rPr>
      </w:pPr>
      <w:r w:rsidRPr="00A5559E">
        <w:rPr>
          <w:rFonts w:cs="Arial"/>
          <w:bCs/>
          <w:szCs w:val="17"/>
        </w:rPr>
        <w:t>2.</w:t>
      </w:r>
      <w:r>
        <w:rPr>
          <w:rFonts w:cs="Arial"/>
          <w:bCs/>
          <w:szCs w:val="17"/>
        </w:rPr>
        <w:tab/>
      </w:r>
      <w:r w:rsidRPr="00A5559E">
        <w:rPr>
          <w:rFonts w:cs="Arial"/>
          <w:bCs/>
          <w:szCs w:val="17"/>
        </w:rPr>
        <w:t>Wird mehr als ein Beförderungsunternehmen eingesetzt, hat jedes Beförderungsunternehmen eine E</w:t>
      </w:r>
      <w:r w:rsidRPr="00A5559E">
        <w:rPr>
          <w:rFonts w:cs="Arial"/>
          <w:bCs/>
          <w:szCs w:val="17"/>
        </w:rPr>
        <w:t>r</w:t>
      </w:r>
      <w:r w:rsidRPr="00A5559E">
        <w:rPr>
          <w:rFonts w:cs="Arial"/>
          <w:bCs/>
          <w:szCs w:val="17"/>
        </w:rPr>
        <w:t>klärung</w:t>
      </w:r>
      <w:r>
        <w:rPr>
          <w:rFonts w:cs="Arial"/>
          <w:bCs/>
          <w:szCs w:val="17"/>
        </w:rPr>
        <w:t xml:space="preserve"> </w:t>
      </w:r>
      <w:r w:rsidRPr="00A5559E">
        <w:rPr>
          <w:rFonts w:cs="Arial"/>
          <w:bCs/>
          <w:szCs w:val="17"/>
        </w:rPr>
        <w:t>gemäß Nummer 7 des Handelspapiers auszufüllen, die Bestandteil des Papiers ist.</w:t>
      </w:r>
    </w:p>
    <w:p w:rsidR="00A5559E" w:rsidRPr="00A5559E" w:rsidRDefault="00A5559E" w:rsidP="00A5559E">
      <w:pPr>
        <w:pStyle w:val="GesAbsatz"/>
        <w:tabs>
          <w:tab w:val="clear" w:pos="425"/>
          <w:tab w:val="left" w:pos="426"/>
        </w:tabs>
        <w:ind w:left="426" w:hanging="426"/>
        <w:jc w:val="center"/>
        <w:rPr>
          <w:rFonts w:cs="Arial"/>
          <w:bCs/>
          <w:szCs w:val="17"/>
        </w:rPr>
      </w:pPr>
      <w:r w:rsidRPr="00A5559E">
        <w:rPr>
          <w:rFonts w:cs="Arial"/>
          <w:bCs/>
          <w:szCs w:val="17"/>
        </w:rPr>
        <w:t>MUSTER DES HANDELSPAPIERS ZUR BEFÖRDERUNG VON TIERISCHEN NEBENPRODUKTEN</w:t>
      </w:r>
      <w:r>
        <w:rPr>
          <w:rFonts w:cs="Arial"/>
          <w:bCs/>
          <w:szCs w:val="17"/>
        </w:rPr>
        <w:br/>
      </w:r>
      <w:r w:rsidRPr="00A5559E">
        <w:rPr>
          <w:rFonts w:cs="Arial"/>
          <w:bCs/>
          <w:szCs w:val="17"/>
        </w:rPr>
        <w:t>UND</w:t>
      </w:r>
      <w:r>
        <w:rPr>
          <w:rFonts w:cs="Arial"/>
          <w:bCs/>
          <w:szCs w:val="17"/>
        </w:rPr>
        <w:t xml:space="preserve"> </w:t>
      </w:r>
      <w:r w:rsidRPr="00A5559E">
        <w:rPr>
          <w:rFonts w:cs="Arial"/>
          <w:bCs/>
          <w:szCs w:val="17"/>
        </w:rPr>
        <w:t>VERARBEITETEN PRODUKTEN INNERHALB DER EUROPÄISCHEN GEMEINSCHAFT</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Anmerkungen</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a)</w:t>
      </w:r>
      <w:r>
        <w:rPr>
          <w:rFonts w:cs="Arial"/>
          <w:bCs/>
          <w:szCs w:val="17"/>
        </w:rPr>
        <w:tab/>
      </w:r>
      <w:r w:rsidRPr="00A5559E">
        <w:rPr>
          <w:rFonts w:cs="Arial"/>
          <w:bCs/>
          <w:szCs w:val="17"/>
        </w:rPr>
        <w:t>Handelspapiere sind entsprechend dem Muster in diesem Anhang vorzulegen. Es enthält in der numm</w:t>
      </w:r>
      <w:r w:rsidRPr="00A5559E">
        <w:rPr>
          <w:rFonts w:cs="Arial"/>
          <w:bCs/>
          <w:szCs w:val="17"/>
        </w:rPr>
        <w:t>e</w:t>
      </w:r>
      <w:r w:rsidRPr="00A5559E">
        <w:rPr>
          <w:rFonts w:cs="Arial"/>
          <w:bCs/>
          <w:szCs w:val="17"/>
        </w:rPr>
        <w:t>rierten Reihenfolge</w:t>
      </w:r>
      <w:r>
        <w:rPr>
          <w:rFonts w:cs="Arial"/>
          <w:bCs/>
          <w:szCs w:val="17"/>
        </w:rPr>
        <w:t xml:space="preserve"> </w:t>
      </w:r>
      <w:r w:rsidRPr="00A5559E">
        <w:rPr>
          <w:rFonts w:cs="Arial"/>
          <w:bCs/>
          <w:szCs w:val="17"/>
        </w:rPr>
        <w:t>des Musters die zur Beförderung tierischer Nebenprodukte und verarbeiteter Produ</w:t>
      </w:r>
      <w:r w:rsidRPr="00A5559E">
        <w:rPr>
          <w:rFonts w:cs="Arial"/>
          <w:bCs/>
          <w:szCs w:val="17"/>
        </w:rPr>
        <w:t>k</w:t>
      </w:r>
      <w:r w:rsidRPr="00A5559E">
        <w:rPr>
          <w:rFonts w:cs="Arial"/>
          <w:bCs/>
          <w:szCs w:val="17"/>
        </w:rPr>
        <w:t>te erforderlichen</w:t>
      </w:r>
      <w:r>
        <w:rPr>
          <w:rFonts w:cs="Arial"/>
          <w:bCs/>
          <w:szCs w:val="17"/>
        </w:rPr>
        <w:t xml:space="preserve"> </w:t>
      </w:r>
      <w:r w:rsidRPr="00A5559E">
        <w:rPr>
          <w:rFonts w:cs="Arial"/>
          <w:bCs/>
          <w:szCs w:val="17"/>
        </w:rPr>
        <w:t>Bestätigungen.</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b)</w:t>
      </w:r>
      <w:r>
        <w:rPr>
          <w:rFonts w:cs="Arial"/>
          <w:bCs/>
          <w:szCs w:val="17"/>
        </w:rPr>
        <w:tab/>
      </w:r>
      <w:r w:rsidRPr="00A5559E">
        <w:rPr>
          <w:rFonts w:cs="Arial"/>
          <w:bCs/>
          <w:szCs w:val="17"/>
        </w:rPr>
        <w:t>Es ist in einer der Amtssprachen des EU-Herkunftsmitgliedstaats oder des EU-Bestimmungs</w:t>
      </w:r>
      <w:r w:rsidR="00167395">
        <w:rPr>
          <w:rFonts w:cs="Arial"/>
          <w:bCs/>
          <w:szCs w:val="17"/>
        </w:rPr>
        <w:softHyphen/>
      </w:r>
      <w:r w:rsidRPr="00A5559E">
        <w:rPr>
          <w:rFonts w:cs="Arial"/>
          <w:bCs/>
          <w:szCs w:val="17"/>
        </w:rPr>
        <w:t>mitgliedstaats zu erstellen.</w:t>
      </w:r>
      <w:r>
        <w:rPr>
          <w:rFonts w:cs="Arial"/>
          <w:bCs/>
          <w:szCs w:val="17"/>
        </w:rPr>
        <w:t xml:space="preserve"> </w:t>
      </w:r>
      <w:r w:rsidRPr="00A5559E">
        <w:rPr>
          <w:rFonts w:cs="Arial"/>
          <w:bCs/>
          <w:szCs w:val="17"/>
        </w:rPr>
        <w:t>Es kann jedoch auch in einer anderen Amtssprache der Gemeinschaft e</w:t>
      </w:r>
      <w:r w:rsidRPr="00A5559E">
        <w:rPr>
          <w:rFonts w:cs="Arial"/>
          <w:bCs/>
          <w:szCs w:val="17"/>
        </w:rPr>
        <w:t>r</w:t>
      </w:r>
      <w:r w:rsidRPr="00A5559E">
        <w:rPr>
          <w:rFonts w:cs="Arial"/>
          <w:bCs/>
          <w:szCs w:val="17"/>
        </w:rPr>
        <w:t>stellt werden, sofern ihm eine amtliche Übersetzung</w:t>
      </w:r>
      <w:r>
        <w:rPr>
          <w:rFonts w:cs="Arial"/>
          <w:bCs/>
          <w:szCs w:val="17"/>
        </w:rPr>
        <w:t xml:space="preserve"> </w:t>
      </w:r>
      <w:r w:rsidRPr="00A5559E">
        <w:rPr>
          <w:rFonts w:cs="Arial"/>
          <w:bCs/>
          <w:szCs w:val="17"/>
        </w:rPr>
        <w:t>beiliegt oder wenn dies zuvor mit der zuständigen Behörde des Bestimmungsmitgliedstaats verei</w:t>
      </w:r>
      <w:r w:rsidRPr="00A5559E">
        <w:rPr>
          <w:rFonts w:cs="Arial"/>
          <w:bCs/>
          <w:szCs w:val="17"/>
        </w:rPr>
        <w:t>n</w:t>
      </w:r>
      <w:r w:rsidRPr="00A5559E">
        <w:rPr>
          <w:rFonts w:cs="Arial"/>
          <w:bCs/>
          <w:szCs w:val="17"/>
        </w:rPr>
        <w:t>bart wurde.</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c)</w:t>
      </w:r>
      <w:r>
        <w:rPr>
          <w:rFonts w:cs="Arial"/>
          <w:bCs/>
          <w:szCs w:val="17"/>
        </w:rPr>
        <w:tab/>
      </w:r>
      <w:r w:rsidRPr="00A5559E">
        <w:rPr>
          <w:rFonts w:cs="Arial"/>
          <w:bCs/>
          <w:szCs w:val="17"/>
        </w:rPr>
        <w:t>Das Handelspapier ist in mindestens dreifacher Ausfertigung vorzulegen (ein Original und zwei Kopien). Das Original</w:t>
      </w:r>
      <w:r>
        <w:rPr>
          <w:rFonts w:cs="Arial"/>
          <w:bCs/>
          <w:szCs w:val="17"/>
        </w:rPr>
        <w:t xml:space="preserve"> </w:t>
      </w:r>
      <w:r w:rsidRPr="00A5559E">
        <w:rPr>
          <w:rFonts w:cs="Arial"/>
          <w:bCs/>
          <w:szCs w:val="17"/>
        </w:rPr>
        <w:t>muss der Sendung bis zu ihrem endgültigen Bestimmungsort beiliegen. Der Empfänger hat es aufzubewahren. Der</w:t>
      </w:r>
      <w:r>
        <w:rPr>
          <w:rFonts w:cs="Arial"/>
          <w:bCs/>
          <w:szCs w:val="17"/>
        </w:rPr>
        <w:t xml:space="preserve"> </w:t>
      </w:r>
      <w:r w:rsidRPr="00A5559E">
        <w:rPr>
          <w:rFonts w:cs="Arial"/>
          <w:bCs/>
          <w:szCs w:val="17"/>
        </w:rPr>
        <w:t>Erzeuger hat eine Kopie und das Beförderungsunternehmen die andere Kopie aufzubewahren.</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d)</w:t>
      </w:r>
      <w:r>
        <w:rPr>
          <w:rFonts w:cs="Arial"/>
          <w:bCs/>
          <w:szCs w:val="17"/>
        </w:rPr>
        <w:tab/>
      </w:r>
      <w:r w:rsidRPr="00A5559E">
        <w:rPr>
          <w:rFonts w:cs="Arial"/>
          <w:bCs/>
          <w:szCs w:val="17"/>
        </w:rPr>
        <w:t>Das Original eines Handelspapiers besteht aus einem einzigen, zweiseitig beschriebenen Blatt, oder es ist, sofern mehr</w:t>
      </w:r>
      <w:r>
        <w:rPr>
          <w:rFonts w:cs="Arial"/>
          <w:bCs/>
          <w:szCs w:val="17"/>
        </w:rPr>
        <w:t xml:space="preserve"> </w:t>
      </w:r>
      <w:r w:rsidRPr="00A5559E">
        <w:rPr>
          <w:rFonts w:cs="Arial"/>
          <w:bCs/>
          <w:szCs w:val="17"/>
        </w:rPr>
        <w:t>Text erforderlich ist, in einer Form vorzulegen, in der alle Seiten Teil eines integrierten Ganzen und untren</w:t>
      </w:r>
      <w:r w:rsidRPr="00A5559E">
        <w:rPr>
          <w:rFonts w:cs="Arial"/>
          <w:bCs/>
          <w:szCs w:val="17"/>
        </w:rPr>
        <w:t>n</w:t>
      </w:r>
      <w:r w:rsidRPr="00A5559E">
        <w:rPr>
          <w:rFonts w:cs="Arial"/>
          <w:bCs/>
          <w:szCs w:val="17"/>
        </w:rPr>
        <w:t>bar sind.</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e)</w:t>
      </w:r>
      <w:r>
        <w:rPr>
          <w:rFonts w:cs="Arial"/>
          <w:bCs/>
          <w:szCs w:val="17"/>
        </w:rPr>
        <w:tab/>
      </w:r>
      <w:r w:rsidRPr="00A5559E">
        <w:rPr>
          <w:rFonts w:cs="Arial"/>
          <w:bCs/>
          <w:szCs w:val="17"/>
        </w:rPr>
        <w:t>Werden dem Handelspapier zur Identifizierung der Posten der Sendung zusätzliche Seiten hinzug</w:t>
      </w:r>
      <w:r w:rsidRPr="00A5559E">
        <w:rPr>
          <w:rFonts w:cs="Arial"/>
          <w:bCs/>
          <w:szCs w:val="17"/>
        </w:rPr>
        <w:t>e</w:t>
      </w:r>
      <w:r w:rsidRPr="00A5559E">
        <w:rPr>
          <w:rFonts w:cs="Arial"/>
          <w:bCs/>
          <w:szCs w:val="17"/>
        </w:rPr>
        <w:t>fügt, gelten auch</w:t>
      </w:r>
      <w:r>
        <w:rPr>
          <w:rFonts w:cs="Arial"/>
          <w:bCs/>
          <w:szCs w:val="17"/>
        </w:rPr>
        <w:t xml:space="preserve"> </w:t>
      </w:r>
      <w:r w:rsidRPr="00A5559E">
        <w:rPr>
          <w:rFonts w:cs="Arial"/>
          <w:bCs/>
          <w:szCs w:val="17"/>
        </w:rPr>
        <w:t>diese Seiten durch die Unterschrift der für die Sendung verantwortlichen Person auf jeder Seite als Bestan</w:t>
      </w:r>
      <w:r w:rsidRPr="00A5559E">
        <w:rPr>
          <w:rFonts w:cs="Arial"/>
          <w:bCs/>
          <w:szCs w:val="17"/>
        </w:rPr>
        <w:t>d</w:t>
      </w:r>
      <w:r w:rsidRPr="00A5559E">
        <w:rPr>
          <w:rFonts w:cs="Arial"/>
          <w:bCs/>
          <w:szCs w:val="17"/>
        </w:rPr>
        <w:t>teil des</w:t>
      </w:r>
      <w:r>
        <w:rPr>
          <w:rFonts w:cs="Arial"/>
          <w:bCs/>
          <w:szCs w:val="17"/>
        </w:rPr>
        <w:t xml:space="preserve"> </w:t>
      </w:r>
      <w:r w:rsidRPr="00A5559E">
        <w:rPr>
          <w:rFonts w:cs="Arial"/>
          <w:bCs/>
          <w:szCs w:val="17"/>
        </w:rPr>
        <w:t>Originals des Papiers.</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f)</w:t>
      </w:r>
      <w:r>
        <w:rPr>
          <w:rFonts w:cs="Arial"/>
          <w:bCs/>
          <w:szCs w:val="17"/>
        </w:rPr>
        <w:tab/>
      </w:r>
      <w:r w:rsidRPr="00A5559E">
        <w:rPr>
          <w:rFonts w:cs="Arial"/>
          <w:bCs/>
          <w:szCs w:val="17"/>
        </w:rPr>
        <w:t>Umfasst das Papier einschließlich der unter e aufgeführten zusätzlichen Seiten mehr als eine Seite, ist jede Seite am</w:t>
      </w:r>
      <w:r>
        <w:rPr>
          <w:rFonts w:cs="Arial"/>
          <w:bCs/>
          <w:szCs w:val="17"/>
        </w:rPr>
        <w:t xml:space="preserve"> </w:t>
      </w:r>
      <w:r w:rsidRPr="00A5559E">
        <w:rPr>
          <w:rFonts w:cs="Arial"/>
          <w:bCs/>
          <w:szCs w:val="17"/>
        </w:rPr>
        <w:t xml:space="preserve">unteren Rand zu nummerieren </w:t>
      </w:r>
      <w:r w:rsidR="00167395">
        <w:rPr>
          <w:rFonts w:cs="Arial"/>
          <w:bCs/>
          <w:szCs w:val="17"/>
        </w:rPr>
        <w:t>-</w:t>
      </w:r>
      <w:r w:rsidRPr="00A5559E">
        <w:rPr>
          <w:rFonts w:cs="Arial"/>
          <w:bCs/>
          <w:szCs w:val="17"/>
        </w:rPr>
        <w:t xml:space="preserve"> (Seitennummer) von (Gesamtseitenzahl) </w:t>
      </w:r>
      <w:r w:rsidR="00167395">
        <w:rPr>
          <w:rFonts w:cs="Arial"/>
          <w:bCs/>
          <w:szCs w:val="17"/>
        </w:rPr>
        <w:t>-</w:t>
      </w:r>
      <w:r w:rsidRPr="00A5559E">
        <w:rPr>
          <w:rFonts w:cs="Arial"/>
          <w:bCs/>
          <w:szCs w:val="17"/>
        </w:rPr>
        <w:t xml:space="preserve"> und am ob</w:t>
      </w:r>
      <w:r w:rsidRPr="00A5559E">
        <w:rPr>
          <w:rFonts w:cs="Arial"/>
          <w:bCs/>
          <w:szCs w:val="17"/>
        </w:rPr>
        <w:t>e</w:t>
      </w:r>
      <w:r w:rsidRPr="00A5559E">
        <w:rPr>
          <w:rFonts w:cs="Arial"/>
          <w:bCs/>
          <w:szCs w:val="17"/>
        </w:rPr>
        <w:t>ren Rand mit der Codenummer</w:t>
      </w:r>
      <w:r>
        <w:rPr>
          <w:rFonts w:cs="Arial"/>
          <w:bCs/>
          <w:szCs w:val="17"/>
        </w:rPr>
        <w:t xml:space="preserve"> </w:t>
      </w:r>
      <w:r w:rsidRPr="00A5559E">
        <w:rPr>
          <w:rFonts w:cs="Arial"/>
          <w:bCs/>
          <w:szCs w:val="17"/>
        </w:rPr>
        <w:t>des Papiers zu versehen, die von der verantwortlichen Person vergeben wird.</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g)</w:t>
      </w:r>
      <w:r>
        <w:rPr>
          <w:rFonts w:cs="Arial"/>
          <w:bCs/>
          <w:szCs w:val="17"/>
        </w:rPr>
        <w:tab/>
      </w:r>
      <w:r w:rsidRPr="00A5559E">
        <w:rPr>
          <w:rFonts w:cs="Arial"/>
          <w:bCs/>
          <w:szCs w:val="17"/>
        </w:rPr>
        <w:t>Das Original des Handelspapiers ist von der verantwortlichen Person auszufüllen und zu unte</w:t>
      </w:r>
      <w:r w:rsidRPr="00A5559E">
        <w:rPr>
          <w:rFonts w:cs="Arial"/>
          <w:bCs/>
          <w:szCs w:val="17"/>
        </w:rPr>
        <w:t>r</w:t>
      </w:r>
      <w:r w:rsidRPr="00A5559E">
        <w:rPr>
          <w:rFonts w:cs="Arial"/>
          <w:bCs/>
          <w:szCs w:val="17"/>
        </w:rPr>
        <w:t>zeichnen. Dadurch</w:t>
      </w:r>
      <w:r>
        <w:rPr>
          <w:rFonts w:cs="Arial"/>
          <w:bCs/>
          <w:szCs w:val="17"/>
        </w:rPr>
        <w:t xml:space="preserve"> </w:t>
      </w:r>
      <w:r w:rsidRPr="00A5559E">
        <w:rPr>
          <w:rFonts w:cs="Arial"/>
          <w:bCs/>
          <w:szCs w:val="17"/>
        </w:rPr>
        <w:t>stellt die verantwortliche Person sicher, dass die Dokumentationsgrundsätze gemäß Anhang II Kapitel III der Verordnung</w:t>
      </w:r>
      <w:r>
        <w:rPr>
          <w:rFonts w:cs="Arial"/>
          <w:bCs/>
          <w:szCs w:val="17"/>
        </w:rPr>
        <w:t xml:space="preserve"> </w:t>
      </w:r>
      <w:r w:rsidRPr="00A5559E">
        <w:rPr>
          <w:rFonts w:cs="Arial"/>
          <w:bCs/>
          <w:szCs w:val="17"/>
        </w:rPr>
        <w:t>(EG) Nr. 1774/2002 befolgt werden. In dem Handelspapier ist Folgendes au</w:t>
      </w:r>
      <w:r w:rsidRPr="00A5559E">
        <w:rPr>
          <w:rFonts w:cs="Arial"/>
          <w:bCs/>
          <w:szCs w:val="17"/>
        </w:rPr>
        <w:t>f</w:t>
      </w:r>
      <w:r w:rsidRPr="00A5559E">
        <w:rPr>
          <w:rFonts w:cs="Arial"/>
          <w:bCs/>
          <w:szCs w:val="17"/>
        </w:rPr>
        <w:t>zuführen:</w:t>
      </w:r>
    </w:p>
    <w:p w:rsidR="00A5559E" w:rsidRPr="00A5559E" w:rsidRDefault="00A5559E" w:rsidP="00A5559E">
      <w:pPr>
        <w:pStyle w:val="GesAbsatz"/>
        <w:tabs>
          <w:tab w:val="clear" w:pos="425"/>
          <w:tab w:val="left" w:pos="426"/>
        </w:tabs>
        <w:ind w:left="851" w:hanging="425"/>
        <w:rPr>
          <w:rFonts w:cs="Arial"/>
          <w:bCs/>
          <w:szCs w:val="17"/>
        </w:rPr>
      </w:pPr>
      <w:r w:rsidRPr="00A5559E">
        <w:rPr>
          <w:rFonts w:cs="Arial"/>
          <w:bCs/>
          <w:szCs w:val="17"/>
        </w:rPr>
        <w:t>i)</w:t>
      </w:r>
      <w:r>
        <w:rPr>
          <w:rFonts w:cs="Arial"/>
          <w:bCs/>
          <w:szCs w:val="17"/>
        </w:rPr>
        <w:tab/>
      </w:r>
      <w:r w:rsidRPr="00A5559E">
        <w:rPr>
          <w:rFonts w:cs="Arial"/>
          <w:bCs/>
          <w:szCs w:val="17"/>
        </w:rPr>
        <w:t>das Datum, an dem das Material vom Betrieb genommen wurde;</w:t>
      </w:r>
    </w:p>
    <w:p w:rsidR="00A5559E" w:rsidRPr="00A5559E" w:rsidRDefault="00A5559E" w:rsidP="00A5559E">
      <w:pPr>
        <w:pStyle w:val="GesAbsatz"/>
        <w:tabs>
          <w:tab w:val="clear" w:pos="425"/>
          <w:tab w:val="left" w:pos="426"/>
        </w:tabs>
        <w:ind w:left="851" w:hanging="425"/>
        <w:rPr>
          <w:rFonts w:cs="Arial"/>
          <w:bCs/>
          <w:szCs w:val="17"/>
        </w:rPr>
      </w:pPr>
      <w:r w:rsidRPr="00A5559E">
        <w:rPr>
          <w:rFonts w:cs="Arial"/>
          <w:bCs/>
          <w:szCs w:val="17"/>
        </w:rPr>
        <w:t>ii)</w:t>
      </w:r>
      <w:r>
        <w:rPr>
          <w:rFonts w:cs="Arial"/>
          <w:bCs/>
          <w:szCs w:val="17"/>
        </w:rPr>
        <w:tab/>
      </w:r>
      <w:r w:rsidRPr="00A5559E">
        <w:rPr>
          <w:rFonts w:cs="Arial"/>
          <w:bCs/>
          <w:szCs w:val="17"/>
        </w:rPr>
        <w:t>die Beschreibung des Materials, einschließlich Identifizierung des Materials, Tierart bei Material der Kategorie 3</w:t>
      </w:r>
      <w:r>
        <w:rPr>
          <w:rFonts w:cs="Arial"/>
          <w:bCs/>
          <w:szCs w:val="17"/>
        </w:rPr>
        <w:t xml:space="preserve"> </w:t>
      </w:r>
      <w:r w:rsidRPr="00A5559E">
        <w:rPr>
          <w:rFonts w:cs="Arial"/>
          <w:bCs/>
          <w:szCs w:val="17"/>
        </w:rPr>
        <w:t>und daraus gewonnenen verarbeiteten Produkten, die zur Verwendung als Futtermittel bestimmt sind, und, sofern</w:t>
      </w:r>
      <w:r>
        <w:rPr>
          <w:rFonts w:cs="Arial"/>
          <w:bCs/>
          <w:szCs w:val="17"/>
        </w:rPr>
        <w:t xml:space="preserve"> </w:t>
      </w:r>
      <w:r w:rsidRPr="00A5559E">
        <w:rPr>
          <w:rFonts w:cs="Arial"/>
          <w:bCs/>
          <w:szCs w:val="17"/>
        </w:rPr>
        <w:t>zutreffend, die Nummer der Ohrmarke;</w:t>
      </w:r>
    </w:p>
    <w:p w:rsidR="00A5559E" w:rsidRPr="00A5559E" w:rsidRDefault="00A5559E" w:rsidP="00A5559E">
      <w:pPr>
        <w:pStyle w:val="GesAbsatz"/>
        <w:tabs>
          <w:tab w:val="clear" w:pos="425"/>
          <w:tab w:val="left" w:pos="426"/>
        </w:tabs>
        <w:ind w:left="851" w:hanging="425"/>
        <w:rPr>
          <w:rFonts w:cs="Arial"/>
          <w:bCs/>
          <w:szCs w:val="17"/>
        </w:rPr>
      </w:pPr>
      <w:r w:rsidRPr="00A5559E">
        <w:rPr>
          <w:rFonts w:cs="Arial"/>
          <w:bCs/>
          <w:szCs w:val="17"/>
        </w:rPr>
        <w:t>iii)</w:t>
      </w:r>
      <w:r>
        <w:rPr>
          <w:rFonts w:cs="Arial"/>
          <w:bCs/>
          <w:szCs w:val="17"/>
        </w:rPr>
        <w:tab/>
      </w:r>
      <w:r w:rsidRPr="00A5559E">
        <w:rPr>
          <w:rFonts w:cs="Arial"/>
          <w:bCs/>
          <w:szCs w:val="17"/>
        </w:rPr>
        <w:t>die Menge des Materials;</w:t>
      </w:r>
    </w:p>
    <w:p w:rsidR="00A5559E" w:rsidRPr="00A5559E" w:rsidRDefault="00A5559E" w:rsidP="00A5559E">
      <w:pPr>
        <w:pStyle w:val="GesAbsatz"/>
        <w:tabs>
          <w:tab w:val="clear" w:pos="425"/>
          <w:tab w:val="left" w:pos="426"/>
        </w:tabs>
        <w:ind w:left="851" w:hanging="425"/>
        <w:rPr>
          <w:rFonts w:cs="Arial"/>
          <w:bCs/>
          <w:szCs w:val="17"/>
        </w:rPr>
      </w:pPr>
      <w:r w:rsidRPr="00A5559E">
        <w:rPr>
          <w:rFonts w:cs="Arial"/>
          <w:bCs/>
          <w:szCs w:val="17"/>
        </w:rPr>
        <w:lastRenderedPageBreak/>
        <w:t>iv)</w:t>
      </w:r>
      <w:r>
        <w:rPr>
          <w:rFonts w:cs="Arial"/>
          <w:bCs/>
          <w:szCs w:val="17"/>
        </w:rPr>
        <w:tab/>
      </w:r>
      <w:r w:rsidRPr="00A5559E">
        <w:rPr>
          <w:rFonts w:cs="Arial"/>
          <w:bCs/>
          <w:szCs w:val="17"/>
        </w:rPr>
        <w:t>der Herkunftsort des Materials;</w:t>
      </w:r>
    </w:p>
    <w:p w:rsidR="00A5559E" w:rsidRPr="00A5559E" w:rsidRDefault="00A5559E" w:rsidP="00A5559E">
      <w:pPr>
        <w:pStyle w:val="GesAbsatz"/>
        <w:tabs>
          <w:tab w:val="clear" w:pos="425"/>
          <w:tab w:val="left" w:pos="426"/>
        </w:tabs>
        <w:ind w:left="851" w:hanging="425"/>
        <w:rPr>
          <w:rFonts w:cs="Arial"/>
          <w:bCs/>
          <w:szCs w:val="17"/>
        </w:rPr>
      </w:pPr>
      <w:r w:rsidRPr="00A5559E">
        <w:rPr>
          <w:rFonts w:cs="Arial"/>
          <w:bCs/>
          <w:szCs w:val="17"/>
        </w:rPr>
        <w:t>v)</w:t>
      </w:r>
      <w:r>
        <w:rPr>
          <w:rFonts w:cs="Arial"/>
          <w:bCs/>
          <w:szCs w:val="17"/>
        </w:rPr>
        <w:tab/>
      </w:r>
      <w:r w:rsidRPr="00A5559E">
        <w:rPr>
          <w:rFonts w:cs="Arial"/>
          <w:bCs/>
          <w:szCs w:val="17"/>
        </w:rPr>
        <w:t>Name und Anschrift des Beförderungsunternehmens;</w:t>
      </w:r>
    </w:p>
    <w:p w:rsidR="00A5559E" w:rsidRPr="00A5559E" w:rsidRDefault="00A5559E" w:rsidP="00A5559E">
      <w:pPr>
        <w:pStyle w:val="GesAbsatz"/>
        <w:tabs>
          <w:tab w:val="clear" w:pos="425"/>
          <w:tab w:val="left" w:pos="426"/>
        </w:tabs>
        <w:ind w:left="851" w:hanging="425"/>
        <w:rPr>
          <w:rFonts w:cs="Arial"/>
          <w:bCs/>
          <w:szCs w:val="17"/>
        </w:rPr>
      </w:pPr>
      <w:r w:rsidRPr="00A5559E">
        <w:rPr>
          <w:rFonts w:cs="Arial"/>
          <w:bCs/>
          <w:szCs w:val="17"/>
        </w:rPr>
        <w:t>vi)</w:t>
      </w:r>
      <w:r>
        <w:rPr>
          <w:rFonts w:cs="Arial"/>
          <w:bCs/>
          <w:szCs w:val="17"/>
        </w:rPr>
        <w:tab/>
      </w:r>
      <w:r w:rsidRPr="00A5559E">
        <w:rPr>
          <w:rFonts w:cs="Arial"/>
          <w:bCs/>
          <w:szCs w:val="17"/>
        </w:rPr>
        <w:t>Name und Anschrift des Empfängers und, sofern zutreffend, seine Zulassungsnummer;</w:t>
      </w:r>
    </w:p>
    <w:p w:rsidR="00A5559E" w:rsidRPr="00A5559E" w:rsidRDefault="00A5559E" w:rsidP="00A5559E">
      <w:pPr>
        <w:pStyle w:val="GesAbsatz"/>
        <w:tabs>
          <w:tab w:val="clear" w:pos="425"/>
          <w:tab w:val="left" w:pos="426"/>
        </w:tabs>
        <w:ind w:left="851" w:hanging="425"/>
        <w:rPr>
          <w:rFonts w:cs="Arial"/>
          <w:bCs/>
          <w:szCs w:val="17"/>
        </w:rPr>
      </w:pPr>
      <w:r w:rsidRPr="00A5559E">
        <w:rPr>
          <w:rFonts w:cs="Arial"/>
          <w:bCs/>
          <w:szCs w:val="17"/>
        </w:rPr>
        <w:t>vii)</w:t>
      </w:r>
      <w:r>
        <w:rPr>
          <w:rFonts w:cs="Arial"/>
          <w:bCs/>
          <w:szCs w:val="17"/>
        </w:rPr>
        <w:tab/>
      </w:r>
      <w:r w:rsidRPr="00A5559E">
        <w:rPr>
          <w:rFonts w:cs="Arial"/>
          <w:bCs/>
          <w:szCs w:val="17"/>
        </w:rPr>
        <w:t>sofern zutreffend, die Zulassungsnummer des Herkunftsbetriebs sowie Art und Methode(n) der B</w:t>
      </w:r>
      <w:r w:rsidRPr="00A5559E">
        <w:rPr>
          <w:rFonts w:cs="Arial"/>
          <w:bCs/>
          <w:szCs w:val="17"/>
        </w:rPr>
        <w:t>e</w:t>
      </w:r>
      <w:r w:rsidRPr="00A5559E">
        <w:rPr>
          <w:rFonts w:cs="Arial"/>
          <w:bCs/>
          <w:szCs w:val="17"/>
        </w:rPr>
        <w:t>handlung.</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h)</w:t>
      </w:r>
      <w:r>
        <w:rPr>
          <w:rFonts w:cs="Arial"/>
          <w:bCs/>
          <w:szCs w:val="17"/>
        </w:rPr>
        <w:tab/>
      </w:r>
      <w:r w:rsidRPr="00A5559E">
        <w:rPr>
          <w:rFonts w:cs="Arial"/>
          <w:bCs/>
          <w:szCs w:val="17"/>
        </w:rPr>
        <w:t>Die Unterschrift der verantwortlichen Person ist in einer anderen Farbe als der Farbe des Vo</w:t>
      </w:r>
      <w:r w:rsidRPr="00A5559E">
        <w:rPr>
          <w:rFonts w:cs="Arial"/>
          <w:bCs/>
          <w:szCs w:val="17"/>
        </w:rPr>
        <w:t>r</w:t>
      </w:r>
      <w:r w:rsidRPr="00A5559E">
        <w:rPr>
          <w:rFonts w:cs="Arial"/>
          <w:bCs/>
          <w:szCs w:val="17"/>
        </w:rPr>
        <w:t>drucks zu leisten.</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i)</w:t>
      </w:r>
      <w:r>
        <w:rPr>
          <w:rFonts w:cs="Arial"/>
          <w:bCs/>
          <w:szCs w:val="17"/>
        </w:rPr>
        <w:tab/>
      </w:r>
      <w:r w:rsidRPr="00A5559E">
        <w:rPr>
          <w:rFonts w:cs="Arial"/>
          <w:bCs/>
          <w:szCs w:val="17"/>
        </w:rPr>
        <w:t>Das Handelspapier ist mindestens zwei Jahre lang zur Vorlage bei den zuständigen Behörden aufzub</w:t>
      </w:r>
      <w:r w:rsidRPr="00A5559E">
        <w:rPr>
          <w:rFonts w:cs="Arial"/>
          <w:bCs/>
          <w:szCs w:val="17"/>
        </w:rPr>
        <w:t>e</w:t>
      </w:r>
      <w:r w:rsidRPr="00A5559E">
        <w:rPr>
          <w:rFonts w:cs="Arial"/>
          <w:bCs/>
          <w:szCs w:val="17"/>
        </w:rPr>
        <w:t>wahren, damit</w:t>
      </w:r>
      <w:r>
        <w:rPr>
          <w:rFonts w:cs="Arial"/>
          <w:bCs/>
          <w:szCs w:val="17"/>
        </w:rPr>
        <w:t xml:space="preserve"> </w:t>
      </w:r>
      <w:r w:rsidRPr="00A5559E">
        <w:rPr>
          <w:rFonts w:cs="Arial"/>
          <w:bCs/>
          <w:szCs w:val="17"/>
        </w:rPr>
        <w:t>die in Artikel 9 der Verordnung (EG) Nr. 1774/2002 aufgeführten Aufzeichnungen übe</w:t>
      </w:r>
      <w:r w:rsidRPr="00A5559E">
        <w:rPr>
          <w:rFonts w:cs="Arial"/>
          <w:bCs/>
          <w:szCs w:val="17"/>
        </w:rPr>
        <w:t>r</w:t>
      </w:r>
      <w:r w:rsidRPr="00A5559E">
        <w:rPr>
          <w:rFonts w:cs="Arial"/>
          <w:bCs/>
          <w:szCs w:val="17"/>
        </w:rPr>
        <w:t>prüft werden können.</w:t>
      </w:r>
    </w:p>
    <w:p w:rsidR="00A5559E" w:rsidRPr="00A5559E" w:rsidRDefault="00A5559E" w:rsidP="00A5559E">
      <w:pPr>
        <w:pStyle w:val="GesAbsatz"/>
        <w:tabs>
          <w:tab w:val="clear" w:pos="425"/>
          <w:tab w:val="left" w:pos="426"/>
        </w:tabs>
        <w:ind w:left="426" w:hanging="426"/>
        <w:rPr>
          <w:rFonts w:cs="Arial"/>
          <w:bCs/>
          <w:szCs w:val="17"/>
        </w:rPr>
      </w:pPr>
      <w:r w:rsidRPr="00A5559E">
        <w:rPr>
          <w:rFonts w:cs="Arial"/>
          <w:bCs/>
          <w:szCs w:val="17"/>
        </w:rPr>
        <w:t>j)</w:t>
      </w:r>
      <w:r>
        <w:rPr>
          <w:rFonts w:cs="Arial"/>
          <w:bCs/>
          <w:szCs w:val="17"/>
        </w:rPr>
        <w:tab/>
      </w:r>
      <w:r w:rsidRPr="00A5559E">
        <w:rPr>
          <w:rFonts w:cs="Arial"/>
          <w:bCs/>
          <w:szCs w:val="17"/>
        </w:rPr>
        <w:t>Entscheiden sich Mitgliedstaaten für die Verwendung eines Handelspapiers in elektronischer Form, we</w:t>
      </w:r>
      <w:r w:rsidRPr="00A5559E">
        <w:rPr>
          <w:rFonts w:cs="Arial"/>
          <w:bCs/>
          <w:szCs w:val="17"/>
        </w:rPr>
        <w:t>r</w:t>
      </w:r>
      <w:r w:rsidRPr="00A5559E">
        <w:rPr>
          <w:rFonts w:cs="Arial"/>
          <w:bCs/>
          <w:szCs w:val="17"/>
        </w:rPr>
        <w:t>den die unter</w:t>
      </w:r>
      <w:r>
        <w:rPr>
          <w:rFonts w:cs="Arial"/>
          <w:bCs/>
          <w:szCs w:val="17"/>
        </w:rPr>
        <w:t xml:space="preserve"> </w:t>
      </w:r>
      <w:r w:rsidRPr="00A5559E">
        <w:rPr>
          <w:rFonts w:cs="Arial"/>
          <w:bCs/>
          <w:szCs w:val="17"/>
        </w:rPr>
        <w:t>den Buchstaben a bis i genannten Anforderungen in geeigneter Weise erfüllt.</w:t>
      </w:r>
    </w:p>
    <w:p w:rsidR="002C7CAA" w:rsidRDefault="002C7CAA" w:rsidP="00A5559E">
      <w:pPr>
        <w:pStyle w:val="GesAbsatz"/>
        <w:tabs>
          <w:tab w:val="clear" w:pos="425"/>
          <w:tab w:val="left" w:pos="426"/>
        </w:tabs>
        <w:ind w:left="426" w:hanging="426"/>
        <w:jc w:val="left"/>
        <w:rPr>
          <w:rFonts w:cs="Arial"/>
          <w:bCs/>
          <w:szCs w:val="17"/>
        </w:rPr>
      </w:pPr>
      <w:r>
        <w:rPr>
          <w:rFonts w:cs="Arial"/>
          <w:bCs/>
          <w:szCs w:val="17"/>
        </w:rPr>
        <w:br w:type="page"/>
      </w:r>
      <w:r w:rsidR="003129AC">
        <w:rPr>
          <w:rFonts w:cs="Arial"/>
          <w:bCs/>
          <w:noProof/>
          <w:szCs w:val="17"/>
        </w:rPr>
        <w:lastRenderedPageBreak/>
        <w:drawing>
          <wp:inline distT="0" distB="0" distL="0" distR="0" wp14:anchorId="2F07F446" wp14:editId="5F32E7DD">
            <wp:extent cx="6156960" cy="8305800"/>
            <wp:effectExtent l="0" t="0" r="0"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6960" cy="8305800"/>
                    </a:xfrm>
                    <a:prstGeom prst="rect">
                      <a:avLst/>
                    </a:prstGeom>
                    <a:noFill/>
                    <a:ln>
                      <a:noFill/>
                    </a:ln>
                  </pic:spPr>
                </pic:pic>
              </a:graphicData>
            </a:graphic>
          </wp:inline>
        </w:drawing>
      </w:r>
    </w:p>
    <w:p w:rsidR="002C7CAA" w:rsidRDefault="002C7CAA" w:rsidP="000B52B4">
      <w:pPr>
        <w:pStyle w:val="GesAbsatz"/>
        <w:tabs>
          <w:tab w:val="clear" w:pos="425"/>
        </w:tabs>
        <w:ind w:left="426" w:hanging="426"/>
        <w:jc w:val="left"/>
        <w:rPr>
          <w:rFonts w:cs="Arial"/>
          <w:bCs/>
          <w:szCs w:val="17"/>
        </w:rPr>
      </w:pPr>
      <w:r>
        <w:rPr>
          <w:rFonts w:cs="Arial"/>
          <w:bCs/>
          <w:szCs w:val="17"/>
        </w:rPr>
        <w:br w:type="page"/>
      </w:r>
      <w:r w:rsidR="003129AC">
        <w:rPr>
          <w:rFonts w:cs="Arial"/>
          <w:bCs/>
          <w:noProof/>
          <w:szCs w:val="17"/>
        </w:rPr>
        <w:lastRenderedPageBreak/>
        <w:drawing>
          <wp:inline distT="0" distB="0" distL="0" distR="0" wp14:anchorId="3EF5F03D" wp14:editId="7C0E1DA9">
            <wp:extent cx="6156960" cy="8328660"/>
            <wp:effectExtent l="0" t="0" r="0" b="0"/>
            <wp:docPr id="2" name="Bild 2" descr="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960" cy="8328660"/>
                    </a:xfrm>
                    <a:prstGeom prst="rect">
                      <a:avLst/>
                    </a:prstGeom>
                    <a:noFill/>
                    <a:ln>
                      <a:noFill/>
                    </a:ln>
                  </pic:spPr>
                </pic:pic>
              </a:graphicData>
            </a:graphic>
          </wp:inline>
        </w:drawing>
      </w:r>
    </w:p>
    <w:p w:rsidR="002C7CAA" w:rsidRDefault="002C7CAA" w:rsidP="000B52B4">
      <w:pPr>
        <w:pStyle w:val="GesAbsatz"/>
        <w:tabs>
          <w:tab w:val="clear" w:pos="425"/>
        </w:tabs>
        <w:ind w:left="426" w:hanging="426"/>
        <w:jc w:val="left"/>
        <w:rPr>
          <w:rFonts w:cs="Arial"/>
          <w:bCs/>
          <w:szCs w:val="17"/>
        </w:rPr>
      </w:pPr>
      <w:r>
        <w:rPr>
          <w:rFonts w:cs="Arial"/>
          <w:bCs/>
          <w:szCs w:val="17"/>
        </w:rPr>
        <w:br w:type="page"/>
      </w:r>
      <w:r w:rsidR="003129AC">
        <w:rPr>
          <w:rFonts w:cs="Arial"/>
          <w:bCs/>
          <w:noProof/>
          <w:szCs w:val="17"/>
        </w:rPr>
        <w:lastRenderedPageBreak/>
        <w:drawing>
          <wp:inline distT="0" distB="0" distL="0" distR="0" wp14:anchorId="4494E3DD" wp14:editId="1EF67EB6">
            <wp:extent cx="5996940" cy="8313420"/>
            <wp:effectExtent l="0" t="0" r="0" b="0"/>
            <wp:docPr id="3" name="Bild 3" descr="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6940" cy="8313420"/>
                    </a:xfrm>
                    <a:prstGeom prst="rect">
                      <a:avLst/>
                    </a:prstGeom>
                    <a:noFill/>
                    <a:ln>
                      <a:noFill/>
                    </a:ln>
                  </pic:spPr>
                </pic:pic>
              </a:graphicData>
            </a:graphic>
          </wp:inline>
        </w:drawing>
      </w:r>
    </w:p>
    <w:p w:rsidR="002C7CAA" w:rsidRPr="000B52B4" w:rsidRDefault="002C7CAA" w:rsidP="000B52B4">
      <w:pPr>
        <w:pStyle w:val="GesAbsatz"/>
        <w:tabs>
          <w:tab w:val="clear" w:pos="425"/>
        </w:tabs>
        <w:ind w:left="426" w:hanging="426"/>
        <w:jc w:val="left"/>
        <w:rPr>
          <w:rFonts w:cs="Arial"/>
          <w:bCs/>
          <w:szCs w:val="17"/>
        </w:rPr>
      </w:pPr>
    </w:p>
    <w:p w:rsidR="00EE1AE7" w:rsidRDefault="00EE1AE7" w:rsidP="004D12B7">
      <w:pPr>
        <w:pStyle w:val="berschrift2"/>
        <w:jc w:val="left"/>
      </w:pPr>
      <w:bookmarkStart w:id="51" w:name="_Toc251311776"/>
      <w:r>
        <w:lastRenderedPageBreak/>
        <w:t>Anhang III</w:t>
      </w:r>
      <w:r>
        <w:br/>
        <w:t>Hygienevorschriften für Zwischenbehandlungs- und Lagerbetriebe</w:t>
      </w:r>
      <w:bookmarkEnd w:id="51"/>
    </w:p>
    <w:p w:rsidR="00EE1AE7" w:rsidRDefault="00EE1AE7">
      <w:pPr>
        <w:pStyle w:val="GesAbsatz"/>
        <w:jc w:val="left"/>
        <w:rPr>
          <w:rFonts w:cs="Arial"/>
          <w:b/>
          <w:bCs/>
          <w:szCs w:val="17"/>
        </w:rPr>
      </w:pPr>
      <w:r>
        <w:rPr>
          <w:rFonts w:cs="Arial"/>
          <w:b/>
          <w:bCs/>
          <w:szCs w:val="17"/>
        </w:rPr>
        <w:t>Kapitel I</w:t>
      </w:r>
      <w:r>
        <w:rPr>
          <w:rFonts w:cs="Arial"/>
          <w:b/>
          <w:bCs/>
          <w:szCs w:val="17"/>
        </w:rPr>
        <w:br/>
        <w:t>Zulassungsbedingungen für Zwischenbehandlungsbetriebe</w:t>
      </w:r>
    </w:p>
    <w:p w:rsidR="00EE1AE7" w:rsidRDefault="00EE1AE7">
      <w:pPr>
        <w:pStyle w:val="GesAbsatz"/>
        <w:ind w:left="426" w:hanging="426"/>
        <w:rPr>
          <w:rFonts w:cs="Arial"/>
          <w:szCs w:val="17"/>
        </w:rPr>
      </w:pPr>
      <w:r>
        <w:rPr>
          <w:rFonts w:cs="Arial"/>
          <w:szCs w:val="17"/>
        </w:rPr>
        <w:t>1.</w:t>
      </w:r>
      <w:r>
        <w:rPr>
          <w:rFonts w:cs="Arial"/>
          <w:szCs w:val="17"/>
        </w:rPr>
        <w:tab/>
        <w:t>Die Anlagen und Einrichtungen von Zwischenbehandlungsbetrieben müssen zumindest folgende Anfo</w:t>
      </w:r>
      <w:r>
        <w:rPr>
          <w:rFonts w:cs="Arial"/>
          <w:szCs w:val="17"/>
        </w:rPr>
        <w:t>r</w:t>
      </w:r>
      <w:r>
        <w:rPr>
          <w:rFonts w:cs="Arial"/>
          <w:szCs w:val="17"/>
        </w:rPr>
        <w:t>derungen erfüllen:</w:t>
      </w:r>
    </w:p>
    <w:p w:rsidR="00EE1AE7" w:rsidRDefault="00EE1AE7" w:rsidP="00DB3396">
      <w:pPr>
        <w:pStyle w:val="GesAbsatz"/>
        <w:tabs>
          <w:tab w:val="clear" w:pos="425"/>
        </w:tabs>
        <w:ind w:left="851" w:hanging="425"/>
        <w:rPr>
          <w:rFonts w:cs="Arial"/>
          <w:szCs w:val="17"/>
        </w:rPr>
      </w:pPr>
      <w:r>
        <w:rPr>
          <w:rFonts w:cs="Arial"/>
          <w:szCs w:val="17"/>
        </w:rPr>
        <w:t>a)</w:t>
      </w:r>
      <w:r>
        <w:rPr>
          <w:rFonts w:cs="Arial"/>
          <w:szCs w:val="17"/>
        </w:rPr>
        <w:tab/>
        <w:t>Die Anlagen müssen von öffentlichen Straßen und anderen Betrieben wie z.B. Schlachthöfen au</w:t>
      </w:r>
      <w:r>
        <w:rPr>
          <w:rFonts w:cs="Arial"/>
          <w:szCs w:val="17"/>
        </w:rPr>
        <w:t>s</w:t>
      </w:r>
      <w:r>
        <w:rPr>
          <w:rFonts w:cs="Arial"/>
          <w:szCs w:val="17"/>
        </w:rPr>
        <w:t>reichend getrennt sein. Durch die Anordnung der Anlagen muss gewährleistet sein, dass Material der Kategorien 1 und 2 von der Anlieferung bis zum Versand vollständig von Material der Kateg</w:t>
      </w:r>
      <w:r>
        <w:rPr>
          <w:rFonts w:cs="Arial"/>
          <w:szCs w:val="17"/>
        </w:rPr>
        <w:t>o</w:t>
      </w:r>
      <w:r>
        <w:rPr>
          <w:rFonts w:cs="Arial"/>
          <w:szCs w:val="17"/>
        </w:rPr>
        <w:t>rie</w:t>
      </w:r>
      <w:r w:rsidR="00167395">
        <w:rPr>
          <w:rFonts w:cs="Arial"/>
          <w:szCs w:val="17"/>
        </w:rPr>
        <w:t> </w:t>
      </w:r>
      <w:r>
        <w:rPr>
          <w:rFonts w:cs="Arial"/>
          <w:szCs w:val="17"/>
        </w:rPr>
        <w:t>3 getrennt bleibt.</w:t>
      </w:r>
    </w:p>
    <w:p w:rsidR="00EE1AE7" w:rsidRDefault="00EE1AE7" w:rsidP="00DB3396">
      <w:pPr>
        <w:pStyle w:val="GesAbsatz"/>
        <w:tabs>
          <w:tab w:val="clear" w:pos="425"/>
        </w:tabs>
        <w:ind w:left="851" w:hanging="425"/>
        <w:rPr>
          <w:rFonts w:cs="Arial"/>
          <w:szCs w:val="17"/>
        </w:rPr>
      </w:pPr>
      <w:r>
        <w:rPr>
          <w:rFonts w:cs="Arial"/>
          <w:szCs w:val="17"/>
        </w:rPr>
        <w:t>b)</w:t>
      </w:r>
      <w:r>
        <w:rPr>
          <w:rFonts w:cs="Arial"/>
          <w:szCs w:val="17"/>
        </w:rPr>
        <w:tab/>
        <w:t>Die Anlage muss über einen überdachten Ort für die Annahme der tierischen Nebenprodukte verf</w:t>
      </w:r>
      <w:r>
        <w:rPr>
          <w:rFonts w:cs="Arial"/>
          <w:szCs w:val="17"/>
        </w:rPr>
        <w:t>ü</w:t>
      </w:r>
      <w:r>
        <w:rPr>
          <w:rFonts w:cs="Arial"/>
          <w:szCs w:val="17"/>
        </w:rPr>
        <w:t>gen.</w:t>
      </w:r>
    </w:p>
    <w:p w:rsidR="00EE1AE7" w:rsidRDefault="00EE1AE7" w:rsidP="00DB3396">
      <w:pPr>
        <w:pStyle w:val="GesAbsatz"/>
        <w:tabs>
          <w:tab w:val="clear" w:pos="425"/>
        </w:tabs>
        <w:ind w:left="851" w:hanging="425"/>
        <w:rPr>
          <w:rFonts w:cs="Arial"/>
          <w:szCs w:val="17"/>
        </w:rPr>
      </w:pPr>
      <w:r>
        <w:rPr>
          <w:rFonts w:cs="Arial"/>
          <w:szCs w:val="17"/>
        </w:rPr>
        <w:t>c)</w:t>
      </w:r>
      <w:r>
        <w:rPr>
          <w:rFonts w:cs="Arial"/>
          <w:szCs w:val="17"/>
        </w:rPr>
        <w:tab/>
        <w:t>Die Anlage muss so konzipiert sein, dass sie leicht zu reinigen und zu desinfizieren ist. Die Fußb</w:t>
      </w:r>
      <w:r>
        <w:rPr>
          <w:rFonts w:cs="Arial"/>
          <w:szCs w:val="17"/>
        </w:rPr>
        <w:t>ö</w:t>
      </w:r>
      <w:r>
        <w:rPr>
          <w:rFonts w:cs="Arial"/>
          <w:szCs w:val="17"/>
        </w:rPr>
        <w:t>den müssen so beschaffen sein, dass Flüssigkeiten leicht abfließen können.</w:t>
      </w:r>
    </w:p>
    <w:p w:rsidR="00EE1AE7" w:rsidRDefault="00EE1AE7" w:rsidP="00DB3396">
      <w:pPr>
        <w:pStyle w:val="GesAbsatz"/>
        <w:tabs>
          <w:tab w:val="clear" w:pos="425"/>
        </w:tabs>
        <w:ind w:left="851" w:hanging="425"/>
        <w:rPr>
          <w:rFonts w:cs="Arial"/>
          <w:szCs w:val="17"/>
        </w:rPr>
      </w:pPr>
      <w:r>
        <w:rPr>
          <w:rFonts w:cs="Arial"/>
          <w:szCs w:val="17"/>
        </w:rPr>
        <w:t>d)</w:t>
      </w:r>
      <w:r>
        <w:rPr>
          <w:rFonts w:cs="Arial"/>
          <w:szCs w:val="17"/>
        </w:rPr>
        <w:tab/>
        <w:t>Die Anlage muss über genügend Toiletten, Umkleideräume und Waschbecken für das Personal verfügen.</w:t>
      </w:r>
    </w:p>
    <w:p w:rsidR="00EE1AE7" w:rsidRDefault="00EE1AE7" w:rsidP="00DB3396">
      <w:pPr>
        <w:pStyle w:val="GesAbsatz"/>
        <w:tabs>
          <w:tab w:val="clear" w:pos="425"/>
        </w:tabs>
        <w:ind w:left="851" w:hanging="425"/>
        <w:rPr>
          <w:rFonts w:cs="Arial"/>
          <w:szCs w:val="17"/>
        </w:rPr>
      </w:pPr>
      <w:r>
        <w:rPr>
          <w:rFonts w:cs="Arial"/>
          <w:szCs w:val="17"/>
        </w:rPr>
        <w:t>e)</w:t>
      </w:r>
      <w:r>
        <w:rPr>
          <w:rFonts w:cs="Arial"/>
          <w:szCs w:val="17"/>
        </w:rPr>
        <w:tab/>
        <w:t>Die Anlage muss über geeignete Vorkehrungen für die Bekämpfung von Ungeziefer wie Insekten, Nagern und Vögeln verfügen.</w:t>
      </w:r>
    </w:p>
    <w:p w:rsidR="00EE1AE7" w:rsidRDefault="00EE1AE7" w:rsidP="00DB3396">
      <w:pPr>
        <w:pStyle w:val="GesAbsatz"/>
        <w:tabs>
          <w:tab w:val="clear" w:pos="425"/>
        </w:tabs>
        <w:ind w:left="851" w:hanging="425"/>
        <w:rPr>
          <w:rFonts w:cs="Arial"/>
          <w:szCs w:val="17"/>
        </w:rPr>
      </w:pPr>
      <w:r>
        <w:rPr>
          <w:rFonts w:cs="Arial"/>
          <w:szCs w:val="17"/>
        </w:rPr>
        <w:t>f)</w:t>
      </w:r>
      <w:r>
        <w:rPr>
          <w:rFonts w:cs="Arial"/>
          <w:szCs w:val="17"/>
        </w:rPr>
        <w:tab/>
        <w:t>Die Anlage muss über ein hygienisch einwandfreies Abwasserableitungssystem verfügen.</w:t>
      </w:r>
    </w:p>
    <w:p w:rsidR="00EE1AE7" w:rsidRDefault="00EE1AE7" w:rsidP="00DB3396">
      <w:pPr>
        <w:pStyle w:val="GesAbsatz"/>
        <w:tabs>
          <w:tab w:val="clear" w:pos="425"/>
        </w:tabs>
        <w:ind w:left="851" w:hanging="425"/>
        <w:rPr>
          <w:rFonts w:cs="Arial"/>
          <w:szCs w:val="17"/>
        </w:rPr>
      </w:pPr>
      <w:r>
        <w:rPr>
          <w:rFonts w:cs="Arial"/>
          <w:szCs w:val="17"/>
        </w:rPr>
        <w:t>g)</w:t>
      </w:r>
      <w:r>
        <w:rPr>
          <w:rFonts w:cs="Arial"/>
          <w:szCs w:val="17"/>
        </w:rPr>
        <w:tab/>
        <w:t>Soweit für die Erreichung der Ziele dieser Verordnung erforderlich, muss die Anlage über geeignete Lagereinrichtungen mit Temperaturregelung verfügen, die so leistungsfähig sind, dass die tier</w:t>
      </w:r>
      <w:r>
        <w:rPr>
          <w:rFonts w:cs="Arial"/>
          <w:szCs w:val="17"/>
        </w:rPr>
        <w:t>i</w:t>
      </w:r>
      <w:r>
        <w:rPr>
          <w:rFonts w:cs="Arial"/>
          <w:szCs w:val="17"/>
        </w:rPr>
        <w:t>schen Nebenprodukte auf der erforderlichen Temperatur gehalten werden können, und die so ko</w:t>
      </w:r>
      <w:r>
        <w:rPr>
          <w:rFonts w:cs="Arial"/>
          <w:szCs w:val="17"/>
        </w:rPr>
        <w:t>n</w:t>
      </w:r>
      <w:r>
        <w:rPr>
          <w:rFonts w:cs="Arial"/>
          <w:szCs w:val="17"/>
        </w:rPr>
        <w:t xml:space="preserve">zipiert sind, dass die Temperaturen </w:t>
      </w:r>
      <w:r>
        <w:rPr>
          <w:rFonts w:cs="Arial"/>
          <w:szCs w:val="17"/>
        </w:rPr>
        <w:t>ü</w:t>
      </w:r>
      <w:r>
        <w:rPr>
          <w:rFonts w:cs="Arial"/>
          <w:szCs w:val="17"/>
        </w:rPr>
        <w:t>berwacht und aufgezeichnet werden können.</w:t>
      </w:r>
    </w:p>
    <w:p w:rsidR="00EE1AE7" w:rsidRDefault="00EE1AE7">
      <w:pPr>
        <w:pStyle w:val="GesAbsatz"/>
        <w:ind w:left="426" w:hanging="426"/>
        <w:rPr>
          <w:rFonts w:cs="Arial"/>
          <w:szCs w:val="17"/>
        </w:rPr>
      </w:pPr>
      <w:r>
        <w:rPr>
          <w:rFonts w:cs="Arial"/>
          <w:szCs w:val="17"/>
        </w:rPr>
        <w:t>2.</w:t>
      </w:r>
      <w:r>
        <w:rPr>
          <w:rFonts w:cs="Arial"/>
          <w:szCs w:val="17"/>
        </w:rPr>
        <w:tab/>
        <w:t>Die Anlage muss über geeignete Einrichtungen zur Reinigung und Desinfektion der Container oder B</w:t>
      </w:r>
      <w:r>
        <w:rPr>
          <w:rFonts w:cs="Arial"/>
          <w:szCs w:val="17"/>
        </w:rPr>
        <w:t>e</w:t>
      </w:r>
      <w:r>
        <w:rPr>
          <w:rFonts w:cs="Arial"/>
          <w:szCs w:val="17"/>
        </w:rPr>
        <w:t>hälter, in denen die tierischen Nebenprodukte angeliefert werden, und der Fahrzeuge, ausgenommen Schiffe, in denen sie befördert werden, verfügen. Ferner müssen geeignete Einrichtungen zum Desinf</w:t>
      </w:r>
      <w:r>
        <w:rPr>
          <w:rFonts w:cs="Arial"/>
          <w:szCs w:val="17"/>
        </w:rPr>
        <w:t>i</w:t>
      </w:r>
      <w:r>
        <w:rPr>
          <w:rFonts w:cs="Arial"/>
          <w:szCs w:val="17"/>
        </w:rPr>
        <w:t>zieren von Fahrzeugrädern vorha</w:t>
      </w:r>
      <w:r>
        <w:rPr>
          <w:rFonts w:cs="Arial"/>
          <w:szCs w:val="17"/>
        </w:rPr>
        <w:t>n</w:t>
      </w:r>
      <w:r>
        <w:rPr>
          <w:rFonts w:cs="Arial"/>
          <w:szCs w:val="17"/>
        </w:rPr>
        <w:t>den sein.</w:t>
      </w:r>
    </w:p>
    <w:p w:rsidR="00EE1AE7" w:rsidRDefault="00EE1AE7">
      <w:pPr>
        <w:pStyle w:val="GesAbsatz"/>
        <w:jc w:val="left"/>
        <w:rPr>
          <w:rFonts w:cs="Arial"/>
          <w:b/>
          <w:bCs/>
          <w:szCs w:val="17"/>
        </w:rPr>
      </w:pPr>
      <w:r>
        <w:rPr>
          <w:rFonts w:cs="Arial"/>
          <w:b/>
          <w:bCs/>
          <w:szCs w:val="17"/>
        </w:rPr>
        <w:t>Kapitel II</w:t>
      </w:r>
      <w:r>
        <w:rPr>
          <w:rFonts w:cs="Arial"/>
          <w:b/>
          <w:bCs/>
          <w:szCs w:val="17"/>
        </w:rPr>
        <w:br/>
        <w:t>Allgemeine Hygienevorschriften</w:t>
      </w:r>
    </w:p>
    <w:p w:rsidR="00EE1AE7" w:rsidRDefault="00EE1AE7">
      <w:pPr>
        <w:pStyle w:val="GesAbsatz"/>
        <w:rPr>
          <w:rFonts w:cs="Arial"/>
          <w:i/>
          <w:iCs/>
          <w:szCs w:val="17"/>
        </w:rPr>
      </w:pPr>
      <w:r>
        <w:rPr>
          <w:rFonts w:cs="Arial"/>
          <w:szCs w:val="17"/>
        </w:rPr>
        <w:t xml:space="preserve">A. </w:t>
      </w:r>
      <w:r>
        <w:rPr>
          <w:rFonts w:cs="Arial"/>
          <w:i/>
          <w:iCs/>
          <w:szCs w:val="17"/>
        </w:rPr>
        <w:t>Zwischenbehandlungsbetriebe für Material der Kategorie 3</w:t>
      </w:r>
    </w:p>
    <w:p w:rsidR="00EE1AE7" w:rsidRDefault="00EE1AE7">
      <w:pPr>
        <w:pStyle w:val="GesAbsatz"/>
        <w:ind w:left="426" w:hanging="426"/>
        <w:rPr>
          <w:rFonts w:cs="Arial"/>
          <w:szCs w:val="17"/>
        </w:rPr>
      </w:pPr>
      <w:r>
        <w:rPr>
          <w:rFonts w:cs="Arial"/>
          <w:szCs w:val="17"/>
        </w:rPr>
        <w:t>1.</w:t>
      </w:r>
      <w:r>
        <w:rPr>
          <w:rFonts w:cs="Arial"/>
          <w:szCs w:val="17"/>
        </w:rPr>
        <w:tab/>
        <w:t>Die Betriebe dürfen außer dem Einführen, Abholen/Sammeln, Sortieren, Zerlegen, Kühlen, Gefrieren, Einfrieren in Gefrierblöcke, vorübergehenden Lagern und Versenden von Material der Kategorie 3 ke</w:t>
      </w:r>
      <w:r>
        <w:rPr>
          <w:rFonts w:cs="Arial"/>
          <w:szCs w:val="17"/>
        </w:rPr>
        <w:t>i</w:t>
      </w:r>
      <w:r>
        <w:rPr>
          <w:rFonts w:cs="Arial"/>
          <w:szCs w:val="17"/>
        </w:rPr>
        <w:t>ne anderen Täti</w:t>
      </w:r>
      <w:r>
        <w:rPr>
          <w:rFonts w:cs="Arial"/>
          <w:szCs w:val="17"/>
        </w:rPr>
        <w:t>g</w:t>
      </w:r>
      <w:r>
        <w:rPr>
          <w:rFonts w:cs="Arial"/>
          <w:szCs w:val="17"/>
        </w:rPr>
        <w:t>keiten ausführen.</w:t>
      </w:r>
    </w:p>
    <w:p w:rsidR="00EE1AE7" w:rsidRDefault="00EE1AE7">
      <w:pPr>
        <w:pStyle w:val="GesAbsatz"/>
        <w:ind w:left="426" w:hanging="426"/>
        <w:rPr>
          <w:rFonts w:cs="Arial"/>
          <w:szCs w:val="17"/>
        </w:rPr>
      </w:pPr>
      <w:r>
        <w:rPr>
          <w:rFonts w:cs="Arial"/>
          <w:szCs w:val="17"/>
        </w:rPr>
        <w:t>2.</w:t>
      </w:r>
      <w:r>
        <w:rPr>
          <w:rFonts w:cs="Arial"/>
          <w:szCs w:val="17"/>
        </w:rPr>
        <w:tab/>
        <w:t>Material der Kategorie 3 ist so zu sortieren, dass jegliches Risiko der Verbreitung von Tierseuchen ve</w:t>
      </w:r>
      <w:r>
        <w:rPr>
          <w:rFonts w:cs="Arial"/>
          <w:szCs w:val="17"/>
        </w:rPr>
        <w:t>r</w:t>
      </w:r>
      <w:r>
        <w:rPr>
          <w:rFonts w:cs="Arial"/>
          <w:szCs w:val="17"/>
        </w:rPr>
        <w:t>mieden wird.</w:t>
      </w:r>
    </w:p>
    <w:p w:rsidR="00EE1AE7" w:rsidRDefault="00EE1AE7">
      <w:pPr>
        <w:pStyle w:val="GesAbsatz"/>
        <w:ind w:left="426" w:hanging="426"/>
        <w:rPr>
          <w:rFonts w:cs="Arial"/>
          <w:szCs w:val="17"/>
        </w:rPr>
      </w:pPr>
      <w:r>
        <w:rPr>
          <w:rFonts w:cs="Arial"/>
          <w:szCs w:val="17"/>
        </w:rPr>
        <w:t>3.</w:t>
      </w:r>
      <w:r>
        <w:rPr>
          <w:rFonts w:cs="Arial"/>
          <w:szCs w:val="17"/>
        </w:rPr>
        <w:tab/>
        <w:t>Während des Sortierens und Lagerns ist Material der Kategorie 3 von anderen Erzeugnissen als Mater</w:t>
      </w:r>
      <w:r>
        <w:rPr>
          <w:rFonts w:cs="Arial"/>
          <w:szCs w:val="17"/>
        </w:rPr>
        <w:t>i</w:t>
      </w:r>
      <w:r>
        <w:rPr>
          <w:rFonts w:cs="Arial"/>
          <w:szCs w:val="17"/>
        </w:rPr>
        <w:t>al der Kategorie 3 separat und in einer Weise zu bearbeiten und zu lagern, bei der die Verbreitung von Krankheitserregern vermieden und die Einhaltung von Artikel 22 gewährleistet wird.</w:t>
      </w:r>
    </w:p>
    <w:p w:rsidR="00EE1AE7" w:rsidRDefault="00EE1AE7">
      <w:pPr>
        <w:pStyle w:val="GesAbsatz"/>
        <w:ind w:left="426" w:hanging="426"/>
        <w:rPr>
          <w:rFonts w:cs="Arial"/>
          <w:szCs w:val="17"/>
        </w:rPr>
      </w:pPr>
      <w:r>
        <w:rPr>
          <w:rFonts w:cs="Arial"/>
          <w:szCs w:val="17"/>
        </w:rPr>
        <w:t>4.</w:t>
      </w:r>
      <w:r>
        <w:rPr>
          <w:rFonts w:cs="Arial"/>
          <w:szCs w:val="17"/>
        </w:rPr>
        <w:tab/>
        <w:t>Material der Kategorie 3 ist bis zu seiner Weitersendung ordnungsgemäß zu lagern und gegebenenfalls zu kühlen oder einzufrieren.</w:t>
      </w:r>
    </w:p>
    <w:p w:rsidR="00EE1AE7" w:rsidRDefault="00EE1AE7">
      <w:pPr>
        <w:pStyle w:val="GesAbsatz"/>
        <w:ind w:left="426" w:hanging="426"/>
        <w:rPr>
          <w:rFonts w:cs="Arial"/>
          <w:szCs w:val="17"/>
        </w:rPr>
      </w:pPr>
      <w:r>
        <w:rPr>
          <w:rFonts w:cs="Arial"/>
          <w:szCs w:val="17"/>
        </w:rPr>
        <w:t>5.</w:t>
      </w:r>
      <w:r>
        <w:rPr>
          <w:rFonts w:cs="Arial"/>
          <w:szCs w:val="17"/>
        </w:rPr>
        <w:tab/>
        <w:t>gestrichen</w:t>
      </w:r>
    </w:p>
    <w:p w:rsidR="00EE1AE7" w:rsidRDefault="00EE1AE7">
      <w:pPr>
        <w:pStyle w:val="GesAbsatz"/>
        <w:rPr>
          <w:rFonts w:cs="Arial"/>
          <w:i/>
          <w:iCs/>
          <w:szCs w:val="17"/>
        </w:rPr>
      </w:pPr>
      <w:r>
        <w:rPr>
          <w:rFonts w:cs="Arial"/>
          <w:szCs w:val="17"/>
        </w:rPr>
        <w:t xml:space="preserve">B. </w:t>
      </w:r>
      <w:r>
        <w:rPr>
          <w:rFonts w:cs="Arial"/>
          <w:i/>
          <w:iCs/>
          <w:szCs w:val="17"/>
        </w:rPr>
        <w:t>Zwischenbehandlungsbetriebe für Material der Kategorie 1 oder 2</w:t>
      </w:r>
    </w:p>
    <w:p w:rsidR="00EE1AE7" w:rsidRDefault="00EE1AE7">
      <w:pPr>
        <w:pStyle w:val="GesAbsatz"/>
        <w:ind w:left="426" w:hanging="426"/>
        <w:rPr>
          <w:rFonts w:cs="Arial"/>
          <w:szCs w:val="17"/>
        </w:rPr>
      </w:pPr>
      <w:r>
        <w:rPr>
          <w:rFonts w:cs="Arial"/>
          <w:szCs w:val="17"/>
        </w:rPr>
        <w:t>6.</w:t>
      </w:r>
      <w:r>
        <w:rPr>
          <w:rFonts w:cs="Arial"/>
          <w:szCs w:val="17"/>
        </w:rPr>
        <w:tab/>
        <w:t>Die Betriebe dürfen außer dem Abholen/Sammeln, Behandeln, vorübergehenden Lagern und Verse</w:t>
      </w:r>
      <w:r>
        <w:rPr>
          <w:rFonts w:cs="Arial"/>
          <w:szCs w:val="17"/>
        </w:rPr>
        <w:t>n</w:t>
      </w:r>
      <w:r>
        <w:rPr>
          <w:rFonts w:cs="Arial"/>
          <w:szCs w:val="17"/>
        </w:rPr>
        <w:t>den von Material der Kategorie 1 oder 2 keine anderen Tätigkeiten ausführen.</w:t>
      </w:r>
    </w:p>
    <w:p w:rsidR="00EE1AE7" w:rsidRDefault="00EE1AE7">
      <w:pPr>
        <w:pStyle w:val="GesAbsatz"/>
        <w:ind w:left="426" w:hanging="426"/>
        <w:rPr>
          <w:rFonts w:cs="Arial"/>
          <w:szCs w:val="17"/>
        </w:rPr>
      </w:pPr>
      <w:r>
        <w:rPr>
          <w:rFonts w:cs="Arial"/>
          <w:szCs w:val="17"/>
        </w:rPr>
        <w:t>7.</w:t>
      </w:r>
      <w:r>
        <w:rPr>
          <w:rFonts w:cs="Arial"/>
          <w:szCs w:val="17"/>
        </w:rPr>
        <w:tab/>
        <w:t>Material der Kategorie 1 oder 2 ist so zu sortieren, dass jegliches Risiko der Verbreitung von Tierse</w:t>
      </w:r>
      <w:r>
        <w:rPr>
          <w:rFonts w:cs="Arial"/>
          <w:szCs w:val="17"/>
        </w:rPr>
        <w:t>u</w:t>
      </w:r>
      <w:r>
        <w:rPr>
          <w:rFonts w:cs="Arial"/>
          <w:szCs w:val="17"/>
        </w:rPr>
        <w:t>chen vermieden wird.</w:t>
      </w:r>
    </w:p>
    <w:p w:rsidR="00EE1AE7" w:rsidRDefault="00EE1AE7">
      <w:pPr>
        <w:pStyle w:val="GesAbsatz"/>
        <w:ind w:left="426" w:hanging="426"/>
        <w:rPr>
          <w:rFonts w:cs="Arial"/>
          <w:szCs w:val="17"/>
        </w:rPr>
      </w:pPr>
      <w:r>
        <w:rPr>
          <w:rFonts w:cs="Arial"/>
          <w:szCs w:val="17"/>
        </w:rPr>
        <w:t>8.</w:t>
      </w:r>
      <w:r>
        <w:rPr>
          <w:rFonts w:cs="Arial"/>
          <w:szCs w:val="17"/>
        </w:rPr>
        <w:tab/>
        <w:t>Während des Lagerns ist Material der Kategorie 1 oder 2 von anderen Erzeugnissen separat und in einer Weise zu behandeln und zu lagern, bei der die Verbreitung von Krankheitserregern vermieden wird.</w:t>
      </w:r>
    </w:p>
    <w:p w:rsidR="00EE1AE7" w:rsidRDefault="00EE1AE7">
      <w:pPr>
        <w:pStyle w:val="GesAbsatz"/>
        <w:ind w:left="426" w:hanging="426"/>
        <w:rPr>
          <w:rFonts w:cs="Arial"/>
          <w:szCs w:val="17"/>
        </w:rPr>
      </w:pPr>
      <w:r>
        <w:rPr>
          <w:rFonts w:cs="Arial"/>
          <w:szCs w:val="17"/>
        </w:rPr>
        <w:t>9.</w:t>
      </w:r>
      <w:r>
        <w:rPr>
          <w:rFonts w:cs="Arial"/>
          <w:szCs w:val="17"/>
        </w:rPr>
        <w:tab/>
        <w:t>Material der Kategorien 1 oder 2 ist bis zu seiner Weitersendung ordnungsgemäß, d. h. auch unter a</w:t>
      </w:r>
      <w:r>
        <w:rPr>
          <w:rFonts w:cs="Arial"/>
          <w:szCs w:val="17"/>
        </w:rPr>
        <w:t>n</w:t>
      </w:r>
      <w:r>
        <w:rPr>
          <w:rFonts w:cs="Arial"/>
          <w:szCs w:val="17"/>
        </w:rPr>
        <w:t>gemessenen Temperaturbedingungen, zu lagern.</w:t>
      </w:r>
    </w:p>
    <w:p w:rsidR="00EE1AE7" w:rsidRDefault="00EE1AE7">
      <w:pPr>
        <w:pStyle w:val="GesAbsatz"/>
        <w:ind w:left="426" w:hanging="426"/>
        <w:rPr>
          <w:rFonts w:cs="Arial"/>
          <w:szCs w:val="17"/>
        </w:rPr>
      </w:pPr>
      <w:r>
        <w:rPr>
          <w:rFonts w:cs="Arial"/>
          <w:szCs w:val="17"/>
        </w:rPr>
        <w:t>10.</w:t>
      </w:r>
      <w:r>
        <w:rPr>
          <w:rFonts w:cs="Arial"/>
          <w:szCs w:val="17"/>
        </w:rPr>
        <w:tab/>
        <w:t>gestrichen</w:t>
      </w:r>
    </w:p>
    <w:p w:rsidR="00EE1AE7" w:rsidRDefault="00EE1AE7">
      <w:pPr>
        <w:pStyle w:val="GesAbsatz"/>
        <w:ind w:left="426" w:hanging="426"/>
        <w:rPr>
          <w:rFonts w:cs="Arial"/>
          <w:szCs w:val="17"/>
        </w:rPr>
      </w:pPr>
      <w:r>
        <w:rPr>
          <w:rFonts w:cs="Arial"/>
          <w:szCs w:val="17"/>
        </w:rPr>
        <w:lastRenderedPageBreak/>
        <w:t>11.</w:t>
      </w:r>
      <w:r>
        <w:rPr>
          <w:rFonts w:cs="Arial"/>
          <w:szCs w:val="17"/>
        </w:rPr>
        <w:tab/>
        <w:t>Abwässer müssen behandelt werden um sicherzustellen, soweit dies nach vernünftigem Ermessen mö</w:t>
      </w:r>
      <w:r>
        <w:rPr>
          <w:rFonts w:cs="Arial"/>
          <w:szCs w:val="17"/>
        </w:rPr>
        <w:t>g</w:t>
      </w:r>
      <w:r>
        <w:rPr>
          <w:rFonts w:cs="Arial"/>
          <w:szCs w:val="17"/>
        </w:rPr>
        <w:t xml:space="preserve">lich ist, dass keine Krankheitserreger mehr vorhanden sind. Spezielle Vorschriften für die Behandlung von Abwässern aus Zwischenbehandlungsbetrieben für Material der Kategorien 1 und 2 können nach dem in Artikel 33 </w:t>
      </w:r>
      <w:proofErr w:type="gramStart"/>
      <w:r>
        <w:rPr>
          <w:rFonts w:cs="Arial"/>
          <w:szCs w:val="17"/>
        </w:rPr>
        <w:t>Absatz</w:t>
      </w:r>
      <w:proofErr w:type="gramEnd"/>
      <w:r>
        <w:rPr>
          <w:rFonts w:cs="Arial"/>
          <w:szCs w:val="17"/>
        </w:rPr>
        <w:t xml:space="preserve"> 2 genannten Verfahren festgelegt werden.</w:t>
      </w:r>
    </w:p>
    <w:p w:rsidR="00EE1AE7" w:rsidRDefault="00EE1AE7">
      <w:pPr>
        <w:pStyle w:val="GesAbsatz"/>
        <w:jc w:val="left"/>
        <w:rPr>
          <w:rFonts w:cs="Arial"/>
          <w:b/>
          <w:bCs/>
          <w:szCs w:val="17"/>
        </w:rPr>
      </w:pPr>
      <w:r>
        <w:rPr>
          <w:rFonts w:cs="Arial"/>
          <w:b/>
          <w:bCs/>
          <w:szCs w:val="17"/>
        </w:rPr>
        <w:t>Kapitel III</w:t>
      </w:r>
      <w:r>
        <w:rPr>
          <w:rFonts w:cs="Arial"/>
          <w:b/>
          <w:bCs/>
          <w:szCs w:val="17"/>
        </w:rPr>
        <w:br/>
        <w:t>Vorschriften für die Zulassung von Lagerbetrieben</w:t>
      </w:r>
    </w:p>
    <w:p w:rsidR="00EE1AE7" w:rsidRDefault="00EE1AE7">
      <w:pPr>
        <w:pStyle w:val="GesAbsatz"/>
        <w:rPr>
          <w:rFonts w:cs="Arial"/>
          <w:szCs w:val="17"/>
        </w:rPr>
      </w:pPr>
      <w:r>
        <w:rPr>
          <w:rFonts w:cs="Arial"/>
          <w:szCs w:val="17"/>
        </w:rPr>
        <w:t>Die Anlagen und Einrichtungen von Lagerbetrieben müssen zumindest folgende Anforderungen erfüllen:</w:t>
      </w:r>
    </w:p>
    <w:p w:rsidR="00EE1AE7" w:rsidRDefault="00EE1AE7">
      <w:pPr>
        <w:pStyle w:val="GesAbsatz"/>
        <w:ind w:left="426" w:hanging="426"/>
        <w:rPr>
          <w:rFonts w:cs="Arial"/>
          <w:szCs w:val="17"/>
        </w:rPr>
      </w:pPr>
      <w:r>
        <w:rPr>
          <w:rFonts w:cs="Arial"/>
          <w:szCs w:val="17"/>
        </w:rPr>
        <w:t>1.</w:t>
      </w:r>
      <w:r>
        <w:rPr>
          <w:rFonts w:cs="Arial"/>
          <w:szCs w:val="17"/>
        </w:rPr>
        <w:tab/>
        <w:t>Die Anlagen, in denen verarbeitete Erzeugnisse aus Material der Kategorie 3 gelagert werden, dürfen sich nicht am gleichen Ort befinden wie die Anlagen, in denen verarbeitete Erzeugnisse aus Material der Kategorien 1 und 2 gelagert werden, es sei denn, sie sind in völlig separaten Gebäuden unterg</w:t>
      </w:r>
      <w:r>
        <w:rPr>
          <w:rFonts w:cs="Arial"/>
          <w:szCs w:val="17"/>
        </w:rPr>
        <w:t>e</w:t>
      </w:r>
      <w:r>
        <w:rPr>
          <w:rFonts w:cs="Arial"/>
          <w:szCs w:val="17"/>
        </w:rPr>
        <w:t>bracht.</w:t>
      </w:r>
    </w:p>
    <w:p w:rsidR="00EE1AE7" w:rsidRDefault="00EE1AE7">
      <w:pPr>
        <w:pStyle w:val="GesAbsatz"/>
        <w:rPr>
          <w:rFonts w:cs="Arial"/>
          <w:szCs w:val="17"/>
        </w:rPr>
      </w:pPr>
      <w:r>
        <w:rPr>
          <w:rFonts w:cs="Arial"/>
          <w:szCs w:val="17"/>
        </w:rPr>
        <w:t>2.</w:t>
      </w:r>
      <w:r>
        <w:rPr>
          <w:rFonts w:cs="Arial"/>
          <w:szCs w:val="17"/>
        </w:rPr>
        <w:tab/>
        <w:t>Die Anlage muss</w:t>
      </w:r>
    </w:p>
    <w:p w:rsidR="00EE1AE7" w:rsidRDefault="00EE1AE7" w:rsidP="00DB3396">
      <w:pPr>
        <w:pStyle w:val="GesAbsatz"/>
        <w:tabs>
          <w:tab w:val="clear" w:pos="425"/>
        </w:tabs>
        <w:ind w:left="851" w:hanging="425"/>
        <w:rPr>
          <w:rFonts w:cs="Arial"/>
          <w:szCs w:val="17"/>
        </w:rPr>
      </w:pPr>
      <w:r>
        <w:rPr>
          <w:rFonts w:cs="Arial"/>
          <w:szCs w:val="17"/>
        </w:rPr>
        <w:t>a)</w:t>
      </w:r>
      <w:r>
        <w:rPr>
          <w:rFonts w:cs="Arial"/>
          <w:szCs w:val="17"/>
        </w:rPr>
        <w:tab/>
        <w:t>über einen überdachten Ort für die Annahme der Erzeugnisse verfügen;</w:t>
      </w:r>
    </w:p>
    <w:p w:rsidR="00EE1AE7" w:rsidRDefault="00EE1AE7" w:rsidP="00DB3396">
      <w:pPr>
        <w:pStyle w:val="GesAbsatz"/>
        <w:tabs>
          <w:tab w:val="clear" w:pos="425"/>
        </w:tabs>
        <w:ind w:left="851" w:hanging="425"/>
        <w:rPr>
          <w:rFonts w:cs="Arial"/>
          <w:szCs w:val="17"/>
        </w:rPr>
      </w:pPr>
      <w:r>
        <w:rPr>
          <w:rFonts w:cs="Arial"/>
          <w:szCs w:val="17"/>
        </w:rPr>
        <w:t>b)</w:t>
      </w:r>
      <w:r>
        <w:rPr>
          <w:rFonts w:cs="Arial"/>
          <w:szCs w:val="17"/>
        </w:rPr>
        <w:tab/>
        <w:t>so konzipiert sein, dass sie leicht zu reinigen und zu desinfizieren ist. Die Fußböden müssen so b</w:t>
      </w:r>
      <w:r>
        <w:rPr>
          <w:rFonts w:cs="Arial"/>
          <w:szCs w:val="17"/>
        </w:rPr>
        <w:t>e</w:t>
      </w:r>
      <w:r>
        <w:rPr>
          <w:rFonts w:cs="Arial"/>
          <w:szCs w:val="17"/>
        </w:rPr>
        <w:t>schaffen sein, dass Flüssigkeiten leicht abfließen können;</w:t>
      </w:r>
    </w:p>
    <w:p w:rsidR="00EE1AE7" w:rsidRDefault="00EE1AE7" w:rsidP="00DB3396">
      <w:pPr>
        <w:pStyle w:val="GesAbsatz"/>
        <w:tabs>
          <w:tab w:val="clear" w:pos="425"/>
        </w:tabs>
        <w:ind w:left="851" w:hanging="425"/>
        <w:rPr>
          <w:rFonts w:cs="Arial"/>
          <w:szCs w:val="17"/>
        </w:rPr>
      </w:pPr>
      <w:r>
        <w:rPr>
          <w:rFonts w:cs="Arial"/>
          <w:szCs w:val="17"/>
        </w:rPr>
        <w:t>c)</w:t>
      </w:r>
      <w:r>
        <w:rPr>
          <w:rFonts w:cs="Arial"/>
          <w:szCs w:val="17"/>
        </w:rPr>
        <w:tab/>
        <w:t>über genügend Toiletten, Umkleideräume und Waschbecken für das Personal verfügen und</w:t>
      </w:r>
    </w:p>
    <w:p w:rsidR="00EE1AE7" w:rsidRDefault="00EE1AE7" w:rsidP="00DB3396">
      <w:pPr>
        <w:pStyle w:val="GesAbsatz"/>
        <w:tabs>
          <w:tab w:val="clear" w:pos="425"/>
        </w:tabs>
        <w:ind w:left="851" w:hanging="425"/>
        <w:rPr>
          <w:rFonts w:cs="Arial"/>
          <w:szCs w:val="17"/>
        </w:rPr>
      </w:pPr>
      <w:r>
        <w:rPr>
          <w:rFonts w:cs="Arial"/>
          <w:szCs w:val="17"/>
        </w:rPr>
        <w:t>d)</w:t>
      </w:r>
      <w:r>
        <w:rPr>
          <w:rFonts w:cs="Arial"/>
          <w:szCs w:val="17"/>
        </w:rPr>
        <w:tab/>
        <w:t>über geeignete Vorkehrungen für die Bekämpfung von Ungeziefer wie Insekten, Nagern und V</w:t>
      </w:r>
      <w:r>
        <w:rPr>
          <w:rFonts w:cs="Arial"/>
          <w:szCs w:val="17"/>
        </w:rPr>
        <w:t>ö</w:t>
      </w:r>
      <w:r>
        <w:rPr>
          <w:rFonts w:cs="Arial"/>
          <w:szCs w:val="17"/>
        </w:rPr>
        <w:t>geln verfügen.</w:t>
      </w:r>
    </w:p>
    <w:p w:rsidR="00EE1AE7" w:rsidRDefault="00EE1AE7">
      <w:pPr>
        <w:pStyle w:val="GesAbsatz"/>
        <w:ind w:left="426" w:hanging="426"/>
        <w:rPr>
          <w:rFonts w:cs="Arial"/>
          <w:szCs w:val="17"/>
        </w:rPr>
      </w:pPr>
      <w:r>
        <w:rPr>
          <w:rFonts w:cs="Arial"/>
          <w:szCs w:val="17"/>
        </w:rPr>
        <w:t>3.</w:t>
      </w:r>
      <w:r>
        <w:rPr>
          <w:rFonts w:cs="Arial"/>
          <w:szCs w:val="17"/>
        </w:rPr>
        <w:tab/>
        <w:t>Die Anlage muss über geeignete Einrichtungen zur Reinigung und Desinfektion der Container oder B</w:t>
      </w:r>
      <w:r>
        <w:rPr>
          <w:rFonts w:cs="Arial"/>
          <w:szCs w:val="17"/>
        </w:rPr>
        <w:t>e</w:t>
      </w:r>
      <w:r>
        <w:rPr>
          <w:rFonts w:cs="Arial"/>
          <w:szCs w:val="17"/>
        </w:rPr>
        <w:t>hälter, in denen die Erzeugnisse angeliefert werden, und der Fahrzeuge, ausgenommen Schiffe, in d</w:t>
      </w:r>
      <w:r>
        <w:rPr>
          <w:rFonts w:cs="Arial"/>
          <w:szCs w:val="17"/>
        </w:rPr>
        <w:t>e</w:t>
      </w:r>
      <w:r>
        <w:rPr>
          <w:rFonts w:cs="Arial"/>
          <w:szCs w:val="17"/>
        </w:rPr>
        <w:t>nen sie befördert werden, verfügen. Ferner müssen geeignete Einrichtungen zum Desinfizieren von Fahrzeugrädern vorhanden sein.</w:t>
      </w:r>
    </w:p>
    <w:p w:rsidR="00EE1AE7" w:rsidRDefault="00EE1AE7">
      <w:pPr>
        <w:pStyle w:val="GesAbsatz"/>
        <w:rPr>
          <w:rFonts w:cs="Arial"/>
          <w:szCs w:val="17"/>
        </w:rPr>
      </w:pPr>
      <w:r>
        <w:rPr>
          <w:rFonts w:cs="Arial"/>
          <w:szCs w:val="17"/>
        </w:rPr>
        <w:t>4.</w:t>
      </w:r>
      <w:r>
        <w:rPr>
          <w:rFonts w:cs="Arial"/>
          <w:szCs w:val="17"/>
        </w:rPr>
        <w:tab/>
        <w:t>Die Erzeugnisse sind bis zu ihrer Weitersendung ordnungsgemäß zu lagern.</w:t>
      </w:r>
    </w:p>
    <w:p w:rsidR="00EE1AE7" w:rsidRDefault="00EE1AE7" w:rsidP="004D12B7">
      <w:pPr>
        <w:pStyle w:val="berschrift2"/>
        <w:jc w:val="left"/>
      </w:pPr>
      <w:bookmarkStart w:id="52" w:name="_Toc251311777"/>
      <w:r>
        <w:t>Anhang IV</w:t>
      </w:r>
      <w:r>
        <w:rPr>
          <w:i/>
          <w:iCs/>
        </w:rPr>
        <w:br/>
      </w:r>
      <w:r>
        <w:t>Vorschriften für Verbrennungs- und Mitverbrennungsanlagen, auf die die Richtlinie 2000/76/EG nicht anwendbar ist</w:t>
      </w:r>
      <w:bookmarkEnd w:id="52"/>
    </w:p>
    <w:p w:rsidR="00EE1AE7" w:rsidRDefault="00EE1AE7">
      <w:pPr>
        <w:pStyle w:val="GesAbsatz"/>
        <w:jc w:val="left"/>
        <w:rPr>
          <w:rFonts w:cs="Arial"/>
          <w:b/>
          <w:bCs/>
          <w:szCs w:val="17"/>
        </w:rPr>
      </w:pPr>
      <w:r>
        <w:rPr>
          <w:rFonts w:cs="Arial"/>
          <w:b/>
          <w:bCs/>
          <w:szCs w:val="17"/>
        </w:rPr>
        <w:t>Kapitel I</w:t>
      </w:r>
      <w:r>
        <w:rPr>
          <w:rFonts w:cs="Arial"/>
          <w:b/>
          <w:bCs/>
          <w:szCs w:val="17"/>
        </w:rPr>
        <w:br/>
        <w:t>Allgemeine Bedingungen</w:t>
      </w:r>
    </w:p>
    <w:p w:rsidR="00EE1AE7" w:rsidRDefault="00EE1AE7">
      <w:pPr>
        <w:pStyle w:val="GesAbsatz"/>
        <w:ind w:left="426" w:hanging="426"/>
        <w:rPr>
          <w:rFonts w:cs="Arial"/>
          <w:szCs w:val="17"/>
        </w:rPr>
      </w:pPr>
      <w:r>
        <w:rPr>
          <w:rFonts w:cs="Arial"/>
          <w:szCs w:val="17"/>
        </w:rPr>
        <w:t>1.</w:t>
      </w:r>
      <w:r>
        <w:rPr>
          <w:rFonts w:cs="Arial"/>
          <w:szCs w:val="17"/>
        </w:rPr>
        <w:tab/>
        <w:t>Verbrennungs- und Mitverbrennungsanlagen sind so auszulegen, auszurüsten und zu betreiben, dass sie den Anforderungen dieser Verordnung entsprechen. Folgende Hygienevorschriften sind einzuha</w:t>
      </w:r>
      <w:r>
        <w:rPr>
          <w:rFonts w:cs="Arial"/>
          <w:szCs w:val="17"/>
        </w:rPr>
        <w:t>l</w:t>
      </w:r>
      <w:r>
        <w:rPr>
          <w:rFonts w:cs="Arial"/>
          <w:szCs w:val="17"/>
        </w:rPr>
        <w:t>ten:</w:t>
      </w:r>
    </w:p>
    <w:p w:rsidR="00EE1AE7" w:rsidRDefault="00EE1AE7" w:rsidP="00DB3396">
      <w:pPr>
        <w:pStyle w:val="GesAbsatz"/>
        <w:tabs>
          <w:tab w:val="clear" w:pos="425"/>
        </w:tabs>
        <w:ind w:left="851" w:hanging="425"/>
        <w:rPr>
          <w:rFonts w:cs="Arial"/>
          <w:szCs w:val="17"/>
        </w:rPr>
      </w:pPr>
      <w:r>
        <w:rPr>
          <w:rFonts w:cs="Arial"/>
          <w:szCs w:val="17"/>
        </w:rPr>
        <w:t>a)</w:t>
      </w:r>
      <w:r>
        <w:rPr>
          <w:rFonts w:cs="Arial"/>
          <w:szCs w:val="17"/>
        </w:rPr>
        <w:tab/>
        <w:t>Tierische Nebenprodukte sind möglichst schnell nach ihrer Ankunft zu beseitigen. Bis zur Beseit</w:t>
      </w:r>
      <w:r>
        <w:rPr>
          <w:rFonts w:cs="Arial"/>
          <w:szCs w:val="17"/>
        </w:rPr>
        <w:t>i</w:t>
      </w:r>
      <w:r>
        <w:rPr>
          <w:rFonts w:cs="Arial"/>
          <w:szCs w:val="17"/>
        </w:rPr>
        <w:t>gung sind sie ordnungsgemäß zu lagern.</w:t>
      </w:r>
    </w:p>
    <w:p w:rsidR="00EE1AE7" w:rsidRDefault="00EE1AE7" w:rsidP="00DB3396">
      <w:pPr>
        <w:pStyle w:val="GesAbsatz"/>
        <w:tabs>
          <w:tab w:val="clear" w:pos="425"/>
        </w:tabs>
        <w:ind w:left="851" w:hanging="425"/>
        <w:rPr>
          <w:rFonts w:cs="Arial"/>
          <w:szCs w:val="17"/>
        </w:rPr>
      </w:pPr>
      <w:r>
        <w:rPr>
          <w:rFonts w:cs="Arial"/>
          <w:szCs w:val="17"/>
        </w:rPr>
        <w:t>b)</w:t>
      </w:r>
      <w:r>
        <w:rPr>
          <w:rFonts w:cs="Arial"/>
          <w:szCs w:val="17"/>
        </w:rPr>
        <w:tab/>
        <w:t>Container, Behälter und Fahrzeuge, in denen unverarbeitetes Material befördert wurde, müssen an einem entsprechend ausgewiesenen Ort gereinigt werden, wobei sicherzustellen ist, dass das A</w:t>
      </w:r>
      <w:r>
        <w:rPr>
          <w:rFonts w:cs="Arial"/>
          <w:szCs w:val="17"/>
        </w:rPr>
        <w:t>b</w:t>
      </w:r>
      <w:r>
        <w:rPr>
          <w:rFonts w:cs="Arial"/>
          <w:szCs w:val="17"/>
        </w:rPr>
        <w:t>wasser während der Lagerung gemäß Kapitel III behandelt wird.</w:t>
      </w:r>
    </w:p>
    <w:p w:rsidR="00EE1AE7" w:rsidRDefault="00EE1AE7" w:rsidP="00DB3396">
      <w:pPr>
        <w:pStyle w:val="GesAbsatz"/>
        <w:tabs>
          <w:tab w:val="clear" w:pos="425"/>
        </w:tabs>
        <w:ind w:left="851" w:hanging="425"/>
        <w:rPr>
          <w:rFonts w:cs="Arial"/>
          <w:szCs w:val="17"/>
        </w:rPr>
      </w:pPr>
      <w:r>
        <w:rPr>
          <w:rFonts w:cs="Arial"/>
          <w:szCs w:val="17"/>
        </w:rPr>
        <w:t>c)</w:t>
      </w:r>
      <w:r>
        <w:rPr>
          <w:rFonts w:cs="Arial"/>
          <w:szCs w:val="17"/>
        </w:rPr>
        <w:tab/>
        <w:t>Es sind systematisch vorbeugende Maßnahmen gegen Vögel, Nager, Insekten und andere Schä</w:t>
      </w:r>
      <w:r>
        <w:rPr>
          <w:rFonts w:cs="Arial"/>
          <w:szCs w:val="17"/>
        </w:rPr>
        <w:t>d</w:t>
      </w:r>
      <w:r>
        <w:rPr>
          <w:rFonts w:cs="Arial"/>
          <w:szCs w:val="17"/>
        </w:rPr>
        <w:t>linge zu treffen. Zu diesem Zweck ist ein dokumentiertes Schädlingsbekämpfungsprogramm durc</w:t>
      </w:r>
      <w:r>
        <w:rPr>
          <w:rFonts w:cs="Arial"/>
          <w:szCs w:val="17"/>
        </w:rPr>
        <w:t>h</w:t>
      </w:r>
      <w:r>
        <w:rPr>
          <w:rFonts w:cs="Arial"/>
          <w:szCs w:val="17"/>
        </w:rPr>
        <w:t>zuführen.</w:t>
      </w:r>
    </w:p>
    <w:p w:rsidR="00EE1AE7" w:rsidRDefault="00EE1AE7" w:rsidP="00DB3396">
      <w:pPr>
        <w:pStyle w:val="GesAbsatz"/>
        <w:tabs>
          <w:tab w:val="clear" w:pos="425"/>
        </w:tabs>
        <w:ind w:left="851" w:hanging="425"/>
        <w:rPr>
          <w:rFonts w:cs="Arial"/>
          <w:szCs w:val="17"/>
        </w:rPr>
      </w:pPr>
      <w:r>
        <w:rPr>
          <w:rFonts w:cs="Arial"/>
          <w:szCs w:val="17"/>
        </w:rPr>
        <w:t>d)</w:t>
      </w:r>
      <w:r>
        <w:rPr>
          <w:rFonts w:cs="Arial"/>
          <w:szCs w:val="17"/>
        </w:rPr>
        <w:tab/>
        <w:t>Für alle Bereiche des Betriebs müssen Reinigungsverfahren festgelegt und dokumentiert sein. G</w:t>
      </w:r>
      <w:r>
        <w:rPr>
          <w:rFonts w:cs="Arial"/>
          <w:szCs w:val="17"/>
        </w:rPr>
        <w:t>e</w:t>
      </w:r>
      <w:r>
        <w:rPr>
          <w:rFonts w:cs="Arial"/>
          <w:szCs w:val="17"/>
        </w:rPr>
        <w:t>eignete Putzgeräte und Reinigungsmittel sind zur Verfügung zu halten.</w:t>
      </w:r>
    </w:p>
    <w:p w:rsidR="00EE1AE7" w:rsidRDefault="00EE1AE7" w:rsidP="00DB3396">
      <w:pPr>
        <w:pStyle w:val="GesAbsatz"/>
        <w:tabs>
          <w:tab w:val="clear" w:pos="425"/>
        </w:tabs>
        <w:ind w:left="851" w:hanging="425"/>
        <w:rPr>
          <w:rFonts w:cs="Arial"/>
          <w:szCs w:val="17"/>
        </w:rPr>
      </w:pPr>
      <w:r>
        <w:rPr>
          <w:rFonts w:cs="Arial"/>
          <w:szCs w:val="17"/>
        </w:rPr>
        <w:t>e)</w:t>
      </w:r>
      <w:r>
        <w:rPr>
          <w:rFonts w:cs="Arial"/>
          <w:szCs w:val="17"/>
        </w:rPr>
        <w:tab/>
        <w:t>Die Hygienekontrollen müssen regelmäßige Inspektionen des Arbeitsumfelds und der Arbeitsgeräte umfassen. Die Zeitpläne für diese Inspektionen und deren Ergebnisse müssen dokumentiert und minde</w:t>
      </w:r>
      <w:r>
        <w:rPr>
          <w:rFonts w:cs="Arial"/>
          <w:szCs w:val="17"/>
        </w:rPr>
        <w:t>s</w:t>
      </w:r>
      <w:r>
        <w:rPr>
          <w:rFonts w:cs="Arial"/>
          <w:szCs w:val="17"/>
        </w:rPr>
        <w:t>tens zwei Jahre aufbewahrt werden.</w:t>
      </w:r>
    </w:p>
    <w:p w:rsidR="00EE1AE7" w:rsidRDefault="00EE1AE7">
      <w:pPr>
        <w:pStyle w:val="GesAbsatz"/>
        <w:ind w:left="426" w:hanging="426"/>
        <w:rPr>
          <w:rFonts w:cs="Arial"/>
          <w:szCs w:val="17"/>
        </w:rPr>
      </w:pPr>
      <w:r>
        <w:rPr>
          <w:rFonts w:cs="Arial"/>
          <w:szCs w:val="17"/>
        </w:rPr>
        <w:t>2.</w:t>
      </w:r>
      <w:r>
        <w:rPr>
          <w:rFonts w:cs="Arial"/>
          <w:szCs w:val="17"/>
        </w:rPr>
        <w:tab/>
        <w:t>Der Betreiber einer Verbrennungs- und Mitverbrennungsanlage hat hinsichtlich der Annahme tierischer Nebenprodukte alle erforderlichen Vorsorgemaßnahmen zu treffen, damit direkte Risiken für die G</w:t>
      </w:r>
      <w:r>
        <w:rPr>
          <w:rFonts w:cs="Arial"/>
          <w:szCs w:val="17"/>
        </w:rPr>
        <w:t>e</w:t>
      </w:r>
      <w:r>
        <w:rPr>
          <w:rFonts w:cs="Arial"/>
          <w:szCs w:val="17"/>
        </w:rPr>
        <w:t>sundheit von Mensch und Tier vermieden oder soweit wie möglich begrenzt werden.</w:t>
      </w:r>
    </w:p>
    <w:p w:rsidR="00EE1AE7" w:rsidRDefault="00EE1AE7">
      <w:pPr>
        <w:pStyle w:val="GesAbsatz"/>
        <w:jc w:val="left"/>
        <w:rPr>
          <w:rFonts w:cs="Arial"/>
          <w:b/>
          <w:bCs/>
          <w:szCs w:val="17"/>
        </w:rPr>
      </w:pPr>
      <w:r>
        <w:rPr>
          <w:rFonts w:cs="Arial"/>
          <w:b/>
          <w:bCs/>
          <w:szCs w:val="17"/>
        </w:rPr>
        <w:t>Kapitel II</w:t>
      </w:r>
      <w:r>
        <w:rPr>
          <w:rFonts w:cs="Arial"/>
          <w:b/>
          <w:bCs/>
          <w:szCs w:val="17"/>
        </w:rPr>
        <w:br/>
        <w:t>Betriebsbedingungen</w:t>
      </w:r>
    </w:p>
    <w:p w:rsidR="00EE1AE7" w:rsidRDefault="00EE1AE7">
      <w:pPr>
        <w:pStyle w:val="GesAbsatz"/>
        <w:ind w:left="426" w:hanging="426"/>
        <w:rPr>
          <w:rFonts w:cs="Arial"/>
          <w:szCs w:val="17"/>
        </w:rPr>
      </w:pPr>
      <w:r>
        <w:rPr>
          <w:rFonts w:cs="Arial"/>
          <w:szCs w:val="17"/>
        </w:rPr>
        <w:t>3.</w:t>
      </w:r>
      <w:r>
        <w:rPr>
          <w:rFonts w:cs="Arial"/>
          <w:szCs w:val="17"/>
        </w:rPr>
        <w:tab/>
        <w:t>Verbrennungs- und Mitverbrennungsanlagen sind so auszulegen, auszurüsten, zu bauen und zu betre</w:t>
      </w:r>
      <w:r>
        <w:rPr>
          <w:rFonts w:cs="Arial"/>
          <w:szCs w:val="17"/>
        </w:rPr>
        <w:t>i</w:t>
      </w:r>
      <w:r>
        <w:rPr>
          <w:rFonts w:cs="Arial"/>
          <w:szCs w:val="17"/>
        </w:rPr>
        <w:t>ben, dass die Temperatur des entstehenden Verbrennungsgases kontrolliert, gleichmäßig und selbst u</w:t>
      </w:r>
      <w:r>
        <w:rPr>
          <w:rFonts w:cs="Arial"/>
          <w:szCs w:val="17"/>
        </w:rPr>
        <w:t>n</w:t>
      </w:r>
      <w:r>
        <w:rPr>
          <w:rFonts w:cs="Arial"/>
          <w:szCs w:val="17"/>
        </w:rPr>
        <w:t>ter den ungünstigsten Bedingungen zwei Sekunden lang auf 850 °C erhöht wird; die Messung muss in der Nähe der Innenwand oder an einer anderen repräsentativen Stelle des Brennraums entsprechend der Genehmigung der zuständigen Behörden erfolgen.</w:t>
      </w:r>
    </w:p>
    <w:p w:rsidR="00EE1AE7" w:rsidRDefault="00EE1AE7">
      <w:pPr>
        <w:pStyle w:val="GesAbsatz"/>
        <w:ind w:left="426" w:hanging="426"/>
        <w:rPr>
          <w:rFonts w:cs="Arial"/>
          <w:szCs w:val="17"/>
        </w:rPr>
      </w:pPr>
      <w:r>
        <w:rPr>
          <w:rFonts w:cs="Arial"/>
          <w:szCs w:val="17"/>
        </w:rPr>
        <w:lastRenderedPageBreak/>
        <w:t>4.</w:t>
      </w:r>
      <w:r>
        <w:rPr>
          <w:rFonts w:cs="Arial"/>
          <w:szCs w:val="17"/>
        </w:rPr>
        <w:tab/>
        <w:t>Jede Linie von Verbrennungsanlagen mit hoher Kapazität muss mit mindestens einem Hilfsbrenner au</w:t>
      </w:r>
      <w:r>
        <w:rPr>
          <w:rFonts w:cs="Arial"/>
          <w:szCs w:val="17"/>
        </w:rPr>
        <w:t>s</w:t>
      </w:r>
      <w:r>
        <w:rPr>
          <w:rFonts w:cs="Arial"/>
          <w:szCs w:val="17"/>
        </w:rPr>
        <w:t>gestattet sein. Dieser muss automatisch eingeschaltet werden, wenn die Temperatur der Verbrennung</w:t>
      </w:r>
      <w:r>
        <w:rPr>
          <w:rFonts w:cs="Arial"/>
          <w:szCs w:val="17"/>
        </w:rPr>
        <w:t>s</w:t>
      </w:r>
      <w:r>
        <w:rPr>
          <w:rFonts w:cs="Arial"/>
          <w:szCs w:val="17"/>
        </w:rPr>
        <w:t>gase nach der letzten Zuführung von Verbrennungsluft auf unter 850 °C sinkt. Er ist auch während der Anlauf- und Abschaltphase der Anlage einzusetzen, um zu gewährleisten, dass die Temperatur von 850</w:t>
      </w:r>
      <w:r w:rsidR="00C15A8E">
        <w:rPr>
          <w:rFonts w:cs="Arial"/>
          <w:szCs w:val="17"/>
        </w:rPr>
        <w:t> </w:t>
      </w:r>
      <w:r>
        <w:rPr>
          <w:rFonts w:cs="Arial"/>
          <w:szCs w:val="17"/>
        </w:rPr>
        <w:t xml:space="preserve">°C zu jedem Zeitpunkt dieser Betriebsvorgänge </w:t>
      </w:r>
      <w:r w:rsidR="00C15A8E">
        <w:rPr>
          <w:rFonts w:cs="Arial"/>
          <w:szCs w:val="17"/>
        </w:rPr>
        <w:t>-</w:t>
      </w:r>
      <w:r>
        <w:rPr>
          <w:rFonts w:cs="Arial"/>
          <w:szCs w:val="17"/>
        </w:rPr>
        <w:t xml:space="preserve"> und solange sich unverbranntes Material im Brennraum befindet </w:t>
      </w:r>
      <w:r w:rsidR="00C15A8E">
        <w:rPr>
          <w:rFonts w:cs="Arial"/>
          <w:szCs w:val="17"/>
        </w:rPr>
        <w:t>-</w:t>
      </w:r>
      <w:r>
        <w:rPr>
          <w:rFonts w:cs="Arial"/>
          <w:szCs w:val="17"/>
        </w:rPr>
        <w:t xml:space="preserve"> aufrechterhalten bleibt.</w:t>
      </w:r>
    </w:p>
    <w:p w:rsidR="00EE1AE7" w:rsidRDefault="00EE1AE7">
      <w:pPr>
        <w:pStyle w:val="GesAbsatz"/>
        <w:ind w:left="426" w:hanging="426"/>
        <w:rPr>
          <w:rFonts w:cs="Arial"/>
          <w:szCs w:val="17"/>
        </w:rPr>
      </w:pPr>
      <w:r>
        <w:rPr>
          <w:rFonts w:cs="Arial"/>
          <w:szCs w:val="17"/>
        </w:rPr>
        <w:t>5.</w:t>
      </w:r>
      <w:r>
        <w:rPr>
          <w:rFonts w:cs="Arial"/>
          <w:szCs w:val="17"/>
        </w:rPr>
        <w:tab/>
        <w:t>Verbrennungs- und Mitverbrennungsanlagen mit hoher Kapazität müssen mit einem automatischen Sy</w:t>
      </w:r>
      <w:r>
        <w:rPr>
          <w:rFonts w:cs="Arial"/>
          <w:szCs w:val="17"/>
        </w:rPr>
        <w:t>s</w:t>
      </w:r>
      <w:r>
        <w:rPr>
          <w:rFonts w:cs="Arial"/>
          <w:szCs w:val="17"/>
        </w:rPr>
        <w:t>tem ausgestattet sein, das zum Einsatz kommt, um die Beschickung mit tierischen Nebenprodukten u</w:t>
      </w:r>
      <w:r>
        <w:rPr>
          <w:rFonts w:cs="Arial"/>
          <w:szCs w:val="17"/>
        </w:rPr>
        <w:t>n</w:t>
      </w:r>
      <w:r>
        <w:rPr>
          <w:rFonts w:cs="Arial"/>
          <w:szCs w:val="17"/>
        </w:rPr>
        <w:t>ter folgenden Umständen zu verhindern:</w:t>
      </w:r>
    </w:p>
    <w:p w:rsidR="00EE1AE7" w:rsidRDefault="00EE1AE7" w:rsidP="00DB3396">
      <w:pPr>
        <w:pStyle w:val="GesAbsatz"/>
        <w:tabs>
          <w:tab w:val="clear" w:pos="425"/>
          <w:tab w:val="left" w:pos="426"/>
        </w:tabs>
        <w:ind w:left="851" w:hanging="425"/>
        <w:rPr>
          <w:rFonts w:cs="Arial"/>
          <w:szCs w:val="17"/>
        </w:rPr>
      </w:pPr>
      <w:r>
        <w:rPr>
          <w:rFonts w:cs="Arial"/>
          <w:szCs w:val="17"/>
        </w:rPr>
        <w:t>a)</w:t>
      </w:r>
      <w:r>
        <w:rPr>
          <w:rFonts w:cs="Arial"/>
          <w:szCs w:val="17"/>
        </w:rPr>
        <w:tab/>
        <w:t>während der Anlaufphase bis zum Erreichen der Temperatur von 850 °C und</w:t>
      </w:r>
    </w:p>
    <w:p w:rsidR="00EE1AE7" w:rsidRDefault="00EE1AE7" w:rsidP="00DB3396">
      <w:pPr>
        <w:pStyle w:val="GesAbsatz"/>
        <w:tabs>
          <w:tab w:val="clear" w:pos="425"/>
          <w:tab w:val="left" w:pos="426"/>
        </w:tabs>
        <w:ind w:left="851" w:hanging="425"/>
        <w:rPr>
          <w:rFonts w:cs="Arial"/>
          <w:szCs w:val="17"/>
        </w:rPr>
      </w:pPr>
      <w:r>
        <w:rPr>
          <w:rFonts w:cs="Arial"/>
          <w:szCs w:val="17"/>
        </w:rPr>
        <w:t>b)</w:t>
      </w:r>
      <w:r>
        <w:rPr>
          <w:rFonts w:cs="Arial"/>
          <w:szCs w:val="17"/>
        </w:rPr>
        <w:tab/>
        <w:t>bei jedem Absinken der Temperatur unter 850 °C.</w:t>
      </w:r>
    </w:p>
    <w:p w:rsidR="00EE1AE7" w:rsidRDefault="00EE1AE7">
      <w:pPr>
        <w:pStyle w:val="GesAbsatz"/>
        <w:ind w:left="426" w:hanging="426"/>
        <w:rPr>
          <w:rFonts w:cs="Arial"/>
          <w:szCs w:val="17"/>
        </w:rPr>
      </w:pPr>
      <w:r>
        <w:rPr>
          <w:rFonts w:cs="Arial"/>
          <w:szCs w:val="17"/>
        </w:rPr>
        <w:t>6.</w:t>
      </w:r>
      <w:r>
        <w:rPr>
          <w:rFonts w:cs="Arial"/>
          <w:szCs w:val="17"/>
        </w:rPr>
        <w:tab/>
        <w:t>Tierische Nebenprodukte sind nach Möglichkeit ohne direkte Handhabung unmittelbar in den Bren</w:t>
      </w:r>
      <w:r>
        <w:rPr>
          <w:rFonts w:cs="Arial"/>
          <w:szCs w:val="17"/>
        </w:rPr>
        <w:t>n</w:t>
      </w:r>
      <w:r>
        <w:rPr>
          <w:rFonts w:cs="Arial"/>
          <w:szCs w:val="17"/>
        </w:rPr>
        <w:t>raum zu verbringen.</w:t>
      </w:r>
    </w:p>
    <w:p w:rsidR="00EE1AE7" w:rsidRDefault="00EE1AE7">
      <w:pPr>
        <w:pStyle w:val="GesAbsatz"/>
        <w:jc w:val="left"/>
        <w:rPr>
          <w:rFonts w:cs="Arial"/>
          <w:b/>
          <w:bCs/>
          <w:szCs w:val="17"/>
        </w:rPr>
      </w:pPr>
      <w:r>
        <w:rPr>
          <w:rFonts w:cs="Arial"/>
          <w:b/>
          <w:bCs/>
          <w:szCs w:val="17"/>
        </w:rPr>
        <w:t>Kapitel III</w:t>
      </w:r>
      <w:r>
        <w:rPr>
          <w:rFonts w:cs="Arial"/>
          <w:b/>
          <w:bCs/>
          <w:szCs w:val="17"/>
        </w:rPr>
        <w:br/>
        <w:t>Ableitung von Wasser</w:t>
      </w:r>
    </w:p>
    <w:p w:rsidR="00EE1AE7" w:rsidRDefault="00EE1AE7">
      <w:pPr>
        <w:pStyle w:val="GesAbsatz"/>
        <w:ind w:left="426" w:hanging="426"/>
        <w:rPr>
          <w:rFonts w:cs="Arial"/>
          <w:szCs w:val="17"/>
        </w:rPr>
      </w:pPr>
      <w:r>
        <w:rPr>
          <w:rFonts w:cs="Arial"/>
          <w:szCs w:val="17"/>
        </w:rPr>
        <w:t>7.</w:t>
      </w:r>
      <w:r>
        <w:rPr>
          <w:rFonts w:cs="Arial"/>
          <w:szCs w:val="17"/>
        </w:rPr>
        <w:tab/>
        <w:t>Die Gelände von Verbrennungs- und Mitverbrennungsanlagen einschließlich der dazugehörigen Lage</w:t>
      </w:r>
      <w:r>
        <w:rPr>
          <w:rFonts w:cs="Arial"/>
          <w:szCs w:val="17"/>
        </w:rPr>
        <w:t>r</w:t>
      </w:r>
      <w:r>
        <w:rPr>
          <w:rFonts w:cs="Arial"/>
          <w:szCs w:val="17"/>
        </w:rPr>
        <w:t>flächen für tierische Nebenprodukte sind so auszulegen, dass unerlaubtes und unbeabsichtigtes Fre</w:t>
      </w:r>
      <w:r>
        <w:rPr>
          <w:rFonts w:cs="Arial"/>
          <w:szCs w:val="17"/>
        </w:rPr>
        <w:t>i</w:t>
      </w:r>
      <w:r>
        <w:rPr>
          <w:rFonts w:cs="Arial"/>
          <w:szCs w:val="17"/>
        </w:rPr>
        <w:t>setzen von Schadstoffen in den Boden und in das Oberflächen- und Grundwasser entsprechend den einschlägigen Rechtsvorschriften der Gemeinschaft vermieden wird. Außerdem muss für das auf dem Gelände der Verbrennungsanlage anfallende verunreinigte Regenwasser und für verunreinigtes Wasser, das durch Aus- oder Überlaufen oder bei der Brandbekämpfung anfällt, Speicherkapazität vorgesehen werden.</w:t>
      </w:r>
    </w:p>
    <w:p w:rsidR="00EE1AE7" w:rsidRDefault="00EE1AE7">
      <w:pPr>
        <w:pStyle w:val="GesAbsatz"/>
        <w:ind w:left="426" w:hanging="426"/>
        <w:rPr>
          <w:rFonts w:cs="Arial"/>
          <w:szCs w:val="17"/>
        </w:rPr>
      </w:pPr>
      <w:r>
        <w:rPr>
          <w:rFonts w:cs="Arial"/>
          <w:szCs w:val="17"/>
        </w:rPr>
        <w:t>8.</w:t>
      </w:r>
      <w:r>
        <w:rPr>
          <w:rFonts w:cs="Arial"/>
          <w:szCs w:val="17"/>
        </w:rPr>
        <w:tab/>
        <w:t>Die Speicherkapazität muss so bemessen sein, dass das anfallende Wasser untersucht und erforderl</w:t>
      </w:r>
      <w:r>
        <w:rPr>
          <w:rFonts w:cs="Arial"/>
          <w:szCs w:val="17"/>
        </w:rPr>
        <w:t>i</w:t>
      </w:r>
      <w:r>
        <w:rPr>
          <w:rFonts w:cs="Arial"/>
          <w:szCs w:val="17"/>
        </w:rPr>
        <w:t>chenfalls vor der Ableitung behandelt werden kann.</w:t>
      </w:r>
    </w:p>
    <w:p w:rsidR="00EE1AE7" w:rsidRDefault="00EE1AE7">
      <w:pPr>
        <w:pStyle w:val="GesAbsatz"/>
        <w:jc w:val="left"/>
        <w:rPr>
          <w:rFonts w:cs="Arial"/>
          <w:b/>
          <w:bCs/>
          <w:szCs w:val="17"/>
        </w:rPr>
      </w:pPr>
      <w:r>
        <w:rPr>
          <w:rFonts w:cs="Arial"/>
          <w:b/>
          <w:bCs/>
          <w:szCs w:val="17"/>
        </w:rPr>
        <w:t>Kapitel IV</w:t>
      </w:r>
      <w:r>
        <w:rPr>
          <w:rFonts w:cs="Arial"/>
          <w:b/>
          <w:bCs/>
          <w:szCs w:val="17"/>
        </w:rPr>
        <w:br/>
        <w:t>Rückstände</w:t>
      </w:r>
    </w:p>
    <w:p w:rsidR="00EE1AE7" w:rsidRDefault="00EE1AE7">
      <w:pPr>
        <w:pStyle w:val="GesAbsatz"/>
        <w:ind w:left="426" w:hanging="426"/>
        <w:rPr>
          <w:rFonts w:cs="Arial"/>
          <w:szCs w:val="17"/>
        </w:rPr>
      </w:pPr>
      <w:r>
        <w:rPr>
          <w:rFonts w:cs="Arial"/>
          <w:szCs w:val="17"/>
        </w:rPr>
        <w:t>9.</w:t>
      </w:r>
      <w:r>
        <w:rPr>
          <w:rFonts w:cs="Arial"/>
          <w:szCs w:val="17"/>
        </w:rPr>
        <w:tab/>
        <w:t>Im Sinne dieses Kapitels bezeichnet der Ausdruck „Rückstände“ alle flüssigen oder festen Stoffe, die bei der Verbrennung oder Mitverbrennung, bei der Abwasserbehandlung oder sonstigen Prozessen inne</w:t>
      </w:r>
      <w:r>
        <w:rPr>
          <w:rFonts w:cs="Arial"/>
          <w:szCs w:val="17"/>
        </w:rPr>
        <w:t>r</w:t>
      </w:r>
      <w:r>
        <w:rPr>
          <w:rFonts w:cs="Arial"/>
          <w:szCs w:val="17"/>
        </w:rPr>
        <w:t>halb der Verbrennungs- oder Mitverbrennungsanlage entstehen. Dazu gehören auch Rostasche und Schlacke sowie Filterstaub und Kesselstaub.</w:t>
      </w:r>
    </w:p>
    <w:p w:rsidR="00EE1AE7" w:rsidRDefault="00EE1AE7">
      <w:pPr>
        <w:pStyle w:val="GesAbsatz"/>
        <w:ind w:left="426" w:hanging="426"/>
        <w:rPr>
          <w:rFonts w:cs="Arial"/>
          <w:szCs w:val="17"/>
        </w:rPr>
      </w:pPr>
      <w:r>
        <w:rPr>
          <w:rFonts w:cs="Arial"/>
          <w:szCs w:val="17"/>
        </w:rPr>
        <w:t>10.</w:t>
      </w:r>
      <w:r>
        <w:rPr>
          <w:rFonts w:cs="Arial"/>
          <w:szCs w:val="17"/>
        </w:rPr>
        <w:tab/>
        <w:t>Rückstände aus dem Betrieb der Verbrennungs- oder Mitverbrennungsanlage sind hinsichtlich Menge und Schädlichkeit auf ein Minimum zu beschränken. Die Rückstände sind, soweit angezeigt, in der A</w:t>
      </w:r>
      <w:r>
        <w:rPr>
          <w:rFonts w:cs="Arial"/>
          <w:szCs w:val="17"/>
        </w:rPr>
        <w:t>n</w:t>
      </w:r>
      <w:r>
        <w:rPr>
          <w:rFonts w:cs="Arial"/>
          <w:szCs w:val="17"/>
        </w:rPr>
        <w:t>lage selbst oder außerhalb dieser unter Einhaltung der einschlägigen gemeinschaftlichen Rechtsvo</w:t>
      </w:r>
      <w:r>
        <w:rPr>
          <w:rFonts w:cs="Arial"/>
          <w:szCs w:val="17"/>
        </w:rPr>
        <w:t>r</w:t>
      </w:r>
      <w:r>
        <w:rPr>
          <w:rFonts w:cs="Arial"/>
          <w:szCs w:val="17"/>
        </w:rPr>
        <w:t>schriften zu verwerten.</w:t>
      </w:r>
    </w:p>
    <w:p w:rsidR="00EE1AE7" w:rsidRDefault="00EE1AE7">
      <w:pPr>
        <w:pStyle w:val="GesAbsatz"/>
        <w:ind w:left="426" w:hanging="426"/>
        <w:rPr>
          <w:rFonts w:cs="Arial"/>
          <w:szCs w:val="17"/>
        </w:rPr>
      </w:pPr>
      <w:r>
        <w:rPr>
          <w:rFonts w:cs="Arial"/>
          <w:szCs w:val="17"/>
        </w:rPr>
        <w:t>11.</w:t>
      </w:r>
      <w:r>
        <w:rPr>
          <w:rFonts w:cs="Arial"/>
          <w:szCs w:val="17"/>
        </w:rPr>
        <w:tab/>
        <w:t>Die Beförderung und Zwischenlagerung von Trockenrückständen in Form von Staub hat so zu erfo</w:t>
      </w:r>
      <w:r>
        <w:rPr>
          <w:rFonts w:cs="Arial"/>
          <w:szCs w:val="17"/>
        </w:rPr>
        <w:t>l</w:t>
      </w:r>
      <w:r>
        <w:rPr>
          <w:rFonts w:cs="Arial"/>
          <w:szCs w:val="17"/>
        </w:rPr>
        <w:t>gen, dass eine Verbreitung in der Umwelt vermieden wird (beispielsweise durch Verwendung geschlossener Behälter).</w:t>
      </w:r>
    </w:p>
    <w:p w:rsidR="00EE1AE7" w:rsidRDefault="00EE1AE7">
      <w:pPr>
        <w:pStyle w:val="GesAbsatz"/>
        <w:jc w:val="left"/>
        <w:rPr>
          <w:rFonts w:cs="Arial"/>
          <w:b/>
          <w:bCs/>
          <w:szCs w:val="17"/>
        </w:rPr>
      </w:pPr>
      <w:r>
        <w:rPr>
          <w:rFonts w:cs="Arial"/>
          <w:b/>
          <w:bCs/>
          <w:szCs w:val="17"/>
        </w:rPr>
        <w:t>Kapitel V</w:t>
      </w:r>
      <w:r>
        <w:rPr>
          <w:rFonts w:cs="Arial"/>
          <w:b/>
          <w:bCs/>
          <w:szCs w:val="17"/>
        </w:rPr>
        <w:br/>
        <w:t>Temperaturmessung</w:t>
      </w:r>
    </w:p>
    <w:p w:rsidR="00EE1AE7" w:rsidRDefault="00EE1AE7">
      <w:pPr>
        <w:pStyle w:val="GesAbsatz"/>
        <w:ind w:left="426" w:hanging="426"/>
        <w:rPr>
          <w:rFonts w:cs="Arial"/>
          <w:szCs w:val="17"/>
        </w:rPr>
      </w:pPr>
      <w:r>
        <w:rPr>
          <w:rFonts w:cs="Arial"/>
          <w:szCs w:val="17"/>
        </w:rPr>
        <w:t>12.</w:t>
      </w:r>
      <w:r>
        <w:rPr>
          <w:rFonts w:cs="Arial"/>
          <w:szCs w:val="17"/>
        </w:rPr>
        <w:tab/>
        <w:t>Es müssen geeignete Verfahren angewandt werden, um die für den Verbrennungs- oder Mitverbre</w:t>
      </w:r>
      <w:r>
        <w:rPr>
          <w:rFonts w:cs="Arial"/>
          <w:szCs w:val="17"/>
        </w:rPr>
        <w:t>n</w:t>
      </w:r>
      <w:r>
        <w:rPr>
          <w:rFonts w:cs="Arial"/>
          <w:szCs w:val="17"/>
        </w:rPr>
        <w:t>nungsprozess relevanten Parameter und Bedingungen zu überwachen. Verbrennungs- und Mitverbre</w:t>
      </w:r>
      <w:r>
        <w:rPr>
          <w:rFonts w:cs="Arial"/>
          <w:szCs w:val="17"/>
        </w:rPr>
        <w:t>n</w:t>
      </w:r>
      <w:r>
        <w:rPr>
          <w:rFonts w:cs="Arial"/>
          <w:szCs w:val="17"/>
        </w:rPr>
        <w:t>nungsanlagen mit hoher Kapazität müssen über Temperaturmessgeräte verfügen und diese benutzen.</w:t>
      </w:r>
    </w:p>
    <w:p w:rsidR="00EE1AE7" w:rsidRDefault="00EE1AE7">
      <w:pPr>
        <w:pStyle w:val="GesAbsatz"/>
        <w:ind w:left="426" w:hanging="426"/>
        <w:rPr>
          <w:rFonts w:cs="Arial"/>
          <w:szCs w:val="17"/>
        </w:rPr>
      </w:pPr>
      <w:r>
        <w:rPr>
          <w:rFonts w:cs="Arial"/>
          <w:szCs w:val="17"/>
        </w:rPr>
        <w:t>13.</w:t>
      </w:r>
      <w:r>
        <w:rPr>
          <w:rFonts w:cs="Arial"/>
          <w:szCs w:val="17"/>
        </w:rPr>
        <w:tab/>
        <w:t>Die Temperaturmessanforderungen werden in der von der zuständigen Behörde erteilten Genehm</w:t>
      </w:r>
      <w:r>
        <w:rPr>
          <w:rFonts w:cs="Arial"/>
          <w:szCs w:val="17"/>
        </w:rPr>
        <w:t>i</w:t>
      </w:r>
      <w:r>
        <w:rPr>
          <w:rFonts w:cs="Arial"/>
          <w:szCs w:val="17"/>
        </w:rPr>
        <w:t>gung oder in den damit verbundenen Auflagen festgelegt.</w:t>
      </w:r>
    </w:p>
    <w:p w:rsidR="00EE1AE7" w:rsidRDefault="00EE1AE7">
      <w:pPr>
        <w:pStyle w:val="GesAbsatz"/>
        <w:ind w:left="426" w:hanging="426"/>
        <w:rPr>
          <w:rFonts w:cs="Arial"/>
          <w:szCs w:val="17"/>
        </w:rPr>
      </w:pPr>
      <w:r>
        <w:rPr>
          <w:rFonts w:cs="Arial"/>
          <w:szCs w:val="17"/>
        </w:rPr>
        <w:t>14.</w:t>
      </w:r>
      <w:r>
        <w:rPr>
          <w:rFonts w:cs="Arial"/>
          <w:szCs w:val="17"/>
        </w:rPr>
        <w:tab/>
        <w:t>Der ordnungsgemäße Einbau und das Funktionieren automatischer Überwachungsgeräte müssen ko</w:t>
      </w:r>
      <w:r>
        <w:rPr>
          <w:rFonts w:cs="Arial"/>
          <w:szCs w:val="17"/>
        </w:rPr>
        <w:t>n</w:t>
      </w:r>
      <w:r>
        <w:rPr>
          <w:rFonts w:cs="Arial"/>
          <w:szCs w:val="17"/>
        </w:rPr>
        <w:t>trolliert werden, und jedes Jahr muss ein Überwachungstest durchgeführt werden. Die Kalibrierung muss mindestens alle drei Jahre anhand von parallelen Messungen nach den Referenzmethoden erfo</w:t>
      </w:r>
      <w:r>
        <w:rPr>
          <w:rFonts w:cs="Arial"/>
          <w:szCs w:val="17"/>
        </w:rPr>
        <w:t>l</w:t>
      </w:r>
      <w:r>
        <w:rPr>
          <w:rFonts w:cs="Arial"/>
          <w:szCs w:val="17"/>
        </w:rPr>
        <w:t>gen.</w:t>
      </w:r>
    </w:p>
    <w:p w:rsidR="00EE1AE7" w:rsidRDefault="00EE1AE7">
      <w:pPr>
        <w:pStyle w:val="GesAbsatz"/>
        <w:ind w:left="426" w:hanging="426"/>
        <w:rPr>
          <w:rFonts w:cs="Arial"/>
          <w:szCs w:val="17"/>
        </w:rPr>
      </w:pPr>
      <w:r>
        <w:rPr>
          <w:rFonts w:cs="Arial"/>
          <w:szCs w:val="17"/>
        </w:rPr>
        <w:t>15.</w:t>
      </w:r>
      <w:r>
        <w:rPr>
          <w:rFonts w:cs="Arial"/>
          <w:szCs w:val="17"/>
        </w:rPr>
        <w:tab/>
        <w:t>Die Temperaturmessergebnisse müssen auf geeignete Weise aufgezeichnet und dargestellt werden, damit die zuständigen Behörden die Einhaltung der gemäß dieser Verordnung genehmigten Betriebsb</w:t>
      </w:r>
      <w:r>
        <w:rPr>
          <w:rFonts w:cs="Arial"/>
          <w:szCs w:val="17"/>
        </w:rPr>
        <w:t>e</w:t>
      </w:r>
      <w:r>
        <w:rPr>
          <w:rFonts w:cs="Arial"/>
          <w:szCs w:val="17"/>
        </w:rPr>
        <w:t>dingungen nach Verfahren, die von den genannten Behörden festgelegt werden, überprüfen können.</w:t>
      </w:r>
    </w:p>
    <w:p w:rsidR="00EE1AE7" w:rsidRDefault="00EE1AE7">
      <w:pPr>
        <w:pStyle w:val="GesAbsatz"/>
        <w:jc w:val="left"/>
        <w:rPr>
          <w:rFonts w:cs="Arial"/>
          <w:b/>
          <w:bCs/>
          <w:szCs w:val="17"/>
        </w:rPr>
      </w:pPr>
      <w:r>
        <w:rPr>
          <w:rFonts w:cs="Arial"/>
          <w:b/>
          <w:bCs/>
          <w:szCs w:val="17"/>
        </w:rPr>
        <w:t>Kapitel VI</w:t>
      </w:r>
      <w:r>
        <w:rPr>
          <w:rFonts w:cs="Arial"/>
          <w:b/>
          <w:bCs/>
          <w:szCs w:val="17"/>
        </w:rPr>
        <w:br/>
        <w:t>Nicht normale Betriebsbedingungen</w:t>
      </w:r>
    </w:p>
    <w:p w:rsidR="00EE1AE7" w:rsidRDefault="00EE1AE7">
      <w:pPr>
        <w:pStyle w:val="GesAbsatz"/>
        <w:ind w:left="426" w:hanging="426"/>
        <w:rPr>
          <w:rFonts w:cs="Arial"/>
          <w:szCs w:val="17"/>
        </w:rPr>
      </w:pPr>
      <w:r>
        <w:rPr>
          <w:rFonts w:cs="Arial"/>
          <w:szCs w:val="17"/>
        </w:rPr>
        <w:lastRenderedPageBreak/>
        <w:t>16.</w:t>
      </w:r>
      <w:r>
        <w:rPr>
          <w:rFonts w:cs="Arial"/>
          <w:szCs w:val="17"/>
        </w:rPr>
        <w:tab/>
        <w:t>Bei einem Ausfall oder bei nicht normalen Betriebsbedingungen muss der Betreiber den Betrieb so schnell wie möglich vermindern oder ganz einstellen, bis die normalen Betriebsbedingungen wieder he</w:t>
      </w:r>
      <w:r>
        <w:rPr>
          <w:rFonts w:cs="Arial"/>
          <w:szCs w:val="17"/>
        </w:rPr>
        <w:t>r</w:t>
      </w:r>
      <w:r>
        <w:rPr>
          <w:rFonts w:cs="Arial"/>
          <w:szCs w:val="17"/>
        </w:rPr>
        <w:t>gestellt sind.</w:t>
      </w:r>
    </w:p>
    <w:p w:rsidR="00EE1AE7" w:rsidRDefault="00EE1AE7">
      <w:pPr>
        <w:pStyle w:val="GesAbsatz"/>
        <w:tabs>
          <w:tab w:val="clear" w:pos="425"/>
          <w:tab w:val="left" w:pos="426"/>
        </w:tabs>
        <w:jc w:val="left"/>
        <w:rPr>
          <w:rFonts w:cs="Arial"/>
          <w:b/>
          <w:bCs/>
          <w:szCs w:val="17"/>
        </w:rPr>
      </w:pPr>
      <w:r>
        <w:rPr>
          <w:rFonts w:cs="Arial"/>
          <w:b/>
          <w:bCs/>
          <w:szCs w:val="17"/>
        </w:rPr>
        <w:t>Kapitel VII</w:t>
      </w:r>
      <w:r>
        <w:rPr>
          <w:rFonts w:cs="Arial"/>
          <w:b/>
          <w:bCs/>
          <w:szCs w:val="17"/>
        </w:rPr>
        <w:br/>
        <w:t>Verbrennen von Material der Kategorie 1 gemäß Artikel 4 Absatz 1 Buchstabe b)</w:t>
      </w:r>
    </w:p>
    <w:p w:rsidR="00EE1AE7" w:rsidRDefault="00EE1AE7">
      <w:pPr>
        <w:pStyle w:val="GesAbsatz"/>
        <w:tabs>
          <w:tab w:val="clear" w:pos="425"/>
          <w:tab w:val="left" w:pos="426"/>
        </w:tabs>
        <w:ind w:left="426" w:hanging="426"/>
        <w:rPr>
          <w:rFonts w:cs="Arial"/>
          <w:szCs w:val="17"/>
        </w:rPr>
      </w:pPr>
      <w:r>
        <w:rPr>
          <w:rFonts w:cs="Arial"/>
          <w:szCs w:val="17"/>
        </w:rPr>
        <w:t>1.</w:t>
      </w:r>
      <w:r>
        <w:rPr>
          <w:rFonts w:cs="Arial"/>
          <w:szCs w:val="17"/>
        </w:rPr>
        <w:tab/>
        <w:t>Die Verbrennungsanlage niedriger Kapazität muss auf einem festen, gut entwässerten Untergrund st</w:t>
      </w:r>
      <w:r>
        <w:rPr>
          <w:rFonts w:cs="Arial"/>
          <w:szCs w:val="17"/>
        </w:rPr>
        <w:t>e</w:t>
      </w:r>
      <w:r>
        <w:rPr>
          <w:rFonts w:cs="Arial"/>
          <w:szCs w:val="17"/>
        </w:rPr>
        <w:t>hen.</w:t>
      </w:r>
    </w:p>
    <w:p w:rsidR="00EE1AE7" w:rsidRDefault="00EE1AE7">
      <w:pPr>
        <w:pStyle w:val="GesAbsatz"/>
        <w:tabs>
          <w:tab w:val="clear" w:pos="425"/>
          <w:tab w:val="left" w:pos="426"/>
        </w:tabs>
        <w:ind w:left="426" w:hanging="426"/>
        <w:rPr>
          <w:rFonts w:cs="Arial"/>
          <w:szCs w:val="17"/>
        </w:rPr>
      </w:pPr>
      <w:r>
        <w:rPr>
          <w:rFonts w:cs="Arial"/>
          <w:szCs w:val="17"/>
        </w:rPr>
        <w:t>2.</w:t>
      </w:r>
      <w:r>
        <w:rPr>
          <w:rFonts w:cs="Arial"/>
          <w:szCs w:val="17"/>
        </w:rPr>
        <w:tab/>
        <w:t>Tiere dürfen keinen Zugang zu der Verbrennungsanlage niedriger Kapazität, zu tierischen Nebenprodu</w:t>
      </w:r>
      <w:r>
        <w:rPr>
          <w:rFonts w:cs="Arial"/>
          <w:szCs w:val="17"/>
        </w:rPr>
        <w:t>k</w:t>
      </w:r>
      <w:r>
        <w:rPr>
          <w:rFonts w:cs="Arial"/>
          <w:szCs w:val="17"/>
        </w:rPr>
        <w:t>ten, die zur Verbrennung bestimmt sind, sowie zu der Asche aus der Verbrennung tierischer Nebenpr</w:t>
      </w:r>
      <w:r>
        <w:rPr>
          <w:rFonts w:cs="Arial"/>
          <w:szCs w:val="17"/>
        </w:rPr>
        <w:t>o</w:t>
      </w:r>
      <w:r>
        <w:rPr>
          <w:rFonts w:cs="Arial"/>
          <w:szCs w:val="17"/>
        </w:rPr>
        <w:t>dukte haben. Befindet sich die Verbrennungsanlage niedriger Kapazität auf dem Gelände eines Viehha</w:t>
      </w:r>
      <w:r>
        <w:rPr>
          <w:rFonts w:cs="Arial"/>
          <w:szCs w:val="17"/>
        </w:rPr>
        <w:t>l</w:t>
      </w:r>
      <w:r>
        <w:rPr>
          <w:rFonts w:cs="Arial"/>
          <w:szCs w:val="17"/>
        </w:rPr>
        <w:t>tungsbetriebs,</w:t>
      </w:r>
    </w:p>
    <w:p w:rsidR="00EE1AE7" w:rsidRDefault="00EE1AE7" w:rsidP="00DB3396">
      <w:pPr>
        <w:pStyle w:val="GesAbsatz"/>
        <w:tabs>
          <w:tab w:val="clear" w:pos="425"/>
        </w:tabs>
        <w:ind w:left="851" w:hanging="425"/>
        <w:rPr>
          <w:rFonts w:cs="Arial"/>
          <w:szCs w:val="17"/>
        </w:rPr>
      </w:pPr>
      <w:r>
        <w:rPr>
          <w:rFonts w:cs="Arial"/>
          <w:szCs w:val="17"/>
        </w:rPr>
        <w:t>a)</w:t>
      </w:r>
      <w:r>
        <w:rPr>
          <w:rFonts w:cs="Arial"/>
          <w:szCs w:val="17"/>
        </w:rPr>
        <w:tab/>
        <w:t>muss eine völlige physische Trennung zwischen der Verbrennungsanlage und dem Viehbestand sowie Futter und Streu gegeben sein, erforderlichenfalls durch einen Zaun;</w:t>
      </w:r>
    </w:p>
    <w:p w:rsidR="00EE1AE7" w:rsidRDefault="00EE1AE7" w:rsidP="00DB3396">
      <w:pPr>
        <w:pStyle w:val="GesAbsatz"/>
        <w:tabs>
          <w:tab w:val="clear" w:pos="425"/>
        </w:tabs>
        <w:ind w:left="851" w:hanging="425"/>
        <w:rPr>
          <w:rFonts w:cs="Arial"/>
          <w:szCs w:val="17"/>
        </w:rPr>
      </w:pPr>
      <w:r>
        <w:rPr>
          <w:rFonts w:cs="Arial"/>
          <w:szCs w:val="17"/>
        </w:rPr>
        <w:t>b)</w:t>
      </w:r>
      <w:r>
        <w:rPr>
          <w:rFonts w:cs="Arial"/>
          <w:szCs w:val="17"/>
        </w:rPr>
        <w:tab/>
        <w:t>muss eine entsprechende Ausrüstung ausschließlich dem Betrieb der Verbrennungsanlage vorb</w:t>
      </w:r>
      <w:r>
        <w:rPr>
          <w:rFonts w:cs="Arial"/>
          <w:szCs w:val="17"/>
        </w:rPr>
        <w:t>e</w:t>
      </w:r>
      <w:r>
        <w:rPr>
          <w:rFonts w:cs="Arial"/>
          <w:szCs w:val="17"/>
        </w:rPr>
        <w:t>halten sein und darf nicht anderswo im landwirtschaftlichen Betrieb eingesetzt werden;</w:t>
      </w:r>
    </w:p>
    <w:p w:rsidR="00EE1AE7" w:rsidRDefault="00EE1AE7" w:rsidP="00DB3396">
      <w:pPr>
        <w:pStyle w:val="GesAbsatz"/>
        <w:tabs>
          <w:tab w:val="clear" w:pos="425"/>
        </w:tabs>
        <w:ind w:left="851" w:hanging="425"/>
        <w:rPr>
          <w:rFonts w:cs="Arial"/>
          <w:szCs w:val="17"/>
        </w:rPr>
      </w:pPr>
      <w:r>
        <w:rPr>
          <w:rFonts w:cs="Arial"/>
          <w:szCs w:val="17"/>
        </w:rPr>
        <w:t>c)</w:t>
      </w:r>
      <w:r>
        <w:rPr>
          <w:rFonts w:cs="Arial"/>
          <w:szCs w:val="17"/>
        </w:rPr>
        <w:tab/>
        <w:t>müssen die Betreiber vor dem Umgang mit Vieh oder Viehfutter Oberbekleidung und Schuhe wec</w:t>
      </w:r>
      <w:r>
        <w:rPr>
          <w:rFonts w:cs="Arial"/>
          <w:szCs w:val="17"/>
        </w:rPr>
        <w:t>h</w:t>
      </w:r>
      <w:r>
        <w:rPr>
          <w:rFonts w:cs="Arial"/>
          <w:szCs w:val="17"/>
        </w:rPr>
        <w:t>seln;</w:t>
      </w:r>
    </w:p>
    <w:p w:rsidR="00EE1AE7" w:rsidRDefault="00EE1AE7">
      <w:pPr>
        <w:pStyle w:val="GesAbsatz"/>
        <w:tabs>
          <w:tab w:val="clear" w:pos="425"/>
          <w:tab w:val="left" w:pos="426"/>
        </w:tabs>
        <w:ind w:left="426" w:hanging="426"/>
        <w:rPr>
          <w:rFonts w:cs="Arial"/>
          <w:szCs w:val="17"/>
        </w:rPr>
      </w:pPr>
      <w:r>
        <w:rPr>
          <w:rFonts w:cs="Arial"/>
          <w:szCs w:val="17"/>
        </w:rPr>
        <w:t>3.</w:t>
      </w:r>
      <w:r>
        <w:rPr>
          <w:rFonts w:cs="Arial"/>
          <w:szCs w:val="17"/>
        </w:rPr>
        <w:tab/>
        <w:t>Der Lagerbereich für tierische Nebenprodukte und Asche muss überdacht, gekennzeichnet und auslau</w:t>
      </w:r>
      <w:r>
        <w:rPr>
          <w:rFonts w:cs="Arial"/>
          <w:szCs w:val="17"/>
        </w:rPr>
        <w:t>f</w:t>
      </w:r>
      <w:r>
        <w:rPr>
          <w:rFonts w:cs="Arial"/>
          <w:szCs w:val="17"/>
        </w:rPr>
        <w:t>sicher sein.</w:t>
      </w:r>
    </w:p>
    <w:p w:rsidR="00EE1AE7" w:rsidRDefault="00EE1AE7">
      <w:pPr>
        <w:pStyle w:val="GesAbsatz"/>
        <w:tabs>
          <w:tab w:val="clear" w:pos="425"/>
          <w:tab w:val="left" w:pos="426"/>
        </w:tabs>
        <w:ind w:left="426" w:hanging="426"/>
        <w:rPr>
          <w:rFonts w:cs="Arial"/>
          <w:szCs w:val="17"/>
        </w:rPr>
      </w:pPr>
      <w:r>
        <w:rPr>
          <w:rFonts w:cs="Arial"/>
          <w:szCs w:val="17"/>
        </w:rPr>
        <w:t>4.</w:t>
      </w:r>
      <w:r>
        <w:rPr>
          <w:rFonts w:cs="Arial"/>
          <w:szCs w:val="17"/>
        </w:rPr>
        <w:tab/>
        <w:t>Der Betreiber muss sicherstellen, dass tierische Nebenprodukte so verbrannt werden, dass sie vollstä</w:t>
      </w:r>
      <w:r>
        <w:rPr>
          <w:rFonts w:cs="Arial"/>
          <w:szCs w:val="17"/>
        </w:rPr>
        <w:t>n</w:t>
      </w:r>
      <w:r>
        <w:rPr>
          <w:rFonts w:cs="Arial"/>
          <w:szCs w:val="17"/>
        </w:rPr>
        <w:t>dig zu Asche verbrennen. Asche ist auf einer gemäß Richtlinie 1999/31/EG genehmigten Deponie zu entsorgen.</w:t>
      </w:r>
    </w:p>
    <w:p w:rsidR="00EE1AE7" w:rsidRDefault="00EE1AE7">
      <w:pPr>
        <w:pStyle w:val="GesAbsatz"/>
        <w:tabs>
          <w:tab w:val="clear" w:pos="425"/>
          <w:tab w:val="left" w:pos="426"/>
        </w:tabs>
        <w:ind w:left="426" w:hanging="426"/>
        <w:rPr>
          <w:rFonts w:cs="Arial"/>
          <w:szCs w:val="17"/>
        </w:rPr>
      </w:pPr>
      <w:r>
        <w:rPr>
          <w:rFonts w:cs="Arial"/>
          <w:szCs w:val="17"/>
        </w:rPr>
        <w:t>5.</w:t>
      </w:r>
      <w:r>
        <w:rPr>
          <w:rFonts w:cs="Arial"/>
          <w:szCs w:val="17"/>
        </w:rPr>
        <w:tab/>
        <w:t>Unvollständig verbrannte tierische Nebenerzeugnisse dürfen nicht auf einer Deponie abgelagert we</w:t>
      </w:r>
      <w:r>
        <w:rPr>
          <w:rFonts w:cs="Arial"/>
          <w:szCs w:val="17"/>
        </w:rPr>
        <w:t>r</w:t>
      </w:r>
      <w:r>
        <w:rPr>
          <w:rFonts w:cs="Arial"/>
          <w:szCs w:val="17"/>
        </w:rPr>
        <w:t>den, sondern sind erneut zu verbrennen oder auf andere Weise gemäß dieser Verordnung zu beseit</w:t>
      </w:r>
      <w:r>
        <w:rPr>
          <w:rFonts w:cs="Arial"/>
          <w:szCs w:val="17"/>
        </w:rPr>
        <w:t>i</w:t>
      </w:r>
      <w:r>
        <w:rPr>
          <w:rFonts w:cs="Arial"/>
          <w:szCs w:val="17"/>
        </w:rPr>
        <w:t>gen.</w:t>
      </w:r>
    </w:p>
    <w:p w:rsidR="00EE1AE7" w:rsidRDefault="00EE1AE7">
      <w:pPr>
        <w:pStyle w:val="GesAbsatz"/>
        <w:tabs>
          <w:tab w:val="clear" w:pos="425"/>
          <w:tab w:val="left" w:pos="426"/>
        </w:tabs>
        <w:ind w:left="426" w:hanging="426"/>
        <w:rPr>
          <w:rFonts w:cs="Arial"/>
          <w:szCs w:val="17"/>
        </w:rPr>
      </w:pPr>
      <w:r>
        <w:rPr>
          <w:rFonts w:cs="Arial"/>
          <w:szCs w:val="17"/>
        </w:rPr>
        <w:t>6.</w:t>
      </w:r>
      <w:r>
        <w:rPr>
          <w:rFonts w:cs="Arial"/>
          <w:szCs w:val="17"/>
        </w:rPr>
        <w:tab/>
        <w:t>Die Verbrennungsanlage niedriger Kapazität muss mit einer Nachverbrennungsvorrichtung ausgerüstet sein.</w:t>
      </w:r>
    </w:p>
    <w:p w:rsidR="00EE1AE7" w:rsidRDefault="00EE1AE7">
      <w:pPr>
        <w:pStyle w:val="GesAbsatz"/>
        <w:tabs>
          <w:tab w:val="clear" w:pos="425"/>
          <w:tab w:val="left" w:pos="426"/>
        </w:tabs>
        <w:ind w:left="426" w:hanging="426"/>
        <w:rPr>
          <w:rFonts w:cs="Arial"/>
          <w:szCs w:val="17"/>
        </w:rPr>
      </w:pPr>
      <w:r>
        <w:rPr>
          <w:rFonts w:cs="Arial"/>
          <w:szCs w:val="17"/>
        </w:rPr>
        <w:t>7.</w:t>
      </w:r>
      <w:r>
        <w:rPr>
          <w:rFonts w:cs="Arial"/>
          <w:szCs w:val="17"/>
        </w:rPr>
        <w:tab/>
        <w:t>Der Betreiber muss Aufzeichnungen über Mengen, Kategorien und Tierarten der verbrannten tierischen Nebenprodukte sowie über das Datum der Verbrennung führen.</w:t>
      </w:r>
    </w:p>
    <w:p w:rsidR="00EE1AE7" w:rsidRDefault="00EE1AE7">
      <w:pPr>
        <w:pStyle w:val="GesAbsatz"/>
        <w:tabs>
          <w:tab w:val="clear" w:pos="425"/>
          <w:tab w:val="left" w:pos="426"/>
        </w:tabs>
        <w:ind w:left="426" w:hanging="426"/>
        <w:rPr>
          <w:rFonts w:cs="Arial"/>
          <w:szCs w:val="17"/>
        </w:rPr>
      </w:pPr>
      <w:r>
        <w:rPr>
          <w:rFonts w:cs="Arial"/>
          <w:szCs w:val="17"/>
        </w:rPr>
        <w:t>8.</w:t>
      </w:r>
      <w:r>
        <w:rPr>
          <w:rFonts w:cs="Arial"/>
          <w:szCs w:val="17"/>
        </w:rPr>
        <w:tab/>
        <w:t>Die zuständige Behörde muss die Verbrennungsanlage niedriger Kapazität vor der Zulassung und d</w:t>
      </w:r>
      <w:r>
        <w:rPr>
          <w:rFonts w:cs="Arial"/>
          <w:szCs w:val="17"/>
        </w:rPr>
        <w:t>a</w:t>
      </w:r>
      <w:r>
        <w:rPr>
          <w:rFonts w:cs="Arial"/>
          <w:szCs w:val="17"/>
        </w:rPr>
        <w:t>nach mindestens einmal jährlich auf die Einhaltung der Bestimmungen dieser Verordnung überprüfen.</w:t>
      </w:r>
    </w:p>
    <w:p w:rsidR="00EE1AE7" w:rsidRDefault="00EE1AE7" w:rsidP="00F4316B">
      <w:pPr>
        <w:pStyle w:val="berschrift2"/>
        <w:jc w:val="left"/>
      </w:pPr>
      <w:r>
        <w:br w:type="page"/>
      </w:r>
      <w:bookmarkStart w:id="53" w:name="_Toc251311778"/>
      <w:r>
        <w:lastRenderedPageBreak/>
        <w:t>Anhang V</w:t>
      </w:r>
      <w:r>
        <w:br/>
        <w:t>Allgemeine Hygienevorschriften für die Verarbeitung von Material der Kategorien 1, 2 und 3</w:t>
      </w:r>
      <w:bookmarkEnd w:id="53"/>
    </w:p>
    <w:p w:rsidR="00EE1AE7" w:rsidRDefault="00EE1AE7">
      <w:pPr>
        <w:pStyle w:val="GesAbsatz"/>
        <w:jc w:val="left"/>
        <w:rPr>
          <w:rFonts w:cs="Arial"/>
          <w:b/>
          <w:bCs/>
          <w:szCs w:val="17"/>
        </w:rPr>
      </w:pPr>
      <w:r>
        <w:rPr>
          <w:rFonts w:cs="Arial"/>
          <w:b/>
          <w:bCs/>
          <w:szCs w:val="17"/>
        </w:rPr>
        <w:t>Kapitel I</w:t>
      </w:r>
      <w:r>
        <w:rPr>
          <w:rFonts w:cs="Arial"/>
          <w:b/>
          <w:bCs/>
          <w:szCs w:val="17"/>
        </w:rPr>
        <w:br/>
        <w:t>Allgemeine Vorschriften für die Zulassung von Verarbeitungsbetrieben für Material der Kategorien 1, 2 und 3</w:t>
      </w:r>
    </w:p>
    <w:p w:rsidR="00EE1AE7" w:rsidRDefault="00EE1AE7">
      <w:pPr>
        <w:pStyle w:val="GesAbsatz"/>
        <w:ind w:left="426" w:hanging="426"/>
        <w:rPr>
          <w:rFonts w:cs="Arial"/>
          <w:szCs w:val="17"/>
        </w:rPr>
      </w:pPr>
      <w:r>
        <w:rPr>
          <w:rFonts w:cs="Arial"/>
          <w:szCs w:val="17"/>
        </w:rPr>
        <w:t>1.</w:t>
      </w:r>
      <w:r>
        <w:rPr>
          <w:rFonts w:cs="Arial"/>
          <w:szCs w:val="17"/>
        </w:rPr>
        <w:tab/>
        <w:t>Die Anlagen und Einrichtungen von Verarbeitungsbetrieben müssen zumindest folgende Anforderu</w:t>
      </w:r>
      <w:r>
        <w:rPr>
          <w:rFonts w:cs="Arial"/>
          <w:szCs w:val="17"/>
        </w:rPr>
        <w:t>n</w:t>
      </w:r>
      <w:r>
        <w:rPr>
          <w:rFonts w:cs="Arial"/>
          <w:szCs w:val="17"/>
        </w:rPr>
        <w:t>gen erfüllen:</w:t>
      </w:r>
    </w:p>
    <w:p w:rsidR="00FD15B4" w:rsidRPr="00FD15B4" w:rsidRDefault="00EE1AE7" w:rsidP="00FD15B4">
      <w:pPr>
        <w:pStyle w:val="GesAbsatz"/>
        <w:tabs>
          <w:tab w:val="clear" w:pos="425"/>
        </w:tabs>
        <w:ind w:left="851" w:hanging="425"/>
        <w:rPr>
          <w:rFonts w:cs="Arial"/>
          <w:szCs w:val="17"/>
        </w:rPr>
      </w:pPr>
      <w:r>
        <w:rPr>
          <w:rFonts w:cs="Arial"/>
          <w:szCs w:val="17"/>
        </w:rPr>
        <w:t>a)</w:t>
      </w:r>
      <w:r>
        <w:rPr>
          <w:rFonts w:cs="Arial"/>
          <w:szCs w:val="17"/>
        </w:rPr>
        <w:tab/>
      </w:r>
      <w:r w:rsidR="00FD15B4" w:rsidRPr="00FD15B4">
        <w:rPr>
          <w:rFonts w:cs="Arial"/>
          <w:szCs w:val="17"/>
        </w:rPr>
        <w:t>Verarbeitungsbetriebe dürfen nicht auf demselben Gelände liegen wie Schlachthöfe, es sei denn, die von der</w:t>
      </w:r>
      <w:r w:rsidR="00FD15B4">
        <w:rPr>
          <w:rFonts w:cs="Arial"/>
          <w:szCs w:val="17"/>
        </w:rPr>
        <w:t xml:space="preserve"> </w:t>
      </w:r>
      <w:r w:rsidR="00FD15B4" w:rsidRPr="00FD15B4">
        <w:rPr>
          <w:rFonts w:cs="Arial"/>
          <w:szCs w:val="17"/>
        </w:rPr>
        <w:t>Verarbeitung der tierischen Nebenprodukte solcher Schlachthöfe ausgehenden Risiken für die Gesundheit von</w:t>
      </w:r>
      <w:r w:rsidR="00FD15B4">
        <w:rPr>
          <w:rFonts w:cs="Arial"/>
          <w:szCs w:val="17"/>
        </w:rPr>
        <w:t xml:space="preserve"> </w:t>
      </w:r>
      <w:r w:rsidR="00FD15B4" w:rsidRPr="00FD15B4">
        <w:rPr>
          <w:rFonts w:cs="Arial"/>
          <w:szCs w:val="17"/>
        </w:rPr>
        <w:t>Mensch und Tier werden durch die Einhaltung mindestens folgender Bedi</w:t>
      </w:r>
      <w:r w:rsidR="00FD15B4" w:rsidRPr="00FD15B4">
        <w:rPr>
          <w:rFonts w:cs="Arial"/>
          <w:szCs w:val="17"/>
        </w:rPr>
        <w:t>n</w:t>
      </w:r>
      <w:r w:rsidR="00FD15B4" w:rsidRPr="00FD15B4">
        <w:rPr>
          <w:rFonts w:cs="Arial"/>
          <w:szCs w:val="17"/>
        </w:rPr>
        <w:t>gungen begrenzt:</w:t>
      </w:r>
    </w:p>
    <w:p w:rsidR="00FD15B4" w:rsidRPr="00FD15B4" w:rsidRDefault="00FD15B4" w:rsidP="00863742">
      <w:pPr>
        <w:pStyle w:val="GesAbsatz"/>
        <w:tabs>
          <w:tab w:val="clear" w:pos="425"/>
        </w:tabs>
        <w:ind w:left="1276" w:hanging="425"/>
        <w:rPr>
          <w:rFonts w:cs="Arial"/>
          <w:szCs w:val="17"/>
        </w:rPr>
      </w:pPr>
      <w:r w:rsidRPr="00FD15B4">
        <w:rPr>
          <w:rFonts w:cs="Arial"/>
          <w:szCs w:val="17"/>
        </w:rPr>
        <w:t>i)</w:t>
      </w:r>
      <w:r>
        <w:rPr>
          <w:rFonts w:cs="Arial"/>
          <w:szCs w:val="17"/>
        </w:rPr>
        <w:tab/>
      </w:r>
      <w:r w:rsidRPr="00FD15B4">
        <w:rPr>
          <w:rFonts w:cs="Arial"/>
          <w:szCs w:val="17"/>
        </w:rPr>
        <w:t>der Verarbeitungsbetrieb muss physisch vom Schlachthof getrennt sein; gegebenenfalls durch Unterbringung</w:t>
      </w:r>
      <w:r>
        <w:rPr>
          <w:rFonts w:cs="Arial"/>
          <w:szCs w:val="17"/>
        </w:rPr>
        <w:t xml:space="preserve"> </w:t>
      </w:r>
      <w:r w:rsidRPr="00FD15B4">
        <w:rPr>
          <w:rFonts w:cs="Arial"/>
          <w:szCs w:val="17"/>
        </w:rPr>
        <w:t>des Verarbeitungsbetriebs in einem vollständig vom Schlachthof getrennten Gebäude;</w:t>
      </w:r>
    </w:p>
    <w:p w:rsidR="00FD15B4" w:rsidRPr="00FD15B4" w:rsidRDefault="00FD15B4" w:rsidP="00863742">
      <w:pPr>
        <w:pStyle w:val="GesAbsatz"/>
        <w:tabs>
          <w:tab w:val="clear" w:pos="425"/>
        </w:tabs>
        <w:ind w:left="1276" w:hanging="425"/>
        <w:rPr>
          <w:rFonts w:cs="Arial"/>
          <w:szCs w:val="17"/>
        </w:rPr>
      </w:pPr>
      <w:r w:rsidRPr="00FD15B4">
        <w:rPr>
          <w:rFonts w:cs="Arial"/>
          <w:szCs w:val="17"/>
        </w:rPr>
        <w:t>ii)</w:t>
      </w:r>
      <w:r>
        <w:rPr>
          <w:rFonts w:cs="Arial"/>
          <w:szCs w:val="17"/>
        </w:rPr>
        <w:tab/>
      </w:r>
      <w:r w:rsidRPr="00FD15B4">
        <w:rPr>
          <w:rFonts w:cs="Arial"/>
          <w:szCs w:val="17"/>
        </w:rPr>
        <w:t>Folgendes muss eingerichtet und benutzt werden:</w:t>
      </w:r>
    </w:p>
    <w:p w:rsidR="00FD15B4" w:rsidRPr="00FD15B4" w:rsidRDefault="00FD15B4" w:rsidP="00863742">
      <w:pPr>
        <w:pStyle w:val="GesAbsatz"/>
        <w:tabs>
          <w:tab w:val="clear" w:pos="425"/>
        </w:tabs>
        <w:ind w:left="1701" w:hanging="425"/>
        <w:rPr>
          <w:rFonts w:cs="Arial"/>
          <w:szCs w:val="17"/>
        </w:rPr>
      </w:pPr>
      <w:r>
        <w:rPr>
          <w:rFonts w:cs="Arial"/>
          <w:szCs w:val="17"/>
        </w:rPr>
        <w:t>-</w:t>
      </w:r>
      <w:r>
        <w:rPr>
          <w:rFonts w:cs="Arial"/>
          <w:szCs w:val="17"/>
        </w:rPr>
        <w:tab/>
      </w:r>
      <w:r w:rsidRPr="00FD15B4">
        <w:rPr>
          <w:rFonts w:cs="Arial"/>
          <w:szCs w:val="17"/>
        </w:rPr>
        <w:t>eine Förderanlage, die den Verarbeitungsbetrieb mit dem Schlachthof verbindet,</w:t>
      </w:r>
    </w:p>
    <w:p w:rsidR="00FD15B4" w:rsidRPr="00FD15B4" w:rsidRDefault="00FD15B4" w:rsidP="00863742">
      <w:pPr>
        <w:pStyle w:val="GesAbsatz"/>
        <w:tabs>
          <w:tab w:val="clear" w:pos="425"/>
        </w:tabs>
        <w:ind w:left="1701" w:hanging="425"/>
        <w:rPr>
          <w:rFonts w:cs="Arial"/>
          <w:szCs w:val="17"/>
        </w:rPr>
      </w:pPr>
      <w:r>
        <w:rPr>
          <w:rFonts w:cs="Arial"/>
          <w:szCs w:val="17"/>
        </w:rPr>
        <w:t>-</w:t>
      </w:r>
      <w:r>
        <w:rPr>
          <w:rFonts w:cs="Arial"/>
          <w:szCs w:val="17"/>
        </w:rPr>
        <w:tab/>
      </w:r>
      <w:r w:rsidRPr="00FD15B4">
        <w:rPr>
          <w:rFonts w:cs="Arial"/>
          <w:szCs w:val="17"/>
        </w:rPr>
        <w:t>getrennte Eingänge, Annahmebereiche, Ausrüstungen und Ausgänge für Verarbeitung</w:t>
      </w:r>
      <w:r w:rsidRPr="00FD15B4">
        <w:rPr>
          <w:rFonts w:cs="Arial"/>
          <w:szCs w:val="17"/>
        </w:rPr>
        <w:t>s</w:t>
      </w:r>
      <w:r w:rsidRPr="00FD15B4">
        <w:rPr>
          <w:rFonts w:cs="Arial"/>
          <w:szCs w:val="17"/>
        </w:rPr>
        <w:t>betrieb und Schlachthof;</w:t>
      </w:r>
    </w:p>
    <w:p w:rsidR="00FD15B4" w:rsidRPr="00FD15B4" w:rsidRDefault="00FD15B4" w:rsidP="00863742">
      <w:pPr>
        <w:pStyle w:val="GesAbsatz"/>
        <w:tabs>
          <w:tab w:val="clear" w:pos="425"/>
        </w:tabs>
        <w:ind w:left="1276" w:hanging="425"/>
        <w:rPr>
          <w:rFonts w:cs="Arial"/>
          <w:szCs w:val="17"/>
        </w:rPr>
      </w:pPr>
      <w:r w:rsidRPr="00FD15B4">
        <w:rPr>
          <w:rFonts w:cs="Arial"/>
          <w:szCs w:val="17"/>
        </w:rPr>
        <w:t>iii)</w:t>
      </w:r>
      <w:r>
        <w:rPr>
          <w:rFonts w:cs="Arial"/>
          <w:szCs w:val="17"/>
        </w:rPr>
        <w:tab/>
      </w:r>
      <w:r w:rsidRPr="00FD15B4">
        <w:rPr>
          <w:rFonts w:cs="Arial"/>
          <w:szCs w:val="17"/>
        </w:rPr>
        <w:t>es sind Maßnahmen zu ergreifen, um eine Ausbreitung von Risiken durch Personal zu verme</w:t>
      </w:r>
      <w:r w:rsidRPr="00FD15B4">
        <w:rPr>
          <w:rFonts w:cs="Arial"/>
          <w:szCs w:val="17"/>
        </w:rPr>
        <w:t>i</w:t>
      </w:r>
      <w:r w:rsidRPr="00FD15B4">
        <w:rPr>
          <w:rFonts w:cs="Arial"/>
          <w:szCs w:val="17"/>
        </w:rPr>
        <w:t>den, das im</w:t>
      </w:r>
      <w:r>
        <w:rPr>
          <w:rFonts w:cs="Arial"/>
          <w:szCs w:val="17"/>
        </w:rPr>
        <w:t xml:space="preserve"> </w:t>
      </w:r>
      <w:r w:rsidRPr="00FD15B4">
        <w:rPr>
          <w:rFonts w:cs="Arial"/>
          <w:szCs w:val="17"/>
        </w:rPr>
        <w:t>Verarbeitungsbetrieb und im Schlachthof eingesetzt wird;</w:t>
      </w:r>
    </w:p>
    <w:p w:rsidR="00FD15B4" w:rsidRPr="00FD15B4" w:rsidRDefault="00FD15B4" w:rsidP="00863742">
      <w:pPr>
        <w:pStyle w:val="GesAbsatz"/>
        <w:tabs>
          <w:tab w:val="clear" w:pos="425"/>
        </w:tabs>
        <w:ind w:left="1276" w:hanging="425"/>
        <w:rPr>
          <w:rFonts w:cs="Arial"/>
          <w:szCs w:val="17"/>
        </w:rPr>
      </w:pPr>
      <w:r w:rsidRPr="00FD15B4">
        <w:rPr>
          <w:rFonts w:cs="Arial"/>
          <w:szCs w:val="17"/>
        </w:rPr>
        <w:t>iv)</w:t>
      </w:r>
      <w:r>
        <w:rPr>
          <w:rFonts w:cs="Arial"/>
          <w:szCs w:val="17"/>
        </w:rPr>
        <w:tab/>
      </w:r>
      <w:r w:rsidRPr="00FD15B4">
        <w:rPr>
          <w:rFonts w:cs="Arial"/>
          <w:szCs w:val="17"/>
        </w:rPr>
        <w:t>unbefugte Personen oder Tiere dürfen keinen Zugang zum Verarbeitungsbetrieb haben.</w:t>
      </w:r>
    </w:p>
    <w:p w:rsidR="00EE1AE7" w:rsidRDefault="00FD15B4" w:rsidP="00863742">
      <w:pPr>
        <w:pStyle w:val="GesAbsatz"/>
        <w:tabs>
          <w:tab w:val="clear" w:pos="425"/>
        </w:tabs>
        <w:ind w:left="851"/>
        <w:rPr>
          <w:rFonts w:cs="Arial"/>
          <w:szCs w:val="17"/>
        </w:rPr>
      </w:pPr>
      <w:r w:rsidRPr="00FD15B4">
        <w:rPr>
          <w:rFonts w:cs="Arial"/>
          <w:szCs w:val="17"/>
        </w:rPr>
        <w:t>Abweichend von den Ziffern i bis iv können die zuständigen Behörden im Fall von Verarbeitungsb</w:t>
      </w:r>
      <w:r w:rsidRPr="00FD15B4">
        <w:rPr>
          <w:rFonts w:cs="Arial"/>
          <w:szCs w:val="17"/>
        </w:rPr>
        <w:t>e</w:t>
      </w:r>
      <w:r w:rsidRPr="00FD15B4">
        <w:rPr>
          <w:rFonts w:cs="Arial"/>
          <w:szCs w:val="17"/>
        </w:rPr>
        <w:t>trieben für</w:t>
      </w:r>
      <w:r w:rsidR="00863742">
        <w:rPr>
          <w:rFonts w:cs="Arial"/>
          <w:szCs w:val="17"/>
        </w:rPr>
        <w:t xml:space="preserve"> </w:t>
      </w:r>
      <w:r w:rsidRPr="00FD15B4">
        <w:rPr>
          <w:rFonts w:cs="Arial"/>
          <w:szCs w:val="17"/>
        </w:rPr>
        <w:t>Material der Kategorie 3 andere als die in diesen Ziffern festgelegten Bedingungen z</w:t>
      </w:r>
      <w:r w:rsidRPr="00FD15B4">
        <w:rPr>
          <w:rFonts w:cs="Arial"/>
          <w:szCs w:val="17"/>
        </w:rPr>
        <w:t>u</w:t>
      </w:r>
      <w:r w:rsidRPr="00FD15B4">
        <w:rPr>
          <w:rFonts w:cs="Arial"/>
          <w:szCs w:val="17"/>
        </w:rPr>
        <w:t>lassen, die auf eine Begrenzung</w:t>
      </w:r>
      <w:r w:rsidR="00863742">
        <w:rPr>
          <w:rFonts w:cs="Arial"/>
          <w:szCs w:val="17"/>
        </w:rPr>
        <w:t xml:space="preserve"> </w:t>
      </w:r>
      <w:r w:rsidRPr="00FD15B4">
        <w:rPr>
          <w:rFonts w:cs="Arial"/>
          <w:szCs w:val="17"/>
        </w:rPr>
        <w:t>der Risiken für die Gesundheit von Mensch und Tier abzielen, ei</w:t>
      </w:r>
      <w:r w:rsidRPr="00FD15B4">
        <w:rPr>
          <w:rFonts w:cs="Arial"/>
          <w:szCs w:val="17"/>
        </w:rPr>
        <w:t>n</w:t>
      </w:r>
      <w:r w:rsidRPr="00FD15B4">
        <w:rPr>
          <w:rFonts w:cs="Arial"/>
          <w:szCs w:val="17"/>
        </w:rPr>
        <w:t>schließlich der R</w:t>
      </w:r>
      <w:r w:rsidRPr="00FD15B4">
        <w:rPr>
          <w:rFonts w:cs="Arial"/>
          <w:szCs w:val="17"/>
        </w:rPr>
        <w:t>i</w:t>
      </w:r>
      <w:r w:rsidRPr="00FD15B4">
        <w:rPr>
          <w:rFonts w:cs="Arial"/>
          <w:szCs w:val="17"/>
        </w:rPr>
        <w:t>siken, die durch die</w:t>
      </w:r>
      <w:r w:rsidR="00863742">
        <w:rPr>
          <w:rFonts w:cs="Arial"/>
          <w:szCs w:val="17"/>
        </w:rPr>
        <w:t xml:space="preserve"> </w:t>
      </w:r>
      <w:r w:rsidRPr="00FD15B4">
        <w:rPr>
          <w:rFonts w:cs="Arial"/>
          <w:szCs w:val="17"/>
        </w:rPr>
        <w:t>Verarbeitung von Material der Kategorie 3 entstehen, das von gemäß der Verordnung (EG) Nr. 853/2004 zugelassenen</w:t>
      </w:r>
      <w:r w:rsidR="00863742">
        <w:rPr>
          <w:rFonts w:cs="Arial"/>
          <w:szCs w:val="17"/>
        </w:rPr>
        <w:t xml:space="preserve"> </w:t>
      </w:r>
      <w:r w:rsidRPr="00FD15B4">
        <w:rPr>
          <w:rFonts w:cs="Arial"/>
          <w:szCs w:val="17"/>
        </w:rPr>
        <w:t>und außerhalb des Geländes des Vera</w:t>
      </w:r>
      <w:r w:rsidRPr="00FD15B4">
        <w:rPr>
          <w:rFonts w:cs="Arial"/>
          <w:szCs w:val="17"/>
        </w:rPr>
        <w:t>r</w:t>
      </w:r>
      <w:r w:rsidRPr="00FD15B4">
        <w:rPr>
          <w:rFonts w:cs="Arial"/>
          <w:szCs w:val="17"/>
        </w:rPr>
        <w:t>beitungsbetriebs liegenden Betrieben stammt. Die Mitgliedstaaten</w:t>
      </w:r>
      <w:r w:rsidR="00863742">
        <w:rPr>
          <w:rFonts w:cs="Arial"/>
          <w:szCs w:val="17"/>
        </w:rPr>
        <w:t xml:space="preserve"> </w:t>
      </w:r>
      <w:r w:rsidRPr="00FD15B4">
        <w:rPr>
          <w:rFonts w:cs="Arial"/>
          <w:szCs w:val="17"/>
        </w:rPr>
        <w:t>unterrichten die Kommiss</w:t>
      </w:r>
      <w:r w:rsidRPr="00FD15B4">
        <w:rPr>
          <w:rFonts w:cs="Arial"/>
          <w:szCs w:val="17"/>
        </w:rPr>
        <w:t>i</w:t>
      </w:r>
      <w:r w:rsidRPr="00FD15B4">
        <w:rPr>
          <w:rFonts w:cs="Arial"/>
          <w:szCs w:val="17"/>
        </w:rPr>
        <w:t>on und die anderen Mitgliedstaaten durch den Ausschuss gemäß Artikel 33 Absatz 1</w:t>
      </w:r>
      <w:r w:rsidR="00863742">
        <w:rPr>
          <w:rFonts w:cs="Arial"/>
          <w:szCs w:val="17"/>
        </w:rPr>
        <w:t xml:space="preserve"> </w:t>
      </w:r>
      <w:r w:rsidRPr="00FD15B4">
        <w:rPr>
          <w:rFonts w:cs="Arial"/>
          <w:szCs w:val="17"/>
        </w:rPr>
        <w:t>über den Gebrauch, den ihre zuständigen Behörden von dieser Abweichung machen.</w:t>
      </w:r>
    </w:p>
    <w:p w:rsidR="00EE1AE7" w:rsidRDefault="00EE1AE7" w:rsidP="00DB3396">
      <w:pPr>
        <w:pStyle w:val="GesAbsatz"/>
        <w:tabs>
          <w:tab w:val="clear" w:pos="425"/>
        </w:tabs>
        <w:ind w:left="851" w:hanging="426"/>
        <w:rPr>
          <w:rFonts w:cs="Arial"/>
          <w:szCs w:val="17"/>
        </w:rPr>
      </w:pPr>
      <w:r>
        <w:rPr>
          <w:rFonts w:cs="Arial"/>
          <w:szCs w:val="17"/>
        </w:rPr>
        <w:t>b)</w:t>
      </w:r>
      <w:r>
        <w:rPr>
          <w:rFonts w:cs="Arial"/>
          <w:szCs w:val="17"/>
        </w:rPr>
        <w:tab/>
        <w:t>Verarbeitungsbetriebe müssen in einen reinen und einen unreinen Bereich, die angemessen vone</w:t>
      </w:r>
      <w:r>
        <w:rPr>
          <w:rFonts w:cs="Arial"/>
          <w:szCs w:val="17"/>
        </w:rPr>
        <w:t>i</w:t>
      </w:r>
      <w:r>
        <w:rPr>
          <w:rFonts w:cs="Arial"/>
          <w:szCs w:val="17"/>
        </w:rPr>
        <w:t>nander getrennt sind, unterteilt sein. Der unreine Bereich muss über einen überdachten Ort für die Annahme der tierischen Nebenprodukte verfügen und so konzipiert sein, dass er leicht zu reinigen und zu desinfizieren ist. Die Fußböden müssen so beschaffen sein, dass Flüssigkeiten leicht abfli</w:t>
      </w:r>
      <w:r>
        <w:rPr>
          <w:rFonts w:cs="Arial"/>
          <w:szCs w:val="17"/>
        </w:rPr>
        <w:t>e</w:t>
      </w:r>
      <w:r>
        <w:rPr>
          <w:rFonts w:cs="Arial"/>
          <w:szCs w:val="17"/>
        </w:rPr>
        <w:t>ßen können. Die B</w:t>
      </w:r>
      <w:r>
        <w:rPr>
          <w:rFonts w:cs="Arial"/>
          <w:szCs w:val="17"/>
        </w:rPr>
        <w:t>e</w:t>
      </w:r>
      <w:r>
        <w:rPr>
          <w:rFonts w:cs="Arial"/>
          <w:szCs w:val="17"/>
        </w:rPr>
        <w:t>triebe müssen über genügend Toiletten, Umkleideräume und Waschbecken für das Personal verf</w:t>
      </w:r>
      <w:r>
        <w:rPr>
          <w:rFonts w:cs="Arial"/>
          <w:szCs w:val="17"/>
        </w:rPr>
        <w:t>ü</w:t>
      </w:r>
      <w:r>
        <w:rPr>
          <w:rFonts w:cs="Arial"/>
          <w:szCs w:val="17"/>
        </w:rPr>
        <w:t>gen.</w:t>
      </w:r>
    </w:p>
    <w:p w:rsidR="00EE1AE7" w:rsidRDefault="00EE1AE7" w:rsidP="00DB3396">
      <w:pPr>
        <w:pStyle w:val="GesAbsatz"/>
        <w:tabs>
          <w:tab w:val="clear" w:pos="425"/>
        </w:tabs>
        <w:ind w:left="851" w:hanging="426"/>
        <w:rPr>
          <w:rFonts w:cs="Arial"/>
          <w:szCs w:val="17"/>
        </w:rPr>
      </w:pPr>
      <w:r>
        <w:rPr>
          <w:rFonts w:cs="Arial"/>
          <w:szCs w:val="17"/>
        </w:rPr>
        <w:t>c)</w:t>
      </w:r>
      <w:r>
        <w:rPr>
          <w:rFonts w:cs="Arial"/>
          <w:szCs w:val="17"/>
        </w:rPr>
        <w:tab/>
        <w:t>Verarbeitungsbetriebe müssen über eine ausreichende Heißwasser- und Dampferzeugungskapaz</w:t>
      </w:r>
      <w:r>
        <w:rPr>
          <w:rFonts w:cs="Arial"/>
          <w:szCs w:val="17"/>
        </w:rPr>
        <w:t>i</w:t>
      </w:r>
      <w:r>
        <w:rPr>
          <w:rFonts w:cs="Arial"/>
          <w:szCs w:val="17"/>
        </w:rPr>
        <w:t>tät für die Verarbeitung tierischer Nebenprodukte verfügen.</w:t>
      </w:r>
    </w:p>
    <w:p w:rsidR="00EE1AE7" w:rsidRDefault="00EE1AE7" w:rsidP="00DB3396">
      <w:pPr>
        <w:pStyle w:val="GesAbsatz"/>
        <w:tabs>
          <w:tab w:val="clear" w:pos="425"/>
        </w:tabs>
        <w:ind w:left="851" w:hanging="426"/>
        <w:rPr>
          <w:rFonts w:cs="Arial"/>
          <w:szCs w:val="17"/>
        </w:rPr>
      </w:pPr>
      <w:r>
        <w:rPr>
          <w:rFonts w:cs="Arial"/>
          <w:szCs w:val="17"/>
        </w:rPr>
        <w:t>d)</w:t>
      </w:r>
      <w:r>
        <w:rPr>
          <w:rFonts w:cs="Arial"/>
          <w:szCs w:val="17"/>
        </w:rPr>
        <w:tab/>
        <w:t>Soweit erforderlich, muss der unreine Bereich über Ausrüstungen zur Vorzerkleinerung der tier</w:t>
      </w:r>
      <w:r>
        <w:rPr>
          <w:rFonts w:cs="Arial"/>
          <w:szCs w:val="17"/>
        </w:rPr>
        <w:t>i</w:t>
      </w:r>
      <w:r>
        <w:rPr>
          <w:rFonts w:cs="Arial"/>
          <w:szCs w:val="17"/>
        </w:rPr>
        <w:t>schen Nebenprodukte und eine Förderanlage zur Weiterbeförderung der zerkleinerten Erzeugnisse in die eigentliche Verarbe</w:t>
      </w:r>
      <w:r>
        <w:rPr>
          <w:rFonts w:cs="Arial"/>
          <w:szCs w:val="17"/>
        </w:rPr>
        <w:t>i</w:t>
      </w:r>
      <w:r>
        <w:rPr>
          <w:rFonts w:cs="Arial"/>
          <w:szCs w:val="17"/>
        </w:rPr>
        <w:t>tungsanlage verfügen.</w:t>
      </w:r>
    </w:p>
    <w:p w:rsidR="00EE1AE7" w:rsidRDefault="00EE1AE7" w:rsidP="00DB3396">
      <w:pPr>
        <w:pStyle w:val="GesAbsatz"/>
        <w:tabs>
          <w:tab w:val="clear" w:pos="425"/>
        </w:tabs>
        <w:ind w:left="851" w:hanging="426"/>
        <w:rPr>
          <w:rFonts w:cs="Arial"/>
          <w:szCs w:val="17"/>
        </w:rPr>
      </w:pPr>
      <w:r>
        <w:rPr>
          <w:rFonts w:cs="Arial"/>
          <w:szCs w:val="17"/>
        </w:rPr>
        <w:t>e)</w:t>
      </w:r>
      <w:r>
        <w:rPr>
          <w:rFonts w:cs="Arial"/>
          <w:szCs w:val="17"/>
        </w:rPr>
        <w:tab/>
        <w:t>Alle Anlagen, in denen tierische Nebenprodukte verarbeitet werden, müssen den Hygienevorschri</w:t>
      </w:r>
      <w:r>
        <w:rPr>
          <w:rFonts w:cs="Arial"/>
          <w:szCs w:val="17"/>
        </w:rPr>
        <w:t>f</w:t>
      </w:r>
      <w:r>
        <w:rPr>
          <w:rFonts w:cs="Arial"/>
          <w:szCs w:val="17"/>
        </w:rPr>
        <w:t>ten gemäß Kapitel II genügen. Soweit eine Hitzebehandlung erforderlich ist, müssen die Anlagen ausgerü</w:t>
      </w:r>
      <w:r>
        <w:rPr>
          <w:rFonts w:cs="Arial"/>
          <w:szCs w:val="17"/>
        </w:rPr>
        <w:t>s</w:t>
      </w:r>
      <w:r>
        <w:rPr>
          <w:rFonts w:cs="Arial"/>
          <w:szCs w:val="17"/>
        </w:rPr>
        <w:t>tet sein mit</w:t>
      </w:r>
    </w:p>
    <w:p w:rsidR="00EE1AE7" w:rsidRDefault="00EE1AE7" w:rsidP="00DB3396">
      <w:pPr>
        <w:pStyle w:val="GesAbsatz"/>
        <w:ind w:left="1276" w:hanging="425"/>
        <w:rPr>
          <w:rFonts w:cs="Arial"/>
          <w:szCs w:val="17"/>
        </w:rPr>
      </w:pPr>
      <w:r>
        <w:rPr>
          <w:rFonts w:cs="Arial"/>
          <w:szCs w:val="17"/>
        </w:rPr>
        <w:t>i)</w:t>
      </w:r>
      <w:r>
        <w:rPr>
          <w:rFonts w:cs="Arial"/>
          <w:szCs w:val="17"/>
        </w:rPr>
        <w:tab/>
        <w:t>Messgeräten zur Überwachung der Temperaturentwicklung und erforderlichenfalls Druckme</w:t>
      </w:r>
      <w:r>
        <w:rPr>
          <w:rFonts w:cs="Arial"/>
          <w:szCs w:val="17"/>
        </w:rPr>
        <w:t>s</w:t>
      </w:r>
      <w:r>
        <w:rPr>
          <w:rFonts w:cs="Arial"/>
          <w:szCs w:val="17"/>
        </w:rPr>
        <w:t>sern an krit</w:t>
      </w:r>
      <w:r>
        <w:rPr>
          <w:rFonts w:cs="Arial"/>
          <w:szCs w:val="17"/>
        </w:rPr>
        <w:t>i</w:t>
      </w:r>
      <w:r>
        <w:rPr>
          <w:rFonts w:cs="Arial"/>
          <w:szCs w:val="17"/>
        </w:rPr>
        <w:t>schen Punkten,</w:t>
      </w:r>
    </w:p>
    <w:p w:rsidR="00EE1AE7" w:rsidRDefault="00EE1AE7" w:rsidP="00DB3396">
      <w:pPr>
        <w:pStyle w:val="GesAbsatz"/>
        <w:ind w:left="1276" w:hanging="425"/>
        <w:rPr>
          <w:rFonts w:cs="Arial"/>
          <w:szCs w:val="17"/>
        </w:rPr>
      </w:pPr>
      <w:r>
        <w:rPr>
          <w:rFonts w:cs="Arial"/>
          <w:szCs w:val="17"/>
        </w:rPr>
        <w:t>ii)</w:t>
      </w:r>
      <w:r>
        <w:rPr>
          <w:rFonts w:cs="Arial"/>
          <w:szCs w:val="17"/>
        </w:rPr>
        <w:tab/>
        <w:t>Aufzeichnungsgeräten zur ständigen Aufzeichnung der Messergebnisse und</w:t>
      </w:r>
    </w:p>
    <w:p w:rsidR="00EE1AE7" w:rsidRDefault="00EE1AE7" w:rsidP="00DB3396">
      <w:pPr>
        <w:pStyle w:val="GesAbsatz"/>
        <w:ind w:left="1276" w:hanging="425"/>
        <w:rPr>
          <w:rFonts w:cs="Arial"/>
          <w:szCs w:val="17"/>
        </w:rPr>
      </w:pPr>
      <w:r>
        <w:rPr>
          <w:rFonts w:cs="Arial"/>
          <w:szCs w:val="17"/>
        </w:rPr>
        <w:t>iii)</w:t>
      </w:r>
      <w:r>
        <w:rPr>
          <w:rFonts w:cs="Arial"/>
          <w:szCs w:val="17"/>
        </w:rPr>
        <w:tab/>
        <w:t>einem angemessenen Sicherheitssystem zur Vermeidung einer unzulänglichen Erhitzung.</w:t>
      </w:r>
    </w:p>
    <w:p w:rsidR="00EE1AE7" w:rsidRDefault="00EE1AE7" w:rsidP="00DB3396">
      <w:pPr>
        <w:pStyle w:val="GesAbsatz"/>
        <w:tabs>
          <w:tab w:val="clear" w:pos="425"/>
        </w:tabs>
        <w:ind w:left="851" w:hanging="426"/>
        <w:rPr>
          <w:rFonts w:cs="Arial"/>
          <w:szCs w:val="17"/>
        </w:rPr>
      </w:pPr>
      <w:r>
        <w:rPr>
          <w:rFonts w:cs="Arial"/>
          <w:szCs w:val="17"/>
        </w:rPr>
        <w:t>f)</w:t>
      </w:r>
      <w:r>
        <w:rPr>
          <w:rFonts w:cs="Arial"/>
          <w:szCs w:val="17"/>
        </w:rPr>
        <w:tab/>
        <w:t>Zur Vermeidung einer Rekontamination des Enderzeugnisses durch angelieferte tierische Nebe</w:t>
      </w:r>
      <w:r>
        <w:rPr>
          <w:rFonts w:cs="Arial"/>
          <w:szCs w:val="17"/>
        </w:rPr>
        <w:t>n</w:t>
      </w:r>
      <w:r>
        <w:rPr>
          <w:rFonts w:cs="Arial"/>
          <w:szCs w:val="17"/>
        </w:rPr>
        <w:t>produkte müssen der Bereich, in dem zur Verarbeitung angeliefertes Material entladen wird, und die Bereiche für die Verarbeitung des Materials und die Lagerung des verarbeiteten Erzeugnisses deu</w:t>
      </w:r>
      <w:r>
        <w:rPr>
          <w:rFonts w:cs="Arial"/>
          <w:szCs w:val="17"/>
        </w:rPr>
        <w:t>t</w:t>
      </w:r>
      <w:r>
        <w:rPr>
          <w:rFonts w:cs="Arial"/>
          <w:szCs w:val="17"/>
        </w:rPr>
        <w:t>lich voneina</w:t>
      </w:r>
      <w:r>
        <w:rPr>
          <w:rFonts w:cs="Arial"/>
          <w:szCs w:val="17"/>
        </w:rPr>
        <w:t>n</w:t>
      </w:r>
      <w:r>
        <w:rPr>
          <w:rFonts w:cs="Arial"/>
          <w:szCs w:val="17"/>
        </w:rPr>
        <w:t>der getrennt sein.</w:t>
      </w:r>
    </w:p>
    <w:p w:rsidR="00EE1AE7" w:rsidRDefault="00EE1AE7">
      <w:pPr>
        <w:pStyle w:val="GesAbsatz"/>
        <w:ind w:left="426" w:hanging="426"/>
        <w:rPr>
          <w:rFonts w:cs="Arial"/>
          <w:szCs w:val="17"/>
        </w:rPr>
      </w:pPr>
      <w:r>
        <w:rPr>
          <w:rFonts w:cs="Arial"/>
          <w:szCs w:val="17"/>
        </w:rPr>
        <w:lastRenderedPageBreak/>
        <w:t>2.</w:t>
      </w:r>
      <w:r>
        <w:rPr>
          <w:rFonts w:cs="Arial"/>
          <w:szCs w:val="17"/>
        </w:rPr>
        <w:tab/>
        <w:t>Verarbeitungsbetriebe müssen über geeignete Einrichtungen zur Reinigung und Desinfektion der Co</w:t>
      </w:r>
      <w:r>
        <w:rPr>
          <w:rFonts w:cs="Arial"/>
          <w:szCs w:val="17"/>
        </w:rPr>
        <w:t>n</w:t>
      </w:r>
      <w:r>
        <w:rPr>
          <w:rFonts w:cs="Arial"/>
          <w:szCs w:val="17"/>
        </w:rPr>
        <w:t>tainer oder Behälter, in denen tierische Nebenprodukte angeliefert werden, und der Fahrzeuge, ausg</w:t>
      </w:r>
      <w:r>
        <w:rPr>
          <w:rFonts w:cs="Arial"/>
          <w:szCs w:val="17"/>
        </w:rPr>
        <w:t>e</w:t>
      </w:r>
      <w:r>
        <w:rPr>
          <w:rFonts w:cs="Arial"/>
          <w:szCs w:val="17"/>
        </w:rPr>
        <w:t>nommen Schiffe, in denen sie befördert werden, verfügen.</w:t>
      </w:r>
    </w:p>
    <w:p w:rsidR="00EE1AE7" w:rsidRDefault="00EE1AE7">
      <w:pPr>
        <w:pStyle w:val="GesAbsatz"/>
        <w:ind w:left="426" w:hanging="426"/>
        <w:rPr>
          <w:rFonts w:cs="Arial"/>
          <w:szCs w:val="17"/>
        </w:rPr>
      </w:pPr>
      <w:r>
        <w:rPr>
          <w:rFonts w:cs="Arial"/>
          <w:szCs w:val="17"/>
        </w:rPr>
        <w:t>3.</w:t>
      </w:r>
      <w:r>
        <w:rPr>
          <w:rFonts w:cs="Arial"/>
          <w:szCs w:val="17"/>
        </w:rPr>
        <w:tab/>
        <w:t>Es müssen geeignete Einrichtungen zum Desinfizieren von Fahrzeugrädern beim Verlassen des unre</w:t>
      </w:r>
      <w:r>
        <w:rPr>
          <w:rFonts w:cs="Arial"/>
          <w:szCs w:val="17"/>
        </w:rPr>
        <w:t>i</w:t>
      </w:r>
      <w:r>
        <w:rPr>
          <w:rFonts w:cs="Arial"/>
          <w:szCs w:val="17"/>
        </w:rPr>
        <w:t>nen Bereichs der Anlage vorhanden sein.</w:t>
      </w:r>
    </w:p>
    <w:p w:rsidR="00EE1AE7" w:rsidRDefault="00EE1AE7">
      <w:pPr>
        <w:pStyle w:val="GesAbsatz"/>
        <w:ind w:left="426" w:hanging="426"/>
        <w:rPr>
          <w:rFonts w:cs="Arial"/>
          <w:szCs w:val="17"/>
        </w:rPr>
      </w:pPr>
      <w:r>
        <w:rPr>
          <w:rFonts w:cs="Arial"/>
          <w:szCs w:val="17"/>
        </w:rPr>
        <w:t>4.</w:t>
      </w:r>
      <w:r>
        <w:rPr>
          <w:rFonts w:cs="Arial"/>
          <w:szCs w:val="17"/>
        </w:rPr>
        <w:tab/>
        <w:t>Verarbeitungsbetriebe müssen ausnahmslos über ein Abwässerableitungssystem verfügen, das den Au</w:t>
      </w:r>
      <w:r>
        <w:rPr>
          <w:rFonts w:cs="Arial"/>
          <w:szCs w:val="17"/>
        </w:rPr>
        <w:t>f</w:t>
      </w:r>
      <w:r>
        <w:rPr>
          <w:rFonts w:cs="Arial"/>
          <w:szCs w:val="17"/>
        </w:rPr>
        <w:t>lagen der zuständigen Behörde genügt.</w:t>
      </w:r>
    </w:p>
    <w:p w:rsidR="00EE1AE7" w:rsidRDefault="00EE1AE7">
      <w:pPr>
        <w:pStyle w:val="GesAbsatz"/>
        <w:ind w:left="426" w:hanging="426"/>
        <w:rPr>
          <w:rFonts w:cs="Arial"/>
          <w:szCs w:val="17"/>
        </w:rPr>
      </w:pPr>
      <w:r>
        <w:rPr>
          <w:rFonts w:cs="Arial"/>
          <w:szCs w:val="17"/>
        </w:rPr>
        <w:t>5.</w:t>
      </w:r>
      <w:r>
        <w:rPr>
          <w:rFonts w:cs="Arial"/>
          <w:szCs w:val="17"/>
        </w:rPr>
        <w:tab/>
        <w:t>Verarbeitungsbetriebe müssen über ein betriebseigenes Labor verfügen oder die Dienste eines exte</w:t>
      </w:r>
      <w:r>
        <w:rPr>
          <w:rFonts w:cs="Arial"/>
          <w:szCs w:val="17"/>
        </w:rPr>
        <w:t>r</w:t>
      </w:r>
      <w:r>
        <w:rPr>
          <w:rFonts w:cs="Arial"/>
          <w:szCs w:val="17"/>
        </w:rPr>
        <w:t>nen Labors in Anspruch nehmen. Das Labor muss für die erforderlichen Analysen ausgerüstet und von der zuständigen Behörde zugelassen sein.</w:t>
      </w:r>
    </w:p>
    <w:p w:rsidR="00EE1AE7" w:rsidRDefault="00EE1AE7">
      <w:pPr>
        <w:pStyle w:val="GesAbsatz"/>
        <w:jc w:val="left"/>
        <w:rPr>
          <w:rFonts w:cs="Arial"/>
          <w:b/>
          <w:bCs/>
          <w:szCs w:val="17"/>
        </w:rPr>
      </w:pPr>
      <w:r>
        <w:rPr>
          <w:rFonts w:cs="Arial"/>
          <w:b/>
          <w:bCs/>
          <w:szCs w:val="17"/>
        </w:rPr>
        <w:t>Kapitel II</w:t>
      </w:r>
      <w:r>
        <w:rPr>
          <w:rFonts w:cs="Arial"/>
          <w:b/>
          <w:bCs/>
          <w:szCs w:val="17"/>
        </w:rPr>
        <w:br/>
        <w:t>Allgemeine Hygienevorschriften</w:t>
      </w:r>
    </w:p>
    <w:p w:rsidR="00EE1AE7" w:rsidRDefault="00EE1AE7">
      <w:pPr>
        <w:pStyle w:val="GesAbsatz"/>
        <w:ind w:left="426" w:hanging="426"/>
        <w:rPr>
          <w:rFonts w:cs="Arial"/>
          <w:szCs w:val="17"/>
        </w:rPr>
      </w:pPr>
      <w:r>
        <w:rPr>
          <w:rFonts w:cs="Arial"/>
          <w:szCs w:val="17"/>
        </w:rPr>
        <w:t>1.</w:t>
      </w:r>
      <w:r>
        <w:rPr>
          <w:rFonts w:cs="Arial"/>
          <w:szCs w:val="17"/>
        </w:rPr>
        <w:tab/>
        <w:t>Tierische Nebenprodukte müssen nach ihrer Anlieferung so bald wie möglich verarbeitet werden und sind bis zu ihrer Verarbeitung ordnungsgemäß zu lagern.</w:t>
      </w:r>
    </w:p>
    <w:p w:rsidR="00EE1AE7" w:rsidRDefault="00EE1AE7">
      <w:pPr>
        <w:pStyle w:val="GesAbsatz"/>
        <w:ind w:left="426" w:hanging="426"/>
        <w:rPr>
          <w:rFonts w:cs="Arial"/>
          <w:szCs w:val="17"/>
        </w:rPr>
      </w:pPr>
      <w:r>
        <w:rPr>
          <w:rFonts w:cs="Arial"/>
          <w:szCs w:val="17"/>
        </w:rPr>
        <w:t>2.</w:t>
      </w:r>
      <w:r>
        <w:rPr>
          <w:rFonts w:cs="Arial"/>
          <w:szCs w:val="17"/>
        </w:rPr>
        <w:tab/>
        <w:t>Die zur Beförderung von unverarbeitetem Material verwendeten Container, Behälter und Fahrzeuge sind an einem entsprechend ausgewiesenen Ort zu säubern. Dieser Ort muss so gelegen oder konzipiert sein, dass jedes Risiko der Kontamination verarbeiteter Erzeugnisse vermieden wird.</w:t>
      </w:r>
    </w:p>
    <w:p w:rsidR="00EE1AE7" w:rsidRDefault="00EE1AE7">
      <w:pPr>
        <w:pStyle w:val="GesAbsatz"/>
        <w:ind w:left="426" w:hanging="426"/>
        <w:rPr>
          <w:rFonts w:cs="Arial"/>
          <w:szCs w:val="17"/>
        </w:rPr>
      </w:pPr>
      <w:r>
        <w:rPr>
          <w:rFonts w:cs="Arial"/>
          <w:szCs w:val="17"/>
        </w:rPr>
        <w:t>3.</w:t>
      </w:r>
      <w:r>
        <w:rPr>
          <w:rFonts w:cs="Arial"/>
          <w:szCs w:val="17"/>
        </w:rPr>
        <w:tab/>
        <w:t>Im unreinen Bereich beschäftigte Personen dürfen den reinen Bereich der Anlage nur betreten, wenn sie zuvor ihre Arbeitskleidung und Fußbekleidung wechseln bzw. die Fußbekleidung desinfizieren. Ausrü</w:t>
      </w:r>
      <w:r>
        <w:rPr>
          <w:rFonts w:cs="Arial"/>
          <w:szCs w:val="17"/>
        </w:rPr>
        <w:t>s</w:t>
      </w:r>
      <w:r>
        <w:rPr>
          <w:rFonts w:cs="Arial"/>
          <w:szCs w:val="17"/>
        </w:rPr>
        <w:t>tungen und Geräte dürfen auf keinen Fall vom unreinen Bereich in den reinen Bereich verbracht we</w:t>
      </w:r>
      <w:r>
        <w:rPr>
          <w:rFonts w:cs="Arial"/>
          <w:szCs w:val="17"/>
        </w:rPr>
        <w:t>r</w:t>
      </w:r>
      <w:r>
        <w:rPr>
          <w:rFonts w:cs="Arial"/>
          <w:szCs w:val="17"/>
        </w:rPr>
        <w:t>den, ohne vorher gereinigt und desinfiziert worden zu sein. Um Personalbewegungen zwischen den ve</w:t>
      </w:r>
      <w:r>
        <w:rPr>
          <w:rFonts w:cs="Arial"/>
          <w:szCs w:val="17"/>
        </w:rPr>
        <w:t>r</w:t>
      </w:r>
      <w:r>
        <w:rPr>
          <w:rFonts w:cs="Arial"/>
          <w:szCs w:val="17"/>
        </w:rPr>
        <w:t>schiedenen Arbeitsbereichen kontrollieren und den Gebrauch von Fuß- und Durchfuhrbecken sicherste</w:t>
      </w:r>
      <w:r>
        <w:rPr>
          <w:rFonts w:cs="Arial"/>
          <w:szCs w:val="17"/>
        </w:rPr>
        <w:t>l</w:t>
      </w:r>
      <w:r>
        <w:rPr>
          <w:rFonts w:cs="Arial"/>
          <w:szCs w:val="17"/>
        </w:rPr>
        <w:t>len zu können, ist der Personalverkehr in der Anlage genau zu regeln.</w:t>
      </w:r>
    </w:p>
    <w:p w:rsidR="00EE1AE7" w:rsidRDefault="00EE1AE7">
      <w:pPr>
        <w:pStyle w:val="GesAbsatz"/>
        <w:ind w:left="426" w:hanging="426"/>
        <w:rPr>
          <w:rFonts w:cs="Arial"/>
          <w:szCs w:val="17"/>
        </w:rPr>
      </w:pPr>
      <w:r>
        <w:rPr>
          <w:rFonts w:cs="Arial"/>
          <w:szCs w:val="17"/>
        </w:rPr>
        <w:t>4.</w:t>
      </w:r>
      <w:r>
        <w:rPr>
          <w:rFonts w:cs="Arial"/>
          <w:szCs w:val="17"/>
        </w:rPr>
        <w:tab/>
        <w:t>Abwässer aus dem unreinen Bereich müssen behandelt werden, um sicherzustellen, soweit dies nach vernünftigem Ermessen möglich ist, dass keine Krankheitserreger mehr vorhanden sind. Spezielle Vo</w:t>
      </w:r>
      <w:r>
        <w:rPr>
          <w:rFonts w:cs="Arial"/>
          <w:szCs w:val="17"/>
        </w:rPr>
        <w:t>r</w:t>
      </w:r>
      <w:r>
        <w:rPr>
          <w:rFonts w:cs="Arial"/>
          <w:szCs w:val="17"/>
        </w:rPr>
        <w:t>schriften für die Behandlung von Abwässern aus Verarbeitungsbetrieben können nach dem in Art</w:t>
      </w:r>
      <w:r>
        <w:rPr>
          <w:rFonts w:cs="Arial"/>
          <w:szCs w:val="17"/>
        </w:rPr>
        <w:t>i</w:t>
      </w:r>
      <w:r>
        <w:rPr>
          <w:rFonts w:cs="Arial"/>
          <w:szCs w:val="17"/>
        </w:rPr>
        <w:t xml:space="preserve">kel 33 </w:t>
      </w:r>
      <w:proofErr w:type="gramStart"/>
      <w:r>
        <w:rPr>
          <w:rFonts w:cs="Arial"/>
          <w:szCs w:val="17"/>
        </w:rPr>
        <w:t>Absatz</w:t>
      </w:r>
      <w:proofErr w:type="gramEnd"/>
      <w:r>
        <w:rPr>
          <w:rFonts w:cs="Arial"/>
          <w:szCs w:val="17"/>
        </w:rPr>
        <w:t xml:space="preserve"> 2 genannten Verfahren festgelegt werden.</w:t>
      </w:r>
    </w:p>
    <w:p w:rsidR="00EE1AE7" w:rsidRDefault="00EE1AE7">
      <w:pPr>
        <w:pStyle w:val="GesAbsatz"/>
        <w:ind w:left="426" w:hanging="426"/>
        <w:rPr>
          <w:rFonts w:cs="Arial"/>
          <w:szCs w:val="17"/>
        </w:rPr>
      </w:pPr>
      <w:r>
        <w:rPr>
          <w:rFonts w:cs="Arial"/>
          <w:szCs w:val="17"/>
        </w:rPr>
        <w:t>5.</w:t>
      </w:r>
      <w:r>
        <w:rPr>
          <w:rFonts w:cs="Arial"/>
          <w:szCs w:val="17"/>
        </w:rPr>
        <w:tab/>
        <w:t>Auf der Grundlage eines dokumentierten Ungezieferbekämpfungsplans ist systematisch präventiv g</w:t>
      </w:r>
      <w:r>
        <w:rPr>
          <w:rFonts w:cs="Arial"/>
          <w:szCs w:val="17"/>
        </w:rPr>
        <w:t>e</w:t>
      </w:r>
      <w:r>
        <w:rPr>
          <w:rFonts w:cs="Arial"/>
          <w:szCs w:val="17"/>
        </w:rPr>
        <w:t>gen Vögel, Nager, Insekten und anderes Ungeziefer vorzugehen.</w:t>
      </w:r>
    </w:p>
    <w:p w:rsidR="00EE1AE7" w:rsidRDefault="00EE1AE7">
      <w:pPr>
        <w:pStyle w:val="GesAbsatz"/>
        <w:ind w:left="426" w:hanging="426"/>
        <w:rPr>
          <w:rFonts w:cs="Arial"/>
          <w:szCs w:val="17"/>
        </w:rPr>
      </w:pPr>
      <w:r>
        <w:rPr>
          <w:rFonts w:cs="Arial"/>
          <w:szCs w:val="17"/>
        </w:rPr>
        <w:t>6.</w:t>
      </w:r>
      <w:r>
        <w:rPr>
          <w:rFonts w:cs="Arial"/>
          <w:szCs w:val="17"/>
        </w:rPr>
        <w:tab/>
        <w:t>Für alle Bereiche der Anlagen müssen Reinigungsverfahren festgelegt und dokumentiert sein. Geeign</w:t>
      </w:r>
      <w:r>
        <w:rPr>
          <w:rFonts w:cs="Arial"/>
          <w:szCs w:val="17"/>
        </w:rPr>
        <w:t>e</w:t>
      </w:r>
      <w:r>
        <w:rPr>
          <w:rFonts w:cs="Arial"/>
          <w:szCs w:val="17"/>
        </w:rPr>
        <w:t>te Putzgeräte und Reinigungsmittel sind zur Verfügung zu halten.</w:t>
      </w:r>
    </w:p>
    <w:p w:rsidR="00EE1AE7" w:rsidRDefault="00EE1AE7">
      <w:pPr>
        <w:pStyle w:val="GesAbsatz"/>
        <w:ind w:left="426" w:hanging="426"/>
        <w:rPr>
          <w:rFonts w:cs="Arial"/>
          <w:szCs w:val="17"/>
        </w:rPr>
      </w:pPr>
      <w:r>
        <w:rPr>
          <w:rFonts w:cs="Arial"/>
          <w:szCs w:val="17"/>
        </w:rPr>
        <w:t>7.</w:t>
      </w:r>
      <w:r>
        <w:rPr>
          <w:rFonts w:cs="Arial"/>
          <w:szCs w:val="17"/>
        </w:rPr>
        <w:tab/>
        <w:t>Die Hygienekontrollen müssen regelmäßige Inspektionen des Arbeitsumfelds und der Arbeitsgeräte umfassen. Die Zeitpläne für diese Inspektionen und deren Ergebnisse müssen dokumentiert und mi</w:t>
      </w:r>
      <w:r>
        <w:rPr>
          <w:rFonts w:cs="Arial"/>
          <w:szCs w:val="17"/>
        </w:rPr>
        <w:t>n</w:t>
      </w:r>
      <w:r>
        <w:rPr>
          <w:rFonts w:cs="Arial"/>
          <w:szCs w:val="17"/>
        </w:rPr>
        <w:t>destens zwei Jahre aufbewahrt werden.</w:t>
      </w:r>
    </w:p>
    <w:p w:rsidR="00EE1AE7" w:rsidRDefault="00EE1AE7">
      <w:pPr>
        <w:pStyle w:val="GesAbsatz"/>
        <w:ind w:left="426" w:hanging="426"/>
        <w:rPr>
          <w:rFonts w:cs="Arial"/>
          <w:szCs w:val="17"/>
        </w:rPr>
      </w:pPr>
      <w:r>
        <w:rPr>
          <w:rFonts w:cs="Arial"/>
          <w:szCs w:val="17"/>
        </w:rPr>
        <w:t>8.</w:t>
      </w:r>
      <w:r>
        <w:rPr>
          <w:rFonts w:cs="Arial"/>
          <w:szCs w:val="17"/>
        </w:rPr>
        <w:tab/>
        <w:t>Anlagen und Ausrüstungen müssen in einwandfreiem Zustand gehalten und Messgeräte regelmäßig g</w:t>
      </w:r>
      <w:r>
        <w:rPr>
          <w:rFonts w:cs="Arial"/>
          <w:szCs w:val="17"/>
        </w:rPr>
        <w:t>e</w:t>
      </w:r>
      <w:r>
        <w:rPr>
          <w:rFonts w:cs="Arial"/>
          <w:szCs w:val="17"/>
        </w:rPr>
        <w:t>eicht werden.</w:t>
      </w:r>
    </w:p>
    <w:p w:rsidR="00EE1AE7" w:rsidRDefault="00EE1AE7">
      <w:pPr>
        <w:pStyle w:val="GesAbsatz"/>
        <w:ind w:left="426" w:hanging="426"/>
        <w:rPr>
          <w:rFonts w:cs="Arial"/>
          <w:szCs w:val="17"/>
        </w:rPr>
      </w:pPr>
      <w:r>
        <w:rPr>
          <w:rFonts w:cs="Arial"/>
          <w:szCs w:val="17"/>
        </w:rPr>
        <w:t>9.</w:t>
      </w:r>
      <w:r>
        <w:rPr>
          <w:rFonts w:cs="Arial"/>
          <w:szCs w:val="17"/>
        </w:rPr>
        <w:tab/>
        <w:t>Verarbeitete Erzeugnisse sind im Verarbeitungsbetrieb so zu behandeln und zu lagern, dass eine R</w:t>
      </w:r>
      <w:r>
        <w:rPr>
          <w:rFonts w:cs="Arial"/>
          <w:szCs w:val="17"/>
        </w:rPr>
        <w:t>e</w:t>
      </w:r>
      <w:r>
        <w:rPr>
          <w:rFonts w:cs="Arial"/>
          <w:szCs w:val="17"/>
        </w:rPr>
        <w:t>kontamination ausgeschlossen ist.</w:t>
      </w:r>
    </w:p>
    <w:p w:rsidR="00EE1AE7" w:rsidRDefault="00EE1AE7">
      <w:pPr>
        <w:pStyle w:val="GesAbsatz"/>
        <w:jc w:val="left"/>
        <w:rPr>
          <w:rFonts w:cs="Arial"/>
          <w:b/>
          <w:bCs/>
          <w:szCs w:val="17"/>
        </w:rPr>
      </w:pPr>
      <w:r>
        <w:rPr>
          <w:rFonts w:cs="Arial"/>
          <w:b/>
          <w:bCs/>
          <w:szCs w:val="17"/>
        </w:rPr>
        <w:t>Kapitel III</w:t>
      </w:r>
      <w:r>
        <w:rPr>
          <w:rFonts w:cs="Arial"/>
          <w:b/>
          <w:bCs/>
          <w:szCs w:val="17"/>
        </w:rPr>
        <w:br/>
        <w:t>Verarbeitungsmethoden</w:t>
      </w:r>
    </w:p>
    <w:p w:rsidR="00EE1AE7" w:rsidRDefault="00EE1AE7">
      <w:pPr>
        <w:pStyle w:val="GesAbsatz"/>
        <w:rPr>
          <w:rFonts w:cs="Arial"/>
          <w:i/>
          <w:iCs/>
          <w:szCs w:val="17"/>
        </w:rPr>
      </w:pPr>
      <w:r>
        <w:rPr>
          <w:rFonts w:cs="Arial"/>
          <w:i/>
          <w:iCs/>
          <w:szCs w:val="17"/>
        </w:rPr>
        <w:t>Methode 1</w:t>
      </w:r>
    </w:p>
    <w:p w:rsidR="00EE1AE7" w:rsidRDefault="00EE1AE7">
      <w:pPr>
        <w:pStyle w:val="GesAbsatz"/>
        <w:rPr>
          <w:rFonts w:cs="Arial"/>
          <w:szCs w:val="17"/>
        </w:rPr>
      </w:pPr>
      <w:r>
        <w:rPr>
          <w:rFonts w:cs="Arial"/>
          <w:szCs w:val="17"/>
        </w:rPr>
        <w:t>Zerkleinerung</w:t>
      </w:r>
    </w:p>
    <w:p w:rsidR="00EE1AE7" w:rsidRDefault="00EE1AE7">
      <w:pPr>
        <w:pStyle w:val="GesAbsatz"/>
        <w:ind w:left="426" w:hanging="426"/>
        <w:rPr>
          <w:rFonts w:cs="Arial"/>
          <w:szCs w:val="17"/>
        </w:rPr>
      </w:pPr>
      <w:r>
        <w:rPr>
          <w:rFonts w:cs="Arial"/>
          <w:szCs w:val="17"/>
        </w:rPr>
        <w:t>1.</w:t>
      </w:r>
      <w:r>
        <w:rPr>
          <w:rFonts w:cs="Arial"/>
          <w:szCs w:val="17"/>
        </w:rPr>
        <w:tab/>
        <w:t>Haben die zu verarbeitenden tierischen Nebenprodukte eine Kantenlänge von über 50 mm, so sind sie mit geeigneten Brechern, die so eingestellt sind, dass die Kantenlänge nach der Zerkleinerung höch</w:t>
      </w:r>
      <w:r>
        <w:rPr>
          <w:rFonts w:cs="Arial"/>
          <w:szCs w:val="17"/>
        </w:rPr>
        <w:t>s</w:t>
      </w:r>
      <w:r>
        <w:rPr>
          <w:rFonts w:cs="Arial"/>
          <w:szCs w:val="17"/>
        </w:rPr>
        <w:t>tens 50 mm beträgt, zu zerkleinern. Das Funktionieren der Brecher wird täglich kontrolliert und aufg</w:t>
      </w:r>
      <w:r>
        <w:rPr>
          <w:rFonts w:cs="Arial"/>
          <w:szCs w:val="17"/>
        </w:rPr>
        <w:t>e</w:t>
      </w:r>
      <w:r>
        <w:rPr>
          <w:rFonts w:cs="Arial"/>
          <w:szCs w:val="17"/>
        </w:rPr>
        <w:t>zeichnet. Ergeben die Kontrollen Materialteilchen mit einer Kantenlänge von über 50 mm, so ist der Ze</w:t>
      </w:r>
      <w:r>
        <w:rPr>
          <w:rFonts w:cs="Arial"/>
          <w:szCs w:val="17"/>
        </w:rPr>
        <w:t>r</w:t>
      </w:r>
      <w:r>
        <w:rPr>
          <w:rFonts w:cs="Arial"/>
          <w:szCs w:val="17"/>
        </w:rPr>
        <w:t>klein</w:t>
      </w:r>
      <w:r>
        <w:rPr>
          <w:rFonts w:cs="Arial"/>
          <w:szCs w:val="17"/>
        </w:rPr>
        <w:t>e</w:t>
      </w:r>
      <w:r>
        <w:rPr>
          <w:rFonts w:cs="Arial"/>
          <w:szCs w:val="17"/>
        </w:rPr>
        <w:t>rungsprozess zu stoppen und der Brecher vor Wiederaufnahme des Betriebs zu reparieren.</w:t>
      </w:r>
    </w:p>
    <w:p w:rsidR="00EE1AE7" w:rsidRDefault="00EE1AE7">
      <w:pPr>
        <w:pStyle w:val="GesAbsatz"/>
        <w:rPr>
          <w:rFonts w:cs="Arial"/>
          <w:szCs w:val="17"/>
        </w:rPr>
      </w:pPr>
      <w:r>
        <w:rPr>
          <w:rFonts w:cs="Arial"/>
          <w:szCs w:val="17"/>
        </w:rPr>
        <w:t>Zeit, Temperatur und Druck</w:t>
      </w:r>
    </w:p>
    <w:p w:rsidR="00EE1AE7" w:rsidRDefault="00EE1AE7">
      <w:pPr>
        <w:pStyle w:val="GesAbsatz"/>
        <w:ind w:left="426" w:hanging="426"/>
        <w:rPr>
          <w:rFonts w:cs="Arial"/>
          <w:szCs w:val="17"/>
        </w:rPr>
      </w:pPr>
      <w:r>
        <w:rPr>
          <w:rFonts w:cs="Arial"/>
          <w:szCs w:val="17"/>
        </w:rPr>
        <w:t>2.</w:t>
      </w:r>
      <w:r>
        <w:rPr>
          <w:rFonts w:cs="Arial"/>
          <w:szCs w:val="17"/>
        </w:rPr>
        <w:tab/>
        <w:t>Nach dem Zerkleinern werden die tierischen Nebenprodukte auf eine Kerntemperatur von über 133 °C erhitzt und bei einem durch gesättigten Dampf</w:t>
      </w:r>
      <w:r>
        <w:rPr>
          <w:rStyle w:val="Funotenzeichen"/>
          <w:rFonts w:cs="Arial"/>
          <w:szCs w:val="17"/>
        </w:rPr>
        <w:footnoteReference w:id="25"/>
      </w:r>
      <w:r>
        <w:rPr>
          <w:rFonts w:cs="Arial"/>
          <w:szCs w:val="17"/>
        </w:rPr>
        <w:t xml:space="preserve"> erzeugten (absoluten) Druck von mindestens 3 bar </w:t>
      </w:r>
      <w:r>
        <w:rPr>
          <w:rFonts w:cs="Arial"/>
          <w:szCs w:val="17"/>
        </w:rPr>
        <w:lastRenderedPageBreak/>
        <w:t>mindestens 20 Minuten lang ununterbrochen auf dieser Temperatur gehalten; die Hitzebehandlung kann als einmaliger Prozess oder als sterilisierende Vor- oder Nachbehandlung erfolgen.</w:t>
      </w:r>
    </w:p>
    <w:p w:rsidR="00EE1AE7" w:rsidRDefault="00EE1AE7">
      <w:pPr>
        <w:pStyle w:val="GesAbsatz"/>
        <w:rPr>
          <w:rFonts w:cs="Arial"/>
          <w:szCs w:val="17"/>
        </w:rPr>
      </w:pPr>
      <w:r>
        <w:rPr>
          <w:rFonts w:cs="Arial"/>
          <w:szCs w:val="17"/>
        </w:rPr>
        <w:t>3.</w:t>
      </w:r>
      <w:r>
        <w:rPr>
          <w:rFonts w:cs="Arial"/>
          <w:szCs w:val="17"/>
        </w:rPr>
        <w:tab/>
        <w:t>Die Verarbeitung kann im Chargenbetrieb oder in kontinuierlicher Arbeitsweise erfolgen.</w:t>
      </w:r>
    </w:p>
    <w:p w:rsidR="00EE1AE7" w:rsidRDefault="00EE1AE7">
      <w:pPr>
        <w:pStyle w:val="GesAbsatz"/>
        <w:rPr>
          <w:rFonts w:cs="Arial"/>
          <w:i/>
          <w:iCs/>
          <w:szCs w:val="17"/>
        </w:rPr>
      </w:pPr>
      <w:r>
        <w:rPr>
          <w:rFonts w:cs="Arial"/>
          <w:i/>
          <w:iCs/>
          <w:szCs w:val="17"/>
        </w:rPr>
        <w:t>Methode 2</w:t>
      </w:r>
    </w:p>
    <w:p w:rsidR="00EE1AE7" w:rsidRDefault="00EE1AE7">
      <w:pPr>
        <w:pStyle w:val="GesAbsatz"/>
        <w:rPr>
          <w:rFonts w:cs="Arial"/>
          <w:szCs w:val="17"/>
        </w:rPr>
      </w:pPr>
      <w:r>
        <w:rPr>
          <w:rFonts w:cs="Arial"/>
          <w:szCs w:val="17"/>
        </w:rPr>
        <w:t>Zerkleinerung</w:t>
      </w:r>
    </w:p>
    <w:p w:rsidR="00EE1AE7" w:rsidRDefault="00EE1AE7">
      <w:pPr>
        <w:pStyle w:val="GesAbsatz"/>
        <w:ind w:left="426" w:hanging="426"/>
        <w:rPr>
          <w:rFonts w:cs="Arial"/>
          <w:szCs w:val="17"/>
        </w:rPr>
      </w:pPr>
      <w:r>
        <w:rPr>
          <w:rFonts w:cs="Arial"/>
          <w:szCs w:val="17"/>
        </w:rPr>
        <w:t>1.</w:t>
      </w:r>
      <w:r>
        <w:rPr>
          <w:rFonts w:cs="Arial"/>
          <w:szCs w:val="17"/>
        </w:rPr>
        <w:tab/>
        <w:t>Haben die zu verarbeitenden tierischen Nebenprodukte eine Kantenlänge von über 150 mm, so sind sie mit geeigneten Brechern, die so eingestellt sind, dass die Kantenlänge nach der Zerkleinerung höch</w:t>
      </w:r>
      <w:r>
        <w:rPr>
          <w:rFonts w:cs="Arial"/>
          <w:szCs w:val="17"/>
        </w:rPr>
        <w:t>s</w:t>
      </w:r>
      <w:r>
        <w:rPr>
          <w:rFonts w:cs="Arial"/>
          <w:szCs w:val="17"/>
        </w:rPr>
        <w:t>tens 150 mm beträgt, zu zerkleinern. Das Funktionieren der Brecher wird täglich kontrolliert und aufg</w:t>
      </w:r>
      <w:r>
        <w:rPr>
          <w:rFonts w:cs="Arial"/>
          <w:szCs w:val="17"/>
        </w:rPr>
        <w:t>e</w:t>
      </w:r>
      <w:r>
        <w:rPr>
          <w:rFonts w:cs="Arial"/>
          <w:szCs w:val="17"/>
        </w:rPr>
        <w:t>zeichnet. Ergeben die Kontrollen Materialteilchen mit einer Kantenlänge von über 150 mm, so ist der Zerkleinerungsprozess zu stoppen und der Brecher vor Wiederaufnahme des Betriebs zu repari</w:t>
      </w:r>
      <w:r>
        <w:rPr>
          <w:rFonts w:cs="Arial"/>
          <w:szCs w:val="17"/>
        </w:rPr>
        <w:t>e</w:t>
      </w:r>
      <w:r>
        <w:rPr>
          <w:rFonts w:cs="Arial"/>
          <w:szCs w:val="17"/>
        </w:rPr>
        <w:t>ren.</w:t>
      </w:r>
    </w:p>
    <w:p w:rsidR="00EE1AE7" w:rsidRDefault="00EE1AE7">
      <w:pPr>
        <w:pStyle w:val="GesAbsatz"/>
        <w:rPr>
          <w:rFonts w:cs="Arial"/>
          <w:szCs w:val="17"/>
        </w:rPr>
      </w:pPr>
      <w:r>
        <w:rPr>
          <w:rFonts w:cs="Arial"/>
          <w:szCs w:val="17"/>
        </w:rPr>
        <w:t>Zeit, Temperatur und Druck</w:t>
      </w:r>
    </w:p>
    <w:p w:rsidR="00EE1AE7" w:rsidRDefault="00EE1AE7">
      <w:pPr>
        <w:pStyle w:val="GesAbsatz"/>
        <w:ind w:left="426" w:hanging="426"/>
        <w:rPr>
          <w:rFonts w:cs="Arial"/>
          <w:szCs w:val="17"/>
        </w:rPr>
      </w:pPr>
      <w:r>
        <w:rPr>
          <w:rFonts w:cs="Arial"/>
          <w:szCs w:val="17"/>
        </w:rPr>
        <w:t>2.</w:t>
      </w:r>
      <w:r>
        <w:rPr>
          <w:rFonts w:cs="Arial"/>
          <w:szCs w:val="17"/>
        </w:rPr>
        <w:tab/>
        <w:t>Nach dem Zerkleinern werden die tierischen Nebenprodukte für mindestens 125 Minuten auf eine Ker</w:t>
      </w:r>
      <w:r>
        <w:rPr>
          <w:rFonts w:cs="Arial"/>
          <w:szCs w:val="17"/>
        </w:rPr>
        <w:t>n</w:t>
      </w:r>
      <w:r>
        <w:rPr>
          <w:rFonts w:cs="Arial"/>
          <w:szCs w:val="17"/>
        </w:rPr>
        <w:t>temperatur von über 100 °C, für mindestens 120 Minuten auf eine Kerntemperatur von über 110 °C und für mindestens 50 Minuten auf eine Kerntemperatur von über 120 °C erhitzt.</w:t>
      </w:r>
    </w:p>
    <w:p w:rsidR="00EE1AE7" w:rsidRDefault="00EE1AE7">
      <w:pPr>
        <w:pStyle w:val="GesAbsatz"/>
        <w:rPr>
          <w:rFonts w:cs="Arial"/>
          <w:szCs w:val="17"/>
        </w:rPr>
      </w:pPr>
      <w:r>
        <w:rPr>
          <w:rFonts w:cs="Arial"/>
          <w:szCs w:val="17"/>
        </w:rPr>
        <w:t>3.</w:t>
      </w:r>
      <w:r>
        <w:rPr>
          <w:rFonts w:cs="Arial"/>
          <w:szCs w:val="17"/>
        </w:rPr>
        <w:tab/>
        <w:t>Die Verarbeitung erfolgt im Chargenbetrieb.</w:t>
      </w:r>
    </w:p>
    <w:p w:rsidR="00EE1AE7" w:rsidRDefault="00EE1AE7">
      <w:pPr>
        <w:pStyle w:val="GesAbsatz"/>
        <w:ind w:left="426" w:hanging="426"/>
        <w:rPr>
          <w:rFonts w:cs="Arial"/>
          <w:szCs w:val="17"/>
        </w:rPr>
      </w:pPr>
      <w:r>
        <w:rPr>
          <w:rFonts w:cs="Arial"/>
          <w:szCs w:val="17"/>
        </w:rPr>
        <w:t>4.</w:t>
      </w:r>
      <w:r>
        <w:rPr>
          <w:rFonts w:cs="Arial"/>
          <w:szCs w:val="17"/>
        </w:rPr>
        <w:tab/>
        <w:t>Die tierischen Nebenprodukte können so erhitzt werden, dass die Zeit-/Temperaturanforderungen gleichzeitig erfüllt sind.</w:t>
      </w:r>
    </w:p>
    <w:p w:rsidR="00EE1AE7" w:rsidRDefault="00EE1AE7">
      <w:pPr>
        <w:pStyle w:val="GesAbsatz"/>
        <w:rPr>
          <w:rFonts w:cs="Arial"/>
          <w:i/>
          <w:iCs/>
          <w:szCs w:val="17"/>
        </w:rPr>
      </w:pPr>
      <w:r>
        <w:rPr>
          <w:rFonts w:cs="Arial"/>
          <w:i/>
          <w:iCs/>
          <w:szCs w:val="17"/>
        </w:rPr>
        <w:t>Methode 3</w:t>
      </w:r>
    </w:p>
    <w:p w:rsidR="00EE1AE7" w:rsidRDefault="00EE1AE7">
      <w:pPr>
        <w:pStyle w:val="GesAbsatz"/>
        <w:rPr>
          <w:rFonts w:cs="Arial"/>
          <w:szCs w:val="17"/>
        </w:rPr>
      </w:pPr>
      <w:r>
        <w:rPr>
          <w:rFonts w:cs="Arial"/>
          <w:szCs w:val="17"/>
        </w:rPr>
        <w:t>Zerkleinerung</w:t>
      </w:r>
    </w:p>
    <w:p w:rsidR="00EE1AE7" w:rsidRDefault="00EE1AE7">
      <w:pPr>
        <w:pStyle w:val="GesAbsatz"/>
        <w:ind w:left="426" w:hanging="426"/>
        <w:rPr>
          <w:rFonts w:cs="Arial"/>
          <w:szCs w:val="17"/>
        </w:rPr>
      </w:pPr>
      <w:r>
        <w:rPr>
          <w:rFonts w:cs="Arial"/>
          <w:szCs w:val="17"/>
        </w:rPr>
        <w:t>1.</w:t>
      </w:r>
      <w:r>
        <w:rPr>
          <w:rFonts w:cs="Arial"/>
          <w:szCs w:val="17"/>
        </w:rPr>
        <w:tab/>
        <w:t>Haben die zu verarbeitenden tierischen Nebenprodukte eine Kantenlänge von über 30 mm, so sind sie mit geeigneten Brechern, die so eingestellt sind, dass die Kantenlänge nach der Zerkleinerung höch</w:t>
      </w:r>
      <w:r>
        <w:rPr>
          <w:rFonts w:cs="Arial"/>
          <w:szCs w:val="17"/>
        </w:rPr>
        <w:t>s</w:t>
      </w:r>
      <w:r>
        <w:rPr>
          <w:rFonts w:cs="Arial"/>
          <w:szCs w:val="17"/>
        </w:rPr>
        <w:t>tens 30 mm beträgt, zu zerkleinern. Das Funktionieren der Brecher wird täglich kontrolliert und aufg</w:t>
      </w:r>
      <w:r>
        <w:rPr>
          <w:rFonts w:cs="Arial"/>
          <w:szCs w:val="17"/>
        </w:rPr>
        <w:t>e</w:t>
      </w:r>
      <w:r>
        <w:rPr>
          <w:rFonts w:cs="Arial"/>
          <w:szCs w:val="17"/>
        </w:rPr>
        <w:t>zeichnet. Ergeben die Kontrollen Materialteilchen mit einer Kantenlänge von über 30 mm, so ist der Ze</w:t>
      </w:r>
      <w:r>
        <w:rPr>
          <w:rFonts w:cs="Arial"/>
          <w:szCs w:val="17"/>
        </w:rPr>
        <w:t>r</w:t>
      </w:r>
      <w:r>
        <w:rPr>
          <w:rFonts w:cs="Arial"/>
          <w:szCs w:val="17"/>
        </w:rPr>
        <w:t>klein</w:t>
      </w:r>
      <w:r>
        <w:rPr>
          <w:rFonts w:cs="Arial"/>
          <w:szCs w:val="17"/>
        </w:rPr>
        <w:t>e</w:t>
      </w:r>
      <w:r>
        <w:rPr>
          <w:rFonts w:cs="Arial"/>
          <w:szCs w:val="17"/>
        </w:rPr>
        <w:t>rungsprozess zu stoppen und der Brecher vor Wiederaufnahme des Betriebs zu reparieren.</w:t>
      </w:r>
    </w:p>
    <w:p w:rsidR="00EE1AE7" w:rsidRDefault="00EE1AE7">
      <w:pPr>
        <w:pStyle w:val="GesAbsatz"/>
        <w:rPr>
          <w:rFonts w:cs="Arial"/>
          <w:szCs w:val="17"/>
        </w:rPr>
      </w:pPr>
      <w:r>
        <w:rPr>
          <w:rFonts w:cs="Arial"/>
          <w:szCs w:val="17"/>
        </w:rPr>
        <w:t>Zeit, Temperatur und Druck</w:t>
      </w:r>
    </w:p>
    <w:p w:rsidR="00EE1AE7" w:rsidRDefault="00EE1AE7">
      <w:pPr>
        <w:pStyle w:val="GesAbsatz"/>
        <w:ind w:left="426" w:hanging="426"/>
        <w:rPr>
          <w:rFonts w:cs="Arial"/>
          <w:szCs w:val="17"/>
        </w:rPr>
      </w:pPr>
      <w:r>
        <w:rPr>
          <w:rFonts w:cs="Arial"/>
          <w:szCs w:val="17"/>
        </w:rPr>
        <w:t>2.</w:t>
      </w:r>
      <w:r>
        <w:rPr>
          <w:rFonts w:cs="Arial"/>
          <w:szCs w:val="17"/>
        </w:rPr>
        <w:tab/>
        <w:t>Nach dem Zerkleinern werden die tierischen Nebenprodukte für mindestens 95 Minuten auf eine Ker</w:t>
      </w:r>
      <w:r>
        <w:rPr>
          <w:rFonts w:cs="Arial"/>
          <w:szCs w:val="17"/>
        </w:rPr>
        <w:t>n</w:t>
      </w:r>
      <w:r>
        <w:rPr>
          <w:rFonts w:cs="Arial"/>
          <w:szCs w:val="17"/>
        </w:rPr>
        <w:t>temperatur von über 100 °C, für mindestens 55 Minuten auf eine Kerntemperatur von über 110 °C und für mindestens 13 Minuten auf eine Kerntemperatur von über 120 °C erhitzt.</w:t>
      </w:r>
    </w:p>
    <w:p w:rsidR="00EE1AE7" w:rsidRDefault="00EE1AE7">
      <w:pPr>
        <w:pStyle w:val="GesAbsatz"/>
        <w:ind w:left="426" w:hanging="426"/>
        <w:rPr>
          <w:rFonts w:cs="Arial"/>
          <w:szCs w:val="17"/>
        </w:rPr>
      </w:pPr>
      <w:r>
        <w:rPr>
          <w:rFonts w:cs="Arial"/>
          <w:szCs w:val="17"/>
        </w:rPr>
        <w:t>3.</w:t>
      </w:r>
      <w:r>
        <w:rPr>
          <w:rFonts w:cs="Arial"/>
          <w:szCs w:val="17"/>
        </w:rPr>
        <w:tab/>
        <w:t>Die Verarbeitung kann im Chargenbetrieb oder in kontinuierlicher Arbeitsweise erfolgen.</w:t>
      </w:r>
    </w:p>
    <w:p w:rsidR="00EE1AE7" w:rsidRDefault="00EE1AE7">
      <w:pPr>
        <w:pStyle w:val="GesAbsatz"/>
        <w:ind w:left="426" w:hanging="426"/>
        <w:rPr>
          <w:rFonts w:cs="Arial"/>
          <w:szCs w:val="17"/>
        </w:rPr>
      </w:pPr>
      <w:r>
        <w:rPr>
          <w:rFonts w:cs="Arial"/>
          <w:szCs w:val="17"/>
        </w:rPr>
        <w:t>4.</w:t>
      </w:r>
      <w:r>
        <w:rPr>
          <w:rFonts w:cs="Arial"/>
          <w:szCs w:val="17"/>
        </w:rPr>
        <w:tab/>
        <w:t>Die tierischen Nebenprodukte können so erhitzt werden, dass die Zeit-/Temperaturkriterien gleichzeitig erfüllt sind.</w:t>
      </w:r>
    </w:p>
    <w:p w:rsidR="00EE1AE7" w:rsidRDefault="00EE1AE7">
      <w:pPr>
        <w:pStyle w:val="GesAbsatz"/>
        <w:rPr>
          <w:rFonts w:cs="Arial"/>
          <w:i/>
          <w:iCs/>
          <w:szCs w:val="17"/>
        </w:rPr>
      </w:pPr>
      <w:r>
        <w:rPr>
          <w:rFonts w:cs="Arial"/>
          <w:i/>
          <w:iCs/>
          <w:szCs w:val="17"/>
        </w:rPr>
        <w:t>Methode 4</w:t>
      </w:r>
    </w:p>
    <w:p w:rsidR="00EE1AE7" w:rsidRDefault="00EE1AE7">
      <w:pPr>
        <w:pStyle w:val="GesAbsatz"/>
        <w:rPr>
          <w:rFonts w:cs="Arial"/>
          <w:szCs w:val="17"/>
        </w:rPr>
      </w:pPr>
      <w:r>
        <w:rPr>
          <w:rFonts w:cs="Arial"/>
          <w:szCs w:val="17"/>
        </w:rPr>
        <w:t>Zerkleinerung</w:t>
      </w:r>
    </w:p>
    <w:p w:rsidR="00EE1AE7" w:rsidRDefault="00EE1AE7">
      <w:pPr>
        <w:pStyle w:val="GesAbsatz"/>
        <w:ind w:left="426" w:hanging="426"/>
        <w:rPr>
          <w:rFonts w:cs="Arial"/>
          <w:szCs w:val="17"/>
        </w:rPr>
      </w:pPr>
      <w:r>
        <w:rPr>
          <w:rFonts w:cs="Arial"/>
          <w:szCs w:val="17"/>
        </w:rPr>
        <w:t>1.</w:t>
      </w:r>
      <w:r>
        <w:rPr>
          <w:rFonts w:cs="Arial"/>
          <w:szCs w:val="17"/>
        </w:rPr>
        <w:tab/>
        <w:t>Haben die zu verarbeitenden tierischen Nebenprodukte eine Kantenlänge von über 30 mm, so sind sie mit geeigneten Brechern, die so eingestellt sind, dass die Kantenlänge nach der Zerkleinerung höch</w:t>
      </w:r>
      <w:r>
        <w:rPr>
          <w:rFonts w:cs="Arial"/>
          <w:szCs w:val="17"/>
        </w:rPr>
        <w:t>s</w:t>
      </w:r>
      <w:r>
        <w:rPr>
          <w:rFonts w:cs="Arial"/>
          <w:szCs w:val="17"/>
        </w:rPr>
        <w:t>tens 30 mm beträgt, zu zerkleinern. Das Funktionieren der Brecher wird täglich kontrolliert und aufg</w:t>
      </w:r>
      <w:r>
        <w:rPr>
          <w:rFonts w:cs="Arial"/>
          <w:szCs w:val="17"/>
        </w:rPr>
        <w:t>e</w:t>
      </w:r>
      <w:r>
        <w:rPr>
          <w:rFonts w:cs="Arial"/>
          <w:szCs w:val="17"/>
        </w:rPr>
        <w:t>zeichnet. Ergeben die Kontrollen Materialteilchen mit einer Kantenlänge von über 30 mm, so ist der Ze</w:t>
      </w:r>
      <w:r>
        <w:rPr>
          <w:rFonts w:cs="Arial"/>
          <w:szCs w:val="17"/>
        </w:rPr>
        <w:t>r</w:t>
      </w:r>
      <w:r>
        <w:rPr>
          <w:rFonts w:cs="Arial"/>
          <w:szCs w:val="17"/>
        </w:rPr>
        <w:t>klein</w:t>
      </w:r>
      <w:r>
        <w:rPr>
          <w:rFonts w:cs="Arial"/>
          <w:szCs w:val="17"/>
        </w:rPr>
        <w:t>e</w:t>
      </w:r>
      <w:r>
        <w:rPr>
          <w:rFonts w:cs="Arial"/>
          <w:szCs w:val="17"/>
        </w:rPr>
        <w:t>rungsprozess zu stoppen und der Brecher vor Wiederaufnahme des Betriebs zu reparieren.</w:t>
      </w:r>
    </w:p>
    <w:p w:rsidR="00EE1AE7" w:rsidRDefault="00EE1AE7">
      <w:pPr>
        <w:pStyle w:val="GesAbsatz"/>
        <w:rPr>
          <w:rFonts w:cs="Arial"/>
          <w:szCs w:val="17"/>
        </w:rPr>
      </w:pPr>
      <w:r>
        <w:rPr>
          <w:rFonts w:cs="Arial"/>
          <w:szCs w:val="17"/>
        </w:rPr>
        <w:t>Zeit, Temperatur und Druck</w:t>
      </w:r>
    </w:p>
    <w:p w:rsidR="00EE1AE7" w:rsidRDefault="00EE1AE7">
      <w:pPr>
        <w:pStyle w:val="GesAbsatz"/>
        <w:ind w:left="426" w:hanging="426"/>
        <w:rPr>
          <w:rFonts w:cs="Arial"/>
          <w:szCs w:val="17"/>
        </w:rPr>
      </w:pPr>
      <w:r>
        <w:rPr>
          <w:rFonts w:cs="Arial"/>
          <w:szCs w:val="17"/>
        </w:rPr>
        <w:t>2.</w:t>
      </w:r>
      <w:r>
        <w:rPr>
          <w:rFonts w:cs="Arial"/>
          <w:szCs w:val="17"/>
        </w:rPr>
        <w:tab/>
        <w:t>Nach dem Zerkleinern werden die tierischen Nebenprodukte in einem Kessel unter Zugabe von Fett für mindestens 16 Minuten auf eine Kerntemperatur von über 100 °C, für mindestens 13 Minuten auf eine Kerntemperatur von über 110 °C, für mindestens 8 Minuten auf eine Kerntemperatur von über 120 °C und für mindestens 3 Minuten auf eine Kerntemperatur von über 130 °C erhitzt.</w:t>
      </w:r>
    </w:p>
    <w:p w:rsidR="00EE1AE7" w:rsidRDefault="00EE1AE7">
      <w:pPr>
        <w:pStyle w:val="GesAbsatz"/>
        <w:ind w:left="426" w:hanging="426"/>
        <w:rPr>
          <w:rFonts w:cs="Arial"/>
          <w:szCs w:val="17"/>
        </w:rPr>
      </w:pPr>
      <w:r>
        <w:rPr>
          <w:rFonts w:cs="Arial"/>
          <w:szCs w:val="17"/>
        </w:rPr>
        <w:t>3.</w:t>
      </w:r>
      <w:r>
        <w:rPr>
          <w:rFonts w:cs="Arial"/>
          <w:szCs w:val="17"/>
        </w:rPr>
        <w:tab/>
        <w:t>Die Verarbeitung kann im Chargenbetrieb oder in kontinuierlicher Arbeitsweise erfolgen.</w:t>
      </w:r>
    </w:p>
    <w:p w:rsidR="00EE1AE7" w:rsidRDefault="00EE1AE7">
      <w:pPr>
        <w:pStyle w:val="GesAbsatz"/>
        <w:ind w:left="426" w:hanging="426"/>
        <w:rPr>
          <w:rFonts w:cs="Arial"/>
          <w:szCs w:val="17"/>
        </w:rPr>
      </w:pPr>
      <w:r>
        <w:rPr>
          <w:rFonts w:cs="Arial"/>
          <w:szCs w:val="17"/>
        </w:rPr>
        <w:t>4.</w:t>
      </w:r>
      <w:r>
        <w:rPr>
          <w:rFonts w:cs="Arial"/>
          <w:szCs w:val="17"/>
        </w:rPr>
        <w:tab/>
        <w:t>Die tierischen Nebenprodukte können so erhitzt werden, dass die Zeit-/Temperaturkriterien gleichzeitig erfüllt sind.</w:t>
      </w:r>
    </w:p>
    <w:p w:rsidR="00EE1AE7" w:rsidRDefault="00EE1AE7">
      <w:pPr>
        <w:pStyle w:val="GesAbsatz"/>
        <w:rPr>
          <w:rFonts w:cs="Arial"/>
          <w:i/>
          <w:iCs/>
          <w:szCs w:val="17"/>
        </w:rPr>
      </w:pPr>
      <w:r>
        <w:rPr>
          <w:rFonts w:cs="Arial"/>
          <w:i/>
          <w:iCs/>
          <w:szCs w:val="17"/>
        </w:rPr>
        <w:t>Methode 5</w:t>
      </w:r>
    </w:p>
    <w:p w:rsidR="00EE1AE7" w:rsidRDefault="00EE1AE7">
      <w:pPr>
        <w:pStyle w:val="GesAbsatz"/>
        <w:rPr>
          <w:rFonts w:cs="Arial"/>
          <w:szCs w:val="17"/>
        </w:rPr>
      </w:pPr>
      <w:r>
        <w:rPr>
          <w:rFonts w:cs="Arial"/>
          <w:szCs w:val="17"/>
        </w:rPr>
        <w:t>Zerkleinerung</w:t>
      </w:r>
    </w:p>
    <w:p w:rsidR="00EE1AE7" w:rsidRDefault="00EE1AE7">
      <w:pPr>
        <w:pStyle w:val="GesAbsatz"/>
        <w:ind w:left="426" w:hanging="426"/>
        <w:rPr>
          <w:rFonts w:cs="Arial"/>
          <w:szCs w:val="17"/>
        </w:rPr>
      </w:pPr>
      <w:r>
        <w:rPr>
          <w:rFonts w:cs="Arial"/>
          <w:szCs w:val="17"/>
        </w:rPr>
        <w:t>1.</w:t>
      </w:r>
      <w:r>
        <w:rPr>
          <w:rFonts w:cs="Arial"/>
          <w:szCs w:val="17"/>
        </w:rPr>
        <w:tab/>
        <w:t>Haben die zu verarbeitenden tierischen Nebenprodukte eine Kantenlänge von über 20 mm, so sind sie mit geeigneten Brechern, die so eingestellt sind, dass die Kantenlänge nach der Zerkleinerung höch</w:t>
      </w:r>
      <w:r>
        <w:rPr>
          <w:rFonts w:cs="Arial"/>
          <w:szCs w:val="17"/>
        </w:rPr>
        <w:t>s</w:t>
      </w:r>
      <w:r>
        <w:rPr>
          <w:rFonts w:cs="Arial"/>
          <w:szCs w:val="17"/>
        </w:rPr>
        <w:t>tens 20 mm beträgt, zu zerkleinern. Das Funktionieren der Brecher wird täglich kontrolliert und aufg</w:t>
      </w:r>
      <w:r>
        <w:rPr>
          <w:rFonts w:cs="Arial"/>
          <w:szCs w:val="17"/>
        </w:rPr>
        <w:t>e</w:t>
      </w:r>
      <w:r>
        <w:rPr>
          <w:rFonts w:cs="Arial"/>
          <w:szCs w:val="17"/>
        </w:rPr>
        <w:lastRenderedPageBreak/>
        <w:t>zeichnet. Ergeben die Kontrollen Materialteilchen mit einer Kantenlänge von über 20 mm, so ist der Ze</w:t>
      </w:r>
      <w:r>
        <w:rPr>
          <w:rFonts w:cs="Arial"/>
          <w:szCs w:val="17"/>
        </w:rPr>
        <w:t>r</w:t>
      </w:r>
      <w:r>
        <w:rPr>
          <w:rFonts w:cs="Arial"/>
          <w:szCs w:val="17"/>
        </w:rPr>
        <w:t>klein</w:t>
      </w:r>
      <w:r>
        <w:rPr>
          <w:rFonts w:cs="Arial"/>
          <w:szCs w:val="17"/>
        </w:rPr>
        <w:t>e</w:t>
      </w:r>
      <w:r>
        <w:rPr>
          <w:rFonts w:cs="Arial"/>
          <w:szCs w:val="17"/>
        </w:rPr>
        <w:t>rungsprozess zu stoppen und der Brecher vor Wiederaufnahme des Betriebs zu reparieren.</w:t>
      </w:r>
    </w:p>
    <w:p w:rsidR="00EE1AE7" w:rsidRDefault="00EE1AE7">
      <w:pPr>
        <w:pStyle w:val="GesAbsatz"/>
        <w:rPr>
          <w:rFonts w:cs="Arial"/>
          <w:szCs w:val="17"/>
        </w:rPr>
      </w:pPr>
      <w:r>
        <w:rPr>
          <w:rFonts w:cs="Arial"/>
          <w:szCs w:val="17"/>
        </w:rPr>
        <w:t>Zeit, Temperatur und Druck</w:t>
      </w:r>
    </w:p>
    <w:p w:rsidR="00EE1AE7" w:rsidRDefault="00EE1AE7">
      <w:pPr>
        <w:pStyle w:val="GesAbsatz"/>
        <w:ind w:left="426" w:hanging="426"/>
        <w:rPr>
          <w:rFonts w:cs="Arial"/>
          <w:szCs w:val="17"/>
        </w:rPr>
      </w:pPr>
      <w:r>
        <w:rPr>
          <w:rFonts w:cs="Arial"/>
          <w:szCs w:val="17"/>
        </w:rPr>
        <w:t>2.</w:t>
      </w:r>
      <w:r>
        <w:rPr>
          <w:rFonts w:cs="Arial"/>
          <w:szCs w:val="17"/>
        </w:rPr>
        <w:tab/>
        <w:t>Nach dem Zerkleinern werden die tierischen Nebenprodukte bis zum Zerfall erhitzt; anschließend we</w:t>
      </w:r>
      <w:r>
        <w:rPr>
          <w:rFonts w:cs="Arial"/>
          <w:szCs w:val="17"/>
        </w:rPr>
        <w:t>r</w:t>
      </w:r>
      <w:r>
        <w:rPr>
          <w:rFonts w:cs="Arial"/>
          <w:szCs w:val="17"/>
        </w:rPr>
        <w:t>den Fett und Wasser aus dem proteinartigen Material ausgetrieben. Das verbleibende Material wird s</w:t>
      </w:r>
      <w:r>
        <w:rPr>
          <w:rFonts w:cs="Arial"/>
          <w:szCs w:val="17"/>
        </w:rPr>
        <w:t>o</w:t>
      </w:r>
      <w:r>
        <w:rPr>
          <w:rFonts w:cs="Arial"/>
          <w:szCs w:val="17"/>
        </w:rPr>
        <w:t>dann für mindestens 120 Minuten auf eine Kerntemperatur von über 80 °C und für mindestens 60 Min</w:t>
      </w:r>
      <w:r>
        <w:rPr>
          <w:rFonts w:cs="Arial"/>
          <w:szCs w:val="17"/>
        </w:rPr>
        <w:t>u</w:t>
      </w:r>
      <w:r>
        <w:rPr>
          <w:rFonts w:cs="Arial"/>
          <w:szCs w:val="17"/>
        </w:rPr>
        <w:t>ten auf eine Kerntemperatur von über 100 °C erhitzt.</w:t>
      </w:r>
    </w:p>
    <w:p w:rsidR="00EE1AE7" w:rsidRDefault="00EE1AE7">
      <w:pPr>
        <w:pStyle w:val="GesAbsatz"/>
        <w:ind w:left="426" w:hanging="426"/>
        <w:rPr>
          <w:rFonts w:cs="Arial"/>
          <w:szCs w:val="17"/>
        </w:rPr>
      </w:pPr>
      <w:r>
        <w:rPr>
          <w:rFonts w:cs="Arial"/>
          <w:szCs w:val="17"/>
        </w:rPr>
        <w:t>3.</w:t>
      </w:r>
      <w:r>
        <w:rPr>
          <w:rFonts w:cs="Arial"/>
          <w:szCs w:val="17"/>
        </w:rPr>
        <w:tab/>
        <w:t>Die Verarbeitung kann im Chargenbetrieb oder in kontinuierlicher Arbeitsweise erfolgen.</w:t>
      </w:r>
    </w:p>
    <w:p w:rsidR="00EE1AE7" w:rsidRDefault="00EE1AE7">
      <w:pPr>
        <w:pStyle w:val="GesAbsatz"/>
        <w:ind w:left="426" w:hanging="426"/>
        <w:rPr>
          <w:rFonts w:cs="Arial"/>
          <w:szCs w:val="17"/>
        </w:rPr>
      </w:pPr>
      <w:r>
        <w:rPr>
          <w:rFonts w:cs="Arial"/>
          <w:szCs w:val="17"/>
        </w:rPr>
        <w:t>4.</w:t>
      </w:r>
      <w:r>
        <w:rPr>
          <w:rFonts w:cs="Arial"/>
          <w:szCs w:val="17"/>
        </w:rPr>
        <w:tab/>
        <w:t>Die tierischen Nebenprodukte können so erhitzt werden, dass die Zeit-/Temperaturkriterien gleichzeitig erfüllt sind.</w:t>
      </w:r>
    </w:p>
    <w:p w:rsidR="00B06351" w:rsidRPr="00B06351" w:rsidRDefault="00B06351" w:rsidP="00B06351">
      <w:pPr>
        <w:pStyle w:val="GesAbsatz"/>
        <w:tabs>
          <w:tab w:val="clear" w:pos="425"/>
        </w:tabs>
        <w:jc w:val="left"/>
        <w:rPr>
          <w:rFonts w:cs="Arial"/>
          <w:i/>
          <w:iCs/>
          <w:szCs w:val="17"/>
        </w:rPr>
      </w:pPr>
      <w:r w:rsidRPr="00B06351">
        <w:rPr>
          <w:rFonts w:cs="Arial"/>
          <w:i/>
          <w:iCs/>
          <w:szCs w:val="17"/>
        </w:rPr>
        <w:t>Methode 6</w:t>
      </w:r>
      <w:r>
        <w:rPr>
          <w:rFonts w:cs="Arial"/>
          <w:i/>
          <w:iCs/>
          <w:szCs w:val="17"/>
        </w:rPr>
        <w:br/>
      </w:r>
      <w:r w:rsidRPr="00B06351">
        <w:rPr>
          <w:rFonts w:cs="Arial"/>
          <w:i/>
          <w:iCs/>
          <w:szCs w:val="17"/>
        </w:rPr>
        <w:t>(Nur für aus Fischen gewonnene Nebenprodukte der Kategorie 3)</w:t>
      </w:r>
    </w:p>
    <w:p w:rsidR="00B06351" w:rsidRPr="00B06351" w:rsidRDefault="00B06351" w:rsidP="00B06351">
      <w:pPr>
        <w:pStyle w:val="GesAbsatz"/>
        <w:ind w:left="426" w:hanging="426"/>
        <w:rPr>
          <w:rFonts w:cs="Arial"/>
          <w:iCs/>
          <w:szCs w:val="17"/>
        </w:rPr>
      </w:pPr>
      <w:r w:rsidRPr="00B06351">
        <w:rPr>
          <w:rFonts w:cs="Arial"/>
          <w:iCs/>
          <w:szCs w:val="17"/>
        </w:rPr>
        <w:t>Zerkleinerung</w:t>
      </w:r>
    </w:p>
    <w:p w:rsidR="00B06351" w:rsidRPr="00B06351" w:rsidRDefault="00B06351" w:rsidP="00B06351">
      <w:pPr>
        <w:pStyle w:val="GesAbsatz"/>
        <w:ind w:left="426" w:hanging="426"/>
        <w:rPr>
          <w:rFonts w:cs="Arial"/>
          <w:iCs/>
          <w:szCs w:val="17"/>
        </w:rPr>
      </w:pPr>
      <w:r w:rsidRPr="00B06351">
        <w:rPr>
          <w:rFonts w:cs="Arial"/>
          <w:iCs/>
          <w:szCs w:val="17"/>
        </w:rPr>
        <w:t>1.</w:t>
      </w:r>
      <w:r>
        <w:rPr>
          <w:rFonts w:cs="Arial"/>
          <w:iCs/>
          <w:szCs w:val="17"/>
        </w:rPr>
        <w:tab/>
      </w:r>
      <w:r w:rsidRPr="00B06351">
        <w:rPr>
          <w:rFonts w:cs="Arial"/>
          <w:iCs/>
          <w:szCs w:val="17"/>
        </w:rPr>
        <w:t>Die tierischen Nebenprodukte werden zerkleinert auf mindestens:</w:t>
      </w:r>
    </w:p>
    <w:p w:rsidR="00B06351" w:rsidRPr="00B06351" w:rsidRDefault="00B06351" w:rsidP="00DB3396">
      <w:pPr>
        <w:pStyle w:val="GesAbsatz"/>
        <w:tabs>
          <w:tab w:val="clear" w:pos="425"/>
        </w:tabs>
        <w:ind w:left="851" w:hanging="425"/>
        <w:rPr>
          <w:rFonts w:cs="Arial"/>
          <w:iCs/>
          <w:szCs w:val="17"/>
        </w:rPr>
      </w:pPr>
      <w:r w:rsidRPr="00B06351">
        <w:rPr>
          <w:rFonts w:cs="Arial"/>
          <w:iCs/>
          <w:szCs w:val="17"/>
        </w:rPr>
        <w:t>a)</w:t>
      </w:r>
      <w:r>
        <w:rPr>
          <w:rFonts w:cs="Arial"/>
          <w:iCs/>
          <w:szCs w:val="17"/>
        </w:rPr>
        <w:tab/>
      </w:r>
      <w:r w:rsidRPr="00B06351">
        <w:rPr>
          <w:rFonts w:cs="Arial"/>
          <w:iCs/>
          <w:szCs w:val="17"/>
        </w:rPr>
        <w:t>50mm bei Wärmebehandlung gemäß Absatz 2 Buchstabe a) oder</w:t>
      </w:r>
    </w:p>
    <w:p w:rsidR="00B06351" w:rsidRPr="00B06351" w:rsidRDefault="00B06351" w:rsidP="00DB3396">
      <w:pPr>
        <w:pStyle w:val="GesAbsatz"/>
        <w:tabs>
          <w:tab w:val="clear" w:pos="425"/>
        </w:tabs>
        <w:ind w:left="851" w:hanging="425"/>
        <w:rPr>
          <w:rFonts w:cs="Arial"/>
          <w:iCs/>
          <w:szCs w:val="17"/>
        </w:rPr>
      </w:pPr>
      <w:r w:rsidRPr="00B06351">
        <w:rPr>
          <w:rFonts w:cs="Arial"/>
          <w:iCs/>
          <w:szCs w:val="17"/>
        </w:rPr>
        <w:t>b)</w:t>
      </w:r>
      <w:r>
        <w:rPr>
          <w:rFonts w:cs="Arial"/>
          <w:iCs/>
          <w:szCs w:val="17"/>
        </w:rPr>
        <w:tab/>
      </w:r>
      <w:r w:rsidRPr="00B06351">
        <w:rPr>
          <w:rFonts w:cs="Arial"/>
          <w:iCs/>
          <w:szCs w:val="17"/>
        </w:rPr>
        <w:t>30mm bei Wärmebehandlung gemäß Absatz 2 Buchstabe b).</w:t>
      </w:r>
    </w:p>
    <w:p w:rsidR="00B06351" w:rsidRPr="00B06351" w:rsidRDefault="00B06351" w:rsidP="00DB3396">
      <w:pPr>
        <w:pStyle w:val="GesAbsatz"/>
        <w:tabs>
          <w:tab w:val="clear" w:pos="425"/>
        </w:tabs>
        <w:ind w:left="426"/>
        <w:rPr>
          <w:rFonts w:cs="Arial"/>
          <w:iCs/>
          <w:szCs w:val="17"/>
        </w:rPr>
      </w:pPr>
      <w:r w:rsidRPr="00B06351">
        <w:rPr>
          <w:rFonts w:cs="Arial"/>
          <w:iCs/>
          <w:szCs w:val="17"/>
        </w:rPr>
        <w:t>Danach sind sie mit Ameisensäure zu mischen, damit der pH-Wert auf 4,0 oder niedriger verringert und geha</w:t>
      </w:r>
      <w:r w:rsidRPr="00B06351">
        <w:rPr>
          <w:rFonts w:cs="Arial"/>
          <w:iCs/>
          <w:szCs w:val="17"/>
        </w:rPr>
        <w:t>l</w:t>
      </w:r>
      <w:r w:rsidRPr="00B06351">
        <w:rPr>
          <w:rFonts w:cs="Arial"/>
          <w:iCs/>
          <w:szCs w:val="17"/>
        </w:rPr>
        <w:t>ten</w:t>
      </w:r>
      <w:r>
        <w:rPr>
          <w:rFonts w:cs="Arial"/>
          <w:iCs/>
          <w:szCs w:val="17"/>
        </w:rPr>
        <w:t xml:space="preserve"> </w:t>
      </w:r>
      <w:r w:rsidRPr="00B06351">
        <w:rPr>
          <w:rFonts w:cs="Arial"/>
          <w:iCs/>
          <w:szCs w:val="17"/>
        </w:rPr>
        <w:t>wird. Die Mischung ist bis zur weiteren Behandlung mindestens 24 Stunden zu lagern.</w:t>
      </w:r>
    </w:p>
    <w:p w:rsidR="00B06351" w:rsidRPr="00B06351" w:rsidRDefault="00B06351" w:rsidP="00B06351">
      <w:pPr>
        <w:pStyle w:val="GesAbsatz"/>
        <w:ind w:left="426" w:hanging="426"/>
        <w:rPr>
          <w:rFonts w:cs="Arial"/>
          <w:iCs/>
          <w:szCs w:val="17"/>
        </w:rPr>
      </w:pPr>
      <w:r w:rsidRPr="00B06351">
        <w:rPr>
          <w:rFonts w:cs="Arial"/>
          <w:iCs/>
          <w:szCs w:val="17"/>
        </w:rPr>
        <w:t>Zeit und Temperatur</w:t>
      </w:r>
    </w:p>
    <w:p w:rsidR="00B06351" w:rsidRPr="00B06351" w:rsidRDefault="00B06351" w:rsidP="00B06351">
      <w:pPr>
        <w:pStyle w:val="GesAbsatz"/>
        <w:ind w:left="426" w:hanging="426"/>
        <w:rPr>
          <w:rFonts w:cs="Arial"/>
          <w:iCs/>
          <w:szCs w:val="17"/>
        </w:rPr>
      </w:pPr>
      <w:r w:rsidRPr="00B06351">
        <w:rPr>
          <w:rFonts w:cs="Arial"/>
          <w:iCs/>
          <w:szCs w:val="17"/>
        </w:rPr>
        <w:t>2.</w:t>
      </w:r>
      <w:r>
        <w:rPr>
          <w:rFonts w:cs="Arial"/>
          <w:iCs/>
          <w:szCs w:val="17"/>
        </w:rPr>
        <w:tab/>
      </w:r>
      <w:r w:rsidRPr="00B06351">
        <w:rPr>
          <w:rFonts w:cs="Arial"/>
          <w:iCs/>
          <w:szCs w:val="17"/>
        </w:rPr>
        <w:t>Nach der Zerkleinerung ist die Mischung zu erhitzen auf:</w:t>
      </w:r>
    </w:p>
    <w:p w:rsidR="00B06351" w:rsidRPr="00B06351" w:rsidRDefault="00B06351" w:rsidP="00DB3396">
      <w:pPr>
        <w:pStyle w:val="GesAbsatz"/>
        <w:tabs>
          <w:tab w:val="clear" w:pos="425"/>
          <w:tab w:val="left" w:pos="426"/>
        </w:tabs>
        <w:ind w:left="851" w:hanging="425"/>
        <w:rPr>
          <w:rFonts w:cs="Arial"/>
          <w:iCs/>
          <w:szCs w:val="17"/>
        </w:rPr>
      </w:pPr>
      <w:r w:rsidRPr="00B06351">
        <w:rPr>
          <w:rFonts w:cs="Arial"/>
          <w:iCs/>
          <w:szCs w:val="17"/>
        </w:rPr>
        <w:t>a)</w:t>
      </w:r>
      <w:r>
        <w:rPr>
          <w:rFonts w:cs="Arial"/>
          <w:iCs/>
          <w:szCs w:val="17"/>
        </w:rPr>
        <w:tab/>
      </w:r>
      <w:r w:rsidRPr="00B06351">
        <w:rPr>
          <w:rFonts w:cs="Arial"/>
          <w:iCs/>
          <w:szCs w:val="17"/>
        </w:rPr>
        <w:t>eine Kerntemperatur von mindestens 90 °C mindestens 60 Minuten lang oder</w:t>
      </w:r>
    </w:p>
    <w:p w:rsidR="00B06351" w:rsidRPr="00B06351" w:rsidRDefault="00B06351" w:rsidP="00DB3396">
      <w:pPr>
        <w:pStyle w:val="GesAbsatz"/>
        <w:tabs>
          <w:tab w:val="clear" w:pos="425"/>
          <w:tab w:val="left" w:pos="426"/>
        </w:tabs>
        <w:ind w:left="851" w:hanging="425"/>
        <w:rPr>
          <w:rFonts w:cs="Arial"/>
          <w:iCs/>
          <w:szCs w:val="17"/>
        </w:rPr>
      </w:pPr>
      <w:r w:rsidRPr="00B06351">
        <w:rPr>
          <w:rFonts w:cs="Arial"/>
          <w:iCs/>
          <w:szCs w:val="17"/>
        </w:rPr>
        <w:t>b)</w:t>
      </w:r>
      <w:r>
        <w:rPr>
          <w:rFonts w:cs="Arial"/>
          <w:iCs/>
          <w:szCs w:val="17"/>
        </w:rPr>
        <w:tab/>
      </w:r>
      <w:r w:rsidRPr="00B06351">
        <w:rPr>
          <w:rFonts w:cs="Arial"/>
          <w:iCs/>
          <w:szCs w:val="17"/>
        </w:rPr>
        <w:t>eine Kerntemperatur von mindestens 70 °C mindestens 60 Minuten lang.</w:t>
      </w:r>
    </w:p>
    <w:p w:rsidR="00B06351" w:rsidRPr="00B06351" w:rsidRDefault="00B06351" w:rsidP="00DB3396">
      <w:pPr>
        <w:pStyle w:val="GesAbsatz"/>
        <w:tabs>
          <w:tab w:val="clear" w:pos="425"/>
        </w:tabs>
        <w:ind w:left="426"/>
        <w:rPr>
          <w:rFonts w:cs="Arial"/>
          <w:iCs/>
          <w:szCs w:val="17"/>
        </w:rPr>
      </w:pPr>
      <w:r w:rsidRPr="00B06351">
        <w:rPr>
          <w:rFonts w:cs="Arial"/>
          <w:iCs/>
          <w:szCs w:val="17"/>
        </w:rPr>
        <w:t>Bei Verwendung eines Durchlaufsystems ist die Vorwärtsbewegung des Produkts durch den therm</w:t>
      </w:r>
      <w:r w:rsidRPr="00B06351">
        <w:rPr>
          <w:rFonts w:cs="Arial"/>
          <w:iCs/>
          <w:szCs w:val="17"/>
        </w:rPr>
        <w:t>i</w:t>
      </w:r>
      <w:r w:rsidRPr="00B06351">
        <w:rPr>
          <w:rFonts w:cs="Arial"/>
          <w:iCs/>
          <w:szCs w:val="17"/>
        </w:rPr>
        <w:t>schen Konverter</w:t>
      </w:r>
      <w:r>
        <w:rPr>
          <w:rFonts w:cs="Arial"/>
          <w:iCs/>
          <w:szCs w:val="17"/>
        </w:rPr>
        <w:t xml:space="preserve"> </w:t>
      </w:r>
      <w:r w:rsidRPr="00B06351">
        <w:rPr>
          <w:rFonts w:cs="Arial"/>
          <w:iCs/>
          <w:szCs w:val="17"/>
        </w:rPr>
        <w:t>mit Hilfe mechanischer Steuerung zu überwachen, mit der die Verschiebung so eing</w:t>
      </w:r>
      <w:r w:rsidRPr="00B06351">
        <w:rPr>
          <w:rFonts w:cs="Arial"/>
          <w:iCs/>
          <w:szCs w:val="17"/>
        </w:rPr>
        <w:t>e</w:t>
      </w:r>
      <w:r w:rsidRPr="00B06351">
        <w:rPr>
          <w:rFonts w:cs="Arial"/>
          <w:iCs/>
          <w:szCs w:val="17"/>
        </w:rPr>
        <w:t>schränkt wird, dass das</w:t>
      </w:r>
      <w:r>
        <w:rPr>
          <w:rFonts w:cs="Arial"/>
          <w:iCs/>
          <w:szCs w:val="17"/>
        </w:rPr>
        <w:t xml:space="preserve"> </w:t>
      </w:r>
      <w:r w:rsidRPr="00B06351">
        <w:rPr>
          <w:rFonts w:cs="Arial"/>
          <w:iCs/>
          <w:szCs w:val="17"/>
        </w:rPr>
        <w:t>Produkt am Ende der Wärmebehandlung einen Zyklus durchlaufen hat, der die Zeit- und Temperaturanford</w:t>
      </w:r>
      <w:r w:rsidRPr="00B06351">
        <w:rPr>
          <w:rFonts w:cs="Arial"/>
          <w:iCs/>
          <w:szCs w:val="17"/>
        </w:rPr>
        <w:t>e</w:t>
      </w:r>
      <w:r w:rsidRPr="00B06351">
        <w:rPr>
          <w:rFonts w:cs="Arial"/>
          <w:iCs/>
          <w:szCs w:val="17"/>
        </w:rPr>
        <w:t>rungen</w:t>
      </w:r>
      <w:r>
        <w:rPr>
          <w:rFonts w:cs="Arial"/>
          <w:iCs/>
          <w:szCs w:val="17"/>
        </w:rPr>
        <w:t xml:space="preserve"> </w:t>
      </w:r>
      <w:r w:rsidRPr="00B06351">
        <w:rPr>
          <w:rFonts w:cs="Arial"/>
          <w:iCs/>
          <w:szCs w:val="17"/>
        </w:rPr>
        <w:t>erfüllt.</w:t>
      </w:r>
    </w:p>
    <w:p w:rsidR="00EE1AE7" w:rsidRDefault="00EE1AE7" w:rsidP="00B06351">
      <w:pPr>
        <w:pStyle w:val="GesAbsatz"/>
        <w:ind w:left="426" w:hanging="426"/>
        <w:rPr>
          <w:rFonts w:cs="Arial"/>
          <w:i/>
          <w:iCs/>
          <w:szCs w:val="17"/>
        </w:rPr>
      </w:pPr>
      <w:r>
        <w:rPr>
          <w:rFonts w:cs="Arial"/>
          <w:i/>
          <w:iCs/>
          <w:szCs w:val="17"/>
        </w:rPr>
        <w:t>Methode 7</w:t>
      </w:r>
    </w:p>
    <w:p w:rsidR="00EE1AE7" w:rsidRDefault="00EE1AE7">
      <w:pPr>
        <w:pStyle w:val="GesAbsatz"/>
        <w:ind w:left="426" w:hanging="426"/>
        <w:rPr>
          <w:rFonts w:cs="Arial"/>
          <w:szCs w:val="17"/>
        </w:rPr>
      </w:pPr>
      <w:r>
        <w:rPr>
          <w:rFonts w:cs="Arial"/>
          <w:szCs w:val="17"/>
        </w:rPr>
        <w:t>1.</w:t>
      </w:r>
      <w:r>
        <w:rPr>
          <w:rFonts w:cs="Arial"/>
          <w:szCs w:val="17"/>
        </w:rPr>
        <w:tab/>
        <w:t>Jede von der zuständigen Behörde zugelassene Methode, für die der zuständigen Behörde der Nac</w:t>
      </w:r>
      <w:r>
        <w:rPr>
          <w:rFonts w:cs="Arial"/>
          <w:szCs w:val="17"/>
        </w:rPr>
        <w:t>h</w:t>
      </w:r>
      <w:r>
        <w:rPr>
          <w:rFonts w:cs="Arial"/>
          <w:szCs w:val="17"/>
        </w:rPr>
        <w:t>weis erbracht wurde, dass über einen Zeitraum von einem Monat täglich nach folgenden mikrobiolog</w:t>
      </w:r>
      <w:r>
        <w:rPr>
          <w:rFonts w:cs="Arial"/>
          <w:szCs w:val="17"/>
        </w:rPr>
        <w:t>i</w:t>
      </w:r>
      <w:r>
        <w:rPr>
          <w:rFonts w:cs="Arial"/>
          <w:szCs w:val="17"/>
        </w:rPr>
        <w:t>schen Normen En</w:t>
      </w:r>
      <w:r>
        <w:rPr>
          <w:rFonts w:cs="Arial"/>
          <w:szCs w:val="17"/>
        </w:rPr>
        <w:t>d</w:t>
      </w:r>
      <w:r>
        <w:rPr>
          <w:rFonts w:cs="Arial"/>
          <w:szCs w:val="17"/>
        </w:rPr>
        <w:t>erzeugnisstichproben untersucht wurden:</w:t>
      </w:r>
    </w:p>
    <w:p w:rsidR="00EE1AE7" w:rsidRDefault="00EE1AE7" w:rsidP="00DB3396">
      <w:pPr>
        <w:pStyle w:val="GesAbsatz"/>
        <w:tabs>
          <w:tab w:val="clear" w:pos="425"/>
        </w:tabs>
        <w:ind w:left="851" w:hanging="426"/>
        <w:rPr>
          <w:rFonts w:cs="Arial"/>
          <w:szCs w:val="17"/>
        </w:rPr>
      </w:pPr>
      <w:r>
        <w:rPr>
          <w:rFonts w:cs="Arial"/>
          <w:szCs w:val="17"/>
        </w:rPr>
        <w:t>a)</w:t>
      </w:r>
      <w:r>
        <w:rPr>
          <w:rFonts w:cs="Arial"/>
          <w:szCs w:val="17"/>
        </w:rPr>
        <w:tab/>
        <w:t>unmittelbar nach der Hitzebehandlung entnommene Materialproben:</w:t>
      </w:r>
    </w:p>
    <w:p w:rsidR="00EE1AE7" w:rsidRDefault="00EE1AE7" w:rsidP="00DB3396">
      <w:pPr>
        <w:pStyle w:val="GesAbsatz"/>
        <w:tabs>
          <w:tab w:val="clear" w:pos="425"/>
        </w:tabs>
        <w:ind w:left="851"/>
        <w:rPr>
          <w:rFonts w:cs="Arial"/>
          <w:szCs w:val="17"/>
        </w:rPr>
      </w:pPr>
      <w:r>
        <w:rPr>
          <w:rFonts w:cs="Arial"/>
          <w:szCs w:val="17"/>
        </w:rPr>
        <w:t>Clostridium perfringens: kein Befund in 1 g,</w:t>
      </w:r>
    </w:p>
    <w:p w:rsidR="00EE1AE7" w:rsidRDefault="00EE1AE7" w:rsidP="00DB3396">
      <w:pPr>
        <w:pStyle w:val="GesAbsatz"/>
        <w:tabs>
          <w:tab w:val="clear" w:pos="425"/>
        </w:tabs>
        <w:ind w:left="851" w:hanging="426"/>
        <w:rPr>
          <w:rFonts w:cs="Arial"/>
          <w:szCs w:val="17"/>
        </w:rPr>
      </w:pPr>
      <w:r>
        <w:rPr>
          <w:rFonts w:cs="Arial"/>
          <w:szCs w:val="17"/>
        </w:rPr>
        <w:t>b)</w:t>
      </w:r>
      <w:r>
        <w:rPr>
          <w:rFonts w:cs="Arial"/>
          <w:szCs w:val="17"/>
        </w:rPr>
        <w:tab/>
        <w:t>während oder unmittelbar nach der Auslagerung aus dem Verarbeitungsbetrieb entnommene Mat</w:t>
      </w:r>
      <w:r>
        <w:rPr>
          <w:rFonts w:cs="Arial"/>
          <w:szCs w:val="17"/>
        </w:rPr>
        <w:t>e</w:t>
      </w:r>
      <w:r>
        <w:rPr>
          <w:rFonts w:cs="Arial"/>
          <w:szCs w:val="17"/>
        </w:rPr>
        <w:t>rialproben:</w:t>
      </w:r>
    </w:p>
    <w:p w:rsidR="00EE1AE7" w:rsidRDefault="00EE1AE7" w:rsidP="00DB3396">
      <w:pPr>
        <w:pStyle w:val="GesAbsatz"/>
        <w:tabs>
          <w:tab w:val="clear" w:pos="425"/>
        </w:tabs>
        <w:ind w:left="851"/>
        <w:rPr>
          <w:rFonts w:cs="Arial"/>
          <w:szCs w:val="17"/>
        </w:rPr>
      </w:pPr>
      <w:r>
        <w:rPr>
          <w:rFonts w:cs="Arial"/>
          <w:szCs w:val="17"/>
        </w:rPr>
        <w:t>Salmonella: kein Befund in 25 g: n = 5, c = 0, m = 0, M = 0</w:t>
      </w:r>
    </w:p>
    <w:p w:rsidR="00EE1AE7" w:rsidRDefault="00EE1AE7" w:rsidP="00DB3396">
      <w:pPr>
        <w:pStyle w:val="GesAbsatz"/>
        <w:tabs>
          <w:tab w:val="clear" w:pos="425"/>
        </w:tabs>
        <w:ind w:left="851"/>
        <w:rPr>
          <w:rFonts w:cs="Arial"/>
          <w:szCs w:val="17"/>
          <w:lang w:val="it-IT"/>
        </w:rPr>
      </w:pPr>
      <w:proofErr w:type="gramStart"/>
      <w:r>
        <w:rPr>
          <w:rFonts w:cs="Arial"/>
          <w:szCs w:val="17"/>
          <w:lang w:val="it-IT"/>
        </w:rPr>
        <w:t>Enterobacteriaceae: n = 5, c = 2, m = 10, M = 300 in 1 g</w:t>
      </w:r>
      <w:proofErr w:type="gramEnd"/>
    </w:p>
    <w:p w:rsidR="00EE1AE7" w:rsidRDefault="00EE1AE7" w:rsidP="00DB3396">
      <w:pPr>
        <w:pStyle w:val="GesAbsatz"/>
        <w:tabs>
          <w:tab w:val="clear" w:pos="425"/>
        </w:tabs>
        <w:ind w:left="851"/>
        <w:rPr>
          <w:rFonts w:cs="Arial"/>
          <w:szCs w:val="17"/>
        </w:rPr>
      </w:pPr>
      <w:r>
        <w:rPr>
          <w:rFonts w:cs="Arial"/>
          <w:szCs w:val="17"/>
        </w:rPr>
        <w:t>wobei</w:t>
      </w:r>
    </w:p>
    <w:p w:rsidR="00EE1AE7" w:rsidRDefault="00EE1AE7" w:rsidP="00DB3396">
      <w:pPr>
        <w:pStyle w:val="GesAbsatz"/>
        <w:tabs>
          <w:tab w:val="clear" w:pos="425"/>
          <w:tab w:val="left" w:pos="426"/>
        </w:tabs>
        <w:ind w:left="1418" w:hanging="567"/>
        <w:rPr>
          <w:rFonts w:cs="Arial"/>
          <w:szCs w:val="17"/>
        </w:rPr>
      </w:pPr>
      <w:r>
        <w:rPr>
          <w:rFonts w:cs="Arial"/>
          <w:szCs w:val="17"/>
        </w:rPr>
        <w:t>n =</w:t>
      </w:r>
      <w:r>
        <w:rPr>
          <w:rFonts w:cs="Arial"/>
          <w:szCs w:val="17"/>
        </w:rPr>
        <w:tab/>
        <w:t>Anzahl der zu untersuchenden Proben;</w:t>
      </w:r>
    </w:p>
    <w:p w:rsidR="00EE1AE7" w:rsidRDefault="00EE1AE7" w:rsidP="00DB3396">
      <w:pPr>
        <w:pStyle w:val="GesAbsatz"/>
        <w:tabs>
          <w:tab w:val="clear" w:pos="425"/>
          <w:tab w:val="left" w:pos="426"/>
        </w:tabs>
        <w:ind w:left="1418" w:hanging="567"/>
        <w:rPr>
          <w:rFonts w:cs="Arial"/>
          <w:szCs w:val="17"/>
        </w:rPr>
      </w:pPr>
      <w:r>
        <w:rPr>
          <w:rFonts w:cs="Arial"/>
          <w:szCs w:val="17"/>
        </w:rPr>
        <w:t>m =</w:t>
      </w:r>
      <w:r>
        <w:rPr>
          <w:rFonts w:cs="Arial"/>
          <w:szCs w:val="17"/>
        </w:rPr>
        <w:tab/>
        <w:t>Schwellenwert für die Keimzahl; das Ergebnis gilt als zufrieden stellend, wenn die Keimzahl in allen Proben m nicht überschreitet;</w:t>
      </w:r>
    </w:p>
    <w:p w:rsidR="00EE1AE7" w:rsidRDefault="00EE1AE7" w:rsidP="00DB3396">
      <w:pPr>
        <w:pStyle w:val="GesAbsatz"/>
        <w:tabs>
          <w:tab w:val="clear" w:pos="425"/>
          <w:tab w:val="left" w:pos="426"/>
        </w:tabs>
        <w:ind w:left="1418" w:hanging="567"/>
        <w:rPr>
          <w:rFonts w:cs="Arial"/>
          <w:szCs w:val="17"/>
        </w:rPr>
      </w:pPr>
      <w:r>
        <w:rPr>
          <w:rFonts w:cs="Arial"/>
          <w:szCs w:val="17"/>
        </w:rPr>
        <w:t>M =</w:t>
      </w:r>
      <w:r>
        <w:rPr>
          <w:rFonts w:cs="Arial"/>
          <w:szCs w:val="17"/>
        </w:rPr>
        <w:tab/>
        <w:t>Höchstwert für die Keimzahl; das Ergebnis gilt als nicht zufrieden stellend, wenn die Kei</w:t>
      </w:r>
      <w:r>
        <w:rPr>
          <w:rFonts w:cs="Arial"/>
          <w:szCs w:val="17"/>
        </w:rPr>
        <w:t>m</w:t>
      </w:r>
      <w:r>
        <w:rPr>
          <w:rFonts w:cs="Arial"/>
          <w:szCs w:val="17"/>
        </w:rPr>
        <w:t>zahl in e</w:t>
      </w:r>
      <w:r>
        <w:rPr>
          <w:rFonts w:cs="Arial"/>
          <w:szCs w:val="17"/>
        </w:rPr>
        <w:t>i</w:t>
      </w:r>
      <w:r>
        <w:rPr>
          <w:rFonts w:cs="Arial"/>
          <w:szCs w:val="17"/>
        </w:rPr>
        <w:t>ner oder mehreren Proben größer oder gleich M ist;</w:t>
      </w:r>
    </w:p>
    <w:p w:rsidR="00EE1AE7" w:rsidRDefault="00EE1AE7" w:rsidP="00DB3396">
      <w:pPr>
        <w:pStyle w:val="GesAbsatz"/>
        <w:tabs>
          <w:tab w:val="clear" w:pos="425"/>
          <w:tab w:val="left" w:pos="426"/>
        </w:tabs>
        <w:ind w:left="1418" w:hanging="567"/>
        <w:rPr>
          <w:rFonts w:cs="Arial"/>
          <w:szCs w:val="17"/>
        </w:rPr>
      </w:pPr>
      <w:r>
        <w:rPr>
          <w:rFonts w:cs="Arial"/>
          <w:szCs w:val="17"/>
        </w:rPr>
        <w:t>c =</w:t>
      </w:r>
      <w:r>
        <w:rPr>
          <w:rFonts w:cs="Arial"/>
          <w:szCs w:val="17"/>
        </w:rPr>
        <w:tab/>
        <w:t>Anzahl Proben, bei denen die Keimzahl zwischen m und M liegen kann, wobei die Probe noch als zulässig gilt, wenn die Keimzahl der anderen Proben m oder weniger beträgt.</w:t>
      </w:r>
    </w:p>
    <w:p w:rsidR="00EE1AE7" w:rsidRDefault="00EE1AE7">
      <w:pPr>
        <w:pStyle w:val="GesAbsatz"/>
        <w:ind w:left="426" w:hanging="426"/>
        <w:rPr>
          <w:rFonts w:cs="Arial"/>
          <w:szCs w:val="17"/>
        </w:rPr>
      </w:pPr>
      <w:r>
        <w:rPr>
          <w:rFonts w:cs="Arial"/>
          <w:szCs w:val="17"/>
        </w:rPr>
        <w:t>2.</w:t>
      </w:r>
      <w:r>
        <w:rPr>
          <w:rFonts w:cs="Arial"/>
          <w:szCs w:val="17"/>
        </w:rPr>
        <w:tab/>
        <w:t>Angaben zu den kritischen Kontrollpunkten, an denen jeder Verarbeitungsbetrieb die mikrobiologischen Normen erfüllt, sind aufzuzeichnen und zur Verfügung zu halten, damit der Inhaber bzw. Betreiber der Anlage oder sein Vertreter und die zuständige Behörde den Verfahrensablauf überwachen können. Au</w:t>
      </w:r>
      <w:r>
        <w:rPr>
          <w:rFonts w:cs="Arial"/>
          <w:szCs w:val="17"/>
        </w:rPr>
        <w:t>f</w:t>
      </w:r>
      <w:r>
        <w:rPr>
          <w:rFonts w:cs="Arial"/>
          <w:szCs w:val="17"/>
        </w:rPr>
        <w:t>zuzeichnen und zu überwachen sind insbesondere Teilchengröße, kritische Temperatur und gegeb</w:t>
      </w:r>
      <w:r>
        <w:rPr>
          <w:rFonts w:cs="Arial"/>
          <w:szCs w:val="17"/>
        </w:rPr>
        <w:t>e</w:t>
      </w:r>
      <w:r>
        <w:rPr>
          <w:rFonts w:cs="Arial"/>
          <w:szCs w:val="17"/>
        </w:rPr>
        <w:t>nenfalls Absolutzeit, Druckprofil, Vo</w:t>
      </w:r>
      <w:r>
        <w:rPr>
          <w:rFonts w:cs="Arial"/>
          <w:szCs w:val="17"/>
        </w:rPr>
        <w:t>r</w:t>
      </w:r>
      <w:r>
        <w:rPr>
          <w:rFonts w:cs="Arial"/>
          <w:szCs w:val="17"/>
        </w:rPr>
        <w:t>schubgeschwindigkeit des Rohmaterials und Fettrecyclingrate.</w:t>
      </w:r>
    </w:p>
    <w:p w:rsidR="00EE1AE7" w:rsidRDefault="00EE1AE7">
      <w:pPr>
        <w:pStyle w:val="GesAbsatz"/>
        <w:ind w:left="426" w:hanging="426"/>
        <w:rPr>
          <w:rFonts w:cs="Arial"/>
          <w:szCs w:val="17"/>
        </w:rPr>
      </w:pPr>
      <w:r>
        <w:rPr>
          <w:rFonts w:cs="Arial"/>
          <w:szCs w:val="17"/>
        </w:rPr>
        <w:t>3.</w:t>
      </w:r>
      <w:r>
        <w:rPr>
          <w:rFonts w:cs="Arial"/>
          <w:szCs w:val="17"/>
        </w:rPr>
        <w:tab/>
        <w:t>Diese Angaben sind der Kommission auf Anfrage vorzulegen.</w:t>
      </w:r>
    </w:p>
    <w:p w:rsidR="00EE1AE7" w:rsidRDefault="00EE1AE7">
      <w:pPr>
        <w:pStyle w:val="GesAbsatz"/>
        <w:jc w:val="left"/>
        <w:rPr>
          <w:rFonts w:cs="Arial"/>
          <w:b/>
          <w:bCs/>
          <w:szCs w:val="17"/>
        </w:rPr>
      </w:pPr>
      <w:r>
        <w:rPr>
          <w:rFonts w:cs="Arial"/>
          <w:b/>
          <w:bCs/>
          <w:szCs w:val="17"/>
        </w:rPr>
        <w:lastRenderedPageBreak/>
        <w:t>Kapitel IV</w:t>
      </w:r>
      <w:r>
        <w:rPr>
          <w:rFonts w:cs="Arial"/>
          <w:b/>
          <w:bCs/>
          <w:szCs w:val="17"/>
        </w:rPr>
        <w:br/>
        <w:t>Überwachung der Produktion</w:t>
      </w:r>
    </w:p>
    <w:p w:rsidR="00EE1AE7" w:rsidRDefault="00EE1AE7">
      <w:pPr>
        <w:pStyle w:val="GesAbsatz"/>
        <w:ind w:left="426" w:hanging="426"/>
        <w:rPr>
          <w:rFonts w:cs="Arial"/>
          <w:szCs w:val="17"/>
        </w:rPr>
      </w:pPr>
      <w:r>
        <w:rPr>
          <w:rFonts w:cs="Arial"/>
          <w:szCs w:val="17"/>
        </w:rPr>
        <w:t>1.</w:t>
      </w:r>
      <w:r>
        <w:rPr>
          <w:rFonts w:cs="Arial"/>
          <w:szCs w:val="17"/>
        </w:rPr>
        <w:tab/>
        <w:t>Verarbeitungsbetriebe unterliegen der Überwachung der zuständigen Behörde, die sicherstellt, dass die Anforderungen dieser Verordnung eingehalten werden, und die insbesondere</w:t>
      </w:r>
    </w:p>
    <w:p w:rsidR="00EE1AE7" w:rsidRDefault="00EE1AE7" w:rsidP="00DB3396">
      <w:pPr>
        <w:pStyle w:val="GesAbsatz"/>
        <w:ind w:left="851" w:hanging="425"/>
        <w:rPr>
          <w:rFonts w:cs="Arial"/>
          <w:szCs w:val="17"/>
        </w:rPr>
      </w:pPr>
      <w:r>
        <w:rPr>
          <w:rFonts w:cs="Arial"/>
          <w:szCs w:val="17"/>
        </w:rPr>
        <w:t>a)</w:t>
      </w:r>
      <w:r>
        <w:rPr>
          <w:rFonts w:cs="Arial"/>
          <w:szCs w:val="17"/>
        </w:rPr>
        <w:tab/>
        <w:t>Folgendes kontrolliert:</w:t>
      </w:r>
    </w:p>
    <w:p w:rsidR="00EE1AE7" w:rsidRDefault="00EE1AE7" w:rsidP="00DB3396">
      <w:pPr>
        <w:pStyle w:val="GesAbsatz"/>
        <w:ind w:left="1276" w:hanging="425"/>
        <w:rPr>
          <w:rFonts w:cs="Arial"/>
          <w:szCs w:val="17"/>
        </w:rPr>
      </w:pPr>
      <w:r>
        <w:rPr>
          <w:rFonts w:cs="Arial"/>
          <w:szCs w:val="17"/>
        </w:rPr>
        <w:t>i)</w:t>
      </w:r>
      <w:r>
        <w:rPr>
          <w:rFonts w:cs="Arial"/>
          <w:szCs w:val="17"/>
        </w:rPr>
        <w:tab/>
        <w:t>die allgemeine Betriebs-, Ausrüstungs- und Personalhygiene;</w:t>
      </w:r>
    </w:p>
    <w:p w:rsidR="00EE1AE7" w:rsidRDefault="00EE1AE7" w:rsidP="00DB3396">
      <w:pPr>
        <w:pStyle w:val="GesAbsatz"/>
        <w:ind w:left="1276" w:hanging="425"/>
        <w:rPr>
          <w:rFonts w:cs="Arial"/>
          <w:szCs w:val="17"/>
        </w:rPr>
      </w:pPr>
      <w:r>
        <w:rPr>
          <w:rFonts w:cs="Arial"/>
          <w:szCs w:val="17"/>
        </w:rPr>
        <w:t>ii)</w:t>
      </w:r>
      <w:r>
        <w:rPr>
          <w:rFonts w:cs="Arial"/>
          <w:szCs w:val="17"/>
        </w:rPr>
        <w:tab/>
        <w:t>die Effizienz der vom Betrieb durchgeführten Eigenkontrollen gemäß Artikel 25, insbesondere durch Pr</w:t>
      </w:r>
      <w:r>
        <w:rPr>
          <w:rFonts w:cs="Arial"/>
          <w:szCs w:val="17"/>
        </w:rPr>
        <w:t>ü</w:t>
      </w:r>
      <w:r>
        <w:rPr>
          <w:rFonts w:cs="Arial"/>
          <w:szCs w:val="17"/>
        </w:rPr>
        <w:t>fung der Ergebnisse der Eigenkontrollen und durch Probenahmen;</w:t>
      </w:r>
    </w:p>
    <w:p w:rsidR="00EE1AE7" w:rsidRDefault="00EE1AE7" w:rsidP="00DB3396">
      <w:pPr>
        <w:pStyle w:val="GesAbsatz"/>
        <w:ind w:left="1276" w:hanging="425"/>
        <w:rPr>
          <w:rFonts w:cs="Arial"/>
          <w:szCs w:val="17"/>
        </w:rPr>
      </w:pPr>
      <w:r>
        <w:rPr>
          <w:rFonts w:cs="Arial"/>
          <w:szCs w:val="17"/>
        </w:rPr>
        <w:t>iii)</w:t>
      </w:r>
      <w:r>
        <w:rPr>
          <w:rFonts w:cs="Arial"/>
          <w:szCs w:val="17"/>
        </w:rPr>
        <w:tab/>
        <w:t xml:space="preserve">die Beschaffenheit der Erzeugnisse nach der Verarbeitung; die dazu erforderlichen Analysen und Untersuchungen werden nach wissenschaftlich anerkannten Methoden durchgeführt (wie sie insbesondere in den Gemeinschaftsvorschriften oder </w:t>
      </w:r>
      <w:r w:rsidR="00C15A8E">
        <w:rPr>
          <w:rFonts w:cs="Arial"/>
          <w:szCs w:val="17"/>
        </w:rPr>
        <w:t>-</w:t>
      </w:r>
      <w:r>
        <w:rPr>
          <w:rFonts w:cs="Arial"/>
          <w:szCs w:val="17"/>
        </w:rPr>
        <w:t xml:space="preserve"> falls keine Gemeinschaftsvorschri</w:t>
      </w:r>
      <w:r>
        <w:rPr>
          <w:rFonts w:cs="Arial"/>
          <w:szCs w:val="17"/>
        </w:rPr>
        <w:t>f</w:t>
      </w:r>
      <w:r>
        <w:rPr>
          <w:rFonts w:cs="Arial"/>
          <w:szCs w:val="17"/>
        </w:rPr>
        <w:t xml:space="preserve">ten existieren </w:t>
      </w:r>
      <w:r w:rsidR="00C15A8E">
        <w:rPr>
          <w:rFonts w:cs="Arial"/>
          <w:szCs w:val="17"/>
        </w:rPr>
        <w:t>-</w:t>
      </w:r>
      <w:r>
        <w:rPr>
          <w:rFonts w:cs="Arial"/>
          <w:szCs w:val="17"/>
        </w:rPr>
        <w:t xml:space="preserve"> in anerkannten internationalen Normen festgelegt sind); und</w:t>
      </w:r>
    </w:p>
    <w:p w:rsidR="00EE1AE7" w:rsidRDefault="00EE1AE7" w:rsidP="00DB3396">
      <w:pPr>
        <w:pStyle w:val="GesAbsatz"/>
        <w:ind w:left="1276" w:hanging="425"/>
        <w:rPr>
          <w:rFonts w:cs="Arial"/>
          <w:szCs w:val="17"/>
        </w:rPr>
      </w:pPr>
      <w:r>
        <w:rPr>
          <w:rFonts w:cs="Arial"/>
          <w:szCs w:val="17"/>
        </w:rPr>
        <w:t>iv)</w:t>
      </w:r>
      <w:r>
        <w:rPr>
          <w:rFonts w:cs="Arial"/>
          <w:szCs w:val="17"/>
        </w:rPr>
        <w:tab/>
        <w:t>die Lagerungsbedingungen;</w:t>
      </w:r>
    </w:p>
    <w:p w:rsidR="00EE1AE7" w:rsidRDefault="00EE1AE7" w:rsidP="00DB3396">
      <w:pPr>
        <w:pStyle w:val="GesAbsatz"/>
        <w:ind w:left="851" w:hanging="425"/>
        <w:rPr>
          <w:rFonts w:cs="Arial"/>
          <w:szCs w:val="17"/>
        </w:rPr>
      </w:pPr>
      <w:r>
        <w:rPr>
          <w:rFonts w:cs="Arial"/>
          <w:szCs w:val="17"/>
        </w:rPr>
        <w:t>b)</w:t>
      </w:r>
      <w:r>
        <w:rPr>
          <w:rFonts w:cs="Arial"/>
          <w:szCs w:val="17"/>
        </w:rPr>
        <w:tab/>
        <w:t>die für Laboranalysen erforderlichen Proben entnimmt und</w:t>
      </w:r>
    </w:p>
    <w:p w:rsidR="00EE1AE7" w:rsidRDefault="00EE1AE7" w:rsidP="00DB3396">
      <w:pPr>
        <w:pStyle w:val="GesAbsatz"/>
        <w:ind w:left="851" w:hanging="425"/>
        <w:rPr>
          <w:rFonts w:cs="Arial"/>
          <w:szCs w:val="17"/>
        </w:rPr>
      </w:pPr>
      <w:r>
        <w:rPr>
          <w:rFonts w:cs="Arial"/>
          <w:szCs w:val="17"/>
        </w:rPr>
        <w:t>c)</w:t>
      </w:r>
      <w:r>
        <w:rPr>
          <w:rFonts w:cs="Arial"/>
          <w:szCs w:val="17"/>
        </w:rPr>
        <w:tab/>
        <w:t xml:space="preserve">andere Kontrollen </w:t>
      </w:r>
      <w:proofErr w:type="gramStart"/>
      <w:r>
        <w:rPr>
          <w:rFonts w:cs="Arial"/>
          <w:szCs w:val="17"/>
        </w:rPr>
        <w:t>durchführt</w:t>
      </w:r>
      <w:proofErr w:type="gramEnd"/>
      <w:r>
        <w:rPr>
          <w:rFonts w:cs="Arial"/>
          <w:szCs w:val="17"/>
        </w:rPr>
        <w:t>, die sie zur Sicherstellung der Einhaltung dieser Verordnung für erfo</w:t>
      </w:r>
      <w:r>
        <w:rPr>
          <w:rFonts w:cs="Arial"/>
          <w:szCs w:val="17"/>
        </w:rPr>
        <w:t>r</w:t>
      </w:r>
      <w:r>
        <w:rPr>
          <w:rFonts w:cs="Arial"/>
          <w:szCs w:val="17"/>
        </w:rPr>
        <w:t>derlich hält.</w:t>
      </w:r>
    </w:p>
    <w:p w:rsidR="00EE1AE7" w:rsidRDefault="00EE1AE7">
      <w:pPr>
        <w:pStyle w:val="GesAbsatz"/>
        <w:ind w:left="426" w:hanging="426"/>
        <w:rPr>
          <w:rFonts w:cs="Arial"/>
          <w:szCs w:val="17"/>
        </w:rPr>
      </w:pPr>
      <w:r>
        <w:rPr>
          <w:rFonts w:cs="Arial"/>
          <w:szCs w:val="17"/>
        </w:rPr>
        <w:t>2.</w:t>
      </w:r>
      <w:r>
        <w:rPr>
          <w:rFonts w:cs="Arial"/>
          <w:szCs w:val="17"/>
        </w:rPr>
        <w:tab/>
        <w:t>Die zuständige Behörde muss zu allen Bereichen des Verarbeitungsbetriebs sowie zu Büchern, Ha</w:t>
      </w:r>
      <w:r>
        <w:rPr>
          <w:rFonts w:cs="Arial"/>
          <w:szCs w:val="17"/>
        </w:rPr>
        <w:t>n</w:t>
      </w:r>
      <w:r>
        <w:rPr>
          <w:rFonts w:cs="Arial"/>
          <w:szCs w:val="17"/>
        </w:rPr>
        <w:t>delspapieren und Veterinärbescheinigungen jederzeit freien Zugang haben, um die ihr nach Nummer 1 obliegenden Aufgaben wahrnehmen zu können.</w:t>
      </w:r>
    </w:p>
    <w:p w:rsidR="00EE1AE7" w:rsidRDefault="00EE1AE7">
      <w:pPr>
        <w:pStyle w:val="GesAbsatz"/>
        <w:jc w:val="left"/>
        <w:rPr>
          <w:rFonts w:cs="Arial"/>
          <w:b/>
          <w:bCs/>
          <w:szCs w:val="17"/>
        </w:rPr>
      </w:pPr>
      <w:r>
        <w:rPr>
          <w:rFonts w:cs="Arial"/>
          <w:b/>
          <w:bCs/>
          <w:szCs w:val="17"/>
        </w:rPr>
        <w:t>Kapitel V</w:t>
      </w:r>
      <w:r>
        <w:rPr>
          <w:rFonts w:cs="Arial"/>
          <w:b/>
          <w:bCs/>
          <w:szCs w:val="17"/>
        </w:rPr>
        <w:br/>
        <w:t>Validierungsverfahren</w:t>
      </w:r>
    </w:p>
    <w:p w:rsidR="00EE1AE7" w:rsidRDefault="00EE1AE7">
      <w:pPr>
        <w:pStyle w:val="GesAbsatz"/>
        <w:ind w:left="426" w:hanging="426"/>
        <w:rPr>
          <w:rFonts w:cs="Arial"/>
          <w:szCs w:val="17"/>
        </w:rPr>
      </w:pPr>
      <w:r>
        <w:rPr>
          <w:rFonts w:cs="Arial"/>
          <w:szCs w:val="17"/>
        </w:rPr>
        <w:t>1.</w:t>
      </w:r>
      <w:r>
        <w:rPr>
          <w:rFonts w:cs="Arial"/>
          <w:szCs w:val="17"/>
        </w:rPr>
        <w:tab/>
        <w:t>Verarbeitungsbetriebe sind von der zuständigen Behörde nach folgenden Verfahren und Indikatoren zu validieren:</w:t>
      </w:r>
    </w:p>
    <w:p w:rsidR="00EE1AE7" w:rsidRDefault="00EE1AE7" w:rsidP="00DB3396">
      <w:pPr>
        <w:pStyle w:val="GesAbsatz"/>
        <w:tabs>
          <w:tab w:val="clear" w:pos="425"/>
        </w:tabs>
        <w:ind w:left="851" w:hanging="426"/>
        <w:rPr>
          <w:rFonts w:cs="Arial"/>
          <w:szCs w:val="17"/>
        </w:rPr>
      </w:pPr>
      <w:r>
        <w:rPr>
          <w:rFonts w:cs="Arial"/>
          <w:szCs w:val="17"/>
        </w:rPr>
        <w:t>a)</w:t>
      </w:r>
      <w:r>
        <w:rPr>
          <w:rFonts w:cs="Arial"/>
          <w:szCs w:val="17"/>
        </w:rPr>
        <w:tab/>
        <w:t>Prozessbeschreibung (anhand eines Flussdiagramms);</w:t>
      </w:r>
    </w:p>
    <w:p w:rsidR="00EE1AE7" w:rsidRDefault="00EE1AE7" w:rsidP="00DB3396">
      <w:pPr>
        <w:pStyle w:val="GesAbsatz"/>
        <w:tabs>
          <w:tab w:val="clear" w:pos="425"/>
        </w:tabs>
        <w:ind w:left="851" w:hanging="426"/>
        <w:rPr>
          <w:rFonts w:cs="Arial"/>
          <w:szCs w:val="17"/>
        </w:rPr>
      </w:pPr>
      <w:r>
        <w:rPr>
          <w:rFonts w:cs="Arial"/>
          <w:szCs w:val="17"/>
        </w:rPr>
        <w:t>b)</w:t>
      </w:r>
      <w:r>
        <w:rPr>
          <w:rFonts w:cs="Arial"/>
          <w:szCs w:val="17"/>
        </w:rPr>
        <w:tab/>
        <w:t>Feststellung der kritischen Kontrollpunkte, einschließlich der Materialdurchlaufrate bei kontinuierl</w:t>
      </w:r>
      <w:r>
        <w:rPr>
          <w:rFonts w:cs="Arial"/>
          <w:szCs w:val="17"/>
        </w:rPr>
        <w:t>i</w:t>
      </w:r>
      <w:r>
        <w:rPr>
          <w:rFonts w:cs="Arial"/>
          <w:szCs w:val="17"/>
        </w:rPr>
        <w:t>cher Arbeitsweise;</w:t>
      </w:r>
    </w:p>
    <w:p w:rsidR="00EE1AE7" w:rsidRDefault="00EE1AE7" w:rsidP="00DB3396">
      <w:pPr>
        <w:pStyle w:val="GesAbsatz"/>
        <w:tabs>
          <w:tab w:val="clear" w:pos="425"/>
        </w:tabs>
        <w:ind w:left="851" w:hanging="425"/>
        <w:rPr>
          <w:rFonts w:cs="Arial"/>
          <w:szCs w:val="17"/>
        </w:rPr>
      </w:pPr>
      <w:r>
        <w:rPr>
          <w:rFonts w:cs="Arial"/>
          <w:szCs w:val="17"/>
        </w:rPr>
        <w:t>c)</w:t>
      </w:r>
      <w:r>
        <w:rPr>
          <w:rFonts w:cs="Arial"/>
          <w:szCs w:val="17"/>
        </w:rPr>
        <w:tab/>
        <w:t>Konformität mit den in dieser Verordnung vorgesehenen besonderen Prozessanforderungen und</w:t>
      </w:r>
    </w:p>
    <w:p w:rsidR="00EE1AE7" w:rsidRDefault="00EE1AE7" w:rsidP="00DB3396">
      <w:pPr>
        <w:pStyle w:val="GesAbsatz"/>
        <w:tabs>
          <w:tab w:val="clear" w:pos="425"/>
        </w:tabs>
        <w:ind w:left="851" w:hanging="425"/>
        <w:rPr>
          <w:rFonts w:cs="Arial"/>
          <w:szCs w:val="17"/>
        </w:rPr>
      </w:pPr>
      <w:r>
        <w:rPr>
          <w:rFonts w:cs="Arial"/>
          <w:szCs w:val="17"/>
        </w:rPr>
        <w:t>d)</w:t>
      </w:r>
      <w:r>
        <w:rPr>
          <w:rFonts w:cs="Arial"/>
          <w:szCs w:val="17"/>
        </w:rPr>
        <w:tab/>
        <w:t>Erfüllung der folgenden Anforderungen:</w:t>
      </w:r>
    </w:p>
    <w:p w:rsidR="00EE1AE7" w:rsidRDefault="00EE1AE7" w:rsidP="00DB3396">
      <w:pPr>
        <w:pStyle w:val="GesAbsatz"/>
        <w:ind w:left="1276" w:hanging="425"/>
        <w:rPr>
          <w:rFonts w:cs="Arial"/>
          <w:szCs w:val="17"/>
        </w:rPr>
      </w:pPr>
      <w:r>
        <w:rPr>
          <w:rFonts w:cs="Arial"/>
          <w:szCs w:val="17"/>
        </w:rPr>
        <w:t>i)</w:t>
      </w:r>
      <w:r>
        <w:rPr>
          <w:rFonts w:cs="Arial"/>
          <w:szCs w:val="17"/>
        </w:rPr>
        <w:tab/>
        <w:t>Teilchengröße bei Chargenbetrieb unter Dampfdruckbedingungen und kontinuierlicher A</w:t>
      </w:r>
      <w:r>
        <w:rPr>
          <w:rFonts w:cs="Arial"/>
          <w:szCs w:val="17"/>
        </w:rPr>
        <w:t>r</w:t>
      </w:r>
      <w:r>
        <w:rPr>
          <w:rFonts w:cs="Arial"/>
          <w:szCs w:val="17"/>
        </w:rPr>
        <w:t>beitsweise, wobei sich die Teilchengröße nach der Größe des Scheibenlochs oder der Spal</w:t>
      </w:r>
      <w:r>
        <w:rPr>
          <w:rFonts w:cs="Arial"/>
          <w:szCs w:val="17"/>
        </w:rPr>
        <w:t>t</w:t>
      </w:r>
      <w:r>
        <w:rPr>
          <w:rFonts w:cs="Arial"/>
          <w:szCs w:val="17"/>
        </w:rPr>
        <w:t>weite des Br</w:t>
      </w:r>
      <w:r>
        <w:rPr>
          <w:rFonts w:cs="Arial"/>
          <w:szCs w:val="17"/>
        </w:rPr>
        <w:t>e</w:t>
      </w:r>
      <w:r>
        <w:rPr>
          <w:rFonts w:cs="Arial"/>
          <w:szCs w:val="17"/>
        </w:rPr>
        <w:t>chers richtet und</w:t>
      </w:r>
    </w:p>
    <w:p w:rsidR="00EE1AE7" w:rsidRDefault="00EE1AE7" w:rsidP="00DB3396">
      <w:pPr>
        <w:pStyle w:val="GesAbsatz"/>
        <w:ind w:left="1276" w:hanging="425"/>
        <w:rPr>
          <w:rFonts w:cs="Arial"/>
          <w:szCs w:val="17"/>
        </w:rPr>
      </w:pPr>
      <w:r>
        <w:rPr>
          <w:rFonts w:cs="Arial"/>
          <w:szCs w:val="17"/>
        </w:rPr>
        <w:t>ii)</w:t>
      </w:r>
      <w:r>
        <w:rPr>
          <w:rFonts w:cs="Arial"/>
          <w:szCs w:val="17"/>
        </w:rPr>
        <w:tab/>
        <w:t>Temperatur, Druck, Durchlaufzeit und Durchlaufrate (nur bei kontinuierlicher Arbeitsweise) nach Maßgabe der Nummern 2 und 3.</w:t>
      </w:r>
    </w:p>
    <w:p w:rsidR="00EE1AE7" w:rsidRDefault="00EE1AE7">
      <w:pPr>
        <w:pStyle w:val="GesAbsatz"/>
        <w:rPr>
          <w:rFonts w:cs="Arial"/>
          <w:szCs w:val="17"/>
        </w:rPr>
      </w:pPr>
      <w:r>
        <w:rPr>
          <w:rFonts w:cs="Arial"/>
          <w:szCs w:val="17"/>
        </w:rPr>
        <w:t>2.</w:t>
      </w:r>
      <w:r>
        <w:rPr>
          <w:rFonts w:cs="Arial"/>
          <w:szCs w:val="17"/>
        </w:rPr>
        <w:tab/>
        <w:t>Bei Chargenbetrieb unter Dampfdruckbedingungen ist</w:t>
      </w:r>
    </w:p>
    <w:p w:rsidR="00EE1AE7" w:rsidRDefault="00EE1AE7" w:rsidP="00DB3396">
      <w:pPr>
        <w:pStyle w:val="GesAbsatz"/>
        <w:tabs>
          <w:tab w:val="clear" w:pos="425"/>
        </w:tabs>
        <w:ind w:left="851" w:hanging="426"/>
        <w:rPr>
          <w:rFonts w:cs="Arial"/>
          <w:szCs w:val="17"/>
        </w:rPr>
      </w:pPr>
      <w:r>
        <w:rPr>
          <w:rFonts w:cs="Arial"/>
          <w:szCs w:val="17"/>
        </w:rPr>
        <w:t>a)</w:t>
      </w:r>
      <w:r>
        <w:rPr>
          <w:rFonts w:cs="Arial"/>
          <w:szCs w:val="17"/>
        </w:rPr>
        <w:tab/>
        <w:t>die Temperatur anhand eines ständigen Thermoelements zu überwachen und unter Realzeitbedi</w:t>
      </w:r>
      <w:r>
        <w:rPr>
          <w:rFonts w:cs="Arial"/>
          <w:szCs w:val="17"/>
        </w:rPr>
        <w:t>n</w:t>
      </w:r>
      <w:r>
        <w:rPr>
          <w:rFonts w:cs="Arial"/>
          <w:szCs w:val="17"/>
        </w:rPr>
        <w:t>gungen aufzuzeichnen;</w:t>
      </w:r>
    </w:p>
    <w:p w:rsidR="00EE1AE7" w:rsidRDefault="00EE1AE7" w:rsidP="00DB3396">
      <w:pPr>
        <w:pStyle w:val="GesAbsatz"/>
        <w:tabs>
          <w:tab w:val="clear" w:pos="425"/>
        </w:tabs>
        <w:ind w:left="851" w:hanging="426"/>
        <w:rPr>
          <w:rFonts w:cs="Arial"/>
          <w:szCs w:val="17"/>
        </w:rPr>
      </w:pPr>
      <w:r>
        <w:rPr>
          <w:rFonts w:cs="Arial"/>
          <w:szCs w:val="17"/>
        </w:rPr>
        <w:t>b)</w:t>
      </w:r>
      <w:r>
        <w:rPr>
          <w:rFonts w:cs="Arial"/>
          <w:szCs w:val="17"/>
        </w:rPr>
        <w:tab/>
        <w:t>der Druck anhand eines ständigen Druckmessers zu überwachen und unter Realzeitbedingungen aufzuzeichnen;</w:t>
      </w:r>
    </w:p>
    <w:p w:rsidR="00EE1AE7" w:rsidRDefault="00EE1AE7" w:rsidP="00DB3396">
      <w:pPr>
        <w:pStyle w:val="GesAbsatz"/>
        <w:tabs>
          <w:tab w:val="clear" w:pos="425"/>
        </w:tabs>
        <w:ind w:left="851" w:hanging="426"/>
        <w:rPr>
          <w:rFonts w:cs="Arial"/>
          <w:szCs w:val="17"/>
        </w:rPr>
      </w:pPr>
      <w:r>
        <w:rPr>
          <w:rFonts w:cs="Arial"/>
          <w:szCs w:val="17"/>
        </w:rPr>
        <w:t>c)</w:t>
      </w:r>
      <w:r>
        <w:rPr>
          <w:rFonts w:cs="Arial"/>
          <w:szCs w:val="17"/>
        </w:rPr>
        <w:tab/>
        <w:t>die Durchlaufzeit anhand von Zeit-/Temperatur- und Zeit-/Druck-Diagrammen nachzuweisen.</w:t>
      </w:r>
    </w:p>
    <w:p w:rsidR="00EE1AE7" w:rsidRDefault="00EE1AE7" w:rsidP="00DB3396">
      <w:pPr>
        <w:pStyle w:val="GesAbsatz"/>
        <w:tabs>
          <w:tab w:val="clear" w:pos="425"/>
        </w:tabs>
        <w:ind w:left="851"/>
        <w:rPr>
          <w:rFonts w:cs="Arial"/>
          <w:szCs w:val="17"/>
        </w:rPr>
      </w:pPr>
      <w:r>
        <w:rPr>
          <w:rFonts w:cs="Arial"/>
          <w:szCs w:val="17"/>
        </w:rPr>
        <w:t>Thermoelement und Druckmesser sind mindestens einmal jährlich zu eichen.</w:t>
      </w:r>
    </w:p>
    <w:p w:rsidR="00EE1AE7" w:rsidRDefault="00EE1AE7">
      <w:pPr>
        <w:pStyle w:val="GesAbsatz"/>
        <w:rPr>
          <w:rFonts w:cs="Arial"/>
          <w:szCs w:val="17"/>
        </w:rPr>
      </w:pPr>
      <w:r>
        <w:rPr>
          <w:rFonts w:cs="Arial"/>
          <w:szCs w:val="17"/>
        </w:rPr>
        <w:t>3.</w:t>
      </w:r>
      <w:r>
        <w:rPr>
          <w:rFonts w:cs="Arial"/>
          <w:szCs w:val="17"/>
        </w:rPr>
        <w:tab/>
        <w:t>Bei kontinuierlicher Arbeitsweise unter Dampfdruckbedingungen</w:t>
      </w:r>
    </w:p>
    <w:p w:rsidR="00EE1AE7" w:rsidRDefault="00EE1AE7" w:rsidP="00DB3396">
      <w:pPr>
        <w:pStyle w:val="GesAbsatz"/>
        <w:tabs>
          <w:tab w:val="clear" w:pos="425"/>
        </w:tabs>
        <w:ind w:left="851" w:hanging="426"/>
        <w:rPr>
          <w:rFonts w:cs="Arial"/>
          <w:szCs w:val="17"/>
        </w:rPr>
      </w:pPr>
      <w:r>
        <w:rPr>
          <w:rFonts w:cs="Arial"/>
          <w:szCs w:val="17"/>
        </w:rPr>
        <w:t>a)</w:t>
      </w:r>
      <w:r>
        <w:rPr>
          <w:rFonts w:cs="Arial"/>
          <w:szCs w:val="17"/>
        </w:rPr>
        <w:tab/>
        <w:t>müssen Temperatur und Druck mit Thermoelementen bzw. einer Infrarotmesspistole und mit an b</w:t>
      </w:r>
      <w:r>
        <w:rPr>
          <w:rFonts w:cs="Arial"/>
          <w:szCs w:val="17"/>
        </w:rPr>
        <w:t>e</w:t>
      </w:r>
      <w:r>
        <w:rPr>
          <w:rFonts w:cs="Arial"/>
          <w:szCs w:val="17"/>
        </w:rPr>
        <w:t>stimmten Stellen des Verfahrenssystems angebrachten Druckmessern so überwacht werden, dass die Temperatur- und Druckanforderungen im gesamten kontinuierlichen System oder in einem Sy</w:t>
      </w:r>
      <w:r>
        <w:rPr>
          <w:rFonts w:cs="Arial"/>
          <w:szCs w:val="17"/>
        </w:rPr>
        <w:t>s</w:t>
      </w:r>
      <w:r>
        <w:rPr>
          <w:rFonts w:cs="Arial"/>
          <w:szCs w:val="17"/>
        </w:rPr>
        <w:t>tema</w:t>
      </w:r>
      <w:r>
        <w:rPr>
          <w:rFonts w:cs="Arial"/>
          <w:szCs w:val="17"/>
        </w:rPr>
        <w:t>b</w:t>
      </w:r>
      <w:r>
        <w:rPr>
          <w:rFonts w:cs="Arial"/>
          <w:szCs w:val="17"/>
        </w:rPr>
        <w:t>schnitt erfüllt sind. Temperatur und Druck sind unter Realzeitbedingungen aufzuzeichnen;</w:t>
      </w:r>
    </w:p>
    <w:p w:rsidR="00EE1AE7" w:rsidRDefault="00EE1AE7" w:rsidP="00DB3396">
      <w:pPr>
        <w:pStyle w:val="GesAbsatz"/>
        <w:tabs>
          <w:tab w:val="clear" w:pos="425"/>
        </w:tabs>
        <w:ind w:left="851" w:hanging="426"/>
        <w:rPr>
          <w:rFonts w:cs="Arial"/>
          <w:szCs w:val="17"/>
        </w:rPr>
      </w:pPr>
      <w:r>
        <w:rPr>
          <w:rFonts w:cs="Arial"/>
          <w:szCs w:val="17"/>
        </w:rPr>
        <w:t>b)</w:t>
      </w:r>
      <w:r>
        <w:rPr>
          <w:rFonts w:cs="Arial"/>
          <w:szCs w:val="17"/>
        </w:rPr>
        <w:tab/>
        <w:t>ist die Mindestdurchlaufzeit innerhalb des gesamten maßgeblichen Abschnitts des kontinuierlichen Systems, soweit die Temperatur- und Druckanforderungen erfüllt sind, mittels unlöslicher Marke</w:t>
      </w:r>
      <w:r>
        <w:rPr>
          <w:rFonts w:cs="Arial"/>
          <w:szCs w:val="17"/>
        </w:rPr>
        <w:t>r</w:t>
      </w:r>
      <w:r>
        <w:rPr>
          <w:rFonts w:cs="Arial"/>
          <w:szCs w:val="17"/>
        </w:rPr>
        <w:t>stoffe (z.B. Mangandioxid) oder nach einer gleichwertigen Methode zu messen und der zuständigen Behörde mitzuteilen. Die genaue Bestimmung und Kontrolle der Durchlaufrate ist unerlässlich und erfolgt im Rahmen des Validierungstests an einem fortlaufend überwachbaren kritischen Kontrol</w:t>
      </w:r>
      <w:r>
        <w:rPr>
          <w:rFonts w:cs="Arial"/>
          <w:szCs w:val="17"/>
        </w:rPr>
        <w:t>l</w:t>
      </w:r>
      <w:r>
        <w:rPr>
          <w:rFonts w:cs="Arial"/>
          <w:szCs w:val="17"/>
        </w:rPr>
        <w:t>punkt durch Me</w:t>
      </w:r>
      <w:r>
        <w:rPr>
          <w:rFonts w:cs="Arial"/>
          <w:szCs w:val="17"/>
        </w:rPr>
        <w:t>s</w:t>
      </w:r>
      <w:r>
        <w:rPr>
          <w:rFonts w:cs="Arial"/>
          <w:szCs w:val="17"/>
        </w:rPr>
        <w:t>sung</w:t>
      </w:r>
    </w:p>
    <w:p w:rsidR="00EE1AE7" w:rsidRDefault="00EE1AE7" w:rsidP="00DB3396">
      <w:pPr>
        <w:pStyle w:val="GesAbsatz"/>
        <w:tabs>
          <w:tab w:val="clear" w:pos="425"/>
        </w:tabs>
        <w:ind w:left="1276" w:hanging="425"/>
        <w:rPr>
          <w:rFonts w:cs="Arial"/>
          <w:szCs w:val="17"/>
        </w:rPr>
      </w:pPr>
      <w:r>
        <w:rPr>
          <w:rFonts w:cs="Arial"/>
          <w:szCs w:val="17"/>
        </w:rPr>
        <w:lastRenderedPageBreak/>
        <w:t>i)</w:t>
      </w:r>
      <w:r>
        <w:rPr>
          <w:rFonts w:cs="Arial"/>
          <w:szCs w:val="17"/>
        </w:rPr>
        <w:tab/>
        <w:t>der Förderschneckenumdrehungen je Minute (</w:t>
      </w:r>
      <w:proofErr w:type="spellStart"/>
      <w:r>
        <w:rPr>
          <w:rFonts w:cs="Arial"/>
          <w:szCs w:val="17"/>
        </w:rPr>
        <w:t>rev</w:t>
      </w:r>
      <w:proofErr w:type="spellEnd"/>
      <w:r>
        <w:rPr>
          <w:rFonts w:cs="Arial"/>
          <w:szCs w:val="17"/>
        </w:rPr>
        <w:t>/min),</w:t>
      </w:r>
    </w:p>
    <w:p w:rsidR="00EE1AE7" w:rsidRDefault="00EE1AE7" w:rsidP="00DB3396">
      <w:pPr>
        <w:pStyle w:val="GesAbsatz"/>
        <w:tabs>
          <w:tab w:val="clear" w:pos="425"/>
        </w:tabs>
        <w:ind w:left="1276" w:hanging="425"/>
        <w:rPr>
          <w:rFonts w:cs="Arial"/>
          <w:szCs w:val="17"/>
        </w:rPr>
      </w:pPr>
      <w:r>
        <w:rPr>
          <w:rFonts w:cs="Arial"/>
          <w:szCs w:val="17"/>
        </w:rPr>
        <w:t>ii)</w:t>
      </w:r>
      <w:r>
        <w:rPr>
          <w:rFonts w:cs="Arial"/>
          <w:szCs w:val="17"/>
        </w:rPr>
        <w:tab/>
        <w:t>der Stromstärke (Ampere bei einer bestimmten Spannung),</w:t>
      </w:r>
    </w:p>
    <w:p w:rsidR="00EE1AE7" w:rsidRDefault="00EE1AE7" w:rsidP="00DB3396">
      <w:pPr>
        <w:pStyle w:val="GesAbsatz"/>
        <w:tabs>
          <w:tab w:val="clear" w:pos="425"/>
        </w:tabs>
        <w:ind w:left="1276" w:hanging="425"/>
        <w:rPr>
          <w:rFonts w:cs="Arial"/>
          <w:szCs w:val="17"/>
        </w:rPr>
      </w:pPr>
      <w:r>
        <w:rPr>
          <w:rFonts w:cs="Arial"/>
          <w:szCs w:val="17"/>
        </w:rPr>
        <w:t>iii)</w:t>
      </w:r>
      <w:r>
        <w:rPr>
          <w:rFonts w:cs="Arial"/>
          <w:szCs w:val="17"/>
        </w:rPr>
        <w:tab/>
        <w:t>der Verdunstungs-/Kondensationsrate oder</w:t>
      </w:r>
    </w:p>
    <w:p w:rsidR="00EE1AE7" w:rsidRDefault="00EE1AE7" w:rsidP="00DB3396">
      <w:pPr>
        <w:pStyle w:val="GesAbsatz"/>
        <w:tabs>
          <w:tab w:val="clear" w:pos="425"/>
        </w:tabs>
        <w:ind w:left="1276" w:hanging="425"/>
        <w:rPr>
          <w:rFonts w:cs="Arial"/>
          <w:szCs w:val="17"/>
        </w:rPr>
      </w:pPr>
      <w:r>
        <w:rPr>
          <w:rFonts w:cs="Arial"/>
          <w:szCs w:val="17"/>
        </w:rPr>
        <w:t>iv)</w:t>
      </w:r>
      <w:r>
        <w:rPr>
          <w:rFonts w:cs="Arial"/>
          <w:szCs w:val="17"/>
        </w:rPr>
        <w:tab/>
        <w:t>der Zahl der Pumpenstöße je Zeiteinheit.</w:t>
      </w:r>
    </w:p>
    <w:p w:rsidR="00EE1AE7" w:rsidRDefault="00EE1AE7" w:rsidP="00DB3396">
      <w:pPr>
        <w:pStyle w:val="GesAbsatz"/>
        <w:tabs>
          <w:tab w:val="clear" w:pos="425"/>
        </w:tabs>
        <w:ind w:left="851"/>
        <w:rPr>
          <w:rFonts w:cs="Arial"/>
          <w:szCs w:val="17"/>
        </w:rPr>
      </w:pPr>
      <w:r>
        <w:rPr>
          <w:rFonts w:cs="Arial"/>
          <w:szCs w:val="17"/>
        </w:rPr>
        <w:t>Alle Mess- und Überwachungsgeräte müssen mindestens einmal jährlich geeicht werden.</w:t>
      </w:r>
    </w:p>
    <w:p w:rsidR="00EE1AE7" w:rsidRDefault="00EE1AE7">
      <w:pPr>
        <w:pStyle w:val="GesAbsatz"/>
        <w:ind w:left="426" w:hanging="426"/>
        <w:rPr>
          <w:rFonts w:cs="Arial"/>
          <w:szCs w:val="17"/>
        </w:rPr>
      </w:pPr>
      <w:r>
        <w:rPr>
          <w:rFonts w:cs="Arial"/>
          <w:szCs w:val="17"/>
        </w:rPr>
        <w:t>4.</w:t>
      </w:r>
      <w:r>
        <w:rPr>
          <w:rFonts w:cs="Arial"/>
          <w:szCs w:val="17"/>
        </w:rPr>
        <w:tab/>
        <w:t>Die zuständige Behörde muss die Validierungsverfahren in regelmäßigen Abständen und immer, wenn sie dies für erforderlich hält, in jedem Fall jedoch immer dann, wenn der Verarbeitungsprozess wesen</w:t>
      </w:r>
      <w:r>
        <w:rPr>
          <w:rFonts w:cs="Arial"/>
          <w:szCs w:val="17"/>
        </w:rPr>
        <w:t>t</w:t>
      </w:r>
      <w:r>
        <w:rPr>
          <w:rFonts w:cs="Arial"/>
          <w:szCs w:val="17"/>
        </w:rPr>
        <w:t>lich geändert wurde (z. B. andere Maschinen oder anderes Rohmaterial), wiederholen.</w:t>
      </w:r>
    </w:p>
    <w:p w:rsidR="00EE1AE7" w:rsidRDefault="00EE1AE7">
      <w:pPr>
        <w:pStyle w:val="GesAbsatz"/>
        <w:ind w:left="426" w:hanging="426"/>
        <w:rPr>
          <w:rFonts w:cs="Arial"/>
          <w:szCs w:val="17"/>
        </w:rPr>
      </w:pPr>
      <w:r>
        <w:rPr>
          <w:rFonts w:cs="Arial"/>
          <w:szCs w:val="17"/>
        </w:rPr>
        <w:t>5.</w:t>
      </w:r>
      <w:r>
        <w:rPr>
          <w:rFonts w:cs="Arial"/>
          <w:szCs w:val="17"/>
        </w:rPr>
        <w:tab/>
        <w:t xml:space="preserve">Validierungsverfahren auf der Grundlage von Testmethoden können nach dem in Artikel 33 </w:t>
      </w:r>
      <w:proofErr w:type="gramStart"/>
      <w:r>
        <w:rPr>
          <w:rFonts w:cs="Arial"/>
          <w:szCs w:val="17"/>
        </w:rPr>
        <w:t>Absatz</w:t>
      </w:r>
      <w:proofErr w:type="gramEnd"/>
      <w:r>
        <w:rPr>
          <w:rFonts w:cs="Arial"/>
          <w:szCs w:val="17"/>
        </w:rPr>
        <w:t xml:space="preserve"> 2 genannten Verfahren festgelegt werden.</w:t>
      </w:r>
    </w:p>
    <w:p w:rsidR="00EE1AE7" w:rsidRDefault="00EE1AE7" w:rsidP="000D5967">
      <w:pPr>
        <w:pStyle w:val="berschrift2"/>
        <w:jc w:val="left"/>
        <w:rPr>
          <w:rFonts w:cs="Arial"/>
          <w:bCs/>
          <w:szCs w:val="17"/>
        </w:rPr>
      </w:pPr>
      <w:bookmarkStart w:id="54" w:name="_Toc251311779"/>
      <w:r>
        <w:t>A</w:t>
      </w:r>
      <w:r w:rsidR="007866FC">
        <w:t>nhang</w:t>
      </w:r>
      <w:r>
        <w:t xml:space="preserve"> VI</w:t>
      </w:r>
      <w:r>
        <w:br/>
      </w:r>
      <w:r w:rsidR="000D5967">
        <w:t>S</w:t>
      </w:r>
      <w:r w:rsidR="007866FC">
        <w:t>pezielle</w:t>
      </w:r>
      <w:r w:rsidR="000D5967">
        <w:t xml:space="preserve"> V</w:t>
      </w:r>
      <w:r w:rsidR="007866FC">
        <w:t>orschriften</w:t>
      </w:r>
      <w:r w:rsidR="000D5967">
        <w:t xml:space="preserve"> </w:t>
      </w:r>
      <w:r w:rsidR="007866FC">
        <w:t>für</w:t>
      </w:r>
      <w:r w:rsidR="000D5967">
        <w:t xml:space="preserve"> </w:t>
      </w:r>
      <w:r w:rsidR="007866FC">
        <w:t>die</w:t>
      </w:r>
      <w:r w:rsidR="000D5967">
        <w:t xml:space="preserve"> V</w:t>
      </w:r>
      <w:r w:rsidR="007866FC">
        <w:t>erarbeitung</w:t>
      </w:r>
      <w:r w:rsidR="000D5967">
        <w:t xml:space="preserve"> </w:t>
      </w:r>
      <w:r w:rsidR="007866FC">
        <w:t>von</w:t>
      </w:r>
      <w:r w:rsidR="000D5967">
        <w:t xml:space="preserve"> M</w:t>
      </w:r>
      <w:r w:rsidR="007866FC">
        <w:t>aterial</w:t>
      </w:r>
      <w:r w:rsidR="000D5967">
        <w:t xml:space="preserve"> </w:t>
      </w:r>
      <w:r w:rsidR="007866FC">
        <w:t>der</w:t>
      </w:r>
      <w:r w:rsidR="000D5967">
        <w:t xml:space="preserve"> K</w:t>
      </w:r>
      <w:r w:rsidR="007866FC">
        <w:t>ategorien</w:t>
      </w:r>
      <w:r w:rsidR="000D5967">
        <w:t xml:space="preserve"> 1 </w:t>
      </w:r>
      <w:r w:rsidR="007866FC">
        <w:t>und</w:t>
      </w:r>
      <w:r w:rsidR="000D5967">
        <w:t xml:space="preserve"> 2, </w:t>
      </w:r>
      <w:r w:rsidR="007866FC">
        <w:t>f</w:t>
      </w:r>
      <w:r w:rsidR="007866FC">
        <w:t>ü</w:t>
      </w:r>
      <w:r w:rsidR="007866FC">
        <w:t>r</w:t>
      </w:r>
      <w:r w:rsidR="000D5967">
        <w:t xml:space="preserve"> B</w:t>
      </w:r>
      <w:r w:rsidR="007866FC">
        <w:t>iogas</w:t>
      </w:r>
      <w:r w:rsidR="000D5967">
        <w:t xml:space="preserve">- </w:t>
      </w:r>
      <w:r w:rsidR="007866FC">
        <w:t>und</w:t>
      </w:r>
      <w:r w:rsidR="000D5967">
        <w:t xml:space="preserve"> K</w:t>
      </w:r>
      <w:r w:rsidR="007866FC">
        <w:t>ompostieranlagen</w:t>
      </w:r>
      <w:r w:rsidR="000D5967">
        <w:t xml:space="preserve"> </w:t>
      </w:r>
      <w:r w:rsidR="007866FC">
        <w:t>sowie</w:t>
      </w:r>
      <w:r w:rsidR="000D5967">
        <w:t xml:space="preserve"> </w:t>
      </w:r>
      <w:r w:rsidR="007866FC">
        <w:t>für</w:t>
      </w:r>
      <w:r w:rsidR="000D5967">
        <w:t xml:space="preserve"> </w:t>
      </w:r>
      <w:r w:rsidR="007866FC">
        <w:t>die</w:t>
      </w:r>
      <w:r w:rsidR="000D5967">
        <w:t xml:space="preserve"> K</w:t>
      </w:r>
      <w:r w:rsidR="007866FC">
        <w:t>ennzeichnung</w:t>
      </w:r>
      <w:r w:rsidR="000D5967">
        <w:t xml:space="preserve"> </w:t>
      </w:r>
      <w:r w:rsidR="007866FC">
        <w:t>bestimmter</w:t>
      </w:r>
      <w:r w:rsidR="000D5967">
        <w:t xml:space="preserve"> </w:t>
      </w:r>
      <w:r w:rsidR="007866FC">
        <w:t>verarbe</w:t>
      </w:r>
      <w:r w:rsidR="007866FC">
        <w:t>i</w:t>
      </w:r>
      <w:r w:rsidR="007866FC">
        <w:t>teter</w:t>
      </w:r>
      <w:r w:rsidR="000D5967">
        <w:t xml:space="preserve"> E</w:t>
      </w:r>
      <w:r w:rsidR="007866FC">
        <w:t>rzeugnisse</w:t>
      </w:r>
      <w:bookmarkEnd w:id="54"/>
    </w:p>
    <w:p w:rsidR="00EE1AE7" w:rsidRDefault="00EE1AE7" w:rsidP="00006B67">
      <w:pPr>
        <w:pStyle w:val="GesAbsatz"/>
        <w:jc w:val="left"/>
        <w:rPr>
          <w:rFonts w:cs="Arial"/>
          <w:b/>
          <w:bCs/>
          <w:szCs w:val="17"/>
        </w:rPr>
      </w:pPr>
      <w:r>
        <w:rPr>
          <w:rFonts w:cs="Arial"/>
          <w:b/>
          <w:bCs/>
          <w:szCs w:val="17"/>
        </w:rPr>
        <w:t>Kapitel I</w:t>
      </w:r>
      <w:r>
        <w:rPr>
          <w:rFonts w:cs="Arial"/>
          <w:b/>
          <w:bCs/>
          <w:szCs w:val="17"/>
        </w:rPr>
        <w:br/>
      </w:r>
      <w:r w:rsidR="00006B67" w:rsidRPr="00006B67">
        <w:rPr>
          <w:rFonts w:cs="Arial"/>
          <w:b/>
          <w:bCs/>
          <w:szCs w:val="17"/>
        </w:rPr>
        <w:t>Spezielle Vorschriften für die Verarbeitung von Material der Kategorien 1 und 2 sowie für die Ken</w:t>
      </w:r>
      <w:r w:rsidR="00006B67" w:rsidRPr="00006B67">
        <w:rPr>
          <w:rFonts w:cs="Arial"/>
          <w:b/>
          <w:bCs/>
          <w:szCs w:val="17"/>
        </w:rPr>
        <w:t>n</w:t>
      </w:r>
      <w:r w:rsidR="00006B67" w:rsidRPr="00006B67">
        <w:rPr>
          <w:rFonts w:cs="Arial"/>
          <w:b/>
          <w:bCs/>
          <w:szCs w:val="17"/>
        </w:rPr>
        <w:t>zeichnung</w:t>
      </w:r>
      <w:r w:rsidR="00006B67">
        <w:rPr>
          <w:rFonts w:cs="Arial"/>
          <w:b/>
          <w:bCs/>
          <w:szCs w:val="17"/>
        </w:rPr>
        <w:t xml:space="preserve"> </w:t>
      </w:r>
      <w:r w:rsidR="00006B67" w:rsidRPr="00006B67">
        <w:rPr>
          <w:rFonts w:cs="Arial"/>
          <w:b/>
          <w:bCs/>
          <w:szCs w:val="17"/>
        </w:rPr>
        <w:t>bestimmter verarbeiteter Erzeugnisse</w:t>
      </w:r>
    </w:p>
    <w:p w:rsidR="00EE1AE7" w:rsidRDefault="00EE1AE7">
      <w:pPr>
        <w:pStyle w:val="GesAbsatz"/>
        <w:rPr>
          <w:rFonts w:cs="Arial"/>
          <w:szCs w:val="17"/>
        </w:rPr>
      </w:pPr>
      <w:r>
        <w:rPr>
          <w:rFonts w:cs="Arial"/>
          <w:szCs w:val="17"/>
        </w:rPr>
        <w:t>Folgende Vorschriften gelten zusätzlich zu den allgemeinen Vorschriften gemäß Anhang V:</w:t>
      </w:r>
    </w:p>
    <w:p w:rsidR="00EE1AE7" w:rsidRDefault="00EE1AE7">
      <w:pPr>
        <w:pStyle w:val="GesAbsatz"/>
        <w:rPr>
          <w:rFonts w:cs="Arial"/>
          <w:i/>
          <w:iCs/>
          <w:szCs w:val="17"/>
        </w:rPr>
      </w:pPr>
      <w:r>
        <w:rPr>
          <w:rFonts w:cs="Arial"/>
          <w:szCs w:val="17"/>
        </w:rPr>
        <w:t xml:space="preserve">A. </w:t>
      </w:r>
      <w:r>
        <w:rPr>
          <w:rFonts w:cs="Arial"/>
          <w:i/>
          <w:iCs/>
          <w:szCs w:val="17"/>
        </w:rPr>
        <w:t>Anlagen</w:t>
      </w:r>
    </w:p>
    <w:p w:rsidR="00EE1AE7" w:rsidRDefault="00EE1AE7">
      <w:pPr>
        <w:pStyle w:val="GesAbsatz"/>
        <w:ind w:left="426" w:hanging="426"/>
        <w:rPr>
          <w:rFonts w:cs="Arial"/>
          <w:szCs w:val="17"/>
        </w:rPr>
      </w:pPr>
      <w:r>
        <w:rPr>
          <w:rFonts w:cs="Arial"/>
          <w:szCs w:val="17"/>
        </w:rPr>
        <w:t>1.</w:t>
      </w:r>
      <w:r>
        <w:rPr>
          <w:rFonts w:cs="Arial"/>
          <w:szCs w:val="17"/>
        </w:rPr>
        <w:tab/>
        <w:t>Verarbeitungsbetriebe für Material der Kategorien 1 und 2 müssen so konzipiert sein, dass Material der Kategorie 1 und Material der Kategorie 2 von der Annahme des Rohmaterials bis zur Versendung des verarbeiteten Erzeugnisses vollständig voneinander getrennt sind.</w:t>
      </w:r>
    </w:p>
    <w:p w:rsidR="00EE1AE7" w:rsidRDefault="00EE1AE7">
      <w:pPr>
        <w:pStyle w:val="GesAbsatz"/>
        <w:ind w:left="426" w:hanging="426"/>
        <w:rPr>
          <w:rFonts w:cs="Arial"/>
          <w:szCs w:val="17"/>
        </w:rPr>
      </w:pPr>
      <w:r>
        <w:rPr>
          <w:rFonts w:cs="Arial"/>
          <w:szCs w:val="17"/>
        </w:rPr>
        <w:t>2.</w:t>
      </w:r>
      <w:r>
        <w:rPr>
          <w:rFonts w:cs="Arial"/>
          <w:szCs w:val="17"/>
        </w:rPr>
        <w:tab/>
        <w:t>Die zuständige Behörde kann jedoch die vorübergehende Nutzung eines Verarbeitungsbetriebs für M</w:t>
      </w:r>
      <w:r>
        <w:rPr>
          <w:rFonts w:cs="Arial"/>
          <w:szCs w:val="17"/>
        </w:rPr>
        <w:t>a</w:t>
      </w:r>
      <w:r>
        <w:rPr>
          <w:rFonts w:cs="Arial"/>
          <w:szCs w:val="17"/>
        </w:rPr>
        <w:t>terial der Kategorie 2 zur Verarbeitung von Material der Kategorie 1 genehmigen, wenn ein Verarbe</w:t>
      </w:r>
      <w:r>
        <w:rPr>
          <w:rFonts w:cs="Arial"/>
          <w:szCs w:val="17"/>
        </w:rPr>
        <w:t>i</w:t>
      </w:r>
      <w:r>
        <w:rPr>
          <w:rFonts w:cs="Arial"/>
          <w:szCs w:val="17"/>
        </w:rPr>
        <w:t>tungsbetrieb für Material der Kategorie 1 wegen eines massiven Ausbruchs einer Tierseuche oder au</w:t>
      </w:r>
      <w:r>
        <w:rPr>
          <w:rFonts w:cs="Arial"/>
          <w:szCs w:val="17"/>
        </w:rPr>
        <w:t>f</w:t>
      </w:r>
      <w:r>
        <w:rPr>
          <w:rFonts w:cs="Arial"/>
          <w:szCs w:val="17"/>
        </w:rPr>
        <w:t>grund anderer außergewöhnl</w:t>
      </w:r>
      <w:r>
        <w:rPr>
          <w:rFonts w:cs="Arial"/>
          <w:szCs w:val="17"/>
        </w:rPr>
        <w:t>i</w:t>
      </w:r>
      <w:r>
        <w:rPr>
          <w:rFonts w:cs="Arial"/>
          <w:szCs w:val="17"/>
        </w:rPr>
        <w:t>cher, nicht vorhersehbarer Umstände überlastet ist.</w:t>
      </w:r>
    </w:p>
    <w:p w:rsidR="00EE1AE7" w:rsidRDefault="00EE1AE7">
      <w:pPr>
        <w:pStyle w:val="GesAbsatz"/>
        <w:ind w:left="426" w:hanging="426"/>
        <w:rPr>
          <w:rFonts w:cs="Arial"/>
          <w:szCs w:val="17"/>
        </w:rPr>
      </w:pPr>
      <w:r>
        <w:rPr>
          <w:rFonts w:cs="Arial"/>
          <w:szCs w:val="17"/>
        </w:rPr>
        <w:tab/>
        <w:t>Der Verarbeitungsbetrieb für Material der Kategorie 2 muss dann von der zuständigen Behörde erneut g</w:t>
      </w:r>
      <w:r>
        <w:rPr>
          <w:rFonts w:cs="Arial"/>
          <w:szCs w:val="17"/>
        </w:rPr>
        <w:t>e</w:t>
      </w:r>
      <w:r>
        <w:rPr>
          <w:rFonts w:cs="Arial"/>
          <w:szCs w:val="17"/>
        </w:rPr>
        <w:t>mäß Artikel 13 zugelassen werden, ehe er wieder Material der Kategorie 2 verarbeitet.</w:t>
      </w:r>
    </w:p>
    <w:p w:rsidR="00EE1AE7" w:rsidRDefault="00EE1AE7">
      <w:pPr>
        <w:pStyle w:val="GesAbsatz"/>
        <w:rPr>
          <w:rFonts w:cs="Arial"/>
          <w:i/>
          <w:iCs/>
          <w:szCs w:val="17"/>
        </w:rPr>
      </w:pPr>
      <w:r>
        <w:rPr>
          <w:rFonts w:cs="Arial"/>
          <w:szCs w:val="17"/>
        </w:rPr>
        <w:t xml:space="preserve">B. </w:t>
      </w:r>
      <w:r>
        <w:rPr>
          <w:rFonts w:cs="Arial"/>
          <w:i/>
          <w:iCs/>
          <w:szCs w:val="17"/>
        </w:rPr>
        <w:t>Verarbeitungsnormen</w:t>
      </w:r>
    </w:p>
    <w:p w:rsidR="00EE1AE7" w:rsidRDefault="00EE1AE7">
      <w:pPr>
        <w:pStyle w:val="GesAbsatz"/>
        <w:ind w:left="426" w:hanging="426"/>
        <w:rPr>
          <w:rFonts w:cs="Arial"/>
          <w:szCs w:val="17"/>
        </w:rPr>
      </w:pPr>
      <w:r>
        <w:rPr>
          <w:rFonts w:cs="Arial"/>
          <w:szCs w:val="17"/>
        </w:rPr>
        <w:t>3.</w:t>
      </w:r>
      <w:r>
        <w:rPr>
          <w:rFonts w:cs="Arial"/>
          <w:szCs w:val="17"/>
        </w:rPr>
        <w:tab/>
        <w:t>Für jede der in Anhang V Kapitel III festgelegten Verarbeitungsmethoden sind die für die Kontrolle der Intensität der Hitzebehandlung maßgeblichen kritischen Kontrollpunkte festzustellen. Als kritische Ko</w:t>
      </w:r>
      <w:r>
        <w:rPr>
          <w:rFonts w:cs="Arial"/>
          <w:szCs w:val="17"/>
        </w:rPr>
        <w:t>n</w:t>
      </w:r>
      <w:r>
        <w:rPr>
          <w:rFonts w:cs="Arial"/>
          <w:szCs w:val="17"/>
        </w:rPr>
        <w:t>trollpunkte kommen unter anderem infrage:</w:t>
      </w:r>
    </w:p>
    <w:p w:rsidR="00EE1AE7" w:rsidRDefault="00EE1AE7" w:rsidP="00DB3396">
      <w:pPr>
        <w:pStyle w:val="GesAbsatz"/>
        <w:ind w:left="851" w:hanging="425"/>
        <w:rPr>
          <w:rFonts w:cs="Arial"/>
          <w:szCs w:val="17"/>
        </w:rPr>
      </w:pPr>
      <w:r>
        <w:rPr>
          <w:rFonts w:cs="Arial"/>
          <w:szCs w:val="17"/>
        </w:rPr>
        <w:t>a)</w:t>
      </w:r>
      <w:r>
        <w:rPr>
          <w:rFonts w:cs="Arial"/>
          <w:szCs w:val="17"/>
        </w:rPr>
        <w:tab/>
        <w:t>die Größe der Rohmaterialteilchen;</w:t>
      </w:r>
    </w:p>
    <w:p w:rsidR="00EE1AE7" w:rsidRDefault="00EE1AE7" w:rsidP="00DB3396">
      <w:pPr>
        <w:pStyle w:val="GesAbsatz"/>
        <w:ind w:left="851" w:hanging="425"/>
        <w:rPr>
          <w:rFonts w:cs="Arial"/>
          <w:szCs w:val="17"/>
        </w:rPr>
      </w:pPr>
      <w:r>
        <w:rPr>
          <w:rFonts w:cs="Arial"/>
          <w:szCs w:val="17"/>
        </w:rPr>
        <w:t>b)</w:t>
      </w:r>
      <w:r>
        <w:rPr>
          <w:rFonts w:cs="Arial"/>
          <w:szCs w:val="17"/>
        </w:rPr>
        <w:tab/>
        <w:t>der bei der Hitzebehandlung erreichte Temperaturwert;</w:t>
      </w:r>
    </w:p>
    <w:p w:rsidR="00EE1AE7" w:rsidRDefault="00EE1AE7" w:rsidP="00DB3396">
      <w:pPr>
        <w:pStyle w:val="GesAbsatz"/>
        <w:ind w:left="851" w:hanging="425"/>
        <w:rPr>
          <w:rFonts w:cs="Arial"/>
          <w:szCs w:val="17"/>
        </w:rPr>
      </w:pPr>
      <w:r>
        <w:rPr>
          <w:rFonts w:cs="Arial"/>
          <w:szCs w:val="17"/>
        </w:rPr>
        <w:t>c)</w:t>
      </w:r>
      <w:r>
        <w:rPr>
          <w:rFonts w:cs="Arial"/>
          <w:szCs w:val="17"/>
        </w:rPr>
        <w:tab/>
        <w:t>der auf das Rohmaterial angewandte Druck und</w:t>
      </w:r>
    </w:p>
    <w:p w:rsidR="00EE1AE7" w:rsidRDefault="00EE1AE7" w:rsidP="00DB3396">
      <w:pPr>
        <w:pStyle w:val="GesAbsatz"/>
        <w:ind w:left="851" w:hanging="425"/>
        <w:rPr>
          <w:rFonts w:cs="Arial"/>
          <w:szCs w:val="17"/>
        </w:rPr>
      </w:pPr>
      <w:r>
        <w:rPr>
          <w:rFonts w:cs="Arial"/>
          <w:szCs w:val="17"/>
        </w:rPr>
        <w:t>d)</w:t>
      </w:r>
      <w:r>
        <w:rPr>
          <w:rFonts w:cs="Arial"/>
          <w:szCs w:val="17"/>
        </w:rPr>
        <w:tab/>
        <w:t>die Dauer der Hitzebehandlung oder die Vorschubgeschwindigkeit bei kontinuierlicher Arbeitsweise.</w:t>
      </w:r>
    </w:p>
    <w:p w:rsidR="00EE1AE7" w:rsidRDefault="00EE1AE7" w:rsidP="00DB3396">
      <w:pPr>
        <w:pStyle w:val="GesAbsatz"/>
        <w:tabs>
          <w:tab w:val="clear" w:pos="425"/>
        </w:tabs>
        <w:ind w:left="851"/>
        <w:rPr>
          <w:rFonts w:cs="Arial"/>
          <w:szCs w:val="17"/>
        </w:rPr>
      </w:pPr>
      <w:r>
        <w:rPr>
          <w:rFonts w:cs="Arial"/>
          <w:szCs w:val="17"/>
        </w:rPr>
        <w:t>Für jeden zu überwachenden kritischen Kontrollpunkt sind Mindestnormen vorzugeben.</w:t>
      </w:r>
    </w:p>
    <w:p w:rsidR="00EE1AE7" w:rsidRDefault="00EE1AE7">
      <w:pPr>
        <w:pStyle w:val="GesAbsatz"/>
        <w:ind w:left="426" w:hanging="426"/>
        <w:rPr>
          <w:rFonts w:cs="Arial"/>
          <w:szCs w:val="17"/>
        </w:rPr>
      </w:pPr>
      <w:r>
        <w:rPr>
          <w:rFonts w:cs="Arial"/>
          <w:szCs w:val="17"/>
        </w:rPr>
        <w:t>4.</w:t>
      </w:r>
      <w:r>
        <w:rPr>
          <w:rFonts w:cs="Arial"/>
          <w:szCs w:val="17"/>
        </w:rPr>
        <w:tab/>
        <w:t>Über die Einhaltung der Mindestwerte für die einzelnen kritischen Kontrollpunkte sind Aufzeichnungen zu führen und diese sind mindestens zwei Jahre lang aufzubewahren.</w:t>
      </w:r>
    </w:p>
    <w:p w:rsidR="00EE1AE7" w:rsidRDefault="00EE1AE7">
      <w:pPr>
        <w:pStyle w:val="GesAbsatz"/>
        <w:ind w:left="426" w:hanging="426"/>
        <w:rPr>
          <w:rFonts w:cs="Arial"/>
          <w:szCs w:val="17"/>
        </w:rPr>
      </w:pPr>
      <w:r>
        <w:rPr>
          <w:rFonts w:cs="Arial"/>
          <w:szCs w:val="17"/>
        </w:rPr>
        <w:t>5.</w:t>
      </w:r>
      <w:r>
        <w:rPr>
          <w:rFonts w:cs="Arial"/>
          <w:szCs w:val="17"/>
        </w:rPr>
        <w:tab/>
        <w:t>Zur kontinuierlichen Überwachung des Verarbeitungsprozesses sind genau geeichte Mess-/Aufzeichnungsgeräte zu verwenden. Das Datum der Eichung dieser Geräte ist aufzuzeichnen.</w:t>
      </w:r>
    </w:p>
    <w:p w:rsidR="00EE1AE7" w:rsidRDefault="00EE1AE7">
      <w:pPr>
        <w:pStyle w:val="GesAbsatz"/>
        <w:ind w:left="426" w:hanging="426"/>
        <w:rPr>
          <w:rFonts w:cs="Arial"/>
          <w:szCs w:val="17"/>
        </w:rPr>
      </w:pPr>
      <w:r>
        <w:rPr>
          <w:rFonts w:cs="Arial"/>
          <w:szCs w:val="17"/>
        </w:rPr>
        <w:t>6.</w:t>
      </w:r>
      <w:r>
        <w:rPr>
          <w:rFonts w:cs="Arial"/>
          <w:szCs w:val="17"/>
        </w:rPr>
        <w:tab/>
        <w:t>Material, das möglicherweise nicht der beschriebenen Hitzebehandlung unterzogen wurde (z. B. Res</w:t>
      </w:r>
      <w:r>
        <w:rPr>
          <w:rFonts w:cs="Arial"/>
          <w:szCs w:val="17"/>
        </w:rPr>
        <w:t>t</w:t>
      </w:r>
      <w:r>
        <w:rPr>
          <w:rFonts w:cs="Arial"/>
          <w:szCs w:val="17"/>
        </w:rPr>
        <w:t>material, das bei Einschaltung der Maschine ausgeworfen wird, oder Kesselausfluss), muss erneut ei</w:t>
      </w:r>
      <w:r>
        <w:rPr>
          <w:rFonts w:cs="Arial"/>
          <w:szCs w:val="17"/>
        </w:rPr>
        <w:t>n</w:t>
      </w:r>
      <w:r>
        <w:rPr>
          <w:rFonts w:cs="Arial"/>
          <w:szCs w:val="17"/>
        </w:rPr>
        <w:t>gespeist und hitzeb</w:t>
      </w:r>
      <w:r>
        <w:rPr>
          <w:rFonts w:cs="Arial"/>
          <w:szCs w:val="17"/>
        </w:rPr>
        <w:t>e</w:t>
      </w:r>
      <w:r>
        <w:rPr>
          <w:rFonts w:cs="Arial"/>
          <w:szCs w:val="17"/>
        </w:rPr>
        <w:t>handelt oder gesammelt und erneut verarbeitet werden.</w:t>
      </w:r>
    </w:p>
    <w:p w:rsidR="00EE1AE7" w:rsidRDefault="00EE1AE7">
      <w:pPr>
        <w:pStyle w:val="GesAbsatz"/>
        <w:ind w:left="426" w:hanging="426"/>
        <w:rPr>
          <w:rFonts w:cs="Arial"/>
          <w:szCs w:val="17"/>
        </w:rPr>
      </w:pPr>
      <w:r>
        <w:rPr>
          <w:rFonts w:cs="Arial"/>
          <w:szCs w:val="17"/>
        </w:rPr>
        <w:t>7.</w:t>
      </w:r>
      <w:r>
        <w:rPr>
          <w:rFonts w:cs="Arial"/>
          <w:szCs w:val="17"/>
        </w:rPr>
        <w:tab/>
        <w:t>Tierische Nebenprodukte werden entsprechend den folgenden Verarbeitungsnormen verarbeitet:</w:t>
      </w:r>
    </w:p>
    <w:p w:rsidR="00EE1AE7" w:rsidRDefault="00EE1AE7" w:rsidP="00DB3396">
      <w:pPr>
        <w:pStyle w:val="GesAbsatz"/>
        <w:ind w:left="851" w:hanging="425"/>
        <w:rPr>
          <w:rFonts w:cs="Arial"/>
          <w:szCs w:val="17"/>
        </w:rPr>
      </w:pPr>
      <w:r>
        <w:rPr>
          <w:rFonts w:cs="Arial"/>
          <w:szCs w:val="17"/>
        </w:rPr>
        <w:t>a)</w:t>
      </w:r>
      <w:r>
        <w:rPr>
          <w:rFonts w:cs="Arial"/>
          <w:szCs w:val="17"/>
        </w:rPr>
        <w:tab/>
        <w:t>Verarbeitungsmethode 1 ist anzuwenden bei</w:t>
      </w:r>
    </w:p>
    <w:p w:rsidR="00EE1AE7" w:rsidRDefault="00EE1AE7" w:rsidP="00DB3396">
      <w:pPr>
        <w:pStyle w:val="GesAbsatz"/>
        <w:ind w:left="1276" w:hanging="425"/>
        <w:rPr>
          <w:rFonts w:cs="Arial"/>
          <w:szCs w:val="17"/>
        </w:rPr>
      </w:pPr>
      <w:r>
        <w:rPr>
          <w:rFonts w:cs="Arial"/>
          <w:szCs w:val="17"/>
        </w:rPr>
        <w:t>i)</w:t>
      </w:r>
      <w:r>
        <w:rPr>
          <w:rFonts w:cs="Arial"/>
          <w:szCs w:val="17"/>
        </w:rPr>
        <w:tab/>
        <w:t>Material der Kategorie 2 (ausgenommen Gülle und Magen- und Darminhalt, der vom Magen- und Darmtrakt getrennt wurde, Milch und Kolostrum) das für eine Biogas- oder Kompostiera</w:t>
      </w:r>
      <w:r>
        <w:rPr>
          <w:rFonts w:cs="Arial"/>
          <w:szCs w:val="17"/>
        </w:rPr>
        <w:t>n</w:t>
      </w:r>
      <w:r>
        <w:rPr>
          <w:rFonts w:cs="Arial"/>
          <w:szCs w:val="17"/>
        </w:rPr>
        <w:t>lage b</w:t>
      </w:r>
      <w:r>
        <w:rPr>
          <w:rFonts w:cs="Arial"/>
          <w:szCs w:val="17"/>
        </w:rPr>
        <w:t>e</w:t>
      </w:r>
      <w:r>
        <w:rPr>
          <w:rFonts w:cs="Arial"/>
          <w:szCs w:val="17"/>
        </w:rPr>
        <w:t>stimmt ist oder als organisches Düngemittel oder Bodenverbesserungsmittel verwendet werden soll, und</w:t>
      </w:r>
    </w:p>
    <w:p w:rsidR="00EE1AE7" w:rsidRDefault="00EE1AE7" w:rsidP="00DB3396">
      <w:pPr>
        <w:pStyle w:val="GesAbsatz"/>
        <w:ind w:left="1276" w:hanging="425"/>
        <w:rPr>
          <w:rFonts w:cs="Arial"/>
          <w:szCs w:val="17"/>
        </w:rPr>
      </w:pPr>
      <w:r>
        <w:rPr>
          <w:rFonts w:cs="Arial"/>
          <w:szCs w:val="17"/>
        </w:rPr>
        <w:lastRenderedPageBreak/>
        <w:t>ii)</w:t>
      </w:r>
      <w:r>
        <w:rPr>
          <w:rFonts w:cs="Arial"/>
          <w:szCs w:val="17"/>
        </w:rPr>
        <w:tab/>
        <w:t>Material der Kategorien 1 und 2, das für eine Deponie bestimmt ist.</w:t>
      </w:r>
    </w:p>
    <w:p w:rsidR="00EE1AE7" w:rsidRDefault="00EE1AE7" w:rsidP="00DB3396">
      <w:pPr>
        <w:pStyle w:val="GesAbsatz"/>
        <w:ind w:left="851" w:hanging="425"/>
        <w:rPr>
          <w:rFonts w:cs="Arial"/>
          <w:szCs w:val="17"/>
        </w:rPr>
      </w:pPr>
      <w:r>
        <w:rPr>
          <w:rFonts w:cs="Arial"/>
          <w:szCs w:val="17"/>
        </w:rPr>
        <w:t>b)</w:t>
      </w:r>
      <w:r>
        <w:rPr>
          <w:rFonts w:cs="Arial"/>
          <w:szCs w:val="17"/>
        </w:rPr>
        <w:tab/>
        <w:t>Eine der Verarbeitungsmethoden 1 bis 5 ist anzuwenden bei</w:t>
      </w:r>
    </w:p>
    <w:p w:rsidR="00EE1AE7" w:rsidRDefault="00EE1AE7" w:rsidP="00783F0E">
      <w:pPr>
        <w:pStyle w:val="GesAbsatz"/>
        <w:ind w:left="1276" w:hanging="425"/>
        <w:rPr>
          <w:rFonts w:cs="Arial"/>
          <w:szCs w:val="17"/>
        </w:rPr>
      </w:pPr>
      <w:r>
        <w:rPr>
          <w:rFonts w:cs="Arial"/>
          <w:szCs w:val="17"/>
        </w:rPr>
        <w:t>i)</w:t>
      </w:r>
      <w:r>
        <w:rPr>
          <w:rFonts w:cs="Arial"/>
          <w:szCs w:val="17"/>
        </w:rPr>
        <w:tab/>
        <w:t>Material der Kategorie 2, wenn das aus der Verarbeitung hervorgegangene Eiweiß zum Ve</w:t>
      </w:r>
      <w:r>
        <w:rPr>
          <w:rFonts w:cs="Arial"/>
          <w:szCs w:val="17"/>
        </w:rPr>
        <w:t>r</w:t>
      </w:r>
      <w:r>
        <w:rPr>
          <w:rFonts w:cs="Arial"/>
          <w:szCs w:val="17"/>
        </w:rPr>
        <w:t>brennen oder Mitverbrennen bestimmt ist;</w:t>
      </w:r>
    </w:p>
    <w:p w:rsidR="00EE1AE7" w:rsidRDefault="00EE1AE7" w:rsidP="00783F0E">
      <w:pPr>
        <w:pStyle w:val="GesAbsatz"/>
        <w:ind w:left="1276" w:hanging="425"/>
        <w:rPr>
          <w:rFonts w:cs="Arial"/>
          <w:szCs w:val="17"/>
        </w:rPr>
      </w:pPr>
      <w:r>
        <w:rPr>
          <w:rFonts w:cs="Arial"/>
          <w:szCs w:val="17"/>
        </w:rPr>
        <w:t>ii)</w:t>
      </w:r>
      <w:r>
        <w:rPr>
          <w:rFonts w:cs="Arial"/>
          <w:szCs w:val="17"/>
        </w:rPr>
        <w:tab/>
        <w:t>gestrichen</w:t>
      </w:r>
    </w:p>
    <w:p w:rsidR="00EE1AE7" w:rsidRDefault="00EE1AE7" w:rsidP="00783F0E">
      <w:pPr>
        <w:pStyle w:val="GesAbsatz"/>
        <w:ind w:left="1276" w:hanging="425"/>
        <w:rPr>
          <w:rFonts w:cs="Arial"/>
          <w:szCs w:val="17"/>
        </w:rPr>
      </w:pPr>
      <w:r>
        <w:rPr>
          <w:rFonts w:cs="Arial"/>
          <w:szCs w:val="17"/>
        </w:rPr>
        <w:t>iii)</w:t>
      </w:r>
      <w:r>
        <w:rPr>
          <w:rFonts w:cs="Arial"/>
          <w:szCs w:val="17"/>
        </w:rPr>
        <w:tab/>
        <w:t>Material der Kategorie 1 oder 2, das zur Verbrennung oder Mitverbrennung bestimmt ist.</w:t>
      </w:r>
    </w:p>
    <w:p w:rsidR="00EE1AE7" w:rsidRDefault="00EE1AE7" w:rsidP="00783F0E">
      <w:pPr>
        <w:pStyle w:val="GesAbsatz"/>
        <w:tabs>
          <w:tab w:val="clear" w:pos="425"/>
        </w:tabs>
        <w:ind w:left="851"/>
        <w:rPr>
          <w:rFonts w:cs="Arial"/>
          <w:szCs w:val="17"/>
        </w:rPr>
      </w:pPr>
      <w:r>
        <w:rPr>
          <w:rFonts w:cs="Arial"/>
          <w:szCs w:val="17"/>
        </w:rPr>
        <w:t>Die zuständige Behörde kann jedoch verlangen, dass bei Material der Kategorie 1, das zur Ve</w:t>
      </w:r>
      <w:r>
        <w:rPr>
          <w:rFonts w:cs="Arial"/>
          <w:szCs w:val="17"/>
        </w:rPr>
        <w:t>r</w:t>
      </w:r>
      <w:r>
        <w:rPr>
          <w:rFonts w:cs="Arial"/>
          <w:szCs w:val="17"/>
        </w:rPr>
        <w:t>brennung oder Mitverbrennung bestimmt ist, die Verarbeitungsmethode 1 angewandt wird.</w:t>
      </w:r>
    </w:p>
    <w:p w:rsidR="00EE1AE7" w:rsidRDefault="00EE1AE7">
      <w:pPr>
        <w:pStyle w:val="GesAbsatz"/>
        <w:rPr>
          <w:rFonts w:cs="Arial"/>
          <w:i/>
          <w:iCs/>
          <w:szCs w:val="17"/>
        </w:rPr>
      </w:pPr>
      <w:r>
        <w:rPr>
          <w:rFonts w:cs="Arial"/>
          <w:szCs w:val="17"/>
        </w:rPr>
        <w:t xml:space="preserve">C. </w:t>
      </w:r>
      <w:r>
        <w:rPr>
          <w:rFonts w:cs="Arial"/>
          <w:i/>
          <w:iCs/>
          <w:szCs w:val="17"/>
        </w:rPr>
        <w:t>Verarbeitete Erzeugnisse</w:t>
      </w:r>
    </w:p>
    <w:p w:rsidR="00EE1AE7" w:rsidRDefault="00EE1AE7">
      <w:pPr>
        <w:pStyle w:val="GesAbsatz"/>
        <w:ind w:left="426" w:hanging="426"/>
        <w:rPr>
          <w:rFonts w:cs="Arial"/>
          <w:szCs w:val="17"/>
        </w:rPr>
      </w:pPr>
      <w:r>
        <w:rPr>
          <w:rFonts w:cs="Arial"/>
          <w:szCs w:val="17"/>
        </w:rPr>
        <w:t>8.</w:t>
      </w:r>
      <w:r>
        <w:rPr>
          <w:rFonts w:cs="Arial"/>
          <w:szCs w:val="17"/>
        </w:rPr>
        <w:tab/>
        <w:t xml:space="preserve">Verarbeitete Erzeugnisse, die aus Material der Kategorie 1 oder 2 hervorgegangen sind, müssen mit Ausnahme flüssiger Erzeugnisse, die für Biogas- oder Kompostieranlagen bestimmt sind, nach einer von der zuständigen Behörden zugelassenen Methode dauerhaft </w:t>
      </w:r>
      <w:r w:rsidR="00C15A8E">
        <w:rPr>
          <w:rFonts w:cs="Arial"/>
          <w:szCs w:val="17"/>
        </w:rPr>
        <w:t>-</w:t>
      </w:r>
      <w:r>
        <w:rPr>
          <w:rFonts w:cs="Arial"/>
          <w:szCs w:val="17"/>
        </w:rPr>
        <w:t xml:space="preserve"> wenn technisch möglich mit einem G</w:t>
      </w:r>
      <w:r>
        <w:rPr>
          <w:rFonts w:cs="Arial"/>
          <w:szCs w:val="17"/>
        </w:rPr>
        <w:t>e</w:t>
      </w:r>
      <w:r>
        <w:rPr>
          <w:rFonts w:cs="Arial"/>
          <w:szCs w:val="17"/>
        </w:rPr>
        <w:t xml:space="preserve">ruchsstoff </w:t>
      </w:r>
      <w:r w:rsidR="00C15A8E">
        <w:rPr>
          <w:rFonts w:cs="Arial"/>
          <w:szCs w:val="17"/>
        </w:rPr>
        <w:t>-</w:t>
      </w:r>
      <w:r>
        <w:rPr>
          <w:rFonts w:cs="Arial"/>
          <w:szCs w:val="17"/>
        </w:rPr>
        <w:t xml:space="preserve"> gekennzeichnet werden. Die Kennzeichnung kann nach dem in Artikel 33 </w:t>
      </w:r>
      <w:proofErr w:type="gramStart"/>
      <w:r>
        <w:rPr>
          <w:rFonts w:cs="Arial"/>
          <w:szCs w:val="17"/>
        </w:rPr>
        <w:t>Absatz</w:t>
      </w:r>
      <w:proofErr w:type="gramEnd"/>
      <w:r>
        <w:rPr>
          <w:rFonts w:cs="Arial"/>
          <w:szCs w:val="17"/>
        </w:rPr>
        <w:t xml:space="preserve"> 2 genan</w:t>
      </w:r>
      <w:r>
        <w:rPr>
          <w:rFonts w:cs="Arial"/>
          <w:szCs w:val="17"/>
        </w:rPr>
        <w:t>n</w:t>
      </w:r>
      <w:r>
        <w:rPr>
          <w:rFonts w:cs="Arial"/>
          <w:szCs w:val="17"/>
        </w:rPr>
        <w:t>ten Verfahren näher geregelt werden.</w:t>
      </w:r>
    </w:p>
    <w:p w:rsidR="00EE1AE7" w:rsidRDefault="00EE1AE7">
      <w:pPr>
        <w:pStyle w:val="GesAbsatz"/>
        <w:ind w:left="426" w:hanging="426"/>
        <w:rPr>
          <w:rFonts w:cs="Arial"/>
          <w:szCs w:val="17"/>
        </w:rPr>
      </w:pPr>
      <w:r>
        <w:rPr>
          <w:rFonts w:cs="Arial"/>
          <w:szCs w:val="17"/>
        </w:rPr>
        <w:t>9.</w:t>
      </w:r>
      <w:r>
        <w:rPr>
          <w:rFonts w:cs="Arial"/>
          <w:szCs w:val="17"/>
        </w:rPr>
        <w:tab/>
        <w:t>Unmittelbar nach der Hitzebehandlung werden von verarbeiteten Erzeugnissen, die für eine Biogas- oder Kompostieranlage oder eine Deponie bestimmt sind, Proben entnommen, die in 1 g frei von hitz</w:t>
      </w:r>
      <w:r>
        <w:rPr>
          <w:rFonts w:cs="Arial"/>
          <w:szCs w:val="17"/>
        </w:rPr>
        <w:t>e</w:t>
      </w:r>
      <w:r>
        <w:rPr>
          <w:rFonts w:cs="Arial"/>
          <w:szCs w:val="17"/>
        </w:rPr>
        <w:t>resi</w:t>
      </w:r>
      <w:r>
        <w:rPr>
          <w:rFonts w:cs="Arial"/>
          <w:szCs w:val="17"/>
        </w:rPr>
        <w:t>s</w:t>
      </w:r>
      <w:r>
        <w:rPr>
          <w:rFonts w:cs="Arial"/>
          <w:szCs w:val="17"/>
        </w:rPr>
        <w:t>tenten Bakteriensporen (Clostridium perfringens) sein müssen.</w:t>
      </w:r>
    </w:p>
    <w:p w:rsidR="00006B67" w:rsidRPr="00006B67" w:rsidRDefault="00006B67" w:rsidP="00006B67">
      <w:pPr>
        <w:pStyle w:val="GesAbsatz"/>
        <w:ind w:left="426" w:hanging="426"/>
        <w:rPr>
          <w:rFonts w:cs="Arial"/>
          <w:szCs w:val="17"/>
        </w:rPr>
      </w:pPr>
      <w:r w:rsidRPr="00006B67">
        <w:rPr>
          <w:rFonts w:cs="Arial"/>
          <w:szCs w:val="17"/>
        </w:rPr>
        <w:t>10.</w:t>
      </w:r>
      <w:r>
        <w:rPr>
          <w:rFonts w:cs="Arial"/>
          <w:szCs w:val="17"/>
        </w:rPr>
        <w:tab/>
      </w:r>
      <w:r w:rsidRPr="00006B67">
        <w:rPr>
          <w:rFonts w:cs="Arial"/>
          <w:szCs w:val="17"/>
        </w:rPr>
        <w:t>In den gemäß Artikel 13 zugelassenen Verarbeitungsbetrieben müssen verarbeitete Erzeugnisse g</w:t>
      </w:r>
      <w:r w:rsidRPr="00006B67">
        <w:rPr>
          <w:rFonts w:cs="Arial"/>
          <w:szCs w:val="17"/>
        </w:rPr>
        <w:t>e</w:t>
      </w:r>
      <w:r w:rsidRPr="00006B67">
        <w:rPr>
          <w:rFonts w:cs="Arial"/>
          <w:szCs w:val="17"/>
        </w:rPr>
        <w:t>mäß</w:t>
      </w:r>
      <w:r>
        <w:rPr>
          <w:rFonts w:cs="Arial"/>
          <w:szCs w:val="17"/>
        </w:rPr>
        <w:t xml:space="preserve"> </w:t>
      </w:r>
      <w:r w:rsidRPr="00006B67">
        <w:rPr>
          <w:rFonts w:cs="Arial"/>
          <w:szCs w:val="17"/>
        </w:rPr>
        <w:t>Artikel 4 Absatz 2 Buchstaben b und c sowie Artikel 5 Absatz 2 Buchstaben b und c dauerhaft geken</w:t>
      </w:r>
      <w:r w:rsidRPr="00006B67">
        <w:rPr>
          <w:rFonts w:cs="Arial"/>
          <w:szCs w:val="17"/>
        </w:rPr>
        <w:t>n</w:t>
      </w:r>
      <w:r w:rsidRPr="00006B67">
        <w:rPr>
          <w:rFonts w:cs="Arial"/>
          <w:szCs w:val="17"/>
        </w:rPr>
        <w:t>zeichnet</w:t>
      </w:r>
      <w:r>
        <w:rPr>
          <w:rFonts w:cs="Arial"/>
          <w:szCs w:val="17"/>
        </w:rPr>
        <w:t xml:space="preserve"> </w:t>
      </w:r>
      <w:r w:rsidRPr="00006B67">
        <w:rPr>
          <w:rFonts w:cs="Arial"/>
          <w:szCs w:val="17"/>
        </w:rPr>
        <w:t>werden, und zwar durch:</w:t>
      </w:r>
    </w:p>
    <w:p w:rsidR="00006B67" w:rsidRPr="00006B67" w:rsidRDefault="00006B67" w:rsidP="00783F0E">
      <w:pPr>
        <w:pStyle w:val="GesAbsatz"/>
        <w:tabs>
          <w:tab w:val="clear" w:pos="425"/>
        </w:tabs>
        <w:ind w:left="851" w:hanging="425"/>
        <w:rPr>
          <w:rFonts w:cs="Arial"/>
          <w:szCs w:val="17"/>
        </w:rPr>
      </w:pPr>
      <w:r w:rsidRPr="00006B67">
        <w:rPr>
          <w:rFonts w:cs="Arial"/>
          <w:szCs w:val="17"/>
        </w:rPr>
        <w:t>a)</w:t>
      </w:r>
      <w:r>
        <w:rPr>
          <w:rFonts w:cs="Arial"/>
          <w:szCs w:val="17"/>
        </w:rPr>
        <w:tab/>
      </w:r>
      <w:r w:rsidRPr="00006B67">
        <w:rPr>
          <w:rFonts w:cs="Arial"/>
          <w:szCs w:val="17"/>
        </w:rPr>
        <w:t>einen Geruchsstoff, wenn technisch möglich, und</w:t>
      </w:r>
    </w:p>
    <w:p w:rsidR="00006B67" w:rsidRPr="00006B67" w:rsidRDefault="00006B67" w:rsidP="00783F0E">
      <w:pPr>
        <w:pStyle w:val="GesAbsatz"/>
        <w:tabs>
          <w:tab w:val="clear" w:pos="425"/>
        </w:tabs>
        <w:ind w:left="851" w:hanging="425"/>
        <w:rPr>
          <w:rFonts w:cs="Arial"/>
          <w:szCs w:val="17"/>
        </w:rPr>
      </w:pPr>
      <w:r w:rsidRPr="00006B67">
        <w:rPr>
          <w:rFonts w:cs="Arial"/>
          <w:szCs w:val="17"/>
        </w:rPr>
        <w:t>b)</w:t>
      </w:r>
      <w:r>
        <w:rPr>
          <w:rFonts w:cs="Arial"/>
          <w:szCs w:val="17"/>
        </w:rPr>
        <w:tab/>
      </w:r>
      <w:r w:rsidRPr="00006B67">
        <w:rPr>
          <w:rFonts w:cs="Arial"/>
          <w:szCs w:val="17"/>
        </w:rPr>
        <w:t>Glycerintriheptanoat (GTH), und zwar auf folgende Weise:</w:t>
      </w:r>
    </w:p>
    <w:p w:rsidR="00006B67" w:rsidRPr="00006B67" w:rsidRDefault="00006B67" w:rsidP="00783F0E">
      <w:pPr>
        <w:pStyle w:val="GesAbsatz"/>
        <w:tabs>
          <w:tab w:val="clear" w:pos="425"/>
        </w:tabs>
        <w:ind w:left="1276" w:hanging="425"/>
        <w:rPr>
          <w:rFonts w:cs="Arial"/>
          <w:szCs w:val="17"/>
        </w:rPr>
      </w:pPr>
      <w:r w:rsidRPr="00006B67">
        <w:rPr>
          <w:rFonts w:cs="Arial"/>
          <w:szCs w:val="17"/>
        </w:rPr>
        <w:t>i)</w:t>
      </w:r>
      <w:r>
        <w:rPr>
          <w:rFonts w:cs="Arial"/>
          <w:szCs w:val="17"/>
        </w:rPr>
        <w:tab/>
      </w:r>
      <w:r w:rsidRPr="00006B67">
        <w:rPr>
          <w:rFonts w:cs="Arial"/>
          <w:szCs w:val="17"/>
        </w:rPr>
        <w:t>GTH wird verarbeiteten Erzeugnissen hinzugefügt, die einer vorherigen thermischen Behan</w:t>
      </w:r>
      <w:r w:rsidRPr="00006B67">
        <w:rPr>
          <w:rFonts w:cs="Arial"/>
          <w:szCs w:val="17"/>
        </w:rPr>
        <w:t>d</w:t>
      </w:r>
      <w:r w:rsidRPr="00006B67">
        <w:rPr>
          <w:rFonts w:cs="Arial"/>
          <w:szCs w:val="17"/>
        </w:rPr>
        <w:t>lung zur</w:t>
      </w:r>
      <w:r>
        <w:rPr>
          <w:rFonts w:cs="Arial"/>
          <w:szCs w:val="17"/>
        </w:rPr>
        <w:t xml:space="preserve"> </w:t>
      </w:r>
      <w:r w:rsidRPr="00006B67">
        <w:rPr>
          <w:rFonts w:cs="Arial"/>
          <w:szCs w:val="17"/>
        </w:rPr>
        <w:t>Sterilisierung bei einer Kerntemperatur von mindestens 80 °C unterzogen wurden und anschli</w:t>
      </w:r>
      <w:r w:rsidRPr="00006B67">
        <w:rPr>
          <w:rFonts w:cs="Arial"/>
          <w:szCs w:val="17"/>
        </w:rPr>
        <w:t>e</w:t>
      </w:r>
      <w:r w:rsidRPr="00006B67">
        <w:rPr>
          <w:rFonts w:cs="Arial"/>
          <w:szCs w:val="17"/>
        </w:rPr>
        <w:t>ßend</w:t>
      </w:r>
      <w:r>
        <w:rPr>
          <w:rFonts w:cs="Arial"/>
          <w:szCs w:val="17"/>
        </w:rPr>
        <w:t xml:space="preserve"> </w:t>
      </w:r>
      <w:r w:rsidRPr="00006B67">
        <w:rPr>
          <w:rFonts w:cs="Arial"/>
          <w:szCs w:val="17"/>
        </w:rPr>
        <w:t>vor Rekontamination geschützt werden;</w:t>
      </w:r>
    </w:p>
    <w:p w:rsidR="00006B67" w:rsidRPr="00006B67" w:rsidRDefault="00006B67" w:rsidP="00783F0E">
      <w:pPr>
        <w:pStyle w:val="GesAbsatz"/>
        <w:tabs>
          <w:tab w:val="clear" w:pos="425"/>
        </w:tabs>
        <w:ind w:left="1276" w:hanging="425"/>
        <w:rPr>
          <w:rFonts w:cs="Arial"/>
          <w:szCs w:val="17"/>
        </w:rPr>
      </w:pPr>
      <w:r w:rsidRPr="00006B67">
        <w:rPr>
          <w:rFonts w:cs="Arial"/>
          <w:szCs w:val="17"/>
        </w:rPr>
        <w:t>ii)</w:t>
      </w:r>
      <w:r>
        <w:rPr>
          <w:rFonts w:cs="Arial"/>
          <w:szCs w:val="17"/>
        </w:rPr>
        <w:tab/>
      </w:r>
      <w:r w:rsidRPr="00006B67">
        <w:rPr>
          <w:rFonts w:cs="Arial"/>
          <w:szCs w:val="17"/>
        </w:rPr>
        <w:t>alle verarbeiteten Erzeugnisse enthalten eine Mindestkonzentration von 250 mg GTH pro kg Fett bei</w:t>
      </w:r>
      <w:r>
        <w:rPr>
          <w:rFonts w:cs="Arial"/>
          <w:szCs w:val="17"/>
        </w:rPr>
        <w:t xml:space="preserve"> </w:t>
      </w:r>
      <w:r w:rsidRPr="00006B67">
        <w:rPr>
          <w:rFonts w:cs="Arial"/>
          <w:szCs w:val="17"/>
        </w:rPr>
        <w:t>homogener Verteilung in der gesamten Substanz.</w:t>
      </w:r>
    </w:p>
    <w:p w:rsidR="00006B67" w:rsidRPr="00006B67" w:rsidRDefault="00006B67" w:rsidP="00006B67">
      <w:pPr>
        <w:pStyle w:val="GesAbsatz"/>
        <w:ind w:left="426" w:hanging="426"/>
        <w:rPr>
          <w:rFonts w:cs="Arial"/>
          <w:szCs w:val="17"/>
        </w:rPr>
      </w:pPr>
      <w:r w:rsidRPr="00006B67">
        <w:rPr>
          <w:rFonts w:cs="Arial"/>
          <w:szCs w:val="17"/>
        </w:rPr>
        <w:t>11.</w:t>
      </w:r>
      <w:r>
        <w:rPr>
          <w:rFonts w:cs="Arial"/>
          <w:szCs w:val="17"/>
        </w:rPr>
        <w:tab/>
      </w:r>
      <w:r w:rsidRPr="00006B67">
        <w:rPr>
          <w:rFonts w:cs="Arial"/>
          <w:szCs w:val="17"/>
        </w:rPr>
        <w:t>Die Betreiber der gemäß Artikel 13 zugelassenen Verarbeitungsbetriebe müssen über ein System zu</w:t>
      </w:r>
      <w:r w:rsidRPr="00006B67">
        <w:rPr>
          <w:rFonts w:cs="Arial"/>
          <w:szCs w:val="17"/>
        </w:rPr>
        <w:t>r</w:t>
      </w:r>
      <w:r>
        <w:rPr>
          <w:rFonts w:cs="Arial"/>
          <w:szCs w:val="17"/>
        </w:rPr>
        <w:t xml:space="preserve"> </w:t>
      </w:r>
      <w:r w:rsidRPr="00006B67">
        <w:rPr>
          <w:rFonts w:cs="Arial"/>
          <w:szCs w:val="17"/>
        </w:rPr>
        <w:t>kontinuierlichen Überwachung und Aufzeichnung von Parametern verfügen, anhand deren gegenüber</w:t>
      </w:r>
      <w:r>
        <w:rPr>
          <w:rFonts w:cs="Arial"/>
          <w:szCs w:val="17"/>
        </w:rPr>
        <w:t xml:space="preserve"> </w:t>
      </w:r>
      <w:r w:rsidRPr="00006B67">
        <w:rPr>
          <w:rFonts w:cs="Arial"/>
          <w:szCs w:val="17"/>
        </w:rPr>
        <w:t>der zuständigen Behörde nachgewiesen werden kann, dass die vorgeschriebene homogene GTH-Mindestkonzentration</w:t>
      </w:r>
      <w:r>
        <w:rPr>
          <w:rFonts w:cs="Arial"/>
          <w:szCs w:val="17"/>
        </w:rPr>
        <w:t xml:space="preserve"> </w:t>
      </w:r>
      <w:r w:rsidRPr="00006B67">
        <w:rPr>
          <w:rFonts w:cs="Arial"/>
          <w:szCs w:val="17"/>
        </w:rPr>
        <w:t>gemäß Nummer 10 Buchstabe b in den verarbeiteten Erzeugnissen gemäß Nu</w:t>
      </w:r>
      <w:r w:rsidRPr="00006B67">
        <w:rPr>
          <w:rFonts w:cs="Arial"/>
          <w:szCs w:val="17"/>
        </w:rPr>
        <w:t>m</w:t>
      </w:r>
      <w:r w:rsidRPr="00006B67">
        <w:rPr>
          <w:rFonts w:cs="Arial"/>
          <w:szCs w:val="17"/>
        </w:rPr>
        <w:t>mer 10</w:t>
      </w:r>
      <w:r>
        <w:rPr>
          <w:rFonts w:cs="Arial"/>
          <w:szCs w:val="17"/>
        </w:rPr>
        <w:t xml:space="preserve"> </w:t>
      </w:r>
      <w:r w:rsidRPr="00006B67">
        <w:rPr>
          <w:rFonts w:cs="Arial"/>
          <w:szCs w:val="17"/>
        </w:rPr>
        <w:t>erreicht wird.</w:t>
      </w:r>
    </w:p>
    <w:p w:rsidR="00006B67" w:rsidRPr="00006B67" w:rsidRDefault="00006B67" w:rsidP="00006B67">
      <w:pPr>
        <w:pStyle w:val="GesAbsatz"/>
        <w:ind w:left="426"/>
        <w:rPr>
          <w:rFonts w:cs="Arial"/>
          <w:szCs w:val="17"/>
        </w:rPr>
      </w:pPr>
      <w:r w:rsidRPr="00006B67">
        <w:rPr>
          <w:rFonts w:cs="Arial"/>
          <w:szCs w:val="17"/>
        </w:rPr>
        <w:t>Dieses Überwachungs- und Aufzeichnungssystem muss die Bestimmung des Gehalts an intaktem GTH als</w:t>
      </w:r>
      <w:r>
        <w:rPr>
          <w:rFonts w:cs="Arial"/>
          <w:szCs w:val="17"/>
        </w:rPr>
        <w:t xml:space="preserve"> </w:t>
      </w:r>
      <w:r w:rsidRPr="00006B67">
        <w:rPr>
          <w:rFonts w:cs="Arial"/>
          <w:szCs w:val="17"/>
        </w:rPr>
        <w:t>Triglycerid in einem gereinigten Petrolether-40-70-Extrakt anhand regelmäßig entnommener Stic</w:t>
      </w:r>
      <w:r w:rsidRPr="00006B67">
        <w:rPr>
          <w:rFonts w:cs="Arial"/>
          <w:szCs w:val="17"/>
        </w:rPr>
        <w:t>h</w:t>
      </w:r>
      <w:r w:rsidRPr="00006B67">
        <w:rPr>
          <w:rFonts w:cs="Arial"/>
          <w:szCs w:val="17"/>
        </w:rPr>
        <w:t>proben</w:t>
      </w:r>
      <w:r>
        <w:rPr>
          <w:rFonts w:cs="Arial"/>
          <w:szCs w:val="17"/>
        </w:rPr>
        <w:t xml:space="preserve"> </w:t>
      </w:r>
      <w:r w:rsidRPr="00006B67">
        <w:rPr>
          <w:rFonts w:cs="Arial"/>
          <w:szCs w:val="17"/>
        </w:rPr>
        <w:t>ermöglichen.</w:t>
      </w:r>
    </w:p>
    <w:p w:rsidR="00006B67" w:rsidRPr="00006B67" w:rsidRDefault="00006B67" w:rsidP="00006B67">
      <w:pPr>
        <w:pStyle w:val="GesAbsatz"/>
        <w:ind w:left="426" w:hanging="426"/>
        <w:rPr>
          <w:rFonts w:cs="Arial"/>
          <w:szCs w:val="17"/>
        </w:rPr>
      </w:pPr>
      <w:r w:rsidRPr="00006B67">
        <w:rPr>
          <w:rFonts w:cs="Arial"/>
          <w:szCs w:val="17"/>
        </w:rPr>
        <w:t>12.</w:t>
      </w:r>
      <w:r>
        <w:rPr>
          <w:rFonts w:cs="Arial"/>
          <w:szCs w:val="17"/>
        </w:rPr>
        <w:tab/>
      </w:r>
      <w:r w:rsidRPr="00006B67">
        <w:rPr>
          <w:rFonts w:cs="Arial"/>
          <w:szCs w:val="17"/>
        </w:rPr>
        <w:t>Die zuständige Behörde überprüft die Leistungen des unter Nummer 11 genannten Überwachungs- u</w:t>
      </w:r>
      <w:r w:rsidRPr="00006B67">
        <w:rPr>
          <w:rFonts w:cs="Arial"/>
          <w:szCs w:val="17"/>
        </w:rPr>
        <w:t>n</w:t>
      </w:r>
      <w:r w:rsidRPr="00006B67">
        <w:rPr>
          <w:rFonts w:cs="Arial"/>
          <w:szCs w:val="17"/>
        </w:rPr>
        <w:t>d</w:t>
      </w:r>
      <w:r>
        <w:rPr>
          <w:rFonts w:cs="Arial"/>
          <w:szCs w:val="17"/>
        </w:rPr>
        <w:t xml:space="preserve"> </w:t>
      </w:r>
      <w:r w:rsidRPr="00006B67">
        <w:rPr>
          <w:rFonts w:cs="Arial"/>
          <w:szCs w:val="17"/>
        </w:rPr>
        <w:t>Aufzeichnungssystems, um die Einhaltung der vorliegenden Verordnung zu gewährleisten, und kann gegebenenfalls</w:t>
      </w:r>
      <w:r>
        <w:rPr>
          <w:rFonts w:cs="Arial"/>
          <w:szCs w:val="17"/>
        </w:rPr>
        <w:t xml:space="preserve"> </w:t>
      </w:r>
      <w:r w:rsidRPr="00006B67">
        <w:rPr>
          <w:rFonts w:cs="Arial"/>
          <w:szCs w:val="17"/>
        </w:rPr>
        <w:t xml:space="preserve">die Analyse zusätzlicher Proben nach der unter Nummer 11 Absatz 2 </w:t>
      </w:r>
      <w:proofErr w:type="gramStart"/>
      <w:r w:rsidRPr="00006B67">
        <w:rPr>
          <w:rFonts w:cs="Arial"/>
          <w:szCs w:val="17"/>
        </w:rPr>
        <w:t>angegebenen M</w:t>
      </w:r>
      <w:r w:rsidRPr="00006B67">
        <w:rPr>
          <w:rFonts w:cs="Arial"/>
          <w:szCs w:val="17"/>
        </w:rPr>
        <w:t>e</w:t>
      </w:r>
      <w:r w:rsidRPr="00006B67">
        <w:rPr>
          <w:rFonts w:cs="Arial"/>
          <w:szCs w:val="17"/>
        </w:rPr>
        <w:t>th</w:t>
      </w:r>
      <w:r w:rsidRPr="00006B67">
        <w:rPr>
          <w:rFonts w:cs="Arial"/>
          <w:szCs w:val="17"/>
        </w:rPr>
        <w:t>o</w:t>
      </w:r>
      <w:r w:rsidRPr="00006B67">
        <w:rPr>
          <w:rFonts w:cs="Arial"/>
          <w:szCs w:val="17"/>
        </w:rPr>
        <w:t>de</w:t>
      </w:r>
      <w:proofErr w:type="gramEnd"/>
      <w:r>
        <w:rPr>
          <w:rFonts w:cs="Arial"/>
          <w:szCs w:val="17"/>
        </w:rPr>
        <w:t xml:space="preserve"> </w:t>
      </w:r>
      <w:r w:rsidRPr="00006B67">
        <w:rPr>
          <w:rFonts w:cs="Arial"/>
          <w:szCs w:val="17"/>
        </w:rPr>
        <w:t>anordnen.</w:t>
      </w:r>
    </w:p>
    <w:p w:rsidR="00006B67" w:rsidRPr="00006B67" w:rsidRDefault="00006B67" w:rsidP="00006B67">
      <w:pPr>
        <w:pStyle w:val="GesAbsatz"/>
        <w:ind w:left="426" w:hanging="426"/>
        <w:rPr>
          <w:rFonts w:cs="Arial"/>
          <w:szCs w:val="17"/>
        </w:rPr>
      </w:pPr>
      <w:r w:rsidRPr="00006B67">
        <w:rPr>
          <w:rFonts w:cs="Arial"/>
          <w:szCs w:val="17"/>
        </w:rPr>
        <w:t>13.</w:t>
      </w:r>
      <w:r>
        <w:rPr>
          <w:rFonts w:cs="Arial"/>
          <w:szCs w:val="17"/>
        </w:rPr>
        <w:tab/>
      </w:r>
      <w:r w:rsidRPr="00006B67">
        <w:rPr>
          <w:rFonts w:cs="Arial"/>
          <w:szCs w:val="17"/>
        </w:rPr>
        <w:t>Die Kennzeichnung mit GTH wird nicht für verarbeitete Erzeugnisse gemäß Artikel 4 Absatz 2 Buchst</w:t>
      </w:r>
      <w:r w:rsidRPr="00006B67">
        <w:rPr>
          <w:rFonts w:cs="Arial"/>
          <w:szCs w:val="17"/>
        </w:rPr>
        <w:t>a</w:t>
      </w:r>
      <w:r w:rsidRPr="00006B67">
        <w:rPr>
          <w:rFonts w:cs="Arial"/>
          <w:szCs w:val="17"/>
        </w:rPr>
        <w:t>ben</w:t>
      </w:r>
      <w:r>
        <w:rPr>
          <w:rFonts w:cs="Arial"/>
          <w:szCs w:val="17"/>
        </w:rPr>
        <w:t xml:space="preserve"> </w:t>
      </w:r>
      <w:r w:rsidRPr="00006B67">
        <w:rPr>
          <w:rFonts w:cs="Arial"/>
          <w:szCs w:val="17"/>
        </w:rPr>
        <w:t>b und c sowie Artikel 5 Absatz 2 Buchstaben b und c vorgeschrieben, wenn diese Erzeugnisse</w:t>
      </w:r>
    </w:p>
    <w:p w:rsidR="00006B67" w:rsidRPr="00006B67" w:rsidRDefault="00006B67" w:rsidP="00783F0E">
      <w:pPr>
        <w:pStyle w:val="GesAbsatz"/>
        <w:tabs>
          <w:tab w:val="clear" w:pos="425"/>
        </w:tabs>
        <w:ind w:left="851" w:hanging="425"/>
        <w:rPr>
          <w:rFonts w:cs="Arial"/>
          <w:szCs w:val="17"/>
        </w:rPr>
      </w:pPr>
      <w:r w:rsidRPr="00006B67">
        <w:rPr>
          <w:rFonts w:cs="Arial"/>
          <w:szCs w:val="17"/>
        </w:rPr>
        <w:t>a)</w:t>
      </w:r>
      <w:r>
        <w:rPr>
          <w:rFonts w:cs="Arial"/>
          <w:szCs w:val="17"/>
        </w:rPr>
        <w:tab/>
      </w:r>
      <w:r w:rsidRPr="00006B67">
        <w:rPr>
          <w:rFonts w:cs="Arial"/>
          <w:szCs w:val="17"/>
        </w:rPr>
        <w:t>durch ein geschlossenes Fördersystem, das von der zuständigen Behörde genehmigt wurde, aus dem</w:t>
      </w:r>
      <w:r>
        <w:rPr>
          <w:rFonts w:cs="Arial"/>
          <w:szCs w:val="17"/>
        </w:rPr>
        <w:t xml:space="preserve"> </w:t>
      </w:r>
      <w:r w:rsidRPr="00006B67">
        <w:rPr>
          <w:rFonts w:cs="Arial"/>
          <w:szCs w:val="17"/>
        </w:rPr>
        <w:t>Verarbeitungsbetrieb für folgende Zwecke verbracht werden:</w:t>
      </w:r>
    </w:p>
    <w:p w:rsidR="00006B67" w:rsidRPr="00006B67" w:rsidRDefault="00006B67" w:rsidP="00783F0E">
      <w:pPr>
        <w:pStyle w:val="GesAbsatz"/>
        <w:tabs>
          <w:tab w:val="clear" w:pos="425"/>
        </w:tabs>
        <w:ind w:left="1276" w:hanging="425"/>
        <w:rPr>
          <w:rFonts w:cs="Arial"/>
          <w:szCs w:val="17"/>
        </w:rPr>
      </w:pPr>
      <w:r w:rsidRPr="00006B67">
        <w:rPr>
          <w:rFonts w:cs="Arial"/>
          <w:szCs w:val="17"/>
        </w:rPr>
        <w:t>i)</w:t>
      </w:r>
      <w:r>
        <w:rPr>
          <w:rFonts w:cs="Arial"/>
          <w:szCs w:val="17"/>
        </w:rPr>
        <w:tab/>
      </w:r>
      <w:r w:rsidRPr="00006B67">
        <w:rPr>
          <w:rFonts w:cs="Arial"/>
          <w:szCs w:val="17"/>
        </w:rPr>
        <w:t>sofortige Direktverbrennung oder Mitverbrennung,</w:t>
      </w:r>
    </w:p>
    <w:p w:rsidR="00006B67" w:rsidRPr="00006B67" w:rsidRDefault="00006B67" w:rsidP="00783F0E">
      <w:pPr>
        <w:pStyle w:val="GesAbsatz"/>
        <w:tabs>
          <w:tab w:val="clear" w:pos="425"/>
        </w:tabs>
        <w:ind w:left="1276" w:hanging="425"/>
        <w:rPr>
          <w:rFonts w:cs="Arial"/>
          <w:szCs w:val="17"/>
        </w:rPr>
      </w:pPr>
      <w:r w:rsidRPr="00006B67">
        <w:rPr>
          <w:rFonts w:cs="Arial"/>
          <w:szCs w:val="17"/>
        </w:rPr>
        <w:t>ii)</w:t>
      </w:r>
      <w:r>
        <w:rPr>
          <w:rFonts w:cs="Arial"/>
          <w:szCs w:val="17"/>
        </w:rPr>
        <w:tab/>
      </w:r>
      <w:r w:rsidRPr="00006B67">
        <w:rPr>
          <w:rFonts w:cs="Arial"/>
          <w:szCs w:val="17"/>
        </w:rPr>
        <w:t>sofortige Verwendung gemäß einer für tierische Nebenprodukte der Kategorien 1 und 2 zug</w:t>
      </w:r>
      <w:r w:rsidRPr="00006B67">
        <w:rPr>
          <w:rFonts w:cs="Arial"/>
          <w:szCs w:val="17"/>
        </w:rPr>
        <w:t>e</w:t>
      </w:r>
      <w:r w:rsidRPr="00006B67">
        <w:rPr>
          <w:rFonts w:cs="Arial"/>
          <w:szCs w:val="17"/>
        </w:rPr>
        <w:t>lassenen</w:t>
      </w:r>
      <w:r>
        <w:rPr>
          <w:rFonts w:cs="Arial"/>
          <w:szCs w:val="17"/>
        </w:rPr>
        <w:t xml:space="preserve"> </w:t>
      </w:r>
      <w:r w:rsidRPr="00006B67">
        <w:rPr>
          <w:rFonts w:cs="Arial"/>
          <w:szCs w:val="17"/>
        </w:rPr>
        <w:t>Methode nach Maßgabe von Artikel 1 und 2 der Verordnung (EG) Nr. 92/2005, oder</w:t>
      </w:r>
    </w:p>
    <w:p w:rsidR="00006B67" w:rsidRPr="00006B67" w:rsidRDefault="00006B67" w:rsidP="00783F0E">
      <w:pPr>
        <w:pStyle w:val="GesAbsatz"/>
        <w:tabs>
          <w:tab w:val="clear" w:pos="425"/>
        </w:tabs>
        <w:ind w:left="851" w:hanging="425"/>
        <w:rPr>
          <w:rFonts w:cs="Arial"/>
          <w:szCs w:val="17"/>
        </w:rPr>
      </w:pPr>
      <w:r w:rsidRPr="00006B67">
        <w:rPr>
          <w:rFonts w:cs="Arial"/>
          <w:szCs w:val="17"/>
        </w:rPr>
        <w:t>b)</w:t>
      </w:r>
      <w:r>
        <w:rPr>
          <w:rFonts w:cs="Arial"/>
          <w:szCs w:val="17"/>
        </w:rPr>
        <w:tab/>
      </w:r>
      <w:r w:rsidRPr="00006B67">
        <w:rPr>
          <w:rFonts w:cs="Arial"/>
          <w:szCs w:val="17"/>
        </w:rPr>
        <w:t>für von der zuständigen Behörde genehmigte Forschungs- oder wissenschaftliche Zwecke b</w:t>
      </w:r>
      <w:r w:rsidRPr="00006B67">
        <w:rPr>
          <w:rFonts w:cs="Arial"/>
          <w:szCs w:val="17"/>
        </w:rPr>
        <w:t>e</w:t>
      </w:r>
      <w:r w:rsidRPr="00006B67">
        <w:rPr>
          <w:rFonts w:cs="Arial"/>
          <w:szCs w:val="17"/>
        </w:rPr>
        <w:t>stimmt</w:t>
      </w:r>
      <w:r>
        <w:rPr>
          <w:rFonts w:cs="Arial"/>
          <w:szCs w:val="17"/>
        </w:rPr>
        <w:t xml:space="preserve"> </w:t>
      </w:r>
      <w:r w:rsidRPr="00006B67">
        <w:rPr>
          <w:rFonts w:cs="Arial"/>
          <w:szCs w:val="17"/>
        </w:rPr>
        <w:t>sind.</w:t>
      </w:r>
    </w:p>
    <w:p w:rsidR="00EE1AE7" w:rsidRDefault="00EE1AE7">
      <w:pPr>
        <w:pStyle w:val="GesAbsatz"/>
        <w:jc w:val="left"/>
        <w:rPr>
          <w:rFonts w:cs="Arial"/>
          <w:b/>
          <w:bCs/>
          <w:szCs w:val="17"/>
        </w:rPr>
      </w:pPr>
      <w:r>
        <w:rPr>
          <w:rFonts w:cs="Arial"/>
          <w:b/>
          <w:bCs/>
          <w:szCs w:val="17"/>
        </w:rPr>
        <w:t>Kapitel II</w:t>
      </w:r>
      <w:r>
        <w:rPr>
          <w:rFonts w:cs="Arial"/>
          <w:b/>
          <w:bCs/>
          <w:szCs w:val="17"/>
        </w:rPr>
        <w:br/>
        <w:t>Spezielle Vorschriften für die Zulassung von Biogas- und Kompostieranlagen</w:t>
      </w:r>
    </w:p>
    <w:p w:rsidR="00EE1AE7" w:rsidRDefault="00EE1AE7">
      <w:pPr>
        <w:pStyle w:val="GesAbsatz"/>
        <w:rPr>
          <w:rFonts w:cs="Arial"/>
          <w:i/>
          <w:iCs/>
          <w:szCs w:val="17"/>
        </w:rPr>
      </w:pPr>
      <w:r>
        <w:rPr>
          <w:rFonts w:cs="Arial"/>
          <w:szCs w:val="17"/>
        </w:rPr>
        <w:t xml:space="preserve">A. </w:t>
      </w:r>
      <w:r>
        <w:rPr>
          <w:rFonts w:cs="Arial"/>
          <w:i/>
          <w:iCs/>
          <w:szCs w:val="17"/>
        </w:rPr>
        <w:t>Anlagen</w:t>
      </w:r>
    </w:p>
    <w:p w:rsidR="00AA42F9" w:rsidRPr="00AA42F9" w:rsidRDefault="00AA42F9" w:rsidP="00AA42F9">
      <w:pPr>
        <w:pStyle w:val="GesAbsatz"/>
        <w:tabs>
          <w:tab w:val="clear" w:pos="425"/>
          <w:tab w:val="left" w:pos="426"/>
        </w:tabs>
        <w:ind w:left="851" w:hanging="851"/>
        <w:rPr>
          <w:rFonts w:cs="Arial"/>
          <w:szCs w:val="17"/>
        </w:rPr>
      </w:pPr>
      <w:r w:rsidRPr="00AA42F9">
        <w:rPr>
          <w:rFonts w:cs="Arial"/>
          <w:szCs w:val="17"/>
        </w:rPr>
        <w:t>1.</w:t>
      </w:r>
      <w:r>
        <w:rPr>
          <w:rFonts w:cs="Arial"/>
          <w:szCs w:val="17"/>
        </w:rPr>
        <w:tab/>
      </w:r>
      <w:r w:rsidRPr="00AA42F9">
        <w:rPr>
          <w:rFonts w:cs="Arial"/>
          <w:szCs w:val="17"/>
        </w:rPr>
        <w:t>Eine Biogasanlage muss über fo</w:t>
      </w:r>
      <w:r w:rsidRPr="00AA42F9">
        <w:rPr>
          <w:rFonts w:cs="Arial"/>
          <w:szCs w:val="17"/>
        </w:rPr>
        <w:t>l</w:t>
      </w:r>
      <w:r w:rsidRPr="00AA42F9">
        <w:rPr>
          <w:rFonts w:cs="Arial"/>
          <w:szCs w:val="17"/>
        </w:rPr>
        <w:t>gende Installationen verfügen:</w:t>
      </w:r>
    </w:p>
    <w:p w:rsidR="00AA42F9" w:rsidRPr="00AA42F9" w:rsidRDefault="00AA42F9" w:rsidP="00783F0E">
      <w:pPr>
        <w:pStyle w:val="GesAbsatz"/>
        <w:tabs>
          <w:tab w:val="clear" w:pos="425"/>
        </w:tabs>
        <w:ind w:left="851" w:hanging="425"/>
        <w:rPr>
          <w:rFonts w:cs="Arial"/>
          <w:szCs w:val="17"/>
        </w:rPr>
      </w:pPr>
      <w:r w:rsidRPr="00AA42F9">
        <w:rPr>
          <w:rFonts w:cs="Arial"/>
          <w:szCs w:val="17"/>
        </w:rPr>
        <w:lastRenderedPageBreak/>
        <w:t>a)</w:t>
      </w:r>
      <w:r>
        <w:rPr>
          <w:rFonts w:cs="Arial"/>
          <w:szCs w:val="17"/>
        </w:rPr>
        <w:tab/>
      </w:r>
      <w:r w:rsidRPr="00AA42F9">
        <w:rPr>
          <w:rFonts w:cs="Arial"/>
          <w:szCs w:val="17"/>
        </w:rPr>
        <w:t>eine unumgehbare Pasteurisierungs-/Entseuchungsabteilung mit</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w:t>
      </w:r>
      <w:r>
        <w:rPr>
          <w:rFonts w:cs="Arial"/>
          <w:szCs w:val="17"/>
        </w:rPr>
        <w:tab/>
      </w:r>
      <w:r w:rsidRPr="00AA42F9">
        <w:rPr>
          <w:rFonts w:cs="Arial"/>
          <w:szCs w:val="17"/>
        </w:rPr>
        <w:t>Geräten zur Überwachung der Temperaturentwicklung,</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ii)</w:t>
      </w:r>
      <w:r>
        <w:rPr>
          <w:rFonts w:cs="Arial"/>
          <w:szCs w:val="17"/>
        </w:rPr>
        <w:tab/>
      </w:r>
      <w:r w:rsidRPr="00AA42F9">
        <w:rPr>
          <w:rFonts w:cs="Arial"/>
          <w:szCs w:val="17"/>
        </w:rPr>
        <w:t>Aufzeichnungsgeräten zur kontinuierlichen Aufzeichnung der unter Ziffer i genannten Messe</w:t>
      </w:r>
      <w:r w:rsidRPr="00AA42F9">
        <w:rPr>
          <w:rFonts w:cs="Arial"/>
          <w:szCs w:val="17"/>
        </w:rPr>
        <w:t>r</w:t>
      </w:r>
      <w:r w:rsidRPr="00AA42F9">
        <w:rPr>
          <w:rFonts w:cs="Arial"/>
          <w:szCs w:val="17"/>
        </w:rPr>
        <w:t>gebnisse</w:t>
      </w:r>
      <w:r>
        <w:rPr>
          <w:rFonts w:cs="Arial"/>
          <w:szCs w:val="17"/>
        </w:rPr>
        <w:t xml:space="preserve"> </w:t>
      </w:r>
      <w:r w:rsidRPr="00AA42F9">
        <w:rPr>
          <w:rFonts w:cs="Arial"/>
          <w:szCs w:val="17"/>
        </w:rPr>
        <w:t>und</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iii)</w:t>
      </w:r>
      <w:r>
        <w:rPr>
          <w:rFonts w:cs="Arial"/>
          <w:szCs w:val="17"/>
        </w:rPr>
        <w:tab/>
      </w:r>
      <w:r w:rsidRPr="00AA42F9">
        <w:rPr>
          <w:rFonts w:cs="Arial"/>
          <w:szCs w:val="17"/>
        </w:rPr>
        <w:t>einem angemessenen Sicherheitssystem zur Vermeidung einer unzulänglichen Erhitzung;</w:t>
      </w:r>
    </w:p>
    <w:p w:rsidR="00AA42F9" w:rsidRPr="00AA42F9" w:rsidRDefault="00AA42F9" w:rsidP="00783F0E">
      <w:pPr>
        <w:pStyle w:val="GesAbsatz"/>
        <w:tabs>
          <w:tab w:val="clear" w:pos="425"/>
        </w:tabs>
        <w:ind w:left="851" w:hanging="425"/>
        <w:rPr>
          <w:rFonts w:cs="Arial"/>
          <w:szCs w:val="17"/>
        </w:rPr>
      </w:pPr>
      <w:r w:rsidRPr="00AA42F9">
        <w:rPr>
          <w:rFonts w:cs="Arial"/>
          <w:szCs w:val="17"/>
        </w:rPr>
        <w:t>b)</w:t>
      </w:r>
      <w:r>
        <w:rPr>
          <w:rFonts w:cs="Arial"/>
          <w:szCs w:val="17"/>
        </w:rPr>
        <w:tab/>
      </w:r>
      <w:r w:rsidRPr="00AA42F9">
        <w:rPr>
          <w:rFonts w:cs="Arial"/>
          <w:szCs w:val="17"/>
        </w:rPr>
        <w:t>geeignete Einrichtungen zur Reinigung und Desinfektion von Fahrzeugen und Behältern beim Ve</w:t>
      </w:r>
      <w:r w:rsidRPr="00AA42F9">
        <w:rPr>
          <w:rFonts w:cs="Arial"/>
          <w:szCs w:val="17"/>
        </w:rPr>
        <w:t>r</w:t>
      </w:r>
      <w:r w:rsidRPr="00AA42F9">
        <w:rPr>
          <w:rFonts w:cs="Arial"/>
          <w:szCs w:val="17"/>
        </w:rPr>
        <w:t>lassen der</w:t>
      </w:r>
      <w:r>
        <w:rPr>
          <w:rFonts w:cs="Arial"/>
          <w:szCs w:val="17"/>
        </w:rPr>
        <w:t xml:space="preserve"> </w:t>
      </w:r>
      <w:r w:rsidRPr="00AA42F9">
        <w:rPr>
          <w:rFonts w:cs="Arial"/>
          <w:szCs w:val="17"/>
        </w:rPr>
        <w:t>Biogasanlage.</w:t>
      </w:r>
    </w:p>
    <w:p w:rsidR="00AA42F9" w:rsidRPr="00AA42F9" w:rsidRDefault="00AA42F9" w:rsidP="00783F0E">
      <w:pPr>
        <w:pStyle w:val="GesAbsatz"/>
        <w:tabs>
          <w:tab w:val="clear" w:pos="425"/>
          <w:tab w:val="left" w:pos="426"/>
        </w:tabs>
        <w:ind w:left="851"/>
        <w:rPr>
          <w:rFonts w:cs="Arial"/>
          <w:szCs w:val="17"/>
        </w:rPr>
      </w:pPr>
      <w:r w:rsidRPr="00AA42F9">
        <w:rPr>
          <w:rFonts w:cs="Arial"/>
          <w:szCs w:val="17"/>
        </w:rPr>
        <w:t>Für Biogasanlagen ist eine Pasteurisierungs-/Entseuchungsabteilung jedoch nicht obligatorisch, wenn sie</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w:t>
      </w:r>
      <w:r>
        <w:rPr>
          <w:rFonts w:cs="Arial"/>
          <w:szCs w:val="17"/>
        </w:rPr>
        <w:tab/>
      </w:r>
      <w:r w:rsidRPr="00AA42F9">
        <w:rPr>
          <w:rFonts w:cs="Arial"/>
          <w:szCs w:val="17"/>
        </w:rPr>
        <w:t>nur tierische Nebenprodukte verarbeiten, die der Verarbeitungsmethode 1 unterzogen wurden,</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ii)</w:t>
      </w:r>
      <w:r>
        <w:rPr>
          <w:rFonts w:cs="Arial"/>
          <w:szCs w:val="17"/>
        </w:rPr>
        <w:tab/>
      </w:r>
      <w:r w:rsidRPr="00AA42F9">
        <w:rPr>
          <w:rFonts w:cs="Arial"/>
          <w:szCs w:val="17"/>
        </w:rPr>
        <w:t>Material der Kategorie 3 verarbeiten, das an einem anderen Ort pasteurisiert/entseucht wurde, oder</w:t>
      </w:r>
    </w:p>
    <w:p w:rsidR="00AA42F9" w:rsidRPr="00AA42F9" w:rsidRDefault="00AA42F9" w:rsidP="00783F0E">
      <w:pPr>
        <w:pStyle w:val="GesAbsatz"/>
        <w:tabs>
          <w:tab w:val="clear" w:pos="425"/>
          <w:tab w:val="left" w:pos="426"/>
        </w:tabs>
        <w:ind w:left="1276" w:hanging="425"/>
        <w:rPr>
          <w:rFonts w:cs="Arial"/>
          <w:szCs w:val="17"/>
        </w:rPr>
      </w:pPr>
      <w:r>
        <w:rPr>
          <w:rFonts w:cs="Arial"/>
          <w:szCs w:val="17"/>
        </w:rPr>
        <w:t>iii)</w:t>
      </w:r>
      <w:r>
        <w:rPr>
          <w:rFonts w:cs="Arial"/>
          <w:szCs w:val="17"/>
        </w:rPr>
        <w:tab/>
      </w:r>
      <w:r w:rsidRPr="00AA42F9">
        <w:rPr>
          <w:rFonts w:cs="Arial"/>
          <w:szCs w:val="17"/>
        </w:rPr>
        <w:t>tierische Nebenprodukte verarbeiten, die ohne Bearbeitung verwendet werden dürfen.</w:t>
      </w:r>
    </w:p>
    <w:p w:rsidR="00AA42F9" w:rsidRPr="00AA42F9" w:rsidRDefault="00AA42F9" w:rsidP="00783F0E">
      <w:pPr>
        <w:pStyle w:val="GesAbsatz"/>
        <w:tabs>
          <w:tab w:val="clear" w:pos="425"/>
        </w:tabs>
        <w:ind w:left="851"/>
        <w:rPr>
          <w:rFonts w:cs="Arial"/>
          <w:szCs w:val="17"/>
        </w:rPr>
      </w:pPr>
      <w:r w:rsidRPr="00AA42F9">
        <w:rPr>
          <w:rFonts w:cs="Arial"/>
          <w:szCs w:val="17"/>
        </w:rPr>
        <w:t xml:space="preserve">Befindet sich die Biogasanlage in einem Betrieb, in dem Nutztiere gehalten werden, so </w:t>
      </w:r>
      <w:r w:rsidR="00D54449">
        <w:rPr>
          <w:rFonts w:cs="Arial"/>
          <w:szCs w:val="17"/>
        </w:rPr>
        <w:t>muss sich</w:t>
      </w:r>
      <w:r w:rsidRPr="00AA42F9">
        <w:rPr>
          <w:rFonts w:cs="Arial"/>
          <w:szCs w:val="17"/>
        </w:rPr>
        <w:t xml:space="preserve"> die Anlage in</w:t>
      </w:r>
      <w:r>
        <w:rPr>
          <w:rFonts w:cs="Arial"/>
          <w:szCs w:val="17"/>
        </w:rPr>
        <w:t xml:space="preserve"> </w:t>
      </w:r>
      <w:r w:rsidRPr="00AA42F9">
        <w:rPr>
          <w:rFonts w:cs="Arial"/>
          <w:szCs w:val="17"/>
        </w:rPr>
        <w:t xml:space="preserve">einem ausreichenden Abstand von dem Bereich </w:t>
      </w:r>
      <w:r w:rsidR="00D54449">
        <w:rPr>
          <w:rFonts w:cs="Arial"/>
          <w:szCs w:val="17"/>
        </w:rPr>
        <w:t>befinden</w:t>
      </w:r>
      <w:r w:rsidRPr="00AA42F9">
        <w:rPr>
          <w:rFonts w:cs="Arial"/>
          <w:szCs w:val="17"/>
        </w:rPr>
        <w:t>, in dem die Tiere gehalten werden, und es muss</w:t>
      </w:r>
      <w:r>
        <w:rPr>
          <w:rFonts w:cs="Arial"/>
          <w:szCs w:val="17"/>
        </w:rPr>
        <w:t xml:space="preserve"> </w:t>
      </w:r>
      <w:r w:rsidRPr="00AA42F9">
        <w:rPr>
          <w:rFonts w:cs="Arial"/>
          <w:szCs w:val="17"/>
        </w:rPr>
        <w:t>auf jeden Fall eine völlige physische Trennung der Anlage von Tieren, Tierfu</w:t>
      </w:r>
      <w:r w:rsidRPr="00AA42F9">
        <w:rPr>
          <w:rFonts w:cs="Arial"/>
          <w:szCs w:val="17"/>
        </w:rPr>
        <w:t>t</w:t>
      </w:r>
      <w:r w:rsidRPr="00AA42F9">
        <w:rPr>
          <w:rFonts w:cs="Arial"/>
          <w:szCs w:val="17"/>
        </w:rPr>
        <w:t>ter und Einstreu gegeben sein,</w:t>
      </w:r>
      <w:r>
        <w:rPr>
          <w:rFonts w:cs="Arial"/>
          <w:szCs w:val="17"/>
        </w:rPr>
        <w:t xml:space="preserve"> </w:t>
      </w:r>
      <w:r w:rsidRPr="00AA42F9">
        <w:rPr>
          <w:rFonts w:cs="Arial"/>
          <w:szCs w:val="17"/>
        </w:rPr>
        <w:t>erforderlichenfalls mittels eines Zauns.</w:t>
      </w:r>
    </w:p>
    <w:p w:rsidR="00AA42F9" w:rsidRPr="00AA42F9" w:rsidRDefault="00AA42F9" w:rsidP="00AA42F9">
      <w:pPr>
        <w:pStyle w:val="GesAbsatz"/>
        <w:tabs>
          <w:tab w:val="clear" w:pos="425"/>
          <w:tab w:val="left" w:pos="426"/>
        </w:tabs>
        <w:ind w:left="851" w:hanging="851"/>
        <w:rPr>
          <w:rFonts w:cs="Arial"/>
          <w:szCs w:val="17"/>
        </w:rPr>
      </w:pPr>
      <w:r w:rsidRPr="00AA42F9">
        <w:rPr>
          <w:rFonts w:cs="Arial"/>
          <w:szCs w:val="17"/>
        </w:rPr>
        <w:t>2.</w:t>
      </w:r>
      <w:r>
        <w:rPr>
          <w:rFonts w:cs="Arial"/>
          <w:szCs w:val="17"/>
        </w:rPr>
        <w:tab/>
      </w:r>
      <w:r w:rsidRPr="00AA42F9">
        <w:rPr>
          <w:rFonts w:cs="Arial"/>
          <w:szCs w:val="17"/>
        </w:rPr>
        <w:t>Eine Kompostieranlage muss über folgende Installationen verfügen:</w:t>
      </w:r>
    </w:p>
    <w:p w:rsidR="00AA42F9" w:rsidRPr="00AA42F9" w:rsidRDefault="00AA42F9" w:rsidP="00783F0E">
      <w:pPr>
        <w:pStyle w:val="GesAbsatz"/>
        <w:tabs>
          <w:tab w:val="clear" w:pos="425"/>
        </w:tabs>
        <w:ind w:left="851" w:hanging="425"/>
        <w:rPr>
          <w:rFonts w:cs="Arial"/>
          <w:szCs w:val="17"/>
        </w:rPr>
      </w:pPr>
      <w:r w:rsidRPr="00AA42F9">
        <w:rPr>
          <w:rFonts w:cs="Arial"/>
          <w:szCs w:val="17"/>
        </w:rPr>
        <w:t>a)</w:t>
      </w:r>
      <w:r>
        <w:rPr>
          <w:rFonts w:cs="Arial"/>
          <w:szCs w:val="17"/>
        </w:rPr>
        <w:tab/>
      </w:r>
      <w:r w:rsidRPr="00AA42F9">
        <w:rPr>
          <w:rFonts w:cs="Arial"/>
          <w:szCs w:val="17"/>
        </w:rPr>
        <w:t>einen unumgehbaren geschlossenen Kompostierreaktor mit</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w:t>
      </w:r>
      <w:r>
        <w:rPr>
          <w:rFonts w:cs="Arial"/>
          <w:szCs w:val="17"/>
        </w:rPr>
        <w:tab/>
      </w:r>
      <w:r w:rsidRPr="00AA42F9">
        <w:rPr>
          <w:rFonts w:cs="Arial"/>
          <w:szCs w:val="17"/>
        </w:rPr>
        <w:t>Geräten zur Überwachung der Temperaturentwicklung,</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ii)</w:t>
      </w:r>
      <w:r>
        <w:rPr>
          <w:rFonts w:cs="Arial"/>
          <w:szCs w:val="17"/>
        </w:rPr>
        <w:tab/>
      </w:r>
      <w:r w:rsidRPr="00AA42F9">
        <w:rPr>
          <w:rFonts w:cs="Arial"/>
          <w:szCs w:val="17"/>
        </w:rPr>
        <w:t xml:space="preserve">Aufzeichnungsgeräten zur </w:t>
      </w:r>
      <w:r w:rsidR="00C15A8E">
        <w:rPr>
          <w:rFonts w:cs="Arial"/>
          <w:szCs w:val="17"/>
        </w:rPr>
        <w:t>-</w:t>
      </w:r>
      <w:r w:rsidRPr="00AA42F9">
        <w:rPr>
          <w:rFonts w:cs="Arial"/>
          <w:szCs w:val="17"/>
        </w:rPr>
        <w:t xml:space="preserve"> gegebenenfalls kontinuierlichen </w:t>
      </w:r>
      <w:r w:rsidR="00C15A8E">
        <w:rPr>
          <w:rFonts w:cs="Arial"/>
          <w:szCs w:val="17"/>
        </w:rPr>
        <w:t>-</w:t>
      </w:r>
      <w:r w:rsidRPr="00AA42F9">
        <w:rPr>
          <w:rFonts w:cs="Arial"/>
          <w:szCs w:val="17"/>
        </w:rPr>
        <w:t xml:space="preserve"> Aufzeichnung der unter Ziffer i genannten</w:t>
      </w:r>
      <w:r>
        <w:rPr>
          <w:rFonts w:cs="Arial"/>
          <w:szCs w:val="17"/>
        </w:rPr>
        <w:t xml:space="preserve"> </w:t>
      </w:r>
      <w:r w:rsidRPr="00AA42F9">
        <w:rPr>
          <w:rFonts w:cs="Arial"/>
          <w:szCs w:val="17"/>
        </w:rPr>
        <w:t>Messergebnisse und</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iii)</w:t>
      </w:r>
      <w:r>
        <w:rPr>
          <w:rFonts w:cs="Arial"/>
          <w:szCs w:val="17"/>
        </w:rPr>
        <w:tab/>
      </w:r>
      <w:r w:rsidRPr="00AA42F9">
        <w:rPr>
          <w:rFonts w:cs="Arial"/>
          <w:szCs w:val="17"/>
        </w:rPr>
        <w:t>einem angemessenen Sicherheitssystem zur Vermeidung einer unzulänglichen Erhitzung;</w:t>
      </w:r>
    </w:p>
    <w:p w:rsidR="00AA42F9" w:rsidRPr="00AA42F9" w:rsidRDefault="00AA42F9" w:rsidP="00783F0E">
      <w:pPr>
        <w:pStyle w:val="GesAbsatz"/>
        <w:tabs>
          <w:tab w:val="clear" w:pos="425"/>
        </w:tabs>
        <w:ind w:left="851" w:hanging="425"/>
        <w:rPr>
          <w:rFonts w:cs="Arial"/>
          <w:szCs w:val="17"/>
        </w:rPr>
      </w:pPr>
      <w:r w:rsidRPr="00AA42F9">
        <w:rPr>
          <w:rFonts w:cs="Arial"/>
          <w:szCs w:val="17"/>
        </w:rPr>
        <w:t>b)</w:t>
      </w:r>
      <w:r>
        <w:rPr>
          <w:rFonts w:cs="Arial"/>
          <w:szCs w:val="17"/>
        </w:rPr>
        <w:tab/>
      </w:r>
      <w:r w:rsidRPr="00AA42F9">
        <w:rPr>
          <w:rFonts w:cs="Arial"/>
          <w:szCs w:val="17"/>
        </w:rPr>
        <w:t>geeignete Einrichtungen zur Reinigung und Desinfektion von Fahrzeugen und Behältern, die unb</w:t>
      </w:r>
      <w:r w:rsidRPr="00AA42F9">
        <w:rPr>
          <w:rFonts w:cs="Arial"/>
          <w:szCs w:val="17"/>
        </w:rPr>
        <w:t>e</w:t>
      </w:r>
      <w:r w:rsidRPr="00AA42F9">
        <w:rPr>
          <w:rFonts w:cs="Arial"/>
          <w:szCs w:val="17"/>
        </w:rPr>
        <w:t>handelte</w:t>
      </w:r>
      <w:r>
        <w:rPr>
          <w:rFonts w:cs="Arial"/>
          <w:szCs w:val="17"/>
        </w:rPr>
        <w:t xml:space="preserve"> </w:t>
      </w:r>
      <w:r w:rsidRPr="00AA42F9">
        <w:rPr>
          <w:rFonts w:cs="Arial"/>
          <w:szCs w:val="17"/>
        </w:rPr>
        <w:t>tierische Nebenprodukte befördern.</w:t>
      </w:r>
    </w:p>
    <w:p w:rsidR="00AA42F9" w:rsidRPr="00AA42F9" w:rsidRDefault="00AA42F9" w:rsidP="00783F0E">
      <w:pPr>
        <w:pStyle w:val="GesAbsatz"/>
        <w:tabs>
          <w:tab w:val="clear" w:pos="425"/>
        </w:tabs>
        <w:ind w:left="851"/>
        <w:rPr>
          <w:rFonts w:cs="Arial"/>
          <w:szCs w:val="17"/>
        </w:rPr>
      </w:pPr>
      <w:r w:rsidRPr="00AA42F9">
        <w:rPr>
          <w:rFonts w:cs="Arial"/>
          <w:szCs w:val="17"/>
        </w:rPr>
        <w:t>Andere Arten von Kompostiersystemen können zulässig sein, sofern sie</w:t>
      </w:r>
    </w:p>
    <w:p w:rsidR="00EE1AE7" w:rsidRDefault="00AA42F9" w:rsidP="00783F0E">
      <w:pPr>
        <w:pStyle w:val="GesAbsatz"/>
        <w:tabs>
          <w:tab w:val="clear" w:pos="425"/>
          <w:tab w:val="left" w:pos="426"/>
        </w:tabs>
        <w:ind w:left="1276" w:hanging="425"/>
        <w:rPr>
          <w:rFonts w:cs="Arial"/>
          <w:szCs w:val="17"/>
        </w:rPr>
      </w:pPr>
      <w:r w:rsidRPr="00AA42F9">
        <w:rPr>
          <w:rFonts w:cs="Arial"/>
          <w:szCs w:val="17"/>
        </w:rPr>
        <w:t>i)</w:t>
      </w:r>
      <w:r>
        <w:rPr>
          <w:rFonts w:cs="Arial"/>
          <w:szCs w:val="17"/>
        </w:rPr>
        <w:tab/>
      </w:r>
      <w:r w:rsidRPr="00AA42F9">
        <w:rPr>
          <w:rFonts w:cs="Arial"/>
          <w:szCs w:val="17"/>
        </w:rPr>
        <w:t>ausreichende Maßnahmen zur Bekämpfung von Ungeziefer gewährleisten;</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ii)</w:t>
      </w:r>
      <w:r>
        <w:rPr>
          <w:rFonts w:cs="Arial"/>
          <w:szCs w:val="17"/>
        </w:rPr>
        <w:tab/>
      </w:r>
      <w:r w:rsidRPr="00AA42F9">
        <w:rPr>
          <w:rFonts w:cs="Arial"/>
          <w:szCs w:val="17"/>
        </w:rPr>
        <w:t>so betrieben werden, dass alles Material im System die vorgeschriebenen Zeit- und Temper</w:t>
      </w:r>
      <w:r w:rsidRPr="00AA42F9">
        <w:rPr>
          <w:rFonts w:cs="Arial"/>
          <w:szCs w:val="17"/>
        </w:rPr>
        <w:t>a</w:t>
      </w:r>
      <w:r w:rsidRPr="00AA42F9">
        <w:rPr>
          <w:rFonts w:cs="Arial"/>
          <w:szCs w:val="17"/>
        </w:rPr>
        <w:t>turparameter</w:t>
      </w:r>
      <w:r>
        <w:rPr>
          <w:rFonts w:cs="Arial"/>
          <w:szCs w:val="17"/>
        </w:rPr>
        <w:t xml:space="preserve"> </w:t>
      </w:r>
      <w:r w:rsidRPr="00AA42F9">
        <w:rPr>
          <w:rFonts w:cs="Arial"/>
          <w:szCs w:val="17"/>
        </w:rPr>
        <w:t>erreicht, wobei gegebenenfalls eine kontinuierliche Überwachung der Parameter gegeben sein muss;</w:t>
      </w:r>
    </w:p>
    <w:p w:rsidR="00AA42F9" w:rsidRPr="00AA42F9" w:rsidRDefault="00AA42F9" w:rsidP="00783F0E">
      <w:pPr>
        <w:pStyle w:val="GesAbsatz"/>
        <w:tabs>
          <w:tab w:val="clear" w:pos="425"/>
          <w:tab w:val="left" w:pos="426"/>
        </w:tabs>
        <w:ind w:left="1276" w:hanging="425"/>
        <w:rPr>
          <w:rFonts w:cs="Arial"/>
          <w:szCs w:val="17"/>
        </w:rPr>
      </w:pPr>
      <w:r w:rsidRPr="00AA42F9">
        <w:rPr>
          <w:rFonts w:cs="Arial"/>
          <w:szCs w:val="17"/>
        </w:rPr>
        <w:t>iii)</w:t>
      </w:r>
      <w:r>
        <w:rPr>
          <w:rFonts w:cs="Arial"/>
          <w:szCs w:val="17"/>
        </w:rPr>
        <w:tab/>
      </w:r>
      <w:r w:rsidRPr="00AA42F9">
        <w:rPr>
          <w:rFonts w:cs="Arial"/>
          <w:szCs w:val="17"/>
        </w:rPr>
        <w:t>alle anderen Anforderungen dieser Verordnung erfüllen.</w:t>
      </w:r>
    </w:p>
    <w:p w:rsidR="00AA42F9" w:rsidRPr="00AA42F9" w:rsidRDefault="00AA42F9" w:rsidP="00783F0E">
      <w:pPr>
        <w:pStyle w:val="GesAbsatz"/>
        <w:tabs>
          <w:tab w:val="clear" w:pos="425"/>
        </w:tabs>
        <w:ind w:left="851"/>
        <w:rPr>
          <w:rFonts w:cs="Arial"/>
          <w:szCs w:val="17"/>
        </w:rPr>
      </w:pPr>
      <w:r w:rsidRPr="00AA42F9">
        <w:rPr>
          <w:rFonts w:cs="Arial"/>
          <w:szCs w:val="17"/>
        </w:rPr>
        <w:t xml:space="preserve">Befindet sich die Kompostieranlage in einem Betrieb, in dem Nutztiere gehalten werden, so </w:t>
      </w:r>
      <w:r w:rsidR="00D54449">
        <w:rPr>
          <w:rFonts w:cs="Arial"/>
          <w:szCs w:val="17"/>
        </w:rPr>
        <w:t>muss sich</w:t>
      </w:r>
      <w:r w:rsidRPr="00AA42F9">
        <w:rPr>
          <w:rFonts w:cs="Arial"/>
          <w:szCs w:val="17"/>
        </w:rPr>
        <w:t xml:space="preserve"> die Anlage in</w:t>
      </w:r>
      <w:r>
        <w:rPr>
          <w:rFonts w:cs="Arial"/>
          <w:szCs w:val="17"/>
        </w:rPr>
        <w:t xml:space="preserve"> </w:t>
      </w:r>
      <w:r w:rsidRPr="00AA42F9">
        <w:rPr>
          <w:rFonts w:cs="Arial"/>
          <w:szCs w:val="17"/>
        </w:rPr>
        <w:t xml:space="preserve">einem ausreichenden Abstand von dem Bereich </w:t>
      </w:r>
      <w:r w:rsidR="00D54449">
        <w:rPr>
          <w:rFonts w:cs="Arial"/>
          <w:szCs w:val="17"/>
        </w:rPr>
        <w:t>befinden</w:t>
      </w:r>
      <w:r w:rsidRPr="00AA42F9">
        <w:rPr>
          <w:rFonts w:cs="Arial"/>
          <w:szCs w:val="17"/>
        </w:rPr>
        <w:t>, in dem die Tiere g</w:t>
      </w:r>
      <w:r w:rsidRPr="00AA42F9">
        <w:rPr>
          <w:rFonts w:cs="Arial"/>
          <w:szCs w:val="17"/>
        </w:rPr>
        <w:t>e</w:t>
      </w:r>
      <w:r w:rsidRPr="00AA42F9">
        <w:rPr>
          <w:rFonts w:cs="Arial"/>
          <w:szCs w:val="17"/>
        </w:rPr>
        <w:t>halten werden, und es muss</w:t>
      </w:r>
      <w:r>
        <w:rPr>
          <w:rFonts w:cs="Arial"/>
          <w:szCs w:val="17"/>
        </w:rPr>
        <w:t xml:space="preserve"> </w:t>
      </w:r>
      <w:r w:rsidRPr="00AA42F9">
        <w:rPr>
          <w:rFonts w:cs="Arial"/>
          <w:szCs w:val="17"/>
        </w:rPr>
        <w:t>auf jeden Fall eine völlige physische Trennung der Anlage von Tieren, Tierfutter und Einstreu geg</w:t>
      </w:r>
      <w:r w:rsidRPr="00AA42F9">
        <w:rPr>
          <w:rFonts w:cs="Arial"/>
          <w:szCs w:val="17"/>
        </w:rPr>
        <w:t>e</w:t>
      </w:r>
      <w:r w:rsidRPr="00AA42F9">
        <w:rPr>
          <w:rFonts w:cs="Arial"/>
          <w:szCs w:val="17"/>
        </w:rPr>
        <w:t>ben sein,</w:t>
      </w:r>
      <w:r>
        <w:rPr>
          <w:rFonts w:cs="Arial"/>
          <w:szCs w:val="17"/>
        </w:rPr>
        <w:t xml:space="preserve"> </w:t>
      </w:r>
      <w:r w:rsidRPr="00AA42F9">
        <w:rPr>
          <w:rFonts w:cs="Arial"/>
          <w:szCs w:val="17"/>
        </w:rPr>
        <w:t>erforderl</w:t>
      </w:r>
      <w:r>
        <w:rPr>
          <w:rFonts w:cs="Arial"/>
          <w:szCs w:val="17"/>
        </w:rPr>
        <w:t>ichenfalls mittels eines Zauns.</w:t>
      </w:r>
    </w:p>
    <w:p w:rsidR="00EE1AE7" w:rsidRDefault="00EE1AE7">
      <w:pPr>
        <w:pStyle w:val="GesAbsatz"/>
        <w:ind w:left="426" w:hanging="426"/>
        <w:rPr>
          <w:rFonts w:cs="Arial"/>
          <w:szCs w:val="17"/>
        </w:rPr>
      </w:pPr>
      <w:r>
        <w:rPr>
          <w:rFonts w:cs="Arial"/>
          <w:szCs w:val="17"/>
        </w:rPr>
        <w:t>3.</w:t>
      </w:r>
      <w:r>
        <w:rPr>
          <w:rFonts w:cs="Arial"/>
          <w:szCs w:val="17"/>
        </w:rPr>
        <w:tab/>
        <w:t>Jede Biogas- und Kompostieranlage muss über ein betriebseigenes Labor verfügen oder die Dienste eines externen Labors in Anspruch nehmen. Das Labor muss für die erforderlichen Analysen ausgerü</w:t>
      </w:r>
      <w:r>
        <w:rPr>
          <w:rFonts w:cs="Arial"/>
          <w:szCs w:val="17"/>
        </w:rPr>
        <w:t>s</w:t>
      </w:r>
      <w:r>
        <w:rPr>
          <w:rFonts w:cs="Arial"/>
          <w:szCs w:val="17"/>
        </w:rPr>
        <w:t>tet und von der z</w:t>
      </w:r>
      <w:r>
        <w:rPr>
          <w:rFonts w:cs="Arial"/>
          <w:szCs w:val="17"/>
        </w:rPr>
        <w:t>u</w:t>
      </w:r>
      <w:r>
        <w:rPr>
          <w:rFonts w:cs="Arial"/>
          <w:szCs w:val="17"/>
        </w:rPr>
        <w:t>ständigen Behörde zugelassen sein.</w:t>
      </w:r>
    </w:p>
    <w:p w:rsidR="00EE1AE7" w:rsidRDefault="00EE1AE7">
      <w:pPr>
        <w:pStyle w:val="GesAbsatz"/>
        <w:rPr>
          <w:rFonts w:cs="Arial"/>
          <w:i/>
          <w:iCs/>
          <w:szCs w:val="17"/>
        </w:rPr>
      </w:pPr>
      <w:r>
        <w:rPr>
          <w:rFonts w:cs="Arial"/>
          <w:szCs w:val="17"/>
        </w:rPr>
        <w:t xml:space="preserve">B. </w:t>
      </w:r>
      <w:r>
        <w:rPr>
          <w:rFonts w:cs="Arial"/>
          <w:i/>
          <w:iCs/>
          <w:szCs w:val="17"/>
        </w:rPr>
        <w:t>Hygienevorschriften</w:t>
      </w:r>
    </w:p>
    <w:p w:rsidR="00EE1AE7" w:rsidRDefault="00EE1AE7">
      <w:pPr>
        <w:pStyle w:val="GesAbsatz"/>
        <w:ind w:left="426" w:hanging="426"/>
        <w:rPr>
          <w:rFonts w:cs="Arial"/>
          <w:szCs w:val="17"/>
        </w:rPr>
      </w:pPr>
      <w:r>
        <w:rPr>
          <w:rFonts w:cs="Arial"/>
          <w:szCs w:val="17"/>
        </w:rPr>
        <w:t>4.</w:t>
      </w:r>
      <w:r>
        <w:rPr>
          <w:rFonts w:cs="Arial"/>
          <w:szCs w:val="17"/>
        </w:rPr>
        <w:tab/>
        <w:t>In Biogas- und Kompostieranlagen dürfen nur folgende tierische Nebenprodukte verarbeitet werden:</w:t>
      </w:r>
    </w:p>
    <w:p w:rsidR="00EE1AE7" w:rsidRDefault="00EE1AE7" w:rsidP="00783F0E">
      <w:pPr>
        <w:pStyle w:val="GesAbsatz"/>
        <w:tabs>
          <w:tab w:val="clear" w:pos="425"/>
        </w:tabs>
        <w:ind w:left="851" w:hanging="426"/>
        <w:rPr>
          <w:rFonts w:cs="Arial"/>
          <w:szCs w:val="17"/>
        </w:rPr>
      </w:pPr>
      <w:r>
        <w:rPr>
          <w:rFonts w:cs="Arial"/>
          <w:szCs w:val="17"/>
        </w:rPr>
        <w:t>a)</w:t>
      </w:r>
      <w:r>
        <w:rPr>
          <w:rFonts w:cs="Arial"/>
          <w:szCs w:val="17"/>
        </w:rPr>
        <w:tab/>
        <w:t>Material der Kategorie 2 bei Anwendung der Verarbeitungsmethode 1 in einem Verarbeitungsb</w:t>
      </w:r>
      <w:r>
        <w:rPr>
          <w:rFonts w:cs="Arial"/>
          <w:szCs w:val="17"/>
        </w:rPr>
        <w:t>e</w:t>
      </w:r>
      <w:r>
        <w:rPr>
          <w:rFonts w:cs="Arial"/>
          <w:szCs w:val="17"/>
        </w:rPr>
        <w:t>trieb für Material der Kategorie 2,</w:t>
      </w:r>
    </w:p>
    <w:p w:rsidR="00EE1AE7" w:rsidRDefault="00EE1AE7" w:rsidP="00783F0E">
      <w:pPr>
        <w:pStyle w:val="GesAbsatz"/>
        <w:tabs>
          <w:tab w:val="clear" w:pos="425"/>
        </w:tabs>
        <w:ind w:left="851" w:hanging="426"/>
        <w:rPr>
          <w:rFonts w:cs="Arial"/>
          <w:szCs w:val="17"/>
        </w:rPr>
      </w:pPr>
      <w:r>
        <w:rPr>
          <w:rFonts w:cs="Arial"/>
          <w:szCs w:val="17"/>
        </w:rPr>
        <w:t>b)</w:t>
      </w:r>
      <w:r>
        <w:rPr>
          <w:rFonts w:cs="Arial"/>
          <w:szCs w:val="17"/>
        </w:rPr>
        <w:tab/>
        <w:t>Gülle und vom Magen- und Darmtrakt getrennter Magen- und Darminhalt, Milch und Kolostrum s</w:t>
      </w:r>
      <w:r>
        <w:rPr>
          <w:rFonts w:cs="Arial"/>
          <w:szCs w:val="17"/>
        </w:rPr>
        <w:t>o</w:t>
      </w:r>
      <w:r>
        <w:rPr>
          <w:rFonts w:cs="Arial"/>
          <w:szCs w:val="17"/>
        </w:rPr>
        <w:t>wie</w:t>
      </w:r>
    </w:p>
    <w:p w:rsidR="00EE1AE7" w:rsidRDefault="00EE1AE7" w:rsidP="00783F0E">
      <w:pPr>
        <w:pStyle w:val="GesAbsatz"/>
        <w:tabs>
          <w:tab w:val="clear" w:pos="425"/>
        </w:tabs>
        <w:ind w:left="851" w:hanging="426"/>
        <w:rPr>
          <w:rFonts w:cs="Arial"/>
          <w:szCs w:val="17"/>
        </w:rPr>
      </w:pPr>
      <w:r>
        <w:rPr>
          <w:rFonts w:cs="Arial"/>
          <w:szCs w:val="17"/>
        </w:rPr>
        <w:t>c)</w:t>
      </w:r>
      <w:r>
        <w:rPr>
          <w:rFonts w:cs="Arial"/>
          <w:szCs w:val="17"/>
        </w:rPr>
        <w:tab/>
        <w:t>Material der Kategorie 3.</w:t>
      </w:r>
    </w:p>
    <w:p w:rsidR="00EC4E84" w:rsidRPr="00EC4E84" w:rsidRDefault="00EC4E84" w:rsidP="00783F0E">
      <w:pPr>
        <w:pStyle w:val="GesAbsatz"/>
        <w:tabs>
          <w:tab w:val="clear" w:pos="425"/>
        </w:tabs>
        <w:ind w:left="426"/>
        <w:rPr>
          <w:rFonts w:cs="Arial"/>
          <w:szCs w:val="17"/>
        </w:rPr>
      </w:pPr>
      <w:r w:rsidRPr="00EC4E84">
        <w:rPr>
          <w:rFonts w:cs="Arial"/>
          <w:szCs w:val="17"/>
        </w:rPr>
        <w:t>Bei der Verarbeitung von Material der Kategorie 1 entstehendes</w:t>
      </w:r>
      <w:r>
        <w:rPr>
          <w:rFonts w:cs="Arial"/>
          <w:szCs w:val="17"/>
        </w:rPr>
        <w:t xml:space="preserve"> </w:t>
      </w:r>
      <w:r w:rsidRPr="00EC4E84">
        <w:rPr>
          <w:rFonts w:cs="Arial"/>
          <w:szCs w:val="17"/>
        </w:rPr>
        <w:t>Material kann jedoch in einer Biogasa</w:t>
      </w:r>
      <w:r w:rsidRPr="00EC4E84">
        <w:rPr>
          <w:rFonts w:cs="Arial"/>
          <w:szCs w:val="17"/>
        </w:rPr>
        <w:t>n</w:t>
      </w:r>
      <w:r w:rsidRPr="00EC4E84">
        <w:rPr>
          <w:rFonts w:cs="Arial"/>
          <w:szCs w:val="17"/>
        </w:rPr>
        <w:t>lage verarbeitet</w:t>
      </w:r>
      <w:r>
        <w:rPr>
          <w:rFonts w:cs="Arial"/>
          <w:szCs w:val="17"/>
        </w:rPr>
        <w:t xml:space="preserve"> </w:t>
      </w:r>
      <w:r w:rsidRPr="00EC4E84">
        <w:rPr>
          <w:rFonts w:cs="Arial"/>
          <w:szCs w:val="17"/>
        </w:rPr>
        <w:t>werden, sofern die Verarbeitung gemäß einer nach</w:t>
      </w:r>
      <w:r>
        <w:rPr>
          <w:rFonts w:cs="Arial"/>
          <w:szCs w:val="17"/>
        </w:rPr>
        <w:t xml:space="preserve"> </w:t>
      </w:r>
      <w:r w:rsidRPr="00EC4E84">
        <w:rPr>
          <w:rFonts w:cs="Arial"/>
          <w:szCs w:val="17"/>
        </w:rPr>
        <w:t>Artikel 4 Absatz 2 Buchstabe e) g</w:t>
      </w:r>
      <w:r w:rsidRPr="00EC4E84">
        <w:rPr>
          <w:rFonts w:cs="Arial"/>
          <w:szCs w:val="17"/>
        </w:rPr>
        <w:t>e</w:t>
      </w:r>
      <w:r w:rsidRPr="00EC4E84">
        <w:rPr>
          <w:rFonts w:cs="Arial"/>
          <w:szCs w:val="17"/>
        </w:rPr>
        <w:t>nehmigten alternativen</w:t>
      </w:r>
      <w:r>
        <w:rPr>
          <w:rFonts w:cs="Arial"/>
          <w:szCs w:val="17"/>
        </w:rPr>
        <w:t xml:space="preserve"> </w:t>
      </w:r>
      <w:r w:rsidRPr="00EC4E84">
        <w:rPr>
          <w:rFonts w:cs="Arial"/>
          <w:szCs w:val="17"/>
        </w:rPr>
        <w:t>Methode vorgenommen wurde und die Biogasherstellung</w:t>
      </w:r>
      <w:r>
        <w:rPr>
          <w:rFonts w:cs="Arial"/>
          <w:szCs w:val="17"/>
        </w:rPr>
        <w:t xml:space="preserve"> </w:t>
      </w:r>
      <w:r w:rsidR="00C15A8E">
        <w:rPr>
          <w:rFonts w:cs="Arial"/>
          <w:szCs w:val="17"/>
        </w:rPr>
        <w:t>-</w:t>
      </w:r>
      <w:r w:rsidRPr="00EC4E84">
        <w:rPr>
          <w:rFonts w:cs="Arial"/>
          <w:szCs w:val="17"/>
        </w:rPr>
        <w:t xml:space="preserve"> sofern nicht anders spezifiziert </w:t>
      </w:r>
      <w:r w:rsidR="00C15A8E">
        <w:rPr>
          <w:rFonts w:cs="Arial"/>
          <w:szCs w:val="17"/>
        </w:rPr>
        <w:t>-</w:t>
      </w:r>
      <w:r w:rsidRPr="00EC4E84">
        <w:rPr>
          <w:rFonts w:cs="Arial"/>
          <w:szCs w:val="17"/>
        </w:rPr>
        <w:t xml:space="preserve"> Teil dieser alternativen</w:t>
      </w:r>
      <w:r>
        <w:rPr>
          <w:rFonts w:cs="Arial"/>
          <w:szCs w:val="17"/>
        </w:rPr>
        <w:t xml:space="preserve"> </w:t>
      </w:r>
      <w:r w:rsidRPr="00EC4E84">
        <w:rPr>
          <w:rFonts w:cs="Arial"/>
          <w:szCs w:val="17"/>
        </w:rPr>
        <w:t>Methode ist und das entstehende Material gemäß den für die</w:t>
      </w:r>
      <w:r>
        <w:rPr>
          <w:rFonts w:cs="Arial"/>
          <w:szCs w:val="17"/>
        </w:rPr>
        <w:t xml:space="preserve"> </w:t>
      </w:r>
      <w:r w:rsidRPr="00EC4E84">
        <w:rPr>
          <w:rFonts w:cs="Arial"/>
          <w:szCs w:val="17"/>
        </w:rPr>
        <w:t>alte</w:t>
      </w:r>
      <w:r w:rsidRPr="00EC4E84">
        <w:rPr>
          <w:rFonts w:cs="Arial"/>
          <w:szCs w:val="17"/>
        </w:rPr>
        <w:t>r</w:t>
      </w:r>
      <w:r w:rsidRPr="00EC4E84">
        <w:rPr>
          <w:rFonts w:cs="Arial"/>
          <w:szCs w:val="17"/>
        </w:rPr>
        <w:t>native Methode festg</w:t>
      </w:r>
      <w:r w:rsidRPr="00EC4E84">
        <w:rPr>
          <w:rFonts w:cs="Arial"/>
          <w:szCs w:val="17"/>
        </w:rPr>
        <w:t>e</w:t>
      </w:r>
      <w:r w:rsidRPr="00EC4E84">
        <w:rPr>
          <w:rFonts w:cs="Arial"/>
          <w:szCs w:val="17"/>
        </w:rPr>
        <w:t>leg</w:t>
      </w:r>
      <w:r>
        <w:rPr>
          <w:rFonts w:cs="Arial"/>
          <w:szCs w:val="17"/>
        </w:rPr>
        <w:t>ten Bedingungen beseitigt wird.</w:t>
      </w:r>
    </w:p>
    <w:p w:rsidR="00EE1AE7" w:rsidRDefault="00EE1AE7">
      <w:pPr>
        <w:pStyle w:val="GesAbsatz"/>
        <w:ind w:left="426" w:hanging="426"/>
        <w:rPr>
          <w:rFonts w:cs="Arial"/>
          <w:szCs w:val="17"/>
        </w:rPr>
      </w:pPr>
      <w:r>
        <w:rPr>
          <w:rFonts w:cs="Arial"/>
          <w:szCs w:val="17"/>
        </w:rPr>
        <w:lastRenderedPageBreak/>
        <w:t>5.</w:t>
      </w:r>
      <w:r>
        <w:rPr>
          <w:rFonts w:cs="Arial"/>
          <w:szCs w:val="17"/>
        </w:rPr>
        <w:tab/>
        <w:t>Die tierischen Nebenprodukte gemäß Nummer 4 müssen nach ihrer Anlieferung so bald wie möglich ve</w:t>
      </w:r>
      <w:r>
        <w:rPr>
          <w:rFonts w:cs="Arial"/>
          <w:szCs w:val="17"/>
        </w:rPr>
        <w:t>r</w:t>
      </w:r>
      <w:r>
        <w:rPr>
          <w:rFonts w:cs="Arial"/>
          <w:szCs w:val="17"/>
        </w:rPr>
        <w:t>arbeitet werden. Sie sind bis zu ihrer Verarbeitung ordnungsgemäß zu lagern.</w:t>
      </w:r>
    </w:p>
    <w:p w:rsidR="00EE1AE7" w:rsidRDefault="00EE1AE7">
      <w:pPr>
        <w:pStyle w:val="GesAbsatz"/>
        <w:ind w:left="426" w:hanging="426"/>
        <w:rPr>
          <w:rFonts w:cs="Arial"/>
          <w:szCs w:val="17"/>
        </w:rPr>
      </w:pPr>
      <w:r>
        <w:rPr>
          <w:rFonts w:cs="Arial"/>
          <w:szCs w:val="17"/>
        </w:rPr>
        <w:t>6.</w:t>
      </w:r>
      <w:r>
        <w:rPr>
          <w:rFonts w:cs="Arial"/>
          <w:szCs w:val="17"/>
        </w:rPr>
        <w:tab/>
        <w:t>Container, Behälter und Fahrzeuge, in denen unbehandeltes Material befördert wurde, müssen an e</w:t>
      </w:r>
      <w:r>
        <w:rPr>
          <w:rFonts w:cs="Arial"/>
          <w:szCs w:val="17"/>
        </w:rPr>
        <w:t>i</w:t>
      </w:r>
      <w:r>
        <w:rPr>
          <w:rFonts w:cs="Arial"/>
          <w:szCs w:val="17"/>
        </w:rPr>
        <w:t>nem entsprechend ausgewiesenen Ort gesäubert werden. Dieser Ort muss so gelegen oder konzipiert sein, dass jedes Risiko der Kontamination behandelter Erzeugnisse vermieden wird.</w:t>
      </w:r>
    </w:p>
    <w:p w:rsidR="00EE1AE7" w:rsidRDefault="00EE1AE7">
      <w:pPr>
        <w:pStyle w:val="GesAbsatz"/>
        <w:ind w:left="426" w:hanging="426"/>
        <w:rPr>
          <w:rFonts w:cs="Arial"/>
          <w:szCs w:val="17"/>
        </w:rPr>
      </w:pPr>
      <w:r>
        <w:rPr>
          <w:rFonts w:cs="Arial"/>
          <w:szCs w:val="17"/>
        </w:rPr>
        <w:t>7.</w:t>
      </w:r>
      <w:r>
        <w:rPr>
          <w:rFonts w:cs="Arial"/>
          <w:szCs w:val="17"/>
        </w:rPr>
        <w:tab/>
        <w:t>Auf der Grundlage eines dokumentierten Ungezieferbekämpfungsplans ist systematisch präventiv g</w:t>
      </w:r>
      <w:r>
        <w:rPr>
          <w:rFonts w:cs="Arial"/>
          <w:szCs w:val="17"/>
        </w:rPr>
        <w:t>e</w:t>
      </w:r>
      <w:r>
        <w:rPr>
          <w:rFonts w:cs="Arial"/>
          <w:szCs w:val="17"/>
        </w:rPr>
        <w:t>gen Vögel, Nager, Insekten und anderes Ungeziefer vorzugehen.</w:t>
      </w:r>
    </w:p>
    <w:p w:rsidR="00EE1AE7" w:rsidRDefault="00EE1AE7">
      <w:pPr>
        <w:pStyle w:val="GesAbsatz"/>
        <w:ind w:left="426" w:hanging="426"/>
        <w:rPr>
          <w:rFonts w:cs="Arial"/>
          <w:szCs w:val="17"/>
        </w:rPr>
      </w:pPr>
      <w:r>
        <w:rPr>
          <w:rFonts w:cs="Arial"/>
          <w:szCs w:val="17"/>
        </w:rPr>
        <w:t>8.</w:t>
      </w:r>
      <w:r>
        <w:rPr>
          <w:rFonts w:cs="Arial"/>
          <w:szCs w:val="17"/>
        </w:rPr>
        <w:tab/>
        <w:t>Für alle Bereiche der Anlagen müssen Reinigungsverfahren festgelegt und dokumentiert sein. Geeign</w:t>
      </w:r>
      <w:r>
        <w:rPr>
          <w:rFonts w:cs="Arial"/>
          <w:szCs w:val="17"/>
        </w:rPr>
        <w:t>e</w:t>
      </w:r>
      <w:r>
        <w:rPr>
          <w:rFonts w:cs="Arial"/>
          <w:szCs w:val="17"/>
        </w:rPr>
        <w:t>te Putzgeräte und Reinigungsmittel sind zur Verfügung zu halten.</w:t>
      </w:r>
    </w:p>
    <w:p w:rsidR="00EE1AE7" w:rsidRDefault="00EE1AE7">
      <w:pPr>
        <w:pStyle w:val="GesAbsatz"/>
        <w:ind w:left="426" w:hanging="426"/>
        <w:rPr>
          <w:rFonts w:cs="Arial"/>
          <w:szCs w:val="17"/>
        </w:rPr>
      </w:pPr>
      <w:r>
        <w:rPr>
          <w:rFonts w:cs="Arial"/>
          <w:szCs w:val="17"/>
        </w:rPr>
        <w:t>9.</w:t>
      </w:r>
      <w:r>
        <w:rPr>
          <w:rFonts w:cs="Arial"/>
          <w:szCs w:val="17"/>
        </w:rPr>
        <w:tab/>
        <w:t>Die Hygienekontrollen müssen regelmäßige Inspektionen des Arbeitsumfelds und der Arbeitsgeräte u</w:t>
      </w:r>
      <w:r>
        <w:rPr>
          <w:rFonts w:cs="Arial"/>
          <w:szCs w:val="17"/>
        </w:rPr>
        <w:t>m</w:t>
      </w:r>
      <w:r>
        <w:rPr>
          <w:rFonts w:cs="Arial"/>
          <w:szCs w:val="17"/>
        </w:rPr>
        <w:t>fassen. Die Zeitpläne für diese Inspektionen und die Ergebnisse müssen dokumentiert werden.</w:t>
      </w:r>
    </w:p>
    <w:p w:rsidR="00EE1AE7" w:rsidRDefault="00EE1AE7">
      <w:pPr>
        <w:pStyle w:val="GesAbsatz"/>
        <w:ind w:left="426" w:hanging="426"/>
        <w:rPr>
          <w:rFonts w:cs="Arial"/>
          <w:szCs w:val="17"/>
        </w:rPr>
      </w:pPr>
      <w:r>
        <w:rPr>
          <w:rFonts w:cs="Arial"/>
          <w:szCs w:val="17"/>
        </w:rPr>
        <w:t>10.</w:t>
      </w:r>
      <w:r>
        <w:rPr>
          <w:rFonts w:cs="Arial"/>
          <w:szCs w:val="17"/>
        </w:rPr>
        <w:tab/>
        <w:t xml:space="preserve">Installationen und Ausrüstungen müssen in einwandfreiem Zustand gehalten und Messgeräte müssen regelmäßig </w:t>
      </w:r>
      <w:r w:rsidR="00095A60">
        <w:rPr>
          <w:rFonts w:cs="Arial"/>
          <w:szCs w:val="17"/>
        </w:rPr>
        <w:t>kalibriert</w:t>
      </w:r>
      <w:r>
        <w:rPr>
          <w:rFonts w:cs="Arial"/>
          <w:szCs w:val="17"/>
        </w:rPr>
        <w:t xml:space="preserve"> werden.</w:t>
      </w:r>
    </w:p>
    <w:p w:rsidR="00EE1AE7" w:rsidRPr="000959BB" w:rsidRDefault="00EE1AE7" w:rsidP="000959BB">
      <w:pPr>
        <w:pStyle w:val="GesAbsatz"/>
        <w:ind w:left="426" w:hanging="426"/>
        <w:rPr>
          <w:rFonts w:cs="Arial"/>
          <w:szCs w:val="17"/>
        </w:rPr>
      </w:pPr>
      <w:r>
        <w:rPr>
          <w:rFonts w:cs="Arial"/>
          <w:szCs w:val="17"/>
        </w:rPr>
        <w:t>11.</w:t>
      </w:r>
      <w:r>
        <w:rPr>
          <w:rFonts w:cs="Arial"/>
          <w:szCs w:val="17"/>
        </w:rPr>
        <w:tab/>
      </w:r>
      <w:r w:rsidR="000959BB" w:rsidRPr="000959BB">
        <w:rPr>
          <w:rFonts w:cs="Arial"/>
          <w:szCs w:val="17"/>
        </w:rPr>
        <w:t>Fermentationsrückstände und Kompost sind in der Biogas- bzw. Kompostieranlage so zu han</w:t>
      </w:r>
      <w:r w:rsidR="000959BB" w:rsidRPr="000959BB">
        <w:rPr>
          <w:rFonts w:cs="Arial"/>
          <w:szCs w:val="17"/>
        </w:rPr>
        <w:t>d</w:t>
      </w:r>
      <w:r w:rsidR="000959BB" w:rsidRPr="000959BB">
        <w:rPr>
          <w:rFonts w:cs="Arial"/>
          <w:szCs w:val="17"/>
        </w:rPr>
        <w:t>haben und zu</w:t>
      </w:r>
      <w:r w:rsidR="000959BB">
        <w:rPr>
          <w:rFonts w:cs="Arial"/>
          <w:szCs w:val="17"/>
        </w:rPr>
        <w:t xml:space="preserve"> </w:t>
      </w:r>
      <w:r w:rsidR="000959BB" w:rsidRPr="000959BB">
        <w:rPr>
          <w:rFonts w:cs="Arial"/>
          <w:szCs w:val="17"/>
        </w:rPr>
        <w:t>lagern, dass eine Rekontamination a</w:t>
      </w:r>
      <w:r w:rsidR="000959BB">
        <w:rPr>
          <w:rFonts w:cs="Arial"/>
          <w:szCs w:val="17"/>
        </w:rPr>
        <w:t>usgeschlossen ist.</w:t>
      </w:r>
    </w:p>
    <w:p w:rsidR="00EE1AE7" w:rsidRDefault="00EE1AE7">
      <w:pPr>
        <w:pStyle w:val="GesAbsatz"/>
        <w:rPr>
          <w:rFonts w:cs="Arial"/>
          <w:i/>
          <w:iCs/>
          <w:szCs w:val="17"/>
        </w:rPr>
      </w:pPr>
      <w:r>
        <w:rPr>
          <w:rFonts w:cs="Arial"/>
          <w:szCs w:val="17"/>
        </w:rPr>
        <w:t xml:space="preserve">C. </w:t>
      </w:r>
      <w:r>
        <w:rPr>
          <w:rFonts w:cs="Arial"/>
          <w:i/>
          <w:iCs/>
          <w:szCs w:val="17"/>
        </w:rPr>
        <w:t>Verarbeitungsnormen</w:t>
      </w:r>
    </w:p>
    <w:p w:rsidR="00711AFC" w:rsidRPr="00711AFC" w:rsidRDefault="00EE1AE7" w:rsidP="00711AFC">
      <w:pPr>
        <w:pStyle w:val="GesAbsatz"/>
        <w:ind w:left="426" w:hanging="426"/>
        <w:rPr>
          <w:rFonts w:cs="Arial"/>
          <w:szCs w:val="17"/>
        </w:rPr>
      </w:pPr>
      <w:r>
        <w:rPr>
          <w:rFonts w:cs="Arial"/>
          <w:szCs w:val="17"/>
        </w:rPr>
        <w:t>12.</w:t>
      </w:r>
      <w:r>
        <w:rPr>
          <w:rFonts w:cs="Arial"/>
          <w:szCs w:val="17"/>
        </w:rPr>
        <w:tab/>
      </w:r>
      <w:r w:rsidR="00711AFC" w:rsidRPr="00711AFC">
        <w:rPr>
          <w:rFonts w:cs="Arial"/>
          <w:szCs w:val="17"/>
        </w:rPr>
        <w:t>Material der Kategorie 3, das in mit einer Pasteurisierungs-/Entseuchungsabteilung ausgestatteten Bi</w:t>
      </w:r>
      <w:r w:rsidR="00711AFC" w:rsidRPr="00711AFC">
        <w:rPr>
          <w:rFonts w:cs="Arial"/>
          <w:szCs w:val="17"/>
        </w:rPr>
        <w:t>o</w:t>
      </w:r>
      <w:r w:rsidR="00711AFC" w:rsidRPr="00711AFC">
        <w:rPr>
          <w:rFonts w:cs="Arial"/>
          <w:szCs w:val="17"/>
        </w:rPr>
        <w:t>gasanlage</w:t>
      </w:r>
      <w:r w:rsidR="00711AFC">
        <w:rPr>
          <w:rFonts w:cs="Arial"/>
          <w:szCs w:val="17"/>
        </w:rPr>
        <w:t xml:space="preserve"> </w:t>
      </w:r>
      <w:r w:rsidR="00711AFC" w:rsidRPr="00711AFC">
        <w:rPr>
          <w:rFonts w:cs="Arial"/>
          <w:szCs w:val="17"/>
        </w:rPr>
        <w:t>als Rohmaterial verwendet wird, muss folgende Mindestnormen erfüllen:</w:t>
      </w:r>
    </w:p>
    <w:p w:rsidR="00711AFC" w:rsidRPr="00711AFC" w:rsidRDefault="00711AFC" w:rsidP="00783F0E">
      <w:pPr>
        <w:pStyle w:val="GesAbsatz"/>
        <w:tabs>
          <w:tab w:val="clear" w:pos="425"/>
        </w:tabs>
        <w:ind w:left="851" w:hanging="425"/>
        <w:rPr>
          <w:rFonts w:cs="Arial"/>
          <w:szCs w:val="17"/>
        </w:rPr>
      </w:pPr>
      <w:r w:rsidRPr="00711AFC">
        <w:rPr>
          <w:rFonts w:cs="Arial"/>
          <w:szCs w:val="17"/>
        </w:rPr>
        <w:t>a)</w:t>
      </w:r>
      <w:r>
        <w:rPr>
          <w:rFonts w:cs="Arial"/>
          <w:szCs w:val="17"/>
        </w:rPr>
        <w:tab/>
      </w:r>
      <w:r w:rsidRPr="00711AFC">
        <w:rPr>
          <w:rFonts w:cs="Arial"/>
          <w:szCs w:val="17"/>
        </w:rPr>
        <w:t>Höchstteilchengröße vor Eingang in die Abteilung: 12 mm,</w:t>
      </w:r>
    </w:p>
    <w:p w:rsidR="00711AFC" w:rsidRPr="00711AFC" w:rsidRDefault="00711AFC" w:rsidP="00783F0E">
      <w:pPr>
        <w:pStyle w:val="GesAbsatz"/>
        <w:tabs>
          <w:tab w:val="clear" w:pos="425"/>
        </w:tabs>
        <w:ind w:left="851" w:hanging="425"/>
        <w:rPr>
          <w:rFonts w:cs="Arial"/>
          <w:szCs w:val="17"/>
        </w:rPr>
      </w:pPr>
      <w:r w:rsidRPr="00711AFC">
        <w:rPr>
          <w:rFonts w:cs="Arial"/>
          <w:szCs w:val="17"/>
        </w:rPr>
        <w:t>b)</w:t>
      </w:r>
      <w:r>
        <w:rPr>
          <w:rFonts w:cs="Arial"/>
          <w:szCs w:val="17"/>
        </w:rPr>
        <w:tab/>
      </w:r>
      <w:r w:rsidRPr="00711AFC">
        <w:rPr>
          <w:rFonts w:cs="Arial"/>
          <w:szCs w:val="17"/>
        </w:rPr>
        <w:t>Mindesttemperatur des gesamten Materials in der Abteilung 70 °C und</w:t>
      </w:r>
    </w:p>
    <w:p w:rsidR="00711AFC" w:rsidRPr="00711AFC" w:rsidRDefault="00711AFC" w:rsidP="00783F0E">
      <w:pPr>
        <w:pStyle w:val="GesAbsatz"/>
        <w:tabs>
          <w:tab w:val="clear" w:pos="425"/>
        </w:tabs>
        <w:ind w:left="851" w:hanging="425"/>
        <w:rPr>
          <w:rFonts w:cs="Arial"/>
          <w:szCs w:val="17"/>
        </w:rPr>
      </w:pPr>
      <w:r w:rsidRPr="00711AFC">
        <w:rPr>
          <w:rFonts w:cs="Arial"/>
          <w:szCs w:val="17"/>
        </w:rPr>
        <w:t>c)</w:t>
      </w:r>
      <w:r>
        <w:rPr>
          <w:rFonts w:cs="Arial"/>
          <w:szCs w:val="17"/>
        </w:rPr>
        <w:tab/>
      </w:r>
      <w:r w:rsidRPr="00711AFC">
        <w:rPr>
          <w:rFonts w:cs="Arial"/>
          <w:szCs w:val="17"/>
        </w:rPr>
        <w:t>Mindestzeit in der Abteilung ohne Unterbrechung: 60 Minuten.</w:t>
      </w:r>
    </w:p>
    <w:p w:rsidR="00EE1AE7" w:rsidRPr="00711AFC" w:rsidRDefault="00711AFC" w:rsidP="00783F0E">
      <w:pPr>
        <w:pStyle w:val="GesAbsatz"/>
        <w:tabs>
          <w:tab w:val="clear" w:pos="425"/>
        </w:tabs>
        <w:ind w:left="851"/>
        <w:rPr>
          <w:rFonts w:cs="Arial"/>
          <w:szCs w:val="17"/>
        </w:rPr>
      </w:pPr>
      <w:r w:rsidRPr="00711AFC">
        <w:rPr>
          <w:rFonts w:cs="Arial"/>
          <w:szCs w:val="17"/>
        </w:rPr>
        <w:t>Milch, Kolostrum und Milcherzeugnisse der Kategorie 3 können in Biogasanlagen ohne Pasteurisi</w:t>
      </w:r>
      <w:r w:rsidRPr="00711AFC">
        <w:rPr>
          <w:rFonts w:cs="Arial"/>
          <w:szCs w:val="17"/>
        </w:rPr>
        <w:t>e</w:t>
      </w:r>
      <w:r w:rsidRPr="00711AFC">
        <w:rPr>
          <w:rFonts w:cs="Arial"/>
          <w:szCs w:val="17"/>
        </w:rPr>
        <w:t>rung/Entseuchung</w:t>
      </w:r>
      <w:r>
        <w:rPr>
          <w:rFonts w:cs="Arial"/>
          <w:szCs w:val="17"/>
        </w:rPr>
        <w:t xml:space="preserve"> </w:t>
      </w:r>
      <w:r w:rsidRPr="00711AFC">
        <w:rPr>
          <w:rFonts w:cs="Arial"/>
          <w:szCs w:val="17"/>
        </w:rPr>
        <w:t>als Rohstoff verwendet werden, wenn die zuständige Behörde der Auffassung ist, dass sie nicht die</w:t>
      </w:r>
      <w:r>
        <w:rPr>
          <w:rFonts w:cs="Arial"/>
          <w:szCs w:val="17"/>
        </w:rPr>
        <w:t xml:space="preserve"> </w:t>
      </w:r>
      <w:r w:rsidRPr="00711AFC">
        <w:rPr>
          <w:rFonts w:cs="Arial"/>
          <w:szCs w:val="17"/>
        </w:rPr>
        <w:t>Gefahr bergen, schwere übertrag</w:t>
      </w:r>
      <w:r>
        <w:rPr>
          <w:rFonts w:cs="Arial"/>
          <w:szCs w:val="17"/>
        </w:rPr>
        <w:t>bare Krankheiten zu verbreiten.</w:t>
      </w:r>
    </w:p>
    <w:p w:rsidR="00711AFC" w:rsidRPr="00711AFC" w:rsidRDefault="00EE1AE7" w:rsidP="00711AFC">
      <w:pPr>
        <w:pStyle w:val="GesAbsatz"/>
        <w:ind w:left="426" w:hanging="426"/>
        <w:rPr>
          <w:rFonts w:cs="Arial"/>
          <w:szCs w:val="17"/>
        </w:rPr>
      </w:pPr>
      <w:r>
        <w:rPr>
          <w:rFonts w:cs="Arial"/>
          <w:szCs w:val="17"/>
        </w:rPr>
        <w:t>13.</w:t>
      </w:r>
      <w:r>
        <w:rPr>
          <w:rFonts w:cs="Arial"/>
          <w:szCs w:val="17"/>
        </w:rPr>
        <w:tab/>
      </w:r>
      <w:r w:rsidR="00711AFC" w:rsidRPr="00711AFC">
        <w:rPr>
          <w:rFonts w:cs="Arial"/>
          <w:szCs w:val="17"/>
        </w:rPr>
        <w:t>Material der Kategorie 3, das in Kompostieranlagen als Rohmaterial verwendet wird, muss folgende Mi</w:t>
      </w:r>
      <w:r w:rsidR="00711AFC" w:rsidRPr="00711AFC">
        <w:rPr>
          <w:rFonts w:cs="Arial"/>
          <w:szCs w:val="17"/>
        </w:rPr>
        <w:t>n</w:t>
      </w:r>
      <w:r w:rsidR="00711AFC" w:rsidRPr="00711AFC">
        <w:rPr>
          <w:rFonts w:cs="Arial"/>
          <w:szCs w:val="17"/>
        </w:rPr>
        <w:t>destnormen</w:t>
      </w:r>
      <w:r w:rsidR="00711AFC">
        <w:rPr>
          <w:rFonts w:cs="Arial"/>
          <w:szCs w:val="17"/>
        </w:rPr>
        <w:t xml:space="preserve"> </w:t>
      </w:r>
      <w:r w:rsidR="00711AFC" w:rsidRPr="00711AFC">
        <w:rPr>
          <w:rFonts w:cs="Arial"/>
          <w:szCs w:val="17"/>
        </w:rPr>
        <w:t>erfüllen:</w:t>
      </w:r>
    </w:p>
    <w:p w:rsidR="00711AFC" w:rsidRPr="00711AFC" w:rsidRDefault="00711AFC" w:rsidP="00783F0E">
      <w:pPr>
        <w:pStyle w:val="GesAbsatz"/>
        <w:tabs>
          <w:tab w:val="clear" w:pos="425"/>
        </w:tabs>
        <w:ind w:left="851" w:hanging="425"/>
        <w:rPr>
          <w:rFonts w:cs="Arial"/>
          <w:szCs w:val="17"/>
        </w:rPr>
      </w:pPr>
      <w:r w:rsidRPr="00711AFC">
        <w:rPr>
          <w:rFonts w:cs="Arial"/>
          <w:szCs w:val="17"/>
        </w:rPr>
        <w:t>a)</w:t>
      </w:r>
      <w:r>
        <w:rPr>
          <w:rFonts w:cs="Arial"/>
          <w:szCs w:val="17"/>
        </w:rPr>
        <w:tab/>
      </w:r>
      <w:r w:rsidRPr="00711AFC">
        <w:rPr>
          <w:rFonts w:cs="Arial"/>
          <w:szCs w:val="17"/>
        </w:rPr>
        <w:t>Höchstteilchengröße vor Eingang in den Kompostierreaktor: 12 mm,</w:t>
      </w:r>
    </w:p>
    <w:p w:rsidR="00711AFC" w:rsidRPr="00711AFC" w:rsidRDefault="00711AFC" w:rsidP="00783F0E">
      <w:pPr>
        <w:pStyle w:val="GesAbsatz"/>
        <w:tabs>
          <w:tab w:val="clear" w:pos="425"/>
        </w:tabs>
        <w:ind w:left="851" w:hanging="425"/>
        <w:rPr>
          <w:rFonts w:cs="Arial"/>
          <w:szCs w:val="17"/>
        </w:rPr>
      </w:pPr>
      <w:r w:rsidRPr="00711AFC">
        <w:rPr>
          <w:rFonts w:cs="Arial"/>
          <w:szCs w:val="17"/>
        </w:rPr>
        <w:t>b)</w:t>
      </w:r>
      <w:r>
        <w:rPr>
          <w:rFonts w:cs="Arial"/>
          <w:szCs w:val="17"/>
        </w:rPr>
        <w:tab/>
      </w:r>
      <w:r w:rsidRPr="00711AFC">
        <w:rPr>
          <w:rFonts w:cs="Arial"/>
          <w:szCs w:val="17"/>
        </w:rPr>
        <w:t>Mindesttemperatur des gesamten Materials im Reaktor: 70 °C und</w:t>
      </w:r>
    </w:p>
    <w:p w:rsidR="00711AFC" w:rsidRDefault="00711AFC" w:rsidP="00783F0E">
      <w:pPr>
        <w:pStyle w:val="GesAbsatz"/>
        <w:tabs>
          <w:tab w:val="clear" w:pos="425"/>
        </w:tabs>
        <w:ind w:left="851" w:hanging="425"/>
        <w:rPr>
          <w:rFonts w:cs="Arial"/>
          <w:szCs w:val="17"/>
        </w:rPr>
      </w:pPr>
      <w:r w:rsidRPr="00711AFC">
        <w:rPr>
          <w:rFonts w:cs="Arial"/>
          <w:szCs w:val="17"/>
        </w:rPr>
        <w:t>c)</w:t>
      </w:r>
      <w:r>
        <w:rPr>
          <w:rFonts w:cs="Arial"/>
          <w:szCs w:val="17"/>
        </w:rPr>
        <w:tab/>
      </w:r>
      <w:r w:rsidRPr="00711AFC">
        <w:rPr>
          <w:rFonts w:cs="Arial"/>
          <w:szCs w:val="17"/>
        </w:rPr>
        <w:t>Mindestzeit im Reaktor bei 70 °C (</w:t>
      </w:r>
      <w:r>
        <w:rPr>
          <w:rFonts w:cs="Arial"/>
          <w:szCs w:val="17"/>
        </w:rPr>
        <w:t>gesamtes Material): 60 Minuten.</w:t>
      </w:r>
    </w:p>
    <w:p w:rsidR="00711AFC" w:rsidRPr="00711AFC" w:rsidRDefault="00711AFC" w:rsidP="00711AFC">
      <w:pPr>
        <w:pStyle w:val="GesAbsatz"/>
        <w:ind w:left="426" w:hanging="426"/>
        <w:rPr>
          <w:rFonts w:cs="Arial"/>
          <w:szCs w:val="17"/>
        </w:rPr>
      </w:pPr>
      <w:r w:rsidRPr="00711AFC">
        <w:t>13a.</w:t>
      </w:r>
      <w:r>
        <w:tab/>
      </w:r>
      <w:r w:rsidRPr="00711AFC">
        <w:t>Die zuständige Behörde kann die Verwendung anderer standardisierter Verfahrensparameter zula</w:t>
      </w:r>
      <w:r w:rsidRPr="00711AFC">
        <w:t>s</w:t>
      </w:r>
      <w:r w:rsidRPr="00711AFC">
        <w:t>sen, sofern</w:t>
      </w:r>
      <w:r>
        <w:t xml:space="preserve"> </w:t>
      </w:r>
      <w:r w:rsidRPr="00711AFC">
        <w:rPr>
          <w:rFonts w:cs="Arial"/>
          <w:szCs w:val="17"/>
        </w:rPr>
        <w:t>ein Antragsteller nachweist, dass diese Parameter eine Reduzierung biologischer Risiken auf ein Minimum</w:t>
      </w:r>
      <w:r>
        <w:rPr>
          <w:rFonts w:cs="Arial"/>
          <w:szCs w:val="17"/>
        </w:rPr>
        <w:t xml:space="preserve"> </w:t>
      </w:r>
      <w:r w:rsidRPr="00711AFC">
        <w:rPr>
          <w:rFonts w:cs="Arial"/>
          <w:szCs w:val="17"/>
        </w:rPr>
        <w:t>gewährleisten. Dieser Nachweis muss eine Validierung umfassen, die gemäß Buchstaben a bis f durc</w:t>
      </w:r>
      <w:r w:rsidRPr="00711AFC">
        <w:rPr>
          <w:rFonts w:cs="Arial"/>
          <w:szCs w:val="17"/>
        </w:rPr>
        <w:t>h</w:t>
      </w:r>
      <w:r w:rsidRPr="00711AFC">
        <w:rPr>
          <w:rFonts w:cs="Arial"/>
          <w:szCs w:val="17"/>
        </w:rPr>
        <w:t>zuführen</w:t>
      </w:r>
      <w:r>
        <w:rPr>
          <w:rFonts w:cs="Arial"/>
          <w:szCs w:val="17"/>
        </w:rPr>
        <w:t xml:space="preserve"> </w:t>
      </w:r>
      <w:r w:rsidRPr="00711AFC">
        <w:rPr>
          <w:rFonts w:cs="Arial"/>
          <w:szCs w:val="17"/>
        </w:rPr>
        <w:t>ist:</w:t>
      </w:r>
    </w:p>
    <w:p w:rsidR="00711AFC" w:rsidRPr="00711AFC" w:rsidRDefault="00711AFC" w:rsidP="00783F0E">
      <w:pPr>
        <w:pStyle w:val="GesAbsatz"/>
        <w:tabs>
          <w:tab w:val="clear" w:pos="425"/>
        </w:tabs>
        <w:ind w:left="851" w:hanging="425"/>
        <w:rPr>
          <w:rFonts w:cs="Arial"/>
          <w:szCs w:val="17"/>
        </w:rPr>
      </w:pPr>
      <w:r w:rsidRPr="00711AFC">
        <w:rPr>
          <w:rFonts w:cs="Arial"/>
          <w:szCs w:val="17"/>
        </w:rPr>
        <w:t>a)</w:t>
      </w:r>
      <w:r>
        <w:rPr>
          <w:rFonts w:cs="Arial"/>
          <w:szCs w:val="17"/>
        </w:rPr>
        <w:tab/>
      </w:r>
      <w:r w:rsidRPr="00711AFC">
        <w:rPr>
          <w:rFonts w:cs="Arial"/>
          <w:szCs w:val="17"/>
        </w:rPr>
        <w:t>Ermittlung und Untersuchung möglicher Gefahren, einschließlich der Auswirkung von Einspe</w:t>
      </w:r>
      <w:r w:rsidRPr="00711AFC">
        <w:rPr>
          <w:rFonts w:cs="Arial"/>
          <w:szCs w:val="17"/>
        </w:rPr>
        <w:t>i</w:t>
      </w:r>
      <w:r w:rsidRPr="00711AFC">
        <w:rPr>
          <w:rFonts w:cs="Arial"/>
          <w:szCs w:val="17"/>
        </w:rPr>
        <w:t>sungsmaterial,</w:t>
      </w:r>
      <w:r>
        <w:rPr>
          <w:rFonts w:cs="Arial"/>
          <w:szCs w:val="17"/>
        </w:rPr>
        <w:t xml:space="preserve"> </w:t>
      </w:r>
      <w:r w:rsidRPr="00711AFC">
        <w:rPr>
          <w:rFonts w:cs="Arial"/>
          <w:szCs w:val="17"/>
        </w:rPr>
        <w:t>auf der Grundlage einer umfassenden Definition der Verarbeitungsbedingungen;</w:t>
      </w:r>
    </w:p>
    <w:p w:rsidR="00711AFC" w:rsidRDefault="00711AFC" w:rsidP="00783F0E">
      <w:pPr>
        <w:pStyle w:val="GesAbsatz"/>
        <w:tabs>
          <w:tab w:val="clear" w:pos="425"/>
        </w:tabs>
        <w:ind w:left="851" w:hanging="425"/>
        <w:rPr>
          <w:rFonts w:cs="Arial"/>
          <w:szCs w:val="17"/>
        </w:rPr>
      </w:pPr>
      <w:r w:rsidRPr="00711AFC">
        <w:rPr>
          <w:rFonts w:cs="Arial"/>
          <w:szCs w:val="17"/>
        </w:rPr>
        <w:t>b)</w:t>
      </w:r>
      <w:r>
        <w:rPr>
          <w:rFonts w:cs="Arial"/>
          <w:szCs w:val="17"/>
        </w:rPr>
        <w:tab/>
      </w:r>
      <w:r w:rsidRPr="00711AFC">
        <w:rPr>
          <w:rFonts w:cs="Arial"/>
          <w:szCs w:val="17"/>
        </w:rPr>
        <w:t>Risikobewertung, mit deren Hilfe beurteilt wird, wie die in Buchstabe a genannten spezifischen Ve</w:t>
      </w:r>
      <w:r w:rsidRPr="00711AFC">
        <w:rPr>
          <w:rFonts w:cs="Arial"/>
          <w:szCs w:val="17"/>
        </w:rPr>
        <w:t>r</w:t>
      </w:r>
      <w:r w:rsidRPr="00711AFC">
        <w:rPr>
          <w:rFonts w:cs="Arial"/>
          <w:szCs w:val="17"/>
        </w:rPr>
        <w:t>fahrensbedingungen</w:t>
      </w:r>
      <w:r>
        <w:rPr>
          <w:rFonts w:cs="Arial"/>
          <w:szCs w:val="17"/>
        </w:rPr>
        <w:t xml:space="preserve"> </w:t>
      </w:r>
      <w:r w:rsidRPr="00711AFC">
        <w:rPr>
          <w:rFonts w:cs="Arial"/>
          <w:szCs w:val="17"/>
        </w:rPr>
        <w:t>in der Praxis unter normalen bzw. atypischen Bedingungen erreicht werden;</w:t>
      </w:r>
    </w:p>
    <w:p w:rsidR="00711AFC" w:rsidRPr="00711AFC" w:rsidRDefault="00711AFC" w:rsidP="00783F0E">
      <w:pPr>
        <w:pStyle w:val="GesAbsatz"/>
        <w:tabs>
          <w:tab w:val="clear" w:pos="425"/>
        </w:tabs>
        <w:ind w:left="851" w:hanging="425"/>
        <w:rPr>
          <w:rFonts w:cs="Arial"/>
          <w:szCs w:val="17"/>
        </w:rPr>
      </w:pPr>
      <w:r w:rsidRPr="00711AFC">
        <w:rPr>
          <w:rFonts w:cs="Arial"/>
          <w:szCs w:val="17"/>
        </w:rPr>
        <w:t>c)</w:t>
      </w:r>
      <w:r>
        <w:rPr>
          <w:rFonts w:cs="Arial"/>
          <w:szCs w:val="17"/>
        </w:rPr>
        <w:tab/>
      </w:r>
      <w:r w:rsidRPr="00711AFC">
        <w:rPr>
          <w:rFonts w:cs="Arial"/>
          <w:szCs w:val="17"/>
        </w:rPr>
        <w:t>Validierung des geplanten Verfahrens durch Messung der Verminderung der Lebensfähi</w:t>
      </w:r>
      <w:r w:rsidRPr="00711AFC">
        <w:rPr>
          <w:rFonts w:cs="Arial"/>
          <w:szCs w:val="17"/>
        </w:rPr>
        <w:t>g</w:t>
      </w:r>
      <w:r w:rsidRPr="00711AFC">
        <w:rPr>
          <w:rFonts w:cs="Arial"/>
          <w:szCs w:val="17"/>
        </w:rPr>
        <w:t>keit/Infektiosität</w:t>
      </w:r>
      <w:r>
        <w:rPr>
          <w:rFonts w:cs="Arial"/>
          <w:szCs w:val="17"/>
        </w:rPr>
        <w:t xml:space="preserve"> </w:t>
      </w:r>
      <w:r w:rsidRPr="00711AFC">
        <w:rPr>
          <w:rFonts w:cs="Arial"/>
          <w:szCs w:val="17"/>
        </w:rPr>
        <w:t>von:</w:t>
      </w:r>
    </w:p>
    <w:p w:rsidR="00711AFC" w:rsidRPr="00711AFC" w:rsidRDefault="00711AFC" w:rsidP="00783F0E">
      <w:pPr>
        <w:pStyle w:val="GesAbsatz"/>
        <w:tabs>
          <w:tab w:val="clear" w:pos="425"/>
        </w:tabs>
        <w:ind w:left="1276" w:hanging="425"/>
        <w:rPr>
          <w:rFonts w:cs="Arial"/>
          <w:szCs w:val="17"/>
        </w:rPr>
      </w:pPr>
      <w:r w:rsidRPr="00711AFC">
        <w:rPr>
          <w:rFonts w:cs="Arial"/>
          <w:szCs w:val="17"/>
        </w:rPr>
        <w:t>i)</w:t>
      </w:r>
      <w:r>
        <w:rPr>
          <w:rFonts w:cs="Arial"/>
          <w:szCs w:val="17"/>
        </w:rPr>
        <w:tab/>
      </w:r>
      <w:r w:rsidRPr="00711AFC">
        <w:rPr>
          <w:rFonts w:cs="Arial"/>
          <w:szCs w:val="17"/>
        </w:rPr>
        <w:t>endogenen Indikatororganismen während des Verfahrens, wobei der Indikator:</w:t>
      </w:r>
    </w:p>
    <w:p w:rsidR="00711AFC" w:rsidRPr="00711AFC" w:rsidRDefault="00743CB9" w:rsidP="00783F0E">
      <w:pPr>
        <w:pStyle w:val="GesAbsatz"/>
        <w:tabs>
          <w:tab w:val="clear" w:pos="425"/>
        </w:tabs>
        <w:ind w:left="1701" w:hanging="425"/>
        <w:rPr>
          <w:rFonts w:cs="Arial"/>
          <w:szCs w:val="17"/>
        </w:rPr>
      </w:pPr>
      <w:r>
        <w:rPr>
          <w:rFonts w:cs="Arial"/>
          <w:szCs w:val="17"/>
        </w:rPr>
        <w:t>-</w:t>
      </w:r>
      <w:r w:rsidR="00711AFC">
        <w:rPr>
          <w:rFonts w:cs="Arial"/>
          <w:szCs w:val="17"/>
        </w:rPr>
        <w:tab/>
      </w:r>
      <w:r w:rsidR="00711AFC" w:rsidRPr="00711AFC">
        <w:rPr>
          <w:rFonts w:cs="Arial"/>
          <w:szCs w:val="17"/>
        </w:rPr>
        <w:t>im Rohmaterial ständig in hoher Anzahl vorhanden ist,</w:t>
      </w:r>
    </w:p>
    <w:p w:rsidR="00711AFC" w:rsidRPr="00711AFC" w:rsidRDefault="00743CB9" w:rsidP="00783F0E">
      <w:pPr>
        <w:pStyle w:val="GesAbsatz"/>
        <w:tabs>
          <w:tab w:val="clear" w:pos="425"/>
        </w:tabs>
        <w:ind w:left="1701" w:hanging="425"/>
        <w:rPr>
          <w:rFonts w:cs="Arial"/>
          <w:szCs w:val="17"/>
        </w:rPr>
      </w:pPr>
      <w:r>
        <w:rPr>
          <w:rFonts w:cs="Arial"/>
          <w:szCs w:val="17"/>
        </w:rPr>
        <w:t>-</w:t>
      </w:r>
      <w:r w:rsidR="00711AFC">
        <w:rPr>
          <w:rFonts w:cs="Arial"/>
          <w:szCs w:val="17"/>
        </w:rPr>
        <w:tab/>
      </w:r>
      <w:r w:rsidR="00711AFC" w:rsidRPr="00711AFC">
        <w:rPr>
          <w:rFonts w:cs="Arial"/>
          <w:szCs w:val="17"/>
        </w:rPr>
        <w:t>nicht weniger hitzeresistent gegenüber den letalen Aspekten des Behandlungsverfahrens ist, jedoch</w:t>
      </w:r>
      <w:r w:rsidR="00711AFC">
        <w:rPr>
          <w:rFonts w:cs="Arial"/>
          <w:szCs w:val="17"/>
        </w:rPr>
        <w:t xml:space="preserve"> </w:t>
      </w:r>
      <w:r w:rsidR="00711AFC" w:rsidRPr="00711AFC">
        <w:rPr>
          <w:rFonts w:cs="Arial"/>
          <w:szCs w:val="17"/>
        </w:rPr>
        <w:t>auch nicht signifikant resistenter als die Pathogene, zu deren Überwachung er verwe</w:t>
      </w:r>
      <w:r w:rsidR="00711AFC" w:rsidRPr="00711AFC">
        <w:rPr>
          <w:rFonts w:cs="Arial"/>
          <w:szCs w:val="17"/>
        </w:rPr>
        <w:t>n</w:t>
      </w:r>
      <w:r w:rsidR="00711AFC" w:rsidRPr="00711AFC">
        <w:rPr>
          <w:rFonts w:cs="Arial"/>
          <w:szCs w:val="17"/>
        </w:rPr>
        <w:t>det wird,</w:t>
      </w:r>
    </w:p>
    <w:p w:rsidR="00711AFC" w:rsidRPr="00711AFC" w:rsidRDefault="00743CB9" w:rsidP="00783F0E">
      <w:pPr>
        <w:pStyle w:val="GesAbsatz"/>
        <w:tabs>
          <w:tab w:val="clear" w:pos="425"/>
        </w:tabs>
        <w:ind w:left="1701" w:hanging="425"/>
        <w:rPr>
          <w:rFonts w:cs="Arial"/>
          <w:szCs w:val="17"/>
        </w:rPr>
      </w:pPr>
      <w:r>
        <w:rPr>
          <w:rFonts w:cs="Arial"/>
          <w:szCs w:val="17"/>
        </w:rPr>
        <w:t>-</w:t>
      </w:r>
      <w:r w:rsidR="00711AFC">
        <w:rPr>
          <w:rFonts w:cs="Arial"/>
          <w:szCs w:val="17"/>
        </w:rPr>
        <w:tab/>
      </w:r>
      <w:r w:rsidR="00711AFC" w:rsidRPr="00711AFC">
        <w:rPr>
          <w:rFonts w:cs="Arial"/>
          <w:szCs w:val="17"/>
        </w:rPr>
        <w:t>relativ leicht zu quantifizieren sowie relativ leicht zu ermitteln und zu bestätigen ist;</w:t>
      </w:r>
      <w:r w:rsidR="00711AFC">
        <w:rPr>
          <w:rFonts w:cs="Arial"/>
          <w:szCs w:val="17"/>
        </w:rPr>
        <w:t xml:space="preserve"> </w:t>
      </w:r>
      <w:r w:rsidR="00711AFC" w:rsidRPr="00711AFC">
        <w:rPr>
          <w:rFonts w:cs="Arial"/>
          <w:szCs w:val="17"/>
        </w:rPr>
        <w:t>oder</w:t>
      </w:r>
    </w:p>
    <w:p w:rsidR="00711AFC" w:rsidRPr="00711AFC" w:rsidRDefault="00711AFC" w:rsidP="00783F0E">
      <w:pPr>
        <w:pStyle w:val="GesAbsatz"/>
        <w:tabs>
          <w:tab w:val="clear" w:pos="425"/>
        </w:tabs>
        <w:ind w:left="1276" w:hanging="425"/>
        <w:rPr>
          <w:rFonts w:cs="Arial"/>
          <w:szCs w:val="17"/>
        </w:rPr>
      </w:pPr>
      <w:r w:rsidRPr="00711AFC">
        <w:rPr>
          <w:rFonts w:cs="Arial"/>
          <w:szCs w:val="17"/>
        </w:rPr>
        <w:t>ii)</w:t>
      </w:r>
      <w:r>
        <w:rPr>
          <w:rFonts w:cs="Arial"/>
          <w:szCs w:val="17"/>
        </w:rPr>
        <w:tab/>
      </w:r>
      <w:r w:rsidRPr="00711AFC">
        <w:rPr>
          <w:rFonts w:cs="Arial"/>
          <w:szCs w:val="17"/>
        </w:rPr>
        <w:t>einem gut beschriebenen Testorganismus oder Virus während der Exposition, der in einen g</w:t>
      </w:r>
      <w:r w:rsidRPr="00711AFC">
        <w:rPr>
          <w:rFonts w:cs="Arial"/>
          <w:szCs w:val="17"/>
        </w:rPr>
        <w:t>e</w:t>
      </w:r>
      <w:r w:rsidRPr="00711AFC">
        <w:rPr>
          <w:rFonts w:cs="Arial"/>
          <w:szCs w:val="17"/>
        </w:rPr>
        <w:t>eigneten</w:t>
      </w:r>
      <w:r>
        <w:rPr>
          <w:rFonts w:cs="Arial"/>
          <w:szCs w:val="17"/>
        </w:rPr>
        <w:t xml:space="preserve"> </w:t>
      </w:r>
      <w:r w:rsidRPr="00711AFC">
        <w:rPr>
          <w:rFonts w:cs="Arial"/>
          <w:szCs w:val="17"/>
        </w:rPr>
        <w:t>Testkörper im Ausgangsmaterial eingebracht wird;</w:t>
      </w:r>
    </w:p>
    <w:p w:rsidR="00711AFC" w:rsidRPr="00711AFC" w:rsidRDefault="00711AFC" w:rsidP="00783F0E">
      <w:pPr>
        <w:pStyle w:val="GesAbsatz"/>
        <w:tabs>
          <w:tab w:val="clear" w:pos="425"/>
        </w:tabs>
        <w:ind w:left="851" w:hanging="425"/>
        <w:rPr>
          <w:rFonts w:cs="Arial"/>
          <w:szCs w:val="17"/>
        </w:rPr>
      </w:pPr>
      <w:r w:rsidRPr="00711AFC">
        <w:rPr>
          <w:rFonts w:cs="Arial"/>
          <w:szCs w:val="17"/>
        </w:rPr>
        <w:t>d)</w:t>
      </w:r>
      <w:r>
        <w:rPr>
          <w:rFonts w:cs="Arial"/>
          <w:szCs w:val="17"/>
        </w:rPr>
        <w:tab/>
      </w:r>
      <w:r w:rsidRPr="00711AFC">
        <w:rPr>
          <w:rFonts w:cs="Arial"/>
          <w:szCs w:val="17"/>
        </w:rPr>
        <w:t>Mit der Validierung des in Buchstabe c genannten geplanten Verfahrens muss nachgewiesen we</w:t>
      </w:r>
      <w:r w:rsidRPr="00711AFC">
        <w:rPr>
          <w:rFonts w:cs="Arial"/>
          <w:szCs w:val="17"/>
        </w:rPr>
        <w:t>r</w:t>
      </w:r>
      <w:r w:rsidRPr="00711AFC">
        <w:rPr>
          <w:rFonts w:cs="Arial"/>
          <w:szCs w:val="17"/>
        </w:rPr>
        <w:t>den, dass</w:t>
      </w:r>
      <w:r>
        <w:rPr>
          <w:rFonts w:cs="Arial"/>
          <w:szCs w:val="17"/>
        </w:rPr>
        <w:t xml:space="preserve"> </w:t>
      </w:r>
      <w:r w:rsidRPr="00711AFC">
        <w:rPr>
          <w:rFonts w:cs="Arial"/>
          <w:szCs w:val="17"/>
        </w:rPr>
        <w:t>das Verfahren folgende Gesamtrisikominderungen erreicht:</w:t>
      </w:r>
    </w:p>
    <w:p w:rsidR="00711AFC" w:rsidRPr="00711AFC" w:rsidRDefault="00711AFC" w:rsidP="00783F0E">
      <w:pPr>
        <w:pStyle w:val="GesAbsatz"/>
        <w:tabs>
          <w:tab w:val="clear" w:pos="425"/>
        </w:tabs>
        <w:ind w:left="1276" w:hanging="425"/>
        <w:rPr>
          <w:rFonts w:cs="Arial"/>
          <w:szCs w:val="17"/>
        </w:rPr>
      </w:pPr>
      <w:r w:rsidRPr="00711AFC">
        <w:rPr>
          <w:rFonts w:cs="Arial"/>
          <w:szCs w:val="17"/>
        </w:rPr>
        <w:t>i)</w:t>
      </w:r>
      <w:r w:rsidR="00690A03">
        <w:rPr>
          <w:rFonts w:cs="Arial"/>
          <w:szCs w:val="17"/>
        </w:rPr>
        <w:tab/>
      </w:r>
      <w:r w:rsidRPr="00711AFC">
        <w:rPr>
          <w:rFonts w:cs="Arial"/>
          <w:szCs w:val="17"/>
        </w:rPr>
        <w:t>bei thermischen und chemischen Verfahren durch:</w:t>
      </w:r>
    </w:p>
    <w:p w:rsidR="00711AFC" w:rsidRPr="00711AFC" w:rsidRDefault="00743CB9" w:rsidP="00783F0E">
      <w:pPr>
        <w:pStyle w:val="GesAbsatz"/>
        <w:tabs>
          <w:tab w:val="clear" w:pos="425"/>
        </w:tabs>
        <w:ind w:left="1701" w:hanging="425"/>
        <w:rPr>
          <w:rFonts w:cs="Arial"/>
          <w:szCs w:val="17"/>
        </w:rPr>
      </w:pPr>
      <w:r>
        <w:rPr>
          <w:rFonts w:cs="Arial"/>
          <w:szCs w:val="17"/>
        </w:rPr>
        <w:lastRenderedPageBreak/>
        <w:t>-</w:t>
      </w:r>
      <w:r w:rsidR="00690A03">
        <w:rPr>
          <w:rFonts w:cs="Arial"/>
          <w:szCs w:val="17"/>
        </w:rPr>
        <w:tab/>
      </w:r>
      <w:r w:rsidR="00711AFC" w:rsidRPr="00711AFC">
        <w:rPr>
          <w:rFonts w:cs="Arial"/>
          <w:szCs w:val="17"/>
        </w:rPr>
        <w:t>Verminderung von 5 log10 von Enterococcus faecalis oder Salmonella Senftenberg (775W, H2S negativ);</w:t>
      </w:r>
    </w:p>
    <w:p w:rsidR="00711AFC" w:rsidRPr="00711AFC" w:rsidRDefault="00743CB9" w:rsidP="00783F0E">
      <w:pPr>
        <w:pStyle w:val="GesAbsatz"/>
        <w:tabs>
          <w:tab w:val="clear" w:pos="425"/>
        </w:tabs>
        <w:ind w:left="1701" w:hanging="425"/>
        <w:rPr>
          <w:rFonts w:cs="Arial"/>
          <w:szCs w:val="17"/>
        </w:rPr>
      </w:pPr>
      <w:r>
        <w:rPr>
          <w:rFonts w:cs="Arial"/>
          <w:szCs w:val="17"/>
        </w:rPr>
        <w:t>-</w:t>
      </w:r>
      <w:r w:rsidR="00690A03">
        <w:rPr>
          <w:rFonts w:cs="Arial"/>
          <w:szCs w:val="17"/>
        </w:rPr>
        <w:tab/>
      </w:r>
      <w:r w:rsidR="00711AFC" w:rsidRPr="00711AFC">
        <w:rPr>
          <w:rFonts w:cs="Arial"/>
          <w:szCs w:val="17"/>
        </w:rPr>
        <w:t>Verminderung des Infektiositätstiters von thermoresistenten Viren, wie etwa Parvovirus um mindestens</w:t>
      </w:r>
      <w:r w:rsidR="00690A03">
        <w:rPr>
          <w:rFonts w:cs="Arial"/>
          <w:szCs w:val="17"/>
        </w:rPr>
        <w:t xml:space="preserve"> </w:t>
      </w:r>
      <w:r w:rsidR="00711AFC" w:rsidRPr="00711AFC">
        <w:rPr>
          <w:rFonts w:cs="Arial"/>
          <w:szCs w:val="17"/>
        </w:rPr>
        <w:t>3 log10 immer dann, wenn sie als relevante Gefahr ermittelt werden;</w:t>
      </w:r>
      <w:r w:rsidR="00690A03">
        <w:rPr>
          <w:rFonts w:cs="Arial"/>
          <w:szCs w:val="17"/>
        </w:rPr>
        <w:t xml:space="preserve"> </w:t>
      </w:r>
      <w:r w:rsidR="00711AFC" w:rsidRPr="00711AFC">
        <w:rPr>
          <w:rFonts w:cs="Arial"/>
          <w:szCs w:val="17"/>
        </w:rPr>
        <w:t>und</w:t>
      </w:r>
    </w:p>
    <w:p w:rsidR="00711AFC" w:rsidRPr="00711AFC" w:rsidRDefault="00711AFC" w:rsidP="00783F0E">
      <w:pPr>
        <w:pStyle w:val="GesAbsatz"/>
        <w:tabs>
          <w:tab w:val="clear" w:pos="425"/>
        </w:tabs>
        <w:ind w:left="1276" w:hanging="425"/>
        <w:rPr>
          <w:rFonts w:cs="Arial"/>
          <w:szCs w:val="17"/>
        </w:rPr>
      </w:pPr>
      <w:r w:rsidRPr="00711AFC">
        <w:rPr>
          <w:rFonts w:cs="Arial"/>
          <w:szCs w:val="17"/>
        </w:rPr>
        <w:t>ii)</w:t>
      </w:r>
      <w:r w:rsidR="00690A03">
        <w:rPr>
          <w:rFonts w:cs="Arial"/>
          <w:szCs w:val="17"/>
        </w:rPr>
        <w:tab/>
      </w:r>
      <w:r w:rsidRPr="00711AFC">
        <w:rPr>
          <w:rFonts w:cs="Arial"/>
          <w:szCs w:val="17"/>
        </w:rPr>
        <w:t>bei chemischen Verfahren auch durch:</w:t>
      </w:r>
    </w:p>
    <w:p w:rsidR="00711AFC" w:rsidRPr="00711AFC" w:rsidRDefault="00743CB9" w:rsidP="00783F0E">
      <w:pPr>
        <w:pStyle w:val="GesAbsatz"/>
        <w:tabs>
          <w:tab w:val="clear" w:pos="425"/>
        </w:tabs>
        <w:ind w:left="1701" w:hanging="425"/>
        <w:rPr>
          <w:rFonts w:cs="Arial"/>
          <w:szCs w:val="17"/>
        </w:rPr>
      </w:pPr>
      <w:r>
        <w:rPr>
          <w:rFonts w:cs="Arial"/>
          <w:szCs w:val="17"/>
        </w:rPr>
        <w:t>-</w:t>
      </w:r>
      <w:r w:rsidR="00690A03">
        <w:rPr>
          <w:rFonts w:cs="Arial"/>
          <w:szCs w:val="17"/>
        </w:rPr>
        <w:tab/>
      </w:r>
      <w:r w:rsidR="00711AFC" w:rsidRPr="00711AFC">
        <w:rPr>
          <w:rFonts w:cs="Arial"/>
          <w:szCs w:val="17"/>
        </w:rPr>
        <w:t>Verminderung resistenter Parasiten wie etwa Eiern von Ascaris sp. um mindestens 99,9 % (3 log10)</w:t>
      </w:r>
      <w:r w:rsidR="00690A03">
        <w:rPr>
          <w:rFonts w:cs="Arial"/>
          <w:szCs w:val="17"/>
        </w:rPr>
        <w:t xml:space="preserve"> </w:t>
      </w:r>
      <w:r w:rsidR="00711AFC" w:rsidRPr="00711AFC">
        <w:rPr>
          <w:rFonts w:cs="Arial"/>
          <w:szCs w:val="17"/>
        </w:rPr>
        <w:t>der lebensfähigen Stadien;</w:t>
      </w:r>
    </w:p>
    <w:p w:rsidR="00711AFC" w:rsidRPr="00711AFC" w:rsidRDefault="00711AFC" w:rsidP="00783F0E">
      <w:pPr>
        <w:pStyle w:val="GesAbsatz"/>
        <w:tabs>
          <w:tab w:val="clear" w:pos="425"/>
        </w:tabs>
        <w:ind w:left="851" w:hanging="425"/>
        <w:rPr>
          <w:rFonts w:cs="Arial"/>
          <w:szCs w:val="17"/>
        </w:rPr>
      </w:pPr>
      <w:r w:rsidRPr="00711AFC">
        <w:rPr>
          <w:rFonts w:cs="Arial"/>
          <w:szCs w:val="17"/>
        </w:rPr>
        <w:t>e)</w:t>
      </w:r>
      <w:r w:rsidR="00690A03">
        <w:rPr>
          <w:rFonts w:cs="Arial"/>
          <w:szCs w:val="17"/>
        </w:rPr>
        <w:tab/>
      </w:r>
      <w:r w:rsidRPr="00711AFC">
        <w:rPr>
          <w:rFonts w:cs="Arial"/>
          <w:szCs w:val="17"/>
        </w:rPr>
        <w:t>Entwurf eines umfassenden Kontrollprogramms einschließlich Verfahren zur Überwachung der Funktionsweise</w:t>
      </w:r>
      <w:r w:rsidR="00690A03">
        <w:rPr>
          <w:rFonts w:cs="Arial"/>
          <w:szCs w:val="17"/>
        </w:rPr>
        <w:t xml:space="preserve"> </w:t>
      </w:r>
      <w:r w:rsidRPr="00711AFC">
        <w:rPr>
          <w:rFonts w:cs="Arial"/>
          <w:szCs w:val="17"/>
        </w:rPr>
        <w:t>des in Buchstabe c genannten Verfahrens;</w:t>
      </w:r>
    </w:p>
    <w:p w:rsidR="00711AFC" w:rsidRPr="00711AFC" w:rsidRDefault="00711AFC" w:rsidP="00783F0E">
      <w:pPr>
        <w:pStyle w:val="GesAbsatz"/>
        <w:tabs>
          <w:tab w:val="clear" w:pos="425"/>
        </w:tabs>
        <w:ind w:left="851" w:hanging="425"/>
        <w:rPr>
          <w:rFonts w:cs="Arial"/>
          <w:szCs w:val="17"/>
        </w:rPr>
      </w:pPr>
      <w:r w:rsidRPr="00711AFC">
        <w:rPr>
          <w:rFonts w:cs="Arial"/>
          <w:szCs w:val="17"/>
        </w:rPr>
        <w:t>f)</w:t>
      </w:r>
      <w:r w:rsidR="00690A03">
        <w:rPr>
          <w:rFonts w:cs="Arial"/>
          <w:szCs w:val="17"/>
        </w:rPr>
        <w:tab/>
      </w:r>
      <w:r w:rsidRPr="00711AFC">
        <w:rPr>
          <w:rFonts w:cs="Arial"/>
          <w:szCs w:val="17"/>
        </w:rPr>
        <w:t>Maßnahmen, mit denen eine kontinuierliche Überwachung der relevanten Verfahrensparameter gewährleistet</w:t>
      </w:r>
      <w:r w:rsidR="00690A03">
        <w:rPr>
          <w:rFonts w:cs="Arial"/>
          <w:szCs w:val="17"/>
        </w:rPr>
        <w:t xml:space="preserve"> </w:t>
      </w:r>
      <w:r w:rsidRPr="00711AFC">
        <w:rPr>
          <w:rFonts w:cs="Arial"/>
          <w:szCs w:val="17"/>
        </w:rPr>
        <w:t>wird, die im Kontrollprogramm beim Betrieb der Anlage festgelegt werden.</w:t>
      </w:r>
    </w:p>
    <w:p w:rsidR="00711AFC" w:rsidRPr="00711AFC" w:rsidRDefault="00711AFC" w:rsidP="00783F0E">
      <w:pPr>
        <w:pStyle w:val="GesAbsatz"/>
        <w:tabs>
          <w:tab w:val="clear" w:pos="425"/>
        </w:tabs>
        <w:ind w:left="851"/>
        <w:rPr>
          <w:rFonts w:cs="Arial"/>
          <w:szCs w:val="17"/>
        </w:rPr>
      </w:pPr>
      <w:r w:rsidRPr="00711AFC">
        <w:rPr>
          <w:rFonts w:cs="Arial"/>
          <w:szCs w:val="17"/>
        </w:rPr>
        <w:t>Einzelheiten über die relevanten Verfahrensparameter, die in einer Biogas- oder Kompostieranlage verwendet</w:t>
      </w:r>
      <w:r w:rsidR="00690A03">
        <w:rPr>
          <w:rFonts w:cs="Arial"/>
          <w:szCs w:val="17"/>
        </w:rPr>
        <w:t xml:space="preserve"> </w:t>
      </w:r>
      <w:r w:rsidRPr="00711AFC">
        <w:rPr>
          <w:rFonts w:cs="Arial"/>
          <w:szCs w:val="17"/>
        </w:rPr>
        <w:t>werden, sowie über sonstige kritische Kontrollpunkte müssen aufgezeichnet und aufb</w:t>
      </w:r>
      <w:r w:rsidRPr="00711AFC">
        <w:rPr>
          <w:rFonts w:cs="Arial"/>
          <w:szCs w:val="17"/>
        </w:rPr>
        <w:t>e</w:t>
      </w:r>
      <w:r w:rsidRPr="00711AFC">
        <w:rPr>
          <w:rFonts w:cs="Arial"/>
          <w:szCs w:val="17"/>
        </w:rPr>
        <w:t>wahrt</w:t>
      </w:r>
      <w:r w:rsidR="00690A03">
        <w:rPr>
          <w:rFonts w:cs="Arial"/>
          <w:szCs w:val="17"/>
        </w:rPr>
        <w:t xml:space="preserve"> </w:t>
      </w:r>
      <w:r w:rsidRPr="00711AFC">
        <w:rPr>
          <w:rFonts w:cs="Arial"/>
          <w:szCs w:val="17"/>
        </w:rPr>
        <w:t>werden, so dass der Eigentümer, der Betreiber oder deren Vertreter sowie die zuständige Behörde den</w:t>
      </w:r>
      <w:r w:rsidR="00690A03">
        <w:rPr>
          <w:rFonts w:cs="Arial"/>
          <w:szCs w:val="17"/>
        </w:rPr>
        <w:t xml:space="preserve"> </w:t>
      </w:r>
      <w:r w:rsidRPr="00711AFC">
        <w:rPr>
          <w:rFonts w:cs="Arial"/>
          <w:szCs w:val="17"/>
        </w:rPr>
        <w:t>Betrieb der Anlage überwachen können. Die Nachweisbücher sind der zuständigen Behörde auf Verla</w:t>
      </w:r>
      <w:r w:rsidRPr="00711AFC">
        <w:rPr>
          <w:rFonts w:cs="Arial"/>
          <w:szCs w:val="17"/>
        </w:rPr>
        <w:t>n</w:t>
      </w:r>
      <w:r w:rsidRPr="00711AFC">
        <w:rPr>
          <w:rFonts w:cs="Arial"/>
          <w:szCs w:val="17"/>
        </w:rPr>
        <w:t>gen</w:t>
      </w:r>
      <w:r w:rsidR="00690A03">
        <w:rPr>
          <w:rFonts w:cs="Arial"/>
          <w:szCs w:val="17"/>
        </w:rPr>
        <w:t xml:space="preserve"> </w:t>
      </w:r>
      <w:r w:rsidRPr="00711AFC">
        <w:rPr>
          <w:rFonts w:cs="Arial"/>
          <w:szCs w:val="17"/>
        </w:rPr>
        <w:t>vorzulegen.</w:t>
      </w:r>
    </w:p>
    <w:p w:rsidR="00EE1AE7" w:rsidRDefault="00711AFC" w:rsidP="00783F0E">
      <w:pPr>
        <w:pStyle w:val="GesAbsatz"/>
        <w:tabs>
          <w:tab w:val="clear" w:pos="425"/>
        </w:tabs>
        <w:ind w:left="851"/>
        <w:rPr>
          <w:rFonts w:cs="Arial"/>
          <w:szCs w:val="17"/>
        </w:rPr>
      </w:pPr>
      <w:r w:rsidRPr="00711AFC">
        <w:rPr>
          <w:rFonts w:cs="Arial"/>
          <w:szCs w:val="17"/>
        </w:rPr>
        <w:t>Informationen über ein gemäß diesem Buchstaben zugelassenes Verfahren sind der Kommission auf</w:t>
      </w:r>
      <w:r w:rsidR="00690A03">
        <w:rPr>
          <w:rFonts w:cs="Arial"/>
          <w:szCs w:val="17"/>
        </w:rPr>
        <w:t xml:space="preserve"> </w:t>
      </w:r>
      <w:r w:rsidRPr="00711AFC">
        <w:rPr>
          <w:rFonts w:cs="Arial"/>
          <w:szCs w:val="17"/>
        </w:rPr>
        <w:t>Verlangen vorzulegen.</w:t>
      </w:r>
    </w:p>
    <w:p w:rsidR="00EE1AE7" w:rsidRDefault="00EE1AE7">
      <w:pPr>
        <w:pStyle w:val="GesAbsatz"/>
        <w:ind w:left="426" w:hanging="426"/>
        <w:rPr>
          <w:rFonts w:cs="Arial"/>
          <w:szCs w:val="17"/>
        </w:rPr>
      </w:pPr>
      <w:r>
        <w:rPr>
          <w:rFonts w:cs="Arial"/>
          <w:szCs w:val="17"/>
        </w:rPr>
        <w:t>14.</w:t>
      </w:r>
      <w:r>
        <w:rPr>
          <w:rFonts w:cs="Arial"/>
          <w:szCs w:val="17"/>
        </w:rPr>
        <w:tab/>
        <w:t>Bis zum Erlass von Vorschriften nach Artikel 6 Absatz 2 Buchstabe g) kann die zuständige Behörde jedoch für Biogas- oder Kompostieranlagen, in denen an tierischen Nebenprodukten ausschließlich K</w:t>
      </w:r>
      <w:r>
        <w:rPr>
          <w:rFonts w:cs="Arial"/>
          <w:szCs w:val="17"/>
        </w:rPr>
        <w:t>ü</w:t>
      </w:r>
      <w:r>
        <w:rPr>
          <w:rFonts w:cs="Arial"/>
          <w:szCs w:val="17"/>
        </w:rPr>
        <w:t xml:space="preserve">chen- und Speiseabfälle als Rohmaterial verwendet werden, die Anwendung von anderen als den im vorliegenden Kapitel festgelegten </w:t>
      </w:r>
      <w:r w:rsidR="00D54449">
        <w:rPr>
          <w:rFonts w:cs="Arial"/>
          <w:szCs w:val="17"/>
        </w:rPr>
        <w:t>Anforderungen</w:t>
      </w:r>
      <w:r>
        <w:rPr>
          <w:rFonts w:cs="Arial"/>
          <w:szCs w:val="17"/>
        </w:rPr>
        <w:t xml:space="preserve"> zulassen, sofern gewährleistet ist, dass in Bezug auf die Verringerung von Krankheitserregern eine gleichwertige Wirkung erreicht wird. Diese spezifischen Anforderungen können auch für Küchen- und Speiseabfälle gelten, wenn diese mit Gülle und vom M</w:t>
      </w:r>
      <w:r>
        <w:rPr>
          <w:rFonts w:cs="Arial"/>
          <w:szCs w:val="17"/>
        </w:rPr>
        <w:t>a</w:t>
      </w:r>
      <w:r>
        <w:rPr>
          <w:rFonts w:cs="Arial"/>
          <w:szCs w:val="17"/>
        </w:rPr>
        <w:t>gen- und Darmtrakt getrenntem Magen- und Darminhalt, Milch und Kolostrum gemischt werden, vorau</w:t>
      </w:r>
      <w:r>
        <w:rPr>
          <w:rFonts w:cs="Arial"/>
          <w:szCs w:val="17"/>
        </w:rPr>
        <w:t>s</w:t>
      </w:r>
      <w:r>
        <w:rPr>
          <w:rFonts w:cs="Arial"/>
          <w:szCs w:val="17"/>
        </w:rPr>
        <w:t>gesetzt, das daraus gewonnene Material wird als aus Küchen- und Speiseabfällen gewonnen eing</w:t>
      </w:r>
      <w:r>
        <w:rPr>
          <w:rFonts w:cs="Arial"/>
          <w:szCs w:val="17"/>
        </w:rPr>
        <w:t>e</w:t>
      </w:r>
      <w:r>
        <w:rPr>
          <w:rFonts w:cs="Arial"/>
          <w:szCs w:val="17"/>
        </w:rPr>
        <w:t>stuft.</w:t>
      </w:r>
    </w:p>
    <w:p w:rsidR="00EE1AE7" w:rsidRDefault="00EE1AE7" w:rsidP="00C15A8E">
      <w:pPr>
        <w:pStyle w:val="GesAbsatz"/>
        <w:ind w:left="426"/>
        <w:rPr>
          <w:rFonts w:cs="Arial"/>
          <w:szCs w:val="17"/>
        </w:rPr>
      </w:pPr>
      <w:r>
        <w:rPr>
          <w:rFonts w:cs="Arial"/>
          <w:szCs w:val="17"/>
        </w:rPr>
        <w:t>Werden in einer Biogas- oder Kompostanlage an tierischen Nebenprodukten ausschließlich Gülle</w:t>
      </w:r>
      <w:r w:rsidR="00234311">
        <w:rPr>
          <w:rFonts w:cs="Arial"/>
          <w:szCs w:val="17"/>
        </w:rPr>
        <w:t>,</w:t>
      </w:r>
      <w:r>
        <w:rPr>
          <w:rFonts w:cs="Arial"/>
          <w:szCs w:val="17"/>
        </w:rPr>
        <w:t xml:space="preserve"> vom Magen- und Darmtrakt getrennter Magen- und Darminhalt </w:t>
      </w:r>
      <w:r w:rsidR="00234311">
        <w:rPr>
          <w:rFonts w:cs="Arial"/>
          <w:szCs w:val="17"/>
        </w:rPr>
        <w:t xml:space="preserve">und Milch und Kolostrum </w:t>
      </w:r>
      <w:r>
        <w:rPr>
          <w:rFonts w:cs="Arial"/>
          <w:szCs w:val="17"/>
        </w:rPr>
        <w:t>behandelt, kann die zuständige Behörde die Anwendung von anderen als den im vorliegenden Kapitel festgelegten spezif</w:t>
      </w:r>
      <w:r>
        <w:rPr>
          <w:rFonts w:cs="Arial"/>
          <w:szCs w:val="17"/>
        </w:rPr>
        <w:t>i</w:t>
      </w:r>
      <w:r>
        <w:rPr>
          <w:rFonts w:cs="Arial"/>
          <w:szCs w:val="17"/>
        </w:rPr>
        <w:t>schen Anford</w:t>
      </w:r>
      <w:r>
        <w:rPr>
          <w:rFonts w:cs="Arial"/>
          <w:szCs w:val="17"/>
        </w:rPr>
        <w:t>e</w:t>
      </w:r>
      <w:r>
        <w:rPr>
          <w:rFonts w:cs="Arial"/>
          <w:szCs w:val="17"/>
        </w:rPr>
        <w:t>rungen zulassen, vorausgesetzt, sie:</w:t>
      </w:r>
    </w:p>
    <w:p w:rsidR="00EE1AE7" w:rsidRDefault="00EE1AE7" w:rsidP="00783F0E">
      <w:pPr>
        <w:pStyle w:val="GesAbsatz"/>
        <w:tabs>
          <w:tab w:val="clear" w:pos="425"/>
        </w:tabs>
        <w:ind w:left="851" w:hanging="425"/>
        <w:rPr>
          <w:rFonts w:cs="Arial"/>
          <w:szCs w:val="17"/>
        </w:rPr>
      </w:pPr>
      <w:r>
        <w:rPr>
          <w:rFonts w:cs="Arial"/>
          <w:szCs w:val="17"/>
        </w:rPr>
        <w:t>a)</w:t>
      </w:r>
      <w:r>
        <w:rPr>
          <w:rFonts w:cs="Arial"/>
          <w:szCs w:val="17"/>
        </w:rPr>
        <w:tab/>
        <w:t>ist nicht der Ansicht, dass dieses Material das Risiko der Ausbreitung einer schweren übe</w:t>
      </w:r>
      <w:r>
        <w:rPr>
          <w:rFonts w:cs="Arial"/>
          <w:szCs w:val="17"/>
        </w:rPr>
        <w:t>r</w:t>
      </w:r>
      <w:r>
        <w:rPr>
          <w:rFonts w:cs="Arial"/>
          <w:szCs w:val="17"/>
        </w:rPr>
        <w:t>tragbaren Krankheit birgt</w:t>
      </w:r>
    </w:p>
    <w:p w:rsidR="00EE1AE7" w:rsidRDefault="00EE1AE7" w:rsidP="00783F0E">
      <w:pPr>
        <w:pStyle w:val="GesAbsatz"/>
        <w:tabs>
          <w:tab w:val="clear" w:pos="425"/>
        </w:tabs>
        <w:ind w:left="851" w:hanging="425"/>
        <w:rPr>
          <w:rFonts w:cs="Arial"/>
          <w:szCs w:val="17"/>
        </w:rPr>
      </w:pPr>
      <w:r>
        <w:rPr>
          <w:rFonts w:cs="Arial"/>
          <w:szCs w:val="17"/>
        </w:rPr>
        <w:t>b)</w:t>
      </w:r>
      <w:r>
        <w:rPr>
          <w:rFonts w:cs="Arial"/>
          <w:szCs w:val="17"/>
        </w:rPr>
        <w:tab/>
      </w:r>
      <w:r w:rsidR="006C1B91">
        <w:rPr>
          <w:rFonts w:cs="Arial"/>
          <w:szCs w:val="17"/>
        </w:rPr>
        <w:t>betrachtet die Rückstä</w:t>
      </w:r>
      <w:r w:rsidR="006C1B91">
        <w:rPr>
          <w:rFonts w:cs="Arial"/>
          <w:szCs w:val="17"/>
        </w:rPr>
        <w:t>n</w:t>
      </w:r>
      <w:r w:rsidR="006C1B91">
        <w:rPr>
          <w:rFonts w:cs="Arial"/>
          <w:szCs w:val="17"/>
        </w:rPr>
        <w:t>de bzw. den Kompost als unbehandeltes Material.</w:t>
      </w:r>
    </w:p>
    <w:p w:rsidR="00EE1AE7" w:rsidRDefault="00EE1AE7">
      <w:pPr>
        <w:pStyle w:val="GesAbsatz"/>
        <w:rPr>
          <w:rFonts w:cs="Arial"/>
          <w:i/>
          <w:iCs/>
          <w:szCs w:val="17"/>
        </w:rPr>
      </w:pPr>
      <w:r>
        <w:rPr>
          <w:rFonts w:cs="Arial"/>
          <w:szCs w:val="17"/>
        </w:rPr>
        <w:t xml:space="preserve">D. </w:t>
      </w:r>
      <w:r>
        <w:rPr>
          <w:rFonts w:cs="Arial"/>
          <w:i/>
          <w:iCs/>
          <w:szCs w:val="17"/>
        </w:rPr>
        <w:t>Fermentationsrückstände und Kompost</w:t>
      </w:r>
    </w:p>
    <w:p w:rsidR="006C1B91" w:rsidRPr="006C1B91" w:rsidRDefault="00EE1AE7" w:rsidP="006C1B91">
      <w:pPr>
        <w:pStyle w:val="GesAbsatz"/>
        <w:tabs>
          <w:tab w:val="clear" w:pos="425"/>
          <w:tab w:val="left" w:pos="426"/>
        </w:tabs>
        <w:ind w:left="426" w:hanging="426"/>
        <w:rPr>
          <w:rFonts w:cs="Arial"/>
          <w:szCs w:val="17"/>
        </w:rPr>
      </w:pPr>
      <w:r>
        <w:rPr>
          <w:rFonts w:cs="Arial"/>
          <w:szCs w:val="17"/>
        </w:rPr>
        <w:t>15.</w:t>
      </w:r>
      <w:r>
        <w:rPr>
          <w:rFonts w:cs="Arial"/>
          <w:szCs w:val="17"/>
        </w:rPr>
        <w:tab/>
      </w:r>
      <w:r w:rsidR="006C1B91" w:rsidRPr="006C1B91">
        <w:rPr>
          <w:rFonts w:cs="Arial"/>
          <w:szCs w:val="17"/>
        </w:rPr>
        <w:t>Repräsentative Pr</w:t>
      </w:r>
      <w:r w:rsidR="006C1B91" w:rsidRPr="006C1B91">
        <w:rPr>
          <w:rFonts w:cs="Arial"/>
          <w:szCs w:val="17"/>
        </w:rPr>
        <w:t>o</w:t>
      </w:r>
      <w:r w:rsidR="006C1B91" w:rsidRPr="006C1B91">
        <w:rPr>
          <w:rFonts w:cs="Arial"/>
          <w:szCs w:val="17"/>
        </w:rPr>
        <w:t>ben von Fermentationsrückständen bzw. Kompost, die während oder unmittelbar nach der</w:t>
      </w:r>
      <w:r w:rsidR="006C1B91">
        <w:rPr>
          <w:rFonts w:cs="Arial"/>
          <w:szCs w:val="17"/>
        </w:rPr>
        <w:t xml:space="preserve"> </w:t>
      </w:r>
      <w:r w:rsidR="006C1B91" w:rsidRPr="006C1B91">
        <w:rPr>
          <w:rFonts w:cs="Arial"/>
          <w:szCs w:val="17"/>
        </w:rPr>
        <w:t>Verarbeitung aus der Biogas- oder Kompostieranlage zur Überwachung des Verfahrens en</w:t>
      </w:r>
      <w:r w:rsidR="006C1B91" w:rsidRPr="006C1B91">
        <w:rPr>
          <w:rFonts w:cs="Arial"/>
          <w:szCs w:val="17"/>
        </w:rPr>
        <w:t>t</w:t>
      </w:r>
      <w:r w:rsidR="006C1B91" w:rsidRPr="006C1B91">
        <w:rPr>
          <w:rFonts w:cs="Arial"/>
          <w:szCs w:val="17"/>
        </w:rPr>
        <w:t>nommen werden,</w:t>
      </w:r>
      <w:r w:rsidR="006C1B91">
        <w:rPr>
          <w:rFonts w:cs="Arial"/>
          <w:szCs w:val="17"/>
        </w:rPr>
        <w:t xml:space="preserve"> </w:t>
      </w:r>
      <w:r w:rsidR="006C1B91" w:rsidRPr="006C1B91">
        <w:rPr>
          <w:rFonts w:cs="Arial"/>
          <w:szCs w:val="17"/>
        </w:rPr>
        <w:t>müssen folgende Normen erfüllen:</w:t>
      </w:r>
    </w:p>
    <w:p w:rsidR="006C1B91" w:rsidRPr="006C1B91" w:rsidRDefault="006C1B91" w:rsidP="006C1B91">
      <w:pPr>
        <w:pStyle w:val="GesAbsatz"/>
        <w:tabs>
          <w:tab w:val="clear" w:pos="425"/>
          <w:tab w:val="left" w:pos="426"/>
        </w:tabs>
        <w:ind w:left="426"/>
        <w:rPr>
          <w:rFonts w:cs="Arial"/>
          <w:szCs w:val="17"/>
          <w:lang w:val="it-IT"/>
        </w:rPr>
      </w:pPr>
      <w:proofErr w:type="gramStart"/>
      <w:r w:rsidRPr="006C1B91">
        <w:rPr>
          <w:rFonts w:cs="Arial"/>
          <w:szCs w:val="17"/>
          <w:lang w:val="it-IT"/>
        </w:rPr>
        <w:t>Escherichia coli: n = 5, c = 1, m = 1 000, M = 5 000 in 1 g oder</w:t>
      </w:r>
      <w:proofErr w:type="gramEnd"/>
    </w:p>
    <w:p w:rsidR="006C1B91" w:rsidRPr="006C1B91" w:rsidRDefault="006C1B91" w:rsidP="006C1B91">
      <w:pPr>
        <w:pStyle w:val="GesAbsatz"/>
        <w:tabs>
          <w:tab w:val="clear" w:pos="425"/>
        </w:tabs>
        <w:ind w:left="426"/>
        <w:rPr>
          <w:rFonts w:cs="Arial"/>
          <w:szCs w:val="17"/>
        </w:rPr>
      </w:pPr>
      <w:proofErr w:type="spellStart"/>
      <w:r w:rsidRPr="006C1B91">
        <w:rPr>
          <w:rFonts w:cs="Arial"/>
          <w:szCs w:val="17"/>
        </w:rPr>
        <w:t>Enterococcaceae</w:t>
      </w:r>
      <w:proofErr w:type="spellEnd"/>
      <w:r w:rsidRPr="006C1B91">
        <w:rPr>
          <w:rFonts w:cs="Arial"/>
          <w:szCs w:val="17"/>
        </w:rPr>
        <w:t>: n = 5, c = 1, m = 1 000, M = 5 000 in 1 g;</w:t>
      </w:r>
      <w:r>
        <w:rPr>
          <w:rFonts w:cs="Arial"/>
          <w:szCs w:val="17"/>
        </w:rPr>
        <w:t xml:space="preserve"> </w:t>
      </w:r>
      <w:r w:rsidRPr="006C1B91">
        <w:rPr>
          <w:rFonts w:cs="Arial"/>
          <w:szCs w:val="17"/>
        </w:rPr>
        <w:t>und</w:t>
      </w:r>
    </w:p>
    <w:p w:rsidR="006C1B91" w:rsidRPr="006C1B91" w:rsidRDefault="006C1B91" w:rsidP="006C1B91">
      <w:pPr>
        <w:pStyle w:val="GesAbsatz"/>
        <w:tabs>
          <w:tab w:val="clear" w:pos="425"/>
        </w:tabs>
        <w:ind w:left="426"/>
        <w:rPr>
          <w:rFonts w:cs="Arial"/>
          <w:szCs w:val="17"/>
        </w:rPr>
      </w:pPr>
      <w:r w:rsidRPr="006C1B91">
        <w:rPr>
          <w:rFonts w:cs="Arial"/>
          <w:szCs w:val="17"/>
        </w:rPr>
        <w:t>Repräsentative Proben von Fermentationsrückständen bzw. Kompost, die während oder unmittelbar nach der</w:t>
      </w:r>
      <w:r>
        <w:rPr>
          <w:rFonts w:cs="Arial"/>
          <w:szCs w:val="17"/>
        </w:rPr>
        <w:t xml:space="preserve"> </w:t>
      </w:r>
      <w:r w:rsidRPr="006C1B91">
        <w:rPr>
          <w:rFonts w:cs="Arial"/>
          <w:szCs w:val="17"/>
        </w:rPr>
        <w:t>Auslagerung aus der Biogas- oder Kompostieranlage entnommen werden, müssen folgende No</w:t>
      </w:r>
      <w:r w:rsidRPr="006C1B91">
        <w:rPr>
          <w:rFonts w:cs="Arial"/>
          <w:szCs w:val="17"/>
        </w:rPr>
        <w:t>r</w:t>
      </w:r>
      <w:r w:rsidRPr="006C1B91">
        <w:rPr>
          <w:rFonts w:cs="Arial"/>
          <w:szCs w:val="17"/>
        </w:rPr>
        <w:t>men erfüllen:</w:t>
      </w:r>
    </w:p>
    <w:p w:rsidR="006C1B91" w:rsidRPr="006C1B91" w:rsidRDefault="006C1B91" w:rsidP="006C1B91">
      <w:pPr>
        <w:pStyle w:val="GesAbsatz"/>
        <w:tabs>
          <w:tab w:val="clear" w:pos="425"/>
        </w:tabs>
        <w:ind w:left="426"/>
        <w:rPr>
          <w:rFonts w:cs="Arial"/>
          <w:szCs w:val="17"/>
        </w:rPr>
      </w:pPr>
      <w:r w:rsidRPr="006C1B91">
        <w:rPr>
          <w:rFonts w:cs="Arial"/>
          <w:szCs w:val="17"/>
        </w:rPr>
        <w:t>Salmonella: In 25 g nicht nachweisbar: n = 5; c = 0; m = 0; M = 0</w:t>
      </w:r>
    </w:p>
    <w:p w:rsidR="006C1B91" w:rsidRPr="006C1B91" w:rsidRDefault="006C1B91" w:rsidP="006C1B91">
      <w:pPr>
        <w:pStyle w:val="GesAbsatz"/>
        <w:tabs>
          <w:tab w:val="clear" w:pos="425"/>
        </w:tabs>
        <w:ind w:left="426"/>
        <w:rPr>
          <w:rFonts w:cs="Arial"/>
          <w:szCs w:val="17"/>
        </w:rPr>
      </w:pPr>
      <w:r w:rsidRPr="006C1B91">
        <w:rPr>
          <w:rFonts w:cs="Arial"/>
          <w:szCs w:val="17"/>
        </w:rPr>
        <w:t>wobei</w:t>
      </w:r>
    </w:p>
    <w:p w:rsidR="006C1B91" w:rsidRPr="006C1B91" w:rsidRDefault="006C1B91" w:rsidP="006C1B91">
      <w:pPr>
        <w:pStyle w:val="GesAbsatz"/>
        <w:tabs>
          <w:tab w:val="clear" w:pos="425"/>
        </w:tabs>
        <w:ind w:left="993" w:hanging="567"/>
        <w:rPr>
          <w:rFonts w:cs="Arial"/>
          <w:szCs w:val="17"/>
        </w:rPr>
      </w:pPr>
      <w:r w:rsidRPr="006C1B91">
        <w:rPr>
          <w:rFonts w:cs="Arial"/>
          <w:szCs w:val="17"/>
        </w:rPr>
        <w:t>n</w:t>
      </w:r>
      <w:r>
        <w:rPr>
          <w:rFonts w:cs="Arial"/>
          <w:szCs w:val="17"/>
        </w:rPr>
        <w:t xml:space="preserve"> </w:t>
      </w:r>
      <w:r w:rsidRPr="006C1B91">
        <w:rPr>
          <w:rFonts w:cs="Arial"/>
          <w:szCs w:val="17"/>
        </w:rPr>
        <w:t>=</w:t>
      </w:r>
      <w:r>
        <w:rPr>
          <w:rFonts w:cs="Arial"/>
          <w:szCs w:val="17"/>
        </w:rPr>
        <w:tab/>
      </w:r>
      <w:r w:rsidRPr="006C1B91">
        <w:rPr>
          <w:rFonts w:cs="Arial"/>
          <w:szCs w:val="17"/>
        </w:rPr>
        <w:t>Anzahl der zu untersuchenden Proben;</w:t>
      </w:r>
    </w:p>
    <w:p w:rsidR="006C1B91" w:rsidRPr="006C1B91" w:rsidRDefault="006C1B91" w:rsidP="006C1B91">
      <w:pPr>
        <w:pStyle w:val="GesAbsatz"/>
        <w:tabs>
          <w:tab w:val="clear" w:pos="425"/>
        </w:tabs>
        <w:ind w:left="993" w:hanging="567"/>
        <w:rPr>
          <w:rFonts w:cs="Arial"/>
          <w:szCs w:val="17"/>
        </w:rPr>
      </w:pPr>
      <w:r w:rsidRPr="006C1B91">
        <w:rPr>
          <w:rFonts w:cs="Arial"/>
          <w:szCs w:val="17"/>
        </w:rPr>
        <w:t>m</w:t>
      </w:r>
      <w:r w:rsidR="007060B3">
        <w:rPr>
          <w:rFonts w:cs="Arial"/>
          <w:szCs w:val="17"/>
        </w:rPr>
        <w:t xml:space="preserve"> </w:t>
      </w:r>
      <w:r w:rsidRPr="006C1B91">
        <w:rPr>
          <w:rFonts w:cs="Arial"/>
          <w:szCs w:val="17"/>
        </w:rPr>
        <w:t>=</w:t>
      </w:r>
      <w:r>
        <w:rPr>
          <w:rFonts w:cs="Arial"/>
          <w:szCs w:val="17"/>
        </w:rPr>
        <w:tab/>
      </w:r>
      <w:r w:rsidRPr="006C1B91">
        <w:rPr>
          <w:rFonts w:cs="Arial"/>
          <w:szCs w:val="17"/>
        </w:rPr>
        <w:t>Schwellenwert der Anzahl Bakterien; das Ergebnis gilt als zufrieden stellend, wenn die Keimzahl in allen</w:t>
      </w:r>
      <w:r>
        <w:rPr>
          <w:rFonts w:cs="Arial"/>
          <w:szCs w:val="17"/>
        </w:rPr>
        <w:t xml:space="preserve"> </w:t>
      </w:r>
      <w:r w:rsidRPr="006C1B91">
        <w:rPr>
          <w:rFonts w:cs="Arial"/>
          <w:szCs w:val="17"/>
        </w:rPr>
        <w:t>Proben m nicht überschreitet;</w:t>
      </w:r>
    </w:p>
    <w:p w:rsidR="006C1B91" w:rsidRPr="006C1B91" w:rsidRDefault="006C1B91" w:rsidP="006C1B91">
      <w:pPr>
        <w:pStyle w:val="GesAbsatz"/>
        <w:tabs>
          <w:tab w:val="clear" w:pos="425"/>
        </w:tabs>
        <w:ind w:left="993" w:hanging="567"/>
        <w:rPr>
          <w:rFonts w:cs="Arial"/>
          <w:szCs w:val="17"/>
        </w:rPr>
      </w:pPr>
      <w:r w:rsidRPr="006C1B91">
        <w:rPr>
          <w:rFonts w:cs="Arial"/>
          <w:szCs w:val="17"/>
        </w:rPr>
        <w:t>M =</w:t>
      </w:r>
      <w:r>
        <w:rPr>
          <w:rFonts w:cs="Arial"/>
          <w:szCs w:val="17"/>
        </w:rPr>
        <w:tab/>
      </w:r>
      <w:r w:rsidRPr="006C1B91">
        <w:rPr>
          <w:rFonts w:cs="Arial"/>
          <w:szCs w:val="17"/>
        </w:rPr>
        <w:t>Höchstwert der Anzahl Bakterien; das Ergebnis gilt als nicht zufrieden stellend, wenn die Kei</w:t>
      </w:r>
      <w:r w:rsidRPr="006C1B91">
        <w:rPr>
          <w:rFonts w:cs="Arial"/>
          <w:szCs w:val="17"/>
        </w:rPr>
        <w:t>m</w:t>
      </w:r>
      <w:r w:rsidRPr="006C1B91">
        <w:rPr>
          <w:rFonts w:cs="Arial"/>
          <w:szCs w:val="17"/>
        </w:rPr>
        <w:t>zahl in</w:t>
      </w:r>
      <w:r>
        <w:rPr>
          <w:rFonts w:cs="Arial"/>
          <w:szCs w:val="17"/>
        </w:rPr>
        <w:t xml:space="preserve"> </w:t>
      </w:r>
      <w:r w:rsidRPr="006C1B91">
        <w:rPr>
          <w:rFonts w:cs="Arial"/>
          <w:szCs w:val="17"/>
        </w:rPr>
        <w:t>einer oder mehreren Proben größer oder gleich M ist;</w:t>
      </w:r>
    </w:p>
    <w:p w:rsidR="006C1B91" w:rsidRPr="006C1B91" w:rsidRDefault="006C1B91" w:rsidP="006C1B91">
      <w:pPr>
        <w:pStyle w:val="GesAbsatz"/>
        <w:tabs>
          <w:tab w:val="clear" w:pos="425"/>
        </w:tabs>
        <w:ind w:left="993" w:hanging="567"/>
        <w:rPr>
          <w:rFonts w:cs="Arial"/>
          <w:szCs w:val="17"/>
        </w:rPr>
      </w:pPr>
      <w:r w:rsidRPr="006C1B91">
        <w:rPr>
          <w:rFonts w:cs="Arial"/>
          <w:szCs w:val="17"/>
        </w:rPr>
        <w:t>c</w:t>
      </w:r>
      <w:r>
        <w:rPr>
          <w:rFonts w:cs="Arial"/>
          <w:szCs w:val="17"/>
        </w:rPr>
        <w:t xml:space="preserve"> </w:t>
      </w:r>
      <w:r w:rsidRPr="006C1B91">
        <w:rPr>
          <w:rFonts w:cs="Arial"/>
          <w:szCs w:val="17"/>
        </w:rPr>
        <w:t>=</w:t>
      </w:r>
      <w:r>
        <w:rPr>
          <w:rFonts w:cs="Arial"/>
          <w:szCs w:val="17"/>
        </w:rPr>
        <w:tab/>
      </w:r>
      <w:r w:rsidRPr="006C1B91">
        <w:rPr>
          <w:rFonts w:cs="Arial"/>
          <w:szCs w:val="17"/>
        </w:rPr>
        <w:t>Anzahl der Proben, bei denen die Keimzahl zwischen m und M liegen kann, wobei die Probe noch als</w:t>
      </w:r>
      <w:r>
        <w:rPr>
          <w:rFonts w:cs="Arial"/>
          <w:szCs w:val="17"/>
        </w:rPr>
        <w:t xml:space="preserve"> </w:t>
      </w:r>
      <w:r w:rsidRPr="006C1B91">
        <w:rPr>
          <w:rFonts w:cs="Arial"/>
          <w:szCs w:val="17"/>
        </w:rPr>
        <w:t>zulässig gilt, wenn die Keimzahl in den anderen Proben m oder weniger beträgt.</w:t>
      </w:r>
    </w:p>
    <w:p w:rsidR="00EE1AE7" w:rsidRDefault="006C1B91" w:rsidP="006C1B91">
      <w:pPr>
        <w:pStyle w:val="GesAbsatz"/>
        <w:tabs>
          <w:tab w:val="clear" w:pos="425"/>
        </w:tabs>
        <w:ind w:left="426"/>
        <w:rPr>
          <w:rFonts w:cs="Arial"/>
          <w:szCs w:val="17"/>
        </w:rPr>
      </w:pPr>
      <w:r w:rsidRPr="006C1B91">
        <w:rPr>
          <w:rFonts w:cs="Arial"/>
          <w:szCs w:val="17"/>
        </w:rPr>
        <w:lastRenderedPageBreak/>
        <w:t>Fermentationsrückstände oder Kompost, der die in diesem Kapitel genannten Anforderungen nicht e</w:t>
      </w:r>
      <w:r w:rsidRPr="006C1B91">
        <w:rPr>
          <w:rFonts w:cs="Arial"/>
          <w:szCs w:val="17"/>
        </w:rPr>
        <w:t>r</w:t>
      </w:r>
      <w:r w:rsidRPr="006C1B91">
        <w:rPr>
          <w:rFonts w:cs="Arial"/>
          <w:szCs w:val="17"/>
        </w:rPr>
        <w:t>füllt, ist</w:t>
      </w:r>
      <w:r>
        <w:rPr>
          <w:rFonts w:cs="Arial"/>
          <w:szCs w:val="17"/>
        </w:rPr>
        <w:t xml:space="preserve"> </w:t>
      </w:r>
      <w:r w:rsidRPr="006C1B91">
        <w:rPr>
          <w:rFonts w:cs="Arial"/>
          <w:szCs w:val="17"/>
        </w:rPr>
        <w:t>erneut zu verarbeiten, Salmonellen sind gemäß den Anweisungen der zuständigen Behörde zu handhaben</w:t>
      </w:r>
      <w:r>
        <w:rPr>
          <w:rFonts w:cs="Arial"/>
          <w:szCs w:val="17"/>
        </w:rPr>
        <w:t xml:space="preserve"> </w:t>
      </w:r>
      <w:r w:rsidRPr="006C1B91">
        <w:rPr>
          <w:rFonts w:cs="Arial"/>
          <w:szCs w:val="17"/>
        </w:rPr>
        <w:t>oder zu beseitigen.</w:t>
      </w:r>
    </w:p>
    <w:p w:rsidR="00EE1AE7" w:rsidRDefault="00EE1AE7">
      <w:pPr>
        <w:pStyle w:val="GesAbsatz"/>
        <w:jc w:val="left"/>
        <w:rPr>
          <w:rFonts w:cs="Arial"/>
          <w:b/>
          <w:bCs/>
          <w:szCs w:val="17"/>
        </w:rPr>
      </w:pPr>
      <w:r>
        <w:rPr>
          <w:rFonts w:cs="Arial"/>
          <w:b/>
          <w:bCs/>
          <w:szCs w:val="17"/>
        </w:rPr>
        <w:t>Kapitel III</w:t>
      </w:r>
      <w:r>
        <w:rPr>
          <w:rFonts w:cs="Arial"/>
          <w:b/>
          <w:bCs/>
          <w:szCs w:val="17"/>
        </w:rPr>
        <w:br/>
        <w:t>Verarbeitungsnormen für die Weiterverarbeitung ausgeschmolzener Fette</w:t>
      </w:r>
    </w:p>
    <w:p w:rsidR="00EE1AE7" w:rsidRDefault="00EE1AE7">
      <w:pPr>
        <w:pStyle w:val="GesAbsatz"/>
        <w:rPr>
          <w:rFonts w:cs="Arial"/>
          <w:szCs w:val="17"/>
        </w:rPr>
      </w:pPr>
      <w:r>
        <w:rPr>
          <w:rFonts w:cs="Arial"/>
          <w:szCs w:val="17"/>
        </w:rPr>
        <w:t>Zur Gewinnung von Fettderivaten von ausgeschmolzenen Fetten aus Material der Kategorie 2 können fo</w:t>
      </w:r>
      <w:r>
        <w:rPr>
          <w:rFonts w:cs="Arial"/>
          <w:szCs w:val="17"/>
        </w:rPr>
        <w:t>l</w:t>
      </w:r>
      <w:r>
        <w:rPr>
          <w:rFonts w:cs="Arial"/>
          <w:szCs w:val="17"/>
        </w:rPr>
        <w:t>gende Verfahren eingesetzt werden:</w:t>
      </w:r>
    </w:p>
    <w:p w:rsidR="00EE1AE7" w:rsidRDefault="00EE1AE7">
      <w:pPr>
        <w:pStyle w:val="GesAbsatz"/>
        <w:ind w:left="426" w:hanging="426"/>
        <w:rPr>
          <w:rFonts w:cs="Arial"/>
          <w:szCs w:val="17"/>
        </w:rPr>
      </w:pPr>
      <w:r>
        <w:rPr>
          <w:rFonts w:cs="Arial"/>
          <w:szCs w:val="17"/>
        </w:rPr>
        <w:t>1.</w:t>
      </w:r>
      <w:r>
        <w:rPr>
          <w:rFonts w:cs="Arial"/>
          <w:szCs w:val="17"/>
        </w:rPr>
        <w:tab/>
        <w:t>Umesterung oder Hydrolyse bei mindestens 200 °C und einem entsprechenden angemessenen Druck während 20 Minuten (Glycerin, Fettsäuren und Ester) oder</w:t>
      </w:r>
    </w:p>
    <w:p w:rsidR="00EE1AE7" w:rsidRDefault="00EE1AE7">
      <w:pPr>
        <w:pStyle w:val="GesAbsatz"/>
        <w:ind w:left="426" w:hanging="426"/>
        <w:rPr>
          <w:rFonts w:cs="Arial"/>
          <w:szCs w:val="17"/>
        </w:rPr>
      </w:pPr>
      <w:r>
        <w:rPr>
          <w:rFonts w:cs="Arial"/>
          <w:szCs w:val="17"/>
        </w:rPr>
        <w:t>2.</w:t>
      </w:r>
      <w:r>
        <w:rPr>
          <w:rFonts w:cs="Arial"/>
          <w:szCs w:val="17"/>
        </w:rPr>
        <w:tab/>
        <w:t>Verseifung mit NaOH 12M (Glycerin und Seife):</w:t>
      </w:r>
    </w:p>
    <w:p w:rsidR="00EE1AE7" w:rsidRDefault="00EE1AE7" w:rsidP="00783F0E">
      <w:pPr>
        <w:pStyle w:val="GesAbsatz"/>
        <w:tabs>
          <w:tab w:val="clear" w:pos="425"/>
        </w:tabs>
        <w:ind w:left="851" w:hanging="426"/>
        <w:rPr>
          <w:rFonts w:cs="Arial"/>
          <w:szCs w:val="17"/>
        </w:rPr>
      </w:pPr>
      <w:r>
        <w:rPr>
          <w:rFonts w:cs="Arial"/>
          <w:szCs w:val="17"/>
        </w:rPr>
        <w:t>a)</w:t>
      </w:r>
      <w:r>
        <w:rPr>
          <w:rFonts w:cs="Arial"/>
          <w:szCs w:val="17"/>
        </w:rPr>
        <w:tab/>
        <w:t>bei Chargenbetrieb bei 95 °C während 3 Stunden oder</w:t>
      </w:r>
    </w:p>
    <w:p w:rsidR="00EE1AE7" w:rsidRDefault="00EE1AE7" w:rsidP="00783F0E">
      <w:pPr>
        <w:pStyle w:val="GesAbsatz"/>
        <w:tabs>
          <w:tab w:val="clear" w:pos="425"/>
        </w:tabs>
        <w:ind w:left="851" w:hanging="426"/>
        <w:rPr>
          <w:rFonts w:cs="Arial"/>
          <w:szCs w:val="17"/>
        </w:rPr>
      </w:pPr>
      <w:r>
        <w:rPr>
          <w:rFonts w:cs="Arial"/>
          <w:szCs w:val="17"/>
        </w:rPr>
        <w:t>b)</w:t>
      </w:r>
      <w:r>
        <w:rPr>
          <w:rFonts w:cs="Arial"/>
          <w:szCs w:val="17"/>
        </w:rPr>
        <w:tab/>
        <w:t>bei kontinuierlicher Arbeitsweise bei 140 °C und 2 bar (2 000 hPa) während 8 Minuten oder unter gleichwertigen Bedingungen, die nach dem in Artikel 33 Absatz 2 genannten Verfahren festgelegt wu</w:t>
      </w:r>
      <w:r>
        <w:rPr>
          <w:rFonts w:cs="Arial"/>
          <w:szCs w:val="17"/>
        </w:rPr>
        <w:t>r</w:t>
      </w:r>
      <w:r>
        <w:rPr>
          <w:rFonts w:cs="Arial"/>
          <w:szCs w:val="17"/>
        </w:rPr>
        <w:t>den.</w:t>
      </w:r>
    </w:p>
    <w:p w:rsidR="00EC4E84" w:rsidRPr="00EC4E84" w:rsidRDefault="00EC4E84" w:rsidP="00EC4E84">
      <w:pPr>
        <w:pStyle w:val="GesAbsatz"/>
        <w:tabs>
          <w:tab w:val="clear" w:pos="425"/>
        </w:tabs>
        <w:rPr>
          <w:rFonts w:cs="Arial"/>
          <w:szCs w:val="17"/>
        </w:rPr>
      </w:pPr>
      <w:r w:rsidRPr="00EC4E84">
        <w:rPr>
          <w:rFonts w:cs="Arial"/>
          <w:szCs w:val="17"/>
        </w:rPr>
        <w:t>Zur weiteren Verarbeitung tierischer Fette, die aus Material</w:t>
      </w:r>
      <w:r>
        <w:rPr>
          <w:rFonts w:cs="Arial"/>
          <w:szCs w:val="17"/>
        </w:rPr>
        <w:t xml:space="preserve"> </w:t>
      </w:r>
      <w:r w:rsidRPr="00EC4E84">
        <w:rPr>
          <w:rFonts w:cs="Arial"/>
          <w:szCs w:val="17"/>
        </w:rPr>
        <w:t>der Kategorie 1 gewonnen wurden, können j</w:t>
      </w:r>
      <w:r w:rsidRPr="00EC4E84">
        <w:rPr>
          <w:rFonts w:cs="Arial"/>
          <w:szCs w:val="17"/>
        </w:rPr>
        <w:t>e</w:t>
      </w:r>
      <w:r w:rsidRPr="00EC4E84">
        <w:rPr>
          <w:rFonts w:cs="Arial"/>
          <w:szCs w:val="17"/>
        </w:rPr>
        <w:t>doch andere</w:t>
      </w:r>
      <w:r>
        <w:rPr>
          <w:rFonts w:cs="Arial"/>
          <w:szCs w:val="17"/>
        </w:rPr>
        <w:t xml:space="preserve"> </w:t>
      </w:r>
      <w:r w:rsidRPr="00EC4E84">
        <w:rPr>
          <w:rFonts w:cs="Arial"/>
          <w:szCs w:val="17"/>
        </w:rPr>
        <w:t>Verfahren angewandt werden, sofern diese als alternative</w:t>
      </w:r>
      <w:r>
        <w:rPr>
          <w:rFonts w:cs="Arial"/>
          <w:szCs w:val="17"/>
        </w:rPr>
        <w:t xml:space="preserve"> </w:t>
      </w:r>
      <w:r w:rsidRPr="00EC4E84">
        <w:rPr>
          <w:rFonts w:cs="Arial"/>
          <w:szCs w:val="17"/>
        </w:rPr>
        <w:t>Methode gemäß Artikel 4 Absatz 2 Buc</w:t>
      </w:r>
      <w:r w:rsidRPr="00EC4E84">
        <w:rPr>
          <w:rFonts w:cs="Arial"/>
          <w:szCs w:val="17"/>
        </w:rPr>
        <w:t>h</w:t>
      </w:r>
      <w:r w:rsidRPr="00EC4E84">
        <w:rPr>
          <w:rFonts w:cs="Arial"/>
          <w:szCs w:val="17"/>
        </w:rPr>
        <w:t>stabe e) genehmigt</w:t>
      </w:r>
      <w:r>
        <w:rPr>
          <w:rFonts w:cs="Arial"/>
          <w:szCs w:val="17"/>
        </w:rPr>
        <w:t xml:space="preserve"> sind.</w:t>
      </w:r>
    </w:p>
    <w:p w:rsidR="00EE1AE7" w:rsidRDefault="00EE1AE7" w:rsidP="00F4316B">
      <w:pPr>
        <w:pStyle w:val="berschrift2"/>
        <w:jc w:val="left"/>
      </w:pPr>
      <w:bookmarkStart w:id="55" w:name="_Toc251311780"/>
      <w:r>
        <w:t>Anhang VII</w:t>
      </w:r>
      <w:r>
        <w:br/>
        <w:t>Spezielle Vorschriften für die Verarbeitung und das Inverkehrbringen von Verarbeit</w:t>
      </w:r>
      <w:r>
        <w:t>e</w:t>
      </w:r>
      <w:r>
        <w:t>tem tierischem Eiweiß und anderen verarbeiteten Erzeugnissen, die als Futtermi</w:t>
      </w:r>
      <w:r>
        <w:t>t</w:t>
      </w:r>
      <w:r>
        <w:t>tel-Ausgangserzeugnis verwendet werden könnten</w:t>
      </w:r>
      <w:bookmarkEnd w:id="55"/>
    </w:p>
    <w:p w:rsidR="00EE1AE7" w:rsidRDefault="00EE1AE7">
      <w:pPr>
        <w:pStyle w:val="GesAbsatz"/>
        <w:jc w:val="left"/>
        <w:rPr>
          <w:rFonts w:cs="Arial"/>
          <w:b/>
          <w:bCs/>
          <w:szCs w:val="17"/>
        </w:rPr>
      </w:pPr>
      <w:r>
        <w:rPr>
          <w:rFonts w:cs="Arial"/>
          <w:b/>
          <w:bCs/>
          <w:szCs w:val="17"/>
        </w:rPr>
        <w:t>Kapitel I</w:t>
      </w:r>
      <w:r>
        <w:rPr>
          <w:rFonts w:cs="Arial"/>
          <w:b/>
          <w:bCs/>
          <w:szCs w:val="17"/>
        </w:rPr>
        <w:br/>
        <w:t>Spezielle Vorschriften für die Zulassung von Verarbeitungsbetrieben für Material der Kategorie 3</w:t>
      </w:r>
    </w:p>
    <w:p w:rsidR="00EE1AE7" w:rsidRDefault="00EE1AE7">
      <w:pPr>
        <w:pStyle w:val="GesAbsatz"/>
        <w:rPr>
          <w:rFonts w:cs="Arial"/>
          <w:szCs w:val="17"/>
        </w:rPr>
      </w:pPr>
      <w:r>
        <w:rPr>
          <w:rFonts w:cs="Arial"/>
          <w:szCs w:val="17"/>
        </w:rPr>
        <w:t>Folgende Vorschriften gelten zusätzlich zu den allgemeinen Vorschriften gemäß Anhang V:</w:t>
      </w:r>
    </w:p>
    <w:p w:rsidR="00EE1AE7" w:rsidRDefault="00EE1AE7">
      <w:pPr>
        <w:pStyle w:val="GesAbsatz"/>
        <w:rPr>
          <w:rFonts w:cs="Arial"/>
          <w:i/>
          <w:iCs/>
          <w:szCs w:val="17"/>
        </w:rPr>
      </w:pPr>
      <w:r>
        <w:rPr>
          <w:rFonts w:cs="Arial"/>
          <w:szCs w:val="17"/>
        </w:rPr>
        <w:t xml:space="preserve">A. </w:t>
      </w:r>
      <w:r>
        <w:rPr>
          <w:rFonts w:cs="Arial"/>
          <w:i/>
          <w:iCs/>
          <w:szCs w:val="17"/>
        </w:rPr>
        <w:t>Anlagen</w:t>
      </w:r>
    </w:p>
    <w:p w:rsidR="00EE1AE7" w:rsidRDefault="00EE1AE7">
      <w:pPr>
        <w:pStyle w:val="GesAbsatz"/>
        <w:ind w:left="426" w:hanging="426"/>
        <w:rPr>
          <w:rFonts w:cs="Arial"/>
          <w:szCs w:val="17"/>
        </w:rPr>
      </w:pPr>
      <w:r>
        <w:rPr>
          <w:rFonts w:cs="Arial"/>
          <w:szCs w:val="17"/>
        </w:rPr>
        <w:t>1.</w:t>
      </w:r>
      <w:r>
        <w:rPr>
          <w:rFonts w:cs="Arial"/>
          <w:szCs w:val="17"/>
        </w:rPr>
        <w:tab/>
        <w:t>Anlagen für die Verarbeitung von Material der Kategorie 3 dürfen sich nicht auf demselben Gelände wie Anlagen für die Verarbeitung von Material der Kategorie 1 oder 2 befinden, es sei denn, es handelt sich um ein völlig separates Gebäude.</w:t>
      </w:r>
    </w:p>
    <w:p w:rsidR="00EE1AE7" w:rsidRDefault="00EE1AE7">
      <w:pPr>
        <w:pStyle w:val="GesAbsatz"/>
        <w:ind w:left="426" w:hanging="426"/>
        <w:rPr>
          <w:rFonts w:cs="Arial"/>
          <w:szCs w:val="17"/>
        </w:rPr>
      </w:pPr>
      <w:r>
        <w:rPr>
          <w:rFonts w:cs="Arial"/>
          <w:szCs w:val="17"/>
        </w:rPr>
        <w:t>2.</w:t>
      </w:r>
      <w:r>
        <w:rPr>
          <w:rFonts w:cs="Arial"/>
          <w:szCs w:val="17"/>
        </w:rPr>
        <w:tab/>
        <w:t>Die zuständigen Behörden können jedoch die vorübergehende Nutzung eines Verarbeitungsbetriebs für Material der Kategorie 3 zur Verarbeitung von Material der Kategorie 1 oder 2 genehmigen, wenn ein Verarbeitungsbetrieb für Material der Kategorie 1 oder 2 wegen eines massiven Ausbruchs einer Tie</w:t>
      </w:r>
      <w:r>
        <w:rPr>
          <w:rFonts w:cs="Arial"/>
          <w:szCs w:val="17"/>
        </w:rPr>
        <w:t>r</w:t>
      </w:r>
      <w:r>
        <w:rPr>
          <w:rFonts w:cs="Arial"/>
          <w:szCs w:val="17"/>
        </w:rPr>
        <w:t>seuche oder aufgrund and</w:t>
      </w:r>
      <w:r>
        <w:rPr>
          <w:rFonts w:cs="Arial"/>
          <w:szCs w:val="17"/>
        </w:rPr>
        <w:t>e</w:t>
      </w:r>
      <w:r>
        <w:rPr>
          <w:rFonts w:cs="Arial"/>
          <w:szCs w:val="17"/>
        </w:rPr>
        <w:t>rer außergewöhnlicher, nicht vorhersehbarer Umstände überlastet ist.</w:t>
      </w:r>
    </w:p>
    <w:p w:rsidR="00EE1AE7" w:rsidRDefault="00EE1AE7" w:rsidP="00C15A8E">
      <w:pPr>
        <w:pStyle w:val="GesAbsatz"/>
        <w:ind w:left="426"/>
        <w:rPr>
          <w:rFonts w:cs="Arial"/>
          <w:szCs w:val="17"/>
        </w:rPr>
      </w:pPr>
      <w:r>
        <w:rPr>
          <w:rFonts w:cs="Arial"/>
          <w:szCs w:val="17"/>
        </w:rPr>
        <w:t>Der Verarbeitungsbetrieb für Material der Kategorie 3 muss dann von der zuständigen Behörde erneut gemäß Artikel 17 zugelassen werden, ehe er wieder Material der Kategorie 3 verarbeitet.</w:t>
      </w:r>
    </w:p>
    <w:p w:rsidR="00EE1AE7" w:rsidRDefault="00EE1AE7">
      <w:pPr>
        <w:pStyle w:val="GesAbsatz"/>
        <w:ind w:left="426" w:hanging="426"/>
        <w:rPr>
          <w:rFonts w:cs="Arial"/>
          <w:szCs w:val="17"/>
        </w:rPr>
      </w:pPr>
      <w:r>
        <w:rPr>
          <w:rFonts w:cs="Arial"/>
          <w:szCs w:val="17"/>
        </w:rPr>
        <w:t>3.</w:t>
      </w:r>
      <w:r>
        <w:rPr>
          <w:rFonts w:cs="Arial"/>
          <w:szCs w:val="17"/>
        </w:rPr>
        <w:tab/>
        <w:t>Verarbeitungsbetriebe für Material der Kategorie 3 müssen über Folgendes verfügen:</w:t>
      </w:r>
    </w:p>
    <w:p w:rsidR="00EE1AE7" w:rsidRDefault="00EE1AE7" w:rsidP="00783F0E">
      <w:pPr>
        <w:pStyle w:val="GesAbsatz"/>
        <w:tabs>
          <w:tab w:val="clear" w:pos="425"/>
        </w:tabs>
        <w:ind w:left="851" w:hanging="426"/>
        <w:rPr>
          <w:rFonts w:cs="Arial"/>
          <w:szCs w:val="17"/>
        </w:rPr>
      </w:pPr>
      <w:r>
        <w:rPr>
          <w:rFonts w:cs="Arial"/>
          <w:szCs w:val="17"/>
        </w:rPr>
        <w:t>a)</w:t>
      </w:r>
      <w:r>
        <w:rPr>
          <w:rFonts w:cs="Arial"/>
          <w:szCs w:val="17"/>
        </w:rPr>
        <w:tab/>
        <w:t>eine Vorrichtung zur Kontrolle der tierischen Nebenprodukte auf Fremdstoffe wie Verpackungsm</w:t>
      </w:r>
      <w:r>
        <w:rPr>
          <w:rFonts w:cs="Arial"/>
          <w:szCs w:val="17"/>
        </w:rPr>
        <w:t>a</w:t>
      </w:r>
      <w:r>
        <w:rPr>
          <w:rFonts w:cs="Arial"/>
          <w:szCs w:val="17"/>
        </w:rPr>
        <w:t>terial, Metallstücke usw. und,</w:t>
      </w:r>
    </w:p>
    <w:p w:rsidR="00EE1AE7" w:rsidRDefault="00EE1AE7" w:rsidP="00783F0E">
      <w:pPr>
        <w:pStyle w:val="GesAbsatz"/>
        <w:tabs>
          <w:tab w:val="clear" w:pos="425"/>
        </w:tabs>
        <w:ind w:left="851" w:hanging="426"/>
        <w:rPr>
          <w:rFonts w:cs="Arial"/>
          <w:szCs w:val="17"/>
        </w:rPr>
      </w:pPr>
      <w:r>
        <w:rPr>
          <w:rFonts w:cs="Arial"/>
          <w:szCs w:val="17"/>
        </w:rPr>
        <w:t>b)</w:t>
      </w:r>
      <w:r>
        <w:rPr>
          <w:rFonts w:cs="Arial"/>
          <w:szCs w:val="17"/>
        </w:rPr>
        <w:tab/>
        <w:t>soweit die Menge der verarbeiteten Erzeugnisse eine regelmäßige oder ständige Anwesenheit der zuständigen Behörde erforderlich macht, einen entsprechend ausgestatteten abschließbaren Raum zur ausschließlichen Verwendung durch den Überwachungsdienst.</w:t>
      </w:r>
    </w:p>
    <w:p w:rsidR="00EE1AE7" w:rsidRDefault="00EE1AE7">
      <w:pPr>
        <w:pStyle w:val="GesAbsatz"/>
        <w:rPr>
          <w:rFonts w:cs="Arial"/>
          <w:i/>
          <w:iCs/>
          <w:szCs w:val="17"/>
        </w:rPr>
      </w:pPr>
      <w:r>
        <w:rPr>
          <w:rFonts w:cs="Arial"/>
          <w:szCs w:val="17"/>
        </w:rPr>
        <w:t xml:space="preserve">B. </w:t>
      </w:r>
      <w:r>
        <w:rPr>
          <w:rFonts w:cs="Arial"/>
          <w:i/>
          <w:iCs/>
          <w:szCs w:val="17"/>
        </w:rPr>
        <w:t>Rohmaterial</w:t>
      </w:r>
    </w:p>
    <w:p w:rsidR="00EE1AE7" w:rsidRDefault="00EE1AE7">
      <w:pPr>
        <w:pStyle w:val="GesAbsatz"/>
        <w:ind w:left="426" w:hanging="426"/>
        <w:rPr>
          <w:rFonts w:cs="Arial"/>
          <w:szCs w:val="17"/>
        </w:rPr>
      </w:pPr>
      <w:r>
        <w:rPr>
          <w:rFonts w:cs="Arial"/>
          <w:szCs w:val="17"/>
        </w:rPr>
        <w:t>4.</w:t>
      </w:r>
      <w:r>
        <w:rPr>
          <w:rFonts w:cs="Arial"/>
          <w:szCs w:val="17"/>
        </w:rPr>
        <w:tab/>
        <w:t>Zur Herstellung von verarbeitetem tierischem Eiweiß und anderen Futtermittel-Ausgangserzeugnissen darf nur Material der Kategorie 3 gemäß Artikel 6 Absatz 1 Buchstaben a) bis j) verwendet werden, das gemäß den Artikeln 7, 8 und 9 gehandhabt, gelagert und befördert wurde.</w:t>
      </w:r>
    </w:p>
    <w:p w:rsidR="00EE1AE7" w:rsidRDefault="00EE1AE7">
      <w:pPr>
        <w:pStyle w:val="GesAbsatz"/>
        <w:ind w:left="426" w:hanging="426"/>
        <w:rPr>
          <w:rFonts w:cs="Arial"/>
          <w:szCs w:val="17"/>
        </w:rPr>
      </w:pPr>
      <w:r>
        <w:rPr>
          <w:rFonts w:cs="Arial"/>
          <w:szCs w:val="17"/>
        </w:rPr>
        <w:t>5.</w:t>
      </w:r>
      <w:r>
        <w:rPr>
          <w:rFonts w:cs="Arial"/>
          <w:szCs w:val="17"/>
        </w:rPr>
        <w:tab/>
        <w:t>Vor ihrer Verarbeitung müssen tierische Nebenprodukte auf Fremdstoffe kontrolliert werden, die geg</w:t>
      </w:r>
      <w:r>
        <w:rPr>
          <w:rFonts w:cs="Arial"/>
          <w:szCs w:val="17"/>
        </w:rPr>
        <w:t>e</w:t>
      </w:r>
      <w:r>
        <w:rPr>
          <w:rFonts w:cs="Arial"/>
          <w:szCs w:val="17"/>
        </w:rPr>
        <w:t>benenfalls sofort zu entfernen sind.</w:t>
      </w:r>
    </w:p>
    <w:p w:rsidR="00EE1AE7" w:rsidRDefault="00EE1AE7">
      <w:pPr>
        <w:pStyle w:val="GesAbsatz"/>
        <w:rPr>
          <w:rFonts w:cs="Arial"/>
          <w:i/>
          <w:iCs/>
          <w:szCs w:val="17"/>
        </w:rPr>
      </w:pPr>
      <w:r>
        <w:rPr>
          <w:rFonts w:cs="Arial"/>
          <w:szCs w:val="17"/>
        </w:rPr>
        <w:t xml:space="preserve">C. </w:t>
      </w:r>
      <w:r>
        <w:rPr>
          <w:rFonts w:cs="Arial"/>
          <w:i/>
          <w:iCs/>
          <w:szCs w:val="17"/>
        </w:rPr>
        <w:t>Verarbeitungsnormen</w:t>
      </w:r>
    </w:p>
    <w:p w:rsidR="00EE1AE7" w:rsidRDefault="00EE1AE7">
      <w:pPr>
        <w:pStyle w:val="GesAbsatz"/>
        <w:ind w:left="426" w:hanging="426"/>
        <w:rPr>
          <w:rFonts w:cs="Arial"/>
          <w:szCs w:val="17"/>
        </w:rPr>
      </w:pPr>
      <w:r>
        <w:rPr>
          <w:rFonts w:cs="Arial"/>
          <w:szCs w:val="17"/>
        </w:rPr>
        <w:t>6.</w:t>
      </w:r>
      <w:r>
        <w:rPr>
          <w:rFonts w:cs="Arial"/>
          <w:szCs w:val="17"/>
        </w:rPr>
        <w:tab/>
        <w:t>Für jede der in Anhang V Kapitel III festgelegten Verarbeitungsmethoden sind die für die Kontrolle der Intensität der Hitzebehandlung maßgeblichen kritischen Kontrollpunkte festzustellen. Zu den kritischen Kontrollpunkten gehören mindestens:</w:t>
      </w:r>
    </w:p>
    <w:p w:rsidR="00EE1AE7" w:rsidRDefault="00743CB9" w:rsidP="00783F0E">
      <w:pPr>
        <w:pStyle w:val="GesAbsatz"/>
        <w:ind w:left="851" w:hanging="425"/>
        <w:rPr>
          <w:rFonts w:cs="Arial"/>
          <w:szCs w:val="17"/>
        </w:rPr>
      </w:pPr>
      <w:r>
        <w:rPr>
          <w:rFonts w:cs="Arial"/>
          <w:szCs w:val="17"/>
        </w:rPr>
        <w:t>-</w:t>
      </w:r>
      <w:r w:rsidR="00EE1AE7">
        <w:rPr>
          <w:rFonts w:cs="Arial"/>
          <w:szCs w:val="17"/>
        </w:rPr>
        <w:tab/>
        <w:t>die Größe der Rohmaterialteilchen,</w:t>
      </w:r>
    </w:p>
    <w:p w:rsidR="00EE1AE7" w:rsidRDefault="00743CB9" w:rsidP="00783F0E">
      <w:pPr>
        <w:pStyle w:val="GesAbsatz"/>
        <w:ind w:left="851" w:hanging="425"/>
        <w:rPr>
          <w:rFonts w:cs="Arial"/>
          <w:szCs w:val="17"/>
        </w:rPr>
      </w:pPr>
      <w:r>
        <w:rPr>
          <w:rFonts w:cs="Arial"/>
          <w:szCs w:val="17"/>
        </w:rPr>
        <w:lastRenderedPageBreak/>
        <w:t>-</w:t>
      </w:r>
      <w:r w:rsidR="00EE1AE7">
        <w:rPr>
          <w:rFonts w:cs="Arial"/>
          <w:szCs w:val="17"/>
        </w:rPr>
        <w:tab/>
        <w:t>der bei der Hitzebehandlung erreichte Temperaturwert,</w:t>
      </w:r>
    </w:p>
    <w:p w:rsidR="00EE1AE7" w:rsidRDefault="00743CB9" w:rsidP="00783F0E">
      <w:pPr>
        <w:pStyle w:val="GesAbsatz"/>
        <w:ind w:left="851" w:hanging="425"/>
        <w:rPr>
          <w:rFonts w:cs="Arial"/>
          <w:szCs w:val="17"/>
        </w:rPr>
      </w:pPr>
      <w:r>
        <w:rPr>
          <w:rFonts w:cs="Arial"/>
          <w:szCs w:val="17"/>
        </w:rPr>
        <w:t>-</w:t>
      </w:r>
      <w:r w:rsidR="00EE1AE7">
        <w:rPr>
          <w:rFonts w:cs="Arial"/>
          <w:szCs w:val="17"/>
        </w:rPr>
        <w:tab/>
        <w:t>gegebenenfalls der auf das Rohmaterial angewandte Druck und</w:t>
      </w:r>
    </w:p>
    <w:p w:rsidR="00EE1AE7" w:rsidRDefault="00743CB9" w:rsidP="00783F0E">
      <w:pPr>
        <w:pStyle w:val="GesAbsatz"/>
        <w:ind w:left="851" w:hanging="425"/>
        <w:rPr>
          <w:rFonts w:cs="Arial"/>
          <w:szCs w:val="17"/>
        </w:rPr>
      </w:pPr>
      <w:r>
        <w:rPr>
          <w:rFonts w:cs="Arial"/>
          <w:szCs w:val="17"/>
        </w:rPr>
        <w:t>-</w:t>
      </w:r>
      <w:r w:rsidR="00EE1AE7">
        <w:rPr>
          <w:rFonts w:cs="Arial"/>
          <w:szCs w:val="17"/>
        </w:rPr>
        <w:tab/>
        <w:t>die Dauer der Hitzebehandlung oder die Vorschubgeschwindigkeit bei kontinuierlicher Arbeitsweise.</w:t>
      </w:r>
    </w:p>
    <w:p w:rsidR="00EE1AE7" w:rsidRDefault="00EE1AE7" w:rsidP="00783F0E">
      <w:pPr>
        <w:pStyle w:val="GesAbsatz"/>
        <w:ind w:left="851" w:hanging="425"/>
        <w:rPr>
          <w:rFonts w:cs="Arial"/>
          <w:szCs w:val="17"/>
        </w:rPr>
      </w:pPr>
      <w:r>
        <w:rPr>
          <w:rFonts w:cs="Arial"/>
          <w:szCs w:val="17"/>
        </w:rPr>
        <w:tab/>
        <w:t>Für jeden zu berücksichtigenden kritischen Kontrollpunkt sind Mindestnormen vorzugeben.</w:t>
      </w:r>
    </w:p>
    <w:p w:rsidR="00EE1AE7" w:rsidRDefault="00EE1AE7">
      <w:pPr>
        <w:pStyle w:val="GesAbsatz"/>
        <w:ind w:left="426" w:hanging="426"/>
        <w:rPr>
          <w:rFonts w:cs="Arial"/>
          <w:szCs w:val="17"/>
        </w:rPr>
      </w:pPr>
      <w:r>
        <w:rPr>
          <w:rFonts w:cs="Arial"/>
          <w:szCs w:val="17"/>
        </w:rPr>
        <w:t>7.</w:t>
      </w:r>
      <w:r>
        <w:rPr>
          <w:rFonts w:cs="Arial"/>
          <w:szCs w:val="17"/>
        </w:rPr>
        <w:tab/>
        <w:t>Über die Einhaltung der Mindestwerte für die einzelnen kritischen Kontrollpunkte sind Aufzeichnungen zu führen und diese sind mindestens zwei Jahre lang aufzubewahren.</w:t>
      </w:r>
    </w:p>
    <w:p w:rsidR="00EE1AE7" w:rsidRDefault="00EE1AE7">
      <w:pPr>
        <w:pStyle w:val="GesAbsatz"/>
        <w:ind w:left="426" w:hanging="426"/>
        <w:rPr>
          <w:rFonts w:cs="Arial"/>
          <w:szCs w:val="17"/>
        </w:rPr>
      </w:pPr>
      <w:r>
        <w:rPr>
          <w:rFonts w:cs="Arial"/>
          <w:szCs w:val="17"/>
        </w:rPr>
        <w:t>8.</w:t>
      </w:r>
      <w:r>
        <w:rPr>
          <w:rFonts w:cs="Arial"/>
          <w:szCs w:val="17"/>
        </w:rPr>
        <w:tab/>
        <w:t>Zur kontinuierlichen Überwachung des Verarbeitungsprozesses sind genau geeichte Mess-/Aufzeichnungsgeräte zu verwenden. Das Datum der Eichung dieser Geräte ist aufzuzeichnen und di</w:t>
      </w:r>
      <w:r>
        <w:rPr>
          <w:rFonts w:cs="Arial"/>
          <w:szCs w:val="17"/>
        </w:rPr>
        <w:t>e</w:t>
      </w:r>
      <w:r>
        <w:rPr>
          <w:rFonts w:cs="Arial"/>
          <w:szCs w:val="17"/>
        </w:rPr>
        <w:t>se Aufzeichnungen sind mi</w:t>
      </w:r>
      <w:r>
        <w:rPr>
          <w:rFonts w:cs="Arial"/>
          <w:szCs w:val="17"/>
        </w:rPr>
        <w:t>n</w:t>
      </w:r>
      <w:r>
        <w:rPr>
          <w:rFonts w:cs="Arial"/>
          <w:szCs w:val="17"/>
        </w:rPr>
        <w:t>destens zwei Jahre lang aufzubewahren.</w:t>
      </w:r>
    </w:p>
    <w:p w:rsidR="00EE1AE7" w:rsidRDefault="00EE1AE7">
      <w:pPr>
        <w:pStyle w:val="GesAbsatz"/>
        <w:ind w:left="426" w:hanging="426"/>
        <w:rPr>
          <w:rFonts w:cs="Arial"/>
          <w:szCs w:val="17"/>
        </w:rPr>
      </w:pPr>
      <w:r>
        <w:rPr>
          <w:rFonts w:cs="Arial"/>
          <w:szCs w:val="17"/>
        </w:rPr>
        <w:t>9.</w:t>
      </w:r>
      <w:r>
        <w:rPr>
          <w:rFonts w:cs="Arial"/>
          <w:szCs w:val="17"/>
        </w:rPr>
        <w:tab/>
        <w:t>Material, das möglicherweise nicht der beschriebenen Hitzebehandlung unterzogen wurde (z. B. Res</w:t>
      </w:r>
      <w:r>
        <w:rPr>
          <w:rFonts w:cs="Arial"/>
          <w:szCs w:val="17"/>
        </w:rPr>
        <w:t>t</w:t>
      </w:r>
      <w:r>
        <w:rPr>
          <w:rFonts w:cs="Arial"/>
          <w:szCs w:val="17"/>
        </w:rPr>
        <w:t>material, das bei Einschaltung der Maschine ausgeworfen wird, oder Kesselausfluss), muss erneut ei</w:t>
      </w:r>
      <w:r>
        <w:rPr>
          <w:rFonts w:cs="Arial"/>
          <w:szCs w:val="17"/>
        </w:rPr>
        <w:t>n</w:t>
      </w:r>
      <w:r>
        <w:rPr>
          <w:rFonts w:cs="Arial"/>
          <w:szCs w:val="17"/>
        </w:rPr>
        <w:t>gespeist und hitzeb</w:t>
      </w:r>
      <w:r>
        <w:rPr>
          <w:rFonts w:cs="Arial"/>
          <w:szCs w:val="17"/>
        </w:rPr>
        <w:t>e</w:t>
      </w:r>
      <w:r>
        <w:rPr>
          <w:rFonts w:cs="Arial"/>
          <w:szCs w:val="17"/>
        </w:rPr>
        <w:t>handelt oder gesammelt und erneut verarbeitet werden.</w:t>
      </w:r>
    </w:p>
    <w:p w:rsidR="00EE1AE7" w:rsidRDefault="00EE1AE7">
      <w:pPr>
        <w:pStyle w:val="GesAbsatz"/>
        <w:rPr>
          <w:rFonts w:cs="Arial"/>
          <w:i/>
          <w:iCs/>
          <w:szCs w:val="17"/>
        </w:rPr>
      </w:pPr>
      <w:r>
        <w:rPr>
          <w:rFonts w:cs="Arial"/>
          <w:szCs w:val="17"/>
        </w:rPr>
        <w:t xml:space="preserve">D. </w:t>
      </w:r>
      <w:r>
        <w:rPr>
          <w:rFonts w:cs="Arial"/>
          <w:i/>
          <w:iCs/>
          <w:szCs w:val="17"/>
        </w:rPr>
        <w:t>Verarbeitete Erzeugnisse</w:t>
      </w:r>
    </w:p>
    <w:p w:rsidR="00EE1AE7" w:rsidRDefault="00EE1AE7">
      <w:pPr>
        <w:pStyle w:val="GesAbsatz"/>
        <w:ind w:left="426" w:hanging="426"/>
        <w:rPr>
          <w:rFonts w:cs="Arial"/>
          <w:szCs w:val="17"/>
        </w:rPr>
      </w:pPr>
      <w:r>
        <w:rPr>
          <w:rFonts w:cs="Arial"/>
          <w:szCs w:val="17"/>
        </w:rPr>
        <w:t>10.</w:t>
      </w:r>
      <w:r>
        <w:rPr>
          <w:rFonts w:cs="Arial"/>
          <w:szCs w:val="17"/>
        </w:rPr>
        <w:tab/>
        <w:t>Enderzeugnisproben, die während oder unmittelbar nach der Auslagerung aus dem Verarbeitungsb</w:t>
      </w:r>
      <w:r>
        <w:rPr>
          <w:rFonts w:cs="Arial"/>
          <w:szCs w:val="17"/>
        </w:rPr>
        <w:t>e</w:t>
      </w:r>
      <w:r>
        <w:rPr>
          <w:rFonts w:cs="Arial"/>
          <w:szCs w:val="17"/>
        </w:rPr>
        <w:t>trieb entnommen werden, müssen folgende Normen erfüllen:</w:t>
      </w:r>
    </w:p>
    <w:p w:rsidR="00EE1AE7" w:rsidRDefault="00EE1AE7" w:rsidP="00783F0E">
      <w:pPr>
        <w:pStyle w:val="GesAbsatz"/>
        <w:tabs>
          <w:tab w:val="clear" w:pos="425"/>
        </w:tabs>
        <w:ind w:left="426"/>
        <w:rPr>
          <w:rFonts w:cs="Arial"/>
          <w:szCs w:val="17"/>
        </w:rPr>
      </w:pPr>
      <w:r>
        <w:rPr>
          <w:rFonts w:cs="Arial"/>
          <w:szCs w:val="17"/>
        </w:rPr>
        <w:t>Salmonella: kein Befund in 25 g: n = 5, c = 0, m = 0, M = 0</w:t>
      </w:r>
    </w:p>
    <w:p w:rsidR="00EE1AE7" w:rsidRDefault="00EE1AE7" w:rsidP="00783F0E">
      <w:pPr>
        <w:pStyle w:val="GesAbsatz"/>
        <w:tabs>
          <w:tab w:val="clear" w:pos="425"/>
        </w:tabs>
        <w:ind w:left="426"/>
        <w:rPr>
          <w:rFonts w:cs="Arial"/>
          <w:szCs w:val="17"/>
          <w:lang w:val="it-IT"/>
        </w:rPr>
      </w:pPr>
      <w:proofErr w:type="gramStart"/>
      <w:r>
        <w:rPr>
          <w:rFonts w:cs="Arial"/>
          <w:szCs w:val="17"/>
          <w:lang w:val="it-IT"/>
        </w:rPr>
        <w:t>Enterobacteriaceae: n = 5, c = 2, m = 10, M = 300 in 1 g</w:t>
      </w:r>
      <w:proofErr w:type="gramEnd"/>
    </w:p>
    <w:p w:rsidR="00EE1AE7" w:rsidRDefault="00EE1AE7" w:rsidP="00783F0E">
      <w:pPr>
        <w:pStyle w:val="GesAbsatz"/>
        <w:tabs>
          <w:tab w:val="clear" w:pos="425"/>
        </w:tabs>
        <w:ind w:left="426"/>
        <w:rPr>
          <w:rFonts w:cs="Arial"/>
          <w:szCs w:val="17"/>
        </w:rPr>
      </w:pPr>
      <w:r>
        <w:rPr>
          <w:rFonts w:cs="Arial"/>
          <w:szCs w:val="17"/>
        </w:rPr>
        <w:t>wobei</w:t>
      </w:r>
    </w:p>
    <w:p w:rsidR="00EE1AE7" w:rsidRDefault="00EE1AE7" w:rsidP="00783F0E">
      <w:pPr>
        <w:pStyle w:val="GesAbsatz"/>
        <w:tabs>
          <w:tab w:val="clear" w:pos="425"/>
        </w:tabs>
        <w:ind w:left="851" w:hanging="425"/>
        <w:rPr>
          <w:rFonts w:cs="Arial"/>
          <w:szCs w:val="17"/>
        </w:rPr>
      </w:pPr>
      <w:r>
        <w:rPr>
          <w:rFonts w:cs="Arial"/>
          <w:szCs w:val="17"/>
        </w:rPr>
        <w:t>n =</w:t>
      </w:r>
      <w:r>
        <w:rPr>
          <w:rFonts w:cs="Arial"/>
          <w:szCs w:val="17"/>
        </w:rPr>
        <w:tab/>
        <w:t>Anzahl der zu untersuchenden Proben;</w:t>
      </w:r>
    </w:p>
    <w:p w:rsidR="00EE1AE7" w:rsidRDefault="00EE1AE7" w:rsidP="00783F0E">
      <w:pPr>
        <w:pStyle w:val="GesAbsatz"/>
        <w:tabs>
          <w:tab w:val="clear" w:pos="425"/>
        </w:tabs>
        <w:ind w:left="851" w:hanging="425"/>
        <w:rPr>
          <w:rFonts w:cs="Arial"/>
          <w:szCs w:val="17"/>
        </w:rPr>
      </w:pPr>
      <w:r>
        <w:rPr>
          <w:rFonts w:cs="Arial"/>
          <w:szCs w:val="17"/>
        </w:rPr>
        <w:t>m =</w:t>
      </w:r>
      <w:r>
        <w:rPr>
          <w:rFonts w:cs="Arial"/>
          <w:szCs w:val="17"/>
        </w:rPr>
        <w:tab/>
        <w:t>Schwellenwert für die Keimzahl; das Ergebnis gilt als zufrieden stellend, wenn die Keimzahl in allen Proben m nicht überschreitet;</w:t>
      </w:r>
    </w:p>
    <w:p w:rsidR="00EE1AE7" w:rsidRDefault="00EE1AE7" w:rsidP="00783F0E">
      <w:pPr>
        <w:pStyle w:val="GesAbsatz"/>
        <w:tabs>
          <w:tab w:val="clear" w:pos="425"/>
        </w:tabs>
        <w:ind w:left="851" w:hanging="425"/>
        <w:rPr>
          <w:rFonts w:cs="Arial"/>
          <w:szCs w:val="17"/>
        </w:rPr>
      </w:pPr>
      <w:r>
        <w:rPr>
          <w:rFonts w:cs="Arial"/>
          <w:szCs w:val="17"/>
        </w:rPr>
        <w:t>M =</w:t>
      </w:r>
      <w:r>
        <w:rPr>
          <w:rFonts w:cs="Arial"/>
          <w:szCs w:val="17"/>
        </w:rPr>
        <w:tab/>
        <w:t>Höchstwert für die Keimzahl; das Ergebnis gilt als nicht zufrieden stellend, wenn die Keimzahl in e</w:t>
      </w:r>
      <w:r>
        <w:rPr>
          <w:rFonts w:cs="Arial"/>
          <w:szCs w:val="17"/>
        </w:rPr>
        <w:t>i</w:t>
      </w:r>
      <w:r>
        <w:rPr>
          <w:rFonts w:cs="Arial"/>
          <w:szCs w:val="17"/>
        </w:rPr>
        <w:t>ner oder mehreren Proben größer oder gleich M ist;</w:t>
      </w:r>
    </w:p>
    <w:p w:rsidR="00EE1AE7" w:rsidRDefault="00EE1AE7" w:rsidP="00783F0E">
      <w:pPr>
        <w:pStyle w:val="GesAbsatz"/>
        <w:tabs>
          <w:tab w:val="clear" w:pos="425"/>
        </w:tabs>
        <w:ind w:left="851" w:hanging="425"/>
        <w:rPr>
          <w:rFonts w:cs="Arial"/>
          <w:szCs w:val="17"/>
        </w:rPr>
      </w:pPr>
      <w:r>
        <w:rPr>
          <w:rFonts w:cs="Arial"/>
          <w:szCs w:val="17"/>
        </w:rPr>
        <w:t>c =</w:t>
      </w:r>
      <w:r>
        <w:rPr>
          <w:rFonts w:cs="Arial"/>
          <w:szCs w:val="17"/>
        </w:rPr>
        <w:tab/>
        <w:t>Anzahl Proben, bei denen die Keimzahl zwischen m und M liegen kann, wobei die Probe noch als zulässig gilt, wenn die Keimzahl in den anderen Proben m oder weniger beträgt.</w:t>
      </w:r>
    </w:p>
    <w:p w:rsidR="00EE1AE7" w:rsidRDefault="00EE1AE7">
      <w:pPr>
        <w:pStyle w:val="GesAbsatz"/>
        <w:ind w:left="426" w:hanging="426"/>
        <w:rPr>
          <w:rFonts w:cs="Arial"/>
          <w:szCs w:val="17"/>
        </w:rPr>
      </w:pPr>
      <w:r>
        <w:rPr>
          <w:rFonts w:cs="Arial"/>
          <w:szCs w:val="17"/>
        </w:rPr>
        <w:t>11.</w:t>
      </w:r>
      <w:r>
        <w:rPr>
          <w:rFonts w:cs="Arial"/>
          <w:szCs w:val="17"/>
        </w:rPr>
        <w:tab/>
        <w:t>Nicht verwendete oder überschüssige verarbeitete Produkte können nach einer dauerhaften Kennzeic</w:t>
      </w:r>
      <w:r>
        <w:rPr>
          <w:rFonts w:cs="Arial"/>
          <w:szCs w:val="17"/>
        </w:rPr>
        <w:t>h</w:t>
      </w:r>
      <w:r>
        <w:rPr>
          <w:rFonts w:cs="Arial"/>
          <w:szCs w:val="17"/>
        </w:rPr>
        <w:t>nung:</w:t>
      </w:r>
    </w:p>
    <w:p w:rsidR="00EE1AE7" w:rsidRDefault="00EE1AE7" w:rsidP="00783F0E">
      <w:pPr>
        <w:pStyle w:val="GesAbsatz"/>
        <w:tabs>
          <w:tab w:val="clear" w:pos="425"/>
        </w:tabs>
        <w:ind w:left="851" w:hanging="426"/>
        <w:rPr>
          <w:rFonts w:cs="Arial"/>
          <w:szCs w:val="17"/>
        </w:rPr>
      </w:pPr>
      <w:r>
        <w:rPr>
          <w:rFonts w:cs="Arial"/>
          <w:szCs w:val="17"/>
        </w:rPr>
        <w:t>a)</w:t>
      </w:r>
      <w:r>
        <w:rPr>
          <w:rFonts w:cs="Arial"/>
          <w:szCs w:val="17"/>
        </w:rPr>
        <w:tab/>
        <w:t>als Abfall durch Verbrennen oder Mitverbrennen in einer gemäß Artikel 12 zugelassenen Verbre</w:t>
      </w:r>
      <w:r>
        <w:rPr>
          <w:rFonts w:cs="Arial"/>
          <w:szCs w:val="17"/>
        </w:rPr>
        <w:t>n</w:t>
      </w:r>
      <w:r>
        <w:rPr>
          <w:rFonts w:cs="Arial"/>
          <w:szCs w:val="17"/>
        </w:rPr>
        <w:t>nungs- oder Mitverbrennungsanlage beseitigt werden;</w:t>
      </w:r>
    </w:p>
    <w:p w:rsidR="00EE1AE7" w:rsidRDefault="00EE1AE7" w:rsidP="00783F0E">
      <w:pPr>
        <w:pStyle w:val="GesAbsatz"/>
        <w:tabs>
          <w:tab w:val="clear" w:pos="425"/>
        </w:tabs>
        <w:ind w:left="851" w:hanging="426"/>
        <w:rPr>
          <w:rFonts w:cs="Arial"/>
          <w:szCs w:val="17"/>
        </w:rPr>
      </w:pPr>
      <w:r>
        <w:rPr>
          <w:rFonts w:cs="Arial"/>
          <w:szCs w:val="17"/>
        </w:rPr>
        <w:t>b)</w:t>
      </w:r>
      <w:r>
        <w:rPr>
          <w:rFonts w:cs="Arial"/>
          <w:szCs w:val="17"/>
        </w:rPr>
        <w:tab/>
        <w:t>auf einer gemäß Richtlinie 1999/31/EG genehmigten Deponie entsorgt werden, oder</w:t>
      </w:r>
    </w:p>
    <w:p w:rsidR="00EE1AE7" w:rsidRDefault="00EE1AE7" w:rsidP="00783F0E">
      <w:pPr>
        <w:pStyle w:val="GesAbsatz"/>
        <w:tabs>
          <w:tab w:val="clear" w:pos="425"/>
        </w:tabs>
        <w:ind w:left="851" w:hanging="426"/>
        <w:rPr>
          <w:rFonts w:cs="Arial"/>
          <w:szCs w:val="17"/>
        </w:rPr>
      </w:pPr>
      <w:r>
        <w:rPr>
          <w:rFonts w:cs="Arial"/>
          <w:szCs w:val="17"/>
        </w:rPr>
        <w:t>c)</w:t>
      </w:r>
      <w:r>
        <w:rPr>
          <w:rFonts w:cs="Arial"/>
          <w:szCs w:val="17"/>
        </w:rPr>
        <w:tab/>
        <w:t>in einer gemäß Artikel 15 genehmigten Biogasanlage oder Kompostierungsanlage umgewandet werden.</w:t>
      </w:r>
    </w:p>
    <w:p w:rsidR="00EE1AE7" w:rsidRDefault="00EE1AE7">
      <w:pPr>
        <w:pStyle w:val="GesAbsatz"/>
        <w:jc w:val="left"/>
        <w:rPr>
          <w:rFonts w:cs="Arial"/>
          <w:b/>
          <w:bCs/>
          <w:szCs w:val="17"/>
        </w:rPr>
      </w:pPr>
      <w:r>
        <w:rPr>
          <w:rFonts w:cs="Arial"/>
          <w:b/>
          <w:bCs/>
          <w:szCs w:val="17"/>
        </w:rPr>
        <w:t>Kapitel II</w:t>
      </w:r>
      <w:r>
        <w:rPr>
          <w:rFonts w:cs="Arial"/>
          <w:b/>
          <w:bCs/>
          <w:szCs w:val="17"/>
        </w:rPr>
        <w:br/>
        <w:t>Spezielle Vorschriften für verarbeitetes tierisches Eiweiß</w:t>
      </w:r>
    </w:p>
    <w:p w:rsidR="00EE1AE7" w:rsidRDefault="00EE1AE7">
      <w:pPr>
        <w:pStyle w:val="GesAbsatz"/>
        <w:rPr>
          <w:rFonts w:cs="Arial"/>
          <w:szCs w:val="17"/>
        </w:rPr>
      </w:pPr>
      <w:r>
        <w:rPr>
          <w:rFonts w:cs="Arial"/>
          <w:szCs w:val="17"/>
        </w:rPr>
        <w:t>Folgende Vorschriften gelten zusätzlich zu den allgemeinen Vorschriften gemäß Kapitel I:</w:t>
      </w:r>
    </w:p>
    <w:p w:rsidR="00EE1AE7" w:rsidRDefault="00EE1AE7">
      <w:pPr>
        <w:pStyle w:val="GesAbsatz"/>
        <w:rPr>
          <w:rFonts w:cs="Arial"/>
          <w:i/>
          <w:iCs/>
          <w:szCs w:val="17"/>
        </w:rPr>
      </w:pPr>
      <w:r>
        <w:rPr>
          <w:rFonts w:cs="Arial"/>
          <w:szCs w:val="17"/>
        </w:rPr>
        <w:t xml:space="preserve">A. </w:t>
      </w:r>
      <w:r>
        <w:rPr>
          <w:rFonts w:cs="Arial"/>
          <w:i/>
          <w:iCs/>
          <w:szCs w:val="17"/>
        </w:rPr>
        <w:t>Verarbeitungsnormen</w:t>
      </w:r>
    </w:p>
    <w:p w:rsidR="00EE1AE7" w:rsidRDefault="00EE1AE7" w:rsidP="00863742">
      <w:pPr>
        <w:pStyle w:val="GesAbsatz"/>
        <w:ind w:left="426" w:hanging="426"/>
        <w:rPr>
          <w:rFonts w:cs="Arial"/>
          <w:szCs w:val="17"/>
        </w:rPr>
      </w:pPr>
      <w:r>
        <w:rPr>
          <w:rFonts w:cs="Arial"/>
          <w:szCs w:val="17"/>
        </w:rPr>
        <w:t>1.</w:t>
      </w:r>
      <w:r>
        <w:rPr>
          <w:rFonts w:cs="Arial"/>
          <w:szCs w:val="17"/>
        </w:rPr>
        <w:tab/>
      </w:r>
      <w:r w:rsidR="00863742" w:rsidRPr="00863742">
        <w:rPr>
          <w:rFonts w:cs="Arial"/>
          <w:szCs w:val="17"/>
        </w:rPr>
        <w:t>Verarbeitetes Säugetiereiweiß muss nach Verarbeitungsmethode 1 verarbeitet worden sein. Schwein</w:t>
      </w:r>
      <w:r w:rsidR="00863742" w:rsidRPr="00863742">
        <w:rPr>
          <w:rFonts w:cs="Arial"/>
          <w:szCs w:val="17"/>
        </w:rPr>
        <w:t>e</w:t>
      </w:r>
      <w:r w:rsidR="00863742" w:rsidRPr="00863742">
        <w:rPr>
          <w:rFonts w:cs="Arial"/>
          <w:szCs w:val="17"/>
        </w:rPr>
        <w:t>blut oder Bestandteile</w:t>
      </w:r>
      <w:r w:rsidR="00863742">
        <w:rPr>
          <w:rFonts w:cs="Arial"/>
          <w:szCs w:val="17"/>
        </w:rPr>
        <w:t xml:space="preserve"> </w:t>
      </w:r>
      <w:r w:rsidR="00863742" w:rsidRPr="00863742">
        <w:rPr>
          <w:rFonts w:cs="Arial"/>
          <w:szCs w:val="17"/>
        </w:rPr>
        <w:t>von Schweinblut dürfen jedoch nach einer der Verarbeitungsmethoden 1 bis 5 oder Verarbeitungsmethode 7</w:t>
      </w:r>
      <w:r w:rsidR="00863742">
        <w:rPr>
          <w:rFonts w:cs="Arial"/>
          <w:szCs w:val="17"/>
        </w:rPr>
        <w:t xml:space="preserve"> </w:t>
      </w:r>
      <w:r w:rsidR="00863742" w:rsidRPr="00863742">
        <w:rPr>
          <w:rFonts w:cs="Arial"/>
          <w:szCs w:val="17"/>
        </w:rPr>
        <w:t>verarbeitet werden, sofern im Falle der Verarbeitungsmethode 7 eine Hi</w:t>
      </w:r>
      <w:r w:rsidR="00863742" w:rsidRPr="00863742">
        <w:rPr>
          <w:rFonts w:cs="Arial"/>
          <w:szCs w:val="17"/>
        </w:rPr>
        <w:t>t</w:t>
      </w:r>
      <w:r w:rsidR="00863742" w:rsidRPr="00863742">
        <w:rPr>
          <w:rFonts w:cs="Arial"/>
          <w:szCs w:val="17"/>
        </w:rPr>
        <w:t>zebehandlung bei einer Kerntemperatur von</w:t>
      </w:r>
      <w:r w:rsidR="00863742">
        <w:rPr>
          <w:rFonts w:cs="Arial"/>
          <w:szCs w:val="17"/>
        </w:rPr>
        <w:t xml:space="preserve"> </w:t>
      </w:r>
      <w:r w:rsidR="00863742" w:rsidRPr="00863742">
        <w:rPr>
          <w:rFonts w:cs="Arial"/>
          <w:szCs w:val="17"/>
        </w:rPr>
        <w:t>mindestens 80 °C angewandt wurde.</w:t>
      </w:r>
    </w:p>
    <w:p w:rsidR="00EE1AE7" w:rsidRDefault="00EE1AE7" w:rsidP="00B10D2D">
      <w:pPr>
        <w:pStyle w:val="GesAbsatz"/>
        <w:ind w:left="426"/>
        <w:rPr>
          <w:rFonts w:cs="Arial"/>
          <w:szCs w:val="17"/>
        </w:rPr>
      </w:pPr>
      <w:r>
        <w:rPr>
          <w:rFonts w:cs="Arial"/>
          <w:szCs w:val="17"/>
        </w:rPr>
        <w:t>Während das Fütterungsverbot der Entscheidung 2000/766/EG des Rates in Kraft bleibt, darf verarbeit</w:t>
      </w:r>
      <w:r>
        <w:rPr>
          <w:rFonts w:cs="Arial"/>
          <w:szCs w:val="17"/>
        </w:rPr>
        <w:t>e</w:t>
      </w:r>
      <w:r>
        <w:rPr>
          <w:rFonts w:cs="Arial"/>
          <w:szCs w:val="17"/>
        </w:rPr>
        <w:t>tes Säugetiereiweiß jedoch einer der Verarbeitungsmethoden 1 bis 5 oder der Methode 7 unterzogen werden und ist unmittelbar im Anschluss an diese Verarbeitung durch Einfärben oder auf andere Weise dauerhaft zu kennzeichnen, bevor es als Abfall in Übereinstimmung mit den geltenden Gemeinschaft</w:t>
      </w:r>
      <w:r>
        <w:rPr>
          <w:rFonts w:cs="Arial"/>
          <w:szCs w:val="17"/>
        </w:rPr>
        <w:t>s</w:t>
      </w:r>
      <w:r>
        <w:rPr>
          <w:rFonts w:cs="Arial"/>
          <w:szCs w:val="17"/>
        </w:rPr>
        <w:t>vorschriften entsorgt wird.</w:t>
      </w:r>
    </w:p>
    <w:p w:rsidR="00EE1AE7" w:rsidRDefault="00EE1AE7" w:rsidP="00B10D2D">
      <w:pPr>
        <w:pStyle w:val="GesAbsatz"/>
        <w:ind w:left="426"/>
        <w:rPr>
          <w:rFonts w:cs="Arial"/>
          <w:szCs w:val="17"/>
        </w:rPr>
      </w:pPr>
      <w:r>
        <w:rPr>
          <w:rFonts w:cs="Arial"/>
          <w:szCs w:val="17"/>
        </w:rPr>
        <w:t>Außerdem darf, während das Fütterungsverbot der Entscheidung 2000/766/EG des Rates in Kraft bleibt, verarbeitetes Säugetiereiweiß, das ausschließlich zur Verwendung in Heimtierfutter bestimmt ist und in reservierten Containern transportiert wird, die nicht zum Transport von tierischen Nebenprodukten oder Futtermitteln für Nutztiere verwendet werden, und das unmittelbar von der Verarbeitungsanlage der K</w:t>
      </w:r>
      <w:r>
        <w:rPr>
          <w:rFonts w:cs="Arial"/>
          <w:szCs w:val="17"/>
        </w:rPr>
        <w:t>a</w:t>
      </w:r>
      <w:r>
        <w:rPr>
          <w:rFonts w:cs="Arial"/>
          <w:szCs w:val="17"/>
        </w:rPr>
        <w:t>tegorie 3 zu den Herstellungsanlagen für Heimtierfutter transportiert wird, einer der Verarbeitungsm</w:t>
      </w:r>
      <w:r>
        <w:rPr>
          <w:rFonts w:cs="Arial"/>
          <w:szCs w:val="17"/>
        </w:rPr>
        <w:t>e</w:t>
      </w:r>
      <w:r>
        <w:rPr>
          <w:rFonts w:cs="Arial"/>
          <w:szCs w:val="17"/>
        </w:rPr>
        <w:t>thoden 1 bis 5 oder der Methode 7 unterzogen werden.</w:t>
      </w:r>
    </w:p>
    <w:p w:rsidR="00EE1AE7" w:rsidRDefault="00EE1AE7">
      <w:pPr>
        <w:pStyle w:val="GesAbsatz"/>
        <w:ind w:left="426" w:hanging="426"/>
        <w:rPr>
          <w:rFonts w:cs="Arial"/>
          <w:szCs w:val="17"/>
        </w:rPr>
      </w:pPr>
      <w:r>
        <w:rPr>
          <w:rFonts w:cs="Arial"/>
          <w:szCs w:val="17"/>
        </w:rPr>
        <w:lastRenderedPageBreak/>
        <w:t>2.</w:t>
      </w:r>
      <w:r>
        <w:rPr>
          <w:rFonts w:cs="Arial"/>
          <w:szCs w:val="17"/>
        </w:rPr>
        <w:tab/>
        <w:t>Verarbeitetes Eiweiß von Nichtsäugetieren, ausgenommen Fischmehl, muss nach einer der Verarbe</w:t>
      </w:r>
      <w:r>
        <w:rPr>
          <w:rFonts w:cs="Arial"/>
          <w:szCs w:val="17"/>
        </w:rPr>
        <w:t>i</w:t>
      </w:r>
      <w:r>
        <w:rPr>
          <w:rFonts w:cs="Arial"/>
          <w:szCs w:val="17"/>
        </w:rPr>
        <w:t>tungsmethoden 1 bis 5 oder 7 verarbeitet worden sein.</w:t>
      </w:r>
    </w:p>
    <w:p w:rsidR="00EE1AE7" w:rsidRDefault="00EE1AE7">
      <w:pPr>
        <w:pStyle w:val="GesAbsatz"/>
        <w:ind w:left="426" w:hanging="426"/>
        <w:rPr>
          <w:rFonts w:cs="Arial"/>
          <w:szCs w:val="17"/>
        </w:rPr>
      </w:pPr>
      <w:r>
        <w:rPr>
          <w:rFonts w:cs="Arial"/>
          <w:szCs w:val="17"/>
        </w:rPr>
        <w:t>3.</w:t>
      </w:r>
      <w:r>
        <w:rPr>
          <w:rFonts w:cs="Arial"/>
          <w:szCs w:val="17"/>
        </w:rPr>
        <w:tab/>
        <w:t>Fischmehl muss</w:t>
      </w:r>
    </w:p>
    <w:p w:rsidR="00EE1AE7" w:rsidRDefault="00EE1AE7" w:rsidP="00783F0E">
      <w:pPr>
        <w:pStyle w:val="GesAbsatz"/>
        <w:tabs>
          <w:tab w:val="clear" w:pos="425"/>
        </w:tabs>
        <w:ind w:left="851" w:hanging="426"/>
        <w:rPr>
          <w:rFonts w:cs="Arial"/>
          <w:szCs w:val="17"/>
        </w:rPr>
      </w:pPr>
      <w:r>
        <w:rPr>
          <w:rFonts w:cs="Arial"/>
          <w:szCs w:val="17"/>
        </w:rPr>
        <w:t>a)</w:t>
      </w:r>
      <w:r>
        <w:rPr>
          <w:rFonts w:cs="Arial"/>
          <w:szCs w:val="17"/>
        </w:rPr>
        <w:tab/>
        <w:t>nach einer der Verarbeitungsmethoden oder</w:t>
      </w:r>
    </w:p>
    <w:p w:rsidR="00EE1AE7" w:rsidRDefault="00EE1AE7" w:rsidP="00783F0E">
      <w:pPr>
        <w:pStyle w:val="GesAbsatz"/>
        <w:tabs>
          <w:tab w:val="clear" w:pos="425"/>
        </w:tabs>
        <w:ind w:left="851" w:hanging="426"/>
        <w:rPr>
          <w:rFonts w:cs="Arial"/>
          <w:szCs w:val="17"/>
        </w:rPr>
      </w:pPr>
      <w:r>
        <w:rPr>
          <w:rFonts w:cs="Arial"/>
          <w:szCs w:val="17"/>
        </w:rPr>
        <w:t>b)</w:t>
      </w:r>
      <w:r>
        <w:rPr>
          <w:rFonts w:cs="Arial"/>
          <w:szCs w:val="17"/>
        </w:rPr>
        <w:tab/>
        <w:t>nach einer Methode und nach Parametern verarbeitet worden sein, die gewährleisten, dass das E</w:t>
      </w:r>
      <w:r>
        <w:rPr>
          <w:rFonts w:cs="Arial"/>
          <w:szCs w:val="17"/>
        </w:rPr>
        <w:t>r</w:t>
      </w:r>
      <w:r>
        <w:rPr>
          <w:rFonts w:cs="Arial"/>
          <w:szCs w:val="17"/>
        </w:rPr>
        <w:t>zeugnis den mikrobiologischen Normen gemäß Kapitel I Nummer 10 entspricht.</w:t>
      </w:r>
    </w:p>
    <w:p w:rsidR="00EE1AE7" w:rsidRDefault="00EE1AE7">
      <w:pPr>
        <w:pStyle w:val="GesAbsatz"/>
        <w:rPr>
          <w:rFonts w:cs="Arial"/>
          <w:i/>
          <w:iCs/>
          <w:szCs w:val="17"/>
        </w:rPr>
      </w:pPr>
      <w:r>
        <w:rPr>
          <w:rFonts w:cs="Arial"/>
          <w:szCs w:val="17"/>
        </w:rPr>
        <w:t xml:space="preserve">B. </w:t>
      </w:r>
      <w:r>
        <w:rPr>
          <w:rFonts w:cs="Arial"/>
          <w:i/>
          <w:iCs/>
          <w:szCs w:val="17"/>
        </w:rPr>
        <w:t>Lagerung</w:t>
      </w:r>
    </w:p>
    <w:p w:rsidR="00EE1AE7" w:rsidRDefault="00EE1AE7">
      <w:pPr>
        <w:pStyle w:val="GesAbsatz"/>
        <w:ind w:left="426" w:hanging="426"/>
        <w:rPr>
          <w:rFonts w:cs="Arial"/>
          <w:szCs w:val="17"/>
        </w:rPr>
      </w:pPr>
      <w:r>
        <w:rPr>
          <w:rFonts w:cs="Arial"/>
          <w:szCs w:val="17"/>
        </w:rPr>
        <w:t>4.</w:t>
      </w:r>
      <w:r>
        <w:rPr>
          <w:rFonts w:cs="Arial"/>
          <w:szCs w:val="17"/>
        </w:rPr>
        <w:tab/>
        <w:t>Verarbeitetes tierisches Eiweiß ist in neuen oder sterilisierten Säcken zu verpacken und zu lagern oder in angemessenen Massengutbehältern zu lagern.</w:t>
      </w:r>
    </w:p>
    <w:p w:rsidR="00EE1AE7" w:rsidRDefault="00EE1AE7">
      <w:pPr>
        <w:pStyle w:val="GesAbsatz"/>
        <w:ind w:left="426" w:hanging="426"/>
        <w:rPr>
          <w:rFonts w:cs="Arial"/>
          <w:szCs w:val="17"/>
        </w:rPr>
      </w:pPr>
      <w:r>
        <w:rPr>
          <w:rFonts w:cs="Arial"/>
          <w:szCs w:val="17"/>
        </w:rPr>
        <w:t>5.</w:t>
      </w:r>
      <w:r>
        <w:rPr>
          <w:rFonts w:cs="Arial"/>
          <w:szCs w:val="17"/>
        </w:rPr>
        <w:tab/>
        <w:t>Es sind ausreichende Maßnahmen zu treffen, um die Kondensierung innerhalb von Behältern, Fördera</w:t>
      </w:r>
      <w:r>
        <w:rPr>
          <w:rFonts w:cs="Arial"/>
          <w:szCs w:val="17"/>
        </w:rPr>
        <w:t>n</w:t>
      </w:r>
      <w:r>
        <w:rPr>
          <w:rFonts w:cs="Arial"/>
          <w:szCs w:val="17"/>
        </w:rPr>
        <w:t>lagen oder Aufzügen auf einem Mindestmaß zu halten.</w:t>
      </w:r>
    </w:p>
    <w:p w:rsidR="00EE1AE7" w:rsidRDefault="00EE1AE7">
      <w:pPr>
        <w:pStyle w:val="GesAbsatz"/>
        <w:ind w:left="426" w:hanging="426"/>
        <w:rPr>
          <w:rFonts w:cs="Arial"/>
          <w:szCs w:val="17"/>
        </w:rPr>
      </w:pPr>
      <w:r>
        <w:rPr>
          <w:rFonts w:cs="Arial"/>
          <w:szCs w:val="17"/>
        </w:rPr>
        <w:t>6.</w:t>
      </w:r>
      <w:r>
        <w:rPr>
          <w:rFonts w:cs="Arial"/>
          <w:szCs w:val="17"/>
        </w:rPr>
        <w:tab/>
        <w:t>Erzeugnisse in Förderanlagen, Aufzügen oder Behältern sind vor Zufallskontamination zu schützen.</w:t>
      </w:r>
    </w:p>
    <w:p w:rsidR="00EE1AE7" w:rsidRDefault="00EE1AE7">
      <w:pPr>
        <w:pStyle w:val="GesAbsatz"/>
        <w:ind w:left="426" w:hanging="426"/>
        <w:rPr>
          <w:rFonts w:cs="Arial"/>
          <w:szCs w:val="17"/>
        </w:rPr>
      </w:pPr>
      <w:r>
        <w:rPr>
          <w:rFonts w:cs="Arial"/>
          <w:szCs w:val="17"/>
        </w:rPr>
        <w:t>7.</w:t>
      </w:r>
      <w:r>
        <w:rPr>
          <w:rFonts w:cs="Arial"/>
          <w:szCs w:val="17"/>
        </w:rPr>
        <w:tab/>
        <w:t>Ausrüstungen für die Behandlung von verarbeitetem tierischem Eiweiß sind sauber und trocken zu ha</w:t>
      </w:r>
      <w:r>
        <w:rPr>
          <w:rFonts w:cs="Arial"/>
          <w:szCs w:val="17"/>
        </w:rPr>
        <w:t>l</w:t>
      </w:r>
      <w:r>
        <w:rPr>
          <w:rFonts w:cs="Arial"/>
          <w:szCs w:val="17"/>
        </w:rPr>
        <w:t>ten und sollten an vorgegebenen Prozessstufen auf Einhaltung der Sauberkeitsvorschriften kontrolliert werden. Alle Lagervorrichtungen sind entsprechend den Produktionsvorschriften regelmäßig zu leeren und zu reinigen.</w:t>
      </w:r>
    </w:p>
    <w:p w:rsidR="00EE1AE7" w:rsidRDefault="00EE1AE7">
      <w:pPr>
        <w:pStyle w:val="GesAbsatz"/>
        <w:ind w:left="426" w:hanging="426"/>
        <w:rPr>
          <w:rFonts w:cs="Arial"/>
          <w:szCs w:val="17"/>
        </w:rPr>
      </w:pPr>
      <w:r>
        <w:rPr>
          <w:rFonts w:cs="Arial"/>
          <w:szCs w:val="17"/>
        </w:rPr>
        <w:t>8.</w:t>
      </w:r>
      <w:r>
        <w:rPr>
          <w:rFonts w:cs="Arial"/>
          <w:szCs w:val="17"/>
        </w:rPr>
        <w:tab/>
        <w:t>Verarbeitetes tierisches Eiweiß muss trocken gehalten werden. Ausfließen und Kondensierung im L</w:t>
      </w:r>
      <w:r>
        <w:rPr>
          <w:rFonts w:cs="Arial"/>
          <w:szCs w:val="17"/>
        </w:rPr>
        <w:t>a</w:t>
      </w:r>
      <w:r>
        <w:rPr>
          <w:rFonts w:cs="Arial"/>
          <w:szCs w:val="17"/>
        </w:rPr>
        <w:t>gerbereich sind zu vermeiden.</w:t>
      </w:r>
    </w:p>
    <w:p w:rsidR="00EE1AE7" w:rsidRDefault="00EE1AE7">
      <w:pPr>
        <w:pStyle w:val="GesAbsatz"/>
        <w:rPr>
          <w:rFonts w:cs="Arial"/>
          <w:i/>
          <w:iCs/>
          <w:szCs w:val="17"/>
        </w:rPr>
      </w:pPr>
      <w:r>
        <w:rPr>
          <w:rFonts w:cs="Arial"/>
          <w:szCs w:val="17"/>
        </w:rPr>
        <w:t xml:space="preserve">C. </w:t>
      </w:r>
      <w:r>
        <w:rPr>
          <w:rFonts w:cs="Arial"/>
          <w:i/>
          <w:iCs/>
          <w:szCs w:val="17"/>
        </w:rPr>
        <w:t>Einfuhr</w:t>
      </w:r>
    </w:p>
    <w:p w:rsidR="00EE1AE7" w:rsidRDefault="00EE1AE7">
      <w:pPr>
        <w:pStyle w:val="GesAbsatz"/>
        <w:ind w:left="426" w:hanging="426"/>
        <w:rPr>
          <w:rFonts w:cs="Arial"/>
          <w:szCs w:val="17"/>
        </w:rPr>
      </w:pPr>
      <w:r>
        <w:rPr>
          <w:rFonts w:cs="Arial"/>
          <w:szCs w:val="17"/>
        </w:rPr>
        <w:t>9.</w:t>
      </w:r>
      <w:r>
        <w:rPr>
          <w:rFonts w:cs="Arial"/>
          <w:szCs w:val="17"/>
        </w:rPr>
        <w:tab/>
        <w:t>Die Mitgliedstaaten müssen die Einfuhr von verarbeitetem tierischem Eiweiß genehmigen, wenn folge</w:t>
      </w:r>
      <w:r>
        <w:rPr>
          <w:rFonts w:cs="Arial"/>
          <w:szCs w:val="17"/>
        </w:rPr>
        <w:t>n</w:t>
      </w:r>
      <w:r>
        <w:rPr>
          <w:rFonts w:cs="Arial"/>
          <w:szCs w:val="17"/>
        </w:rPr>
        <w:t>de Bedingungen erfüllt sind:</w:t>
      </w:r>
    </w:p>
    <w:p w:rsidR="00EE1AE7" w:rsidRDefault="00EE1AE7" w:rsidP="00783F0E">
      <w:pPr>
        <w:pStyle w:val="GesAbsatz"/>
        <w:tabs>
          <w:tab w:val="clear" w:pos="425"/>
        </w:tabs>
        <w:ind w:left="851" w:hanging="426"/>
        <w:rPr>
          <w:rFonts w:cs="Arial"/>
          <w:szCs w:val="17"/>
        </w:rPr>
      </w:pPr>
      <w:r>
        <w:rPr>
          <w:rFonts w:cs="Arial"/>
          <w:szCs w:val="17"/>
        </w:rPr>
        <w:t>a)</w:t>
      </w:r>
      <w:r>
        <w:rPr>
          <w:rFonts w:cs="Arial"/>
          <w:szCs w:val="17"/>
        </w:rPr>
        <w:tab/>
        <w:t xml:space="preserve">Es stammt aus Drittländern, die auf der Liste in Anhang XI Teil II oder </w:t>
      </w:r>
      <w:r w:rsidR="00B10D2D">
        <w:rPr>
          <w:rFonts w:cs="Arial"/>
          <w:szCs w:val="17"/>
        </w:rPr>
        <w:t>-</w:t>
      </w:r>
      <w:r>
        <w:rPr>
          <w:rFonts w:cs="Arial"/>
          <w:szCs w:val="17"/>
        </w:rPr>
        <w:t xml:space="preserve"> im Fall von Fischmehl </w:t>
      </w:r>
      <w:r w:rsidR="00B10D2D">
        <w:rPr>
          <w:rFonts w:cs="Arial"/>
          <w:szCs w:val="17"/>
        </w:rPr>
        <w:t>-</w:t>
      </w:r>
      <w:r>
        <w:rPr>
          <w:rFonts w:cs="Arial"/>
          <w:szCs w:val="17"/>
        </w:rPr>
        <w:t xml:space="preserve"> auf der Liste in Anhang XI Teil III stehen;</w:t>
      </w:r>
    </w:p>
    <w:p w:rsidR="00EE1AE7" w:rsidRDefault="00EE1AE7" w:rsidP="00783F0E">
      <w:pPr>
        <w:pStyle w:val="GesAbsatz"/>
        <w:tabs>
          <w:tab w:val="clear" w:pos="425"/>
        </w:tabs>
        <w:ind w:left="851" w:hanging="426"/>
        <w:rPr>
          <w:rFonts w:cs="Arial"/>
          <w:szCs w:val="17"/>
        </w:rPr>
      </w:pPr>
      <w:r>
        <w:rPr>
          <w:rFonts w:cs="Arial"/>
          <w:szCs w:val="17"/>
        </w:rPr>
        <w:t>b)</w:t>
      </w:r>
      <w:r>
        <w:rPr>
          <w:rFonts w:cs="Arial"/>
          <w:szCs w:val="17"/>
        </w:rPr>
        <w:tab/>
        <w:t>es stammt aus einem Verarbeitungsbetrieb, der auf der Liste gemäß Artikel 29 Absatz 4 steht;</w:t>
      </w:r>
    </w:p>
    <w:p w:rsidR="00EE1AE7" w:rsidRDefault="00EE1AE7" w:rsidP="00783F0E">
      <w:pPr>
        <w:pStyle w:val="GesAbsatz"/>
        <w:tabs>
          <w:tab w:val="clear" w:pos="425"/>
        </w:tabs>
        <w:ind w:left="851" w:hanging="426"/>
        <w:rPr>
          <w:rFonts w:cs="Arial"/>
          <w:szCs w:val="17"/>
        </w:rPr>
      </w:pPr>
      <w:r>
        <w:rPr>
          <w:rFonts w:cs="Arial"/>
          <w:szCs w:val="17"/>
        </w:rPr>
        <w:t>c)</w:t>
      </w:r>
      <w:r>
        <w:rPr>
          <w:rFonts w:cs="Arial"/>
          <w:szCs w:val="17"/>
        </w:rPr>
        <w:tab/>
        <w:t>es wurde nach Maßgabe dieser Verordnung hergestellt, und</w:t>
      </w:r>
    </w:p>
    <w:p w:rsidR="00EE1AE7" w:rsidRDefault="00EE1AE7" w:rsidP="00783F0E">
      <w:pPr>
        <w:pStyle w:val="GesAbsatz"/>
        <w:tabs>
          <w:tab w:val="clear" w:pos="425"/>
        </w:tabs>
        <w:ind w:left="851" w:hanging="426"/>
        <w:rPr>
          <w:rFonts w:cs="Arial"/>
          <w:szCs w:val="17"/>
        </w:rPr>
      </w:pPr>
      <w:r>
        <w:rPr>
          <w:rFonts w:cs="Arial"/>
          <w:szCs w:val="17"/>
        </w:rPr>
        <w:t>d)</w:t>
      </w:r>
      <w:r>
        <w:rPr>
          <w:rFonts w:cs="Arial"/>
          <w:szCs w:val="17"/>
        </w:rPr>
        <w:tab/>
        <w:t xml:space="preserve">ihm liegt eine Veterinärbescheinigung </w:t>
      </w:r>
      <w:r w:rsidR="00FA67BD">
        <w:rPr>
          <w:rFonts w:cs="Arial"/>
          <w:szCs w:val="17"/>
        </w:rPr>
        <w:t>bei, die dem Muster in Anhang X Kapitel 1 entspricht.</w:t>
      </w:r>
    </w:p>
    <w:p w:rsidR="00EE1AE7" w:rsidRDefault="00EE1AE7">
      <w:pPr>
        <w:pStyle w:val="GesAbsatz"/>
        <w:ind w:left="426" w:hanging="426"/>
        <w:rPr>
          <w:rFonts w:cs="Arial"/>
          <w:szCs w:val="17"/>
        </w:rPr>
      </w:pPr>
      <w:r>
        <w:rPr>
          <w:rFonts w:cs="Arial"/>
          <w:szCs w:val="17"/>
        </w:rPr>
        <w:t>10.</w:t>
      </w:r>
      <w:r>
        <w:rPr>
          <w:rFonts w:cs="Arial"/>
          <w:szCs w:val="17"/>
        </w:rPr>
        <w:tab/>
        <w:t>Bevor Einfuhrsendungen für den freien Verkehr in der Gemeinschaft freigegeben werden, muss die z</w:t>
      </w:r>
      <w:r>
        <w:rPr>
          <w:rFonts w:cs="Arial"/>
          <w:szCs w:val="17"/>
        </w:rPr>
        <w:t>u</w:t>
      </w:r>
      <w:r>
        <w:rPr>
          <w:rFonts w:cs="Arial"/>
          <w:szCs w:val="17"/>
        </w:rPr>
        <w:t>ständige Behörde an der Grenzkontrollstelle Proben von dem verarbeitetem tierischem Eiweiß entne</w:t>
      </w:r>
      <w:r>
        <w:rPr>
          <w:rFonts w:cs="Arial"/>
          <w:szCs w:val="17"/>
        </w:rPr>
        <w:t>h</w:t>
      </w:r>
      <w:r>
        <w:rPr>
          <w:rFonts w:cs="Arial"/>
          <w:szCs w:val="17"/>
        </w:rPr>
        <w:t>men, um sich zu vergewissern, dass die Anforderungen von Kapitel I Nummer 10 eingehalten werden. Sie muss</w:t>
      </w:r>
    </w:p>
    <w:p w:rsidR="00EE1AE7" w:rsidRDefault="00EE1AE7" w:rsidP="00783F0E">
      <w:pPr>
        <w:pStyle w:val="GesAbsatz"/>
        <w:tabs>
          <w:tab w:val="clear" w:pos="425"/>
        </w:tabs>
        <w:ind w:left="851" w:hanging="426"/>
        <w:rPr>
          <w:rFonts w:cs="Arial"/>
          <w:szCs w:val="17"/>
        </w:rPr>
      </w:pPr>
      <w:r>
        <w:rPr>
          <w:rFonts w:cs="Arial"/>
          <w:szCs w:val="17"/>
        </w:rPr>
        <w:t>a)</w:t>
      </w:r>
      <w:r>
        <w:rPr>
          <w:rFonts w:cs="Arial"/>
          <w:szCs w:val="17"/>
        </w:rPr>
        <w:tab/>
        <w:t>aus jeder Massengutsendung Proben entnehmen und</w:t>
      </w:r>
    </w:p>
    <w:p w:rsidR="00EE1AE7" w:rsidRDefault="00EE1AE7" w:rsidP="00783F0E">
      <w:pPr>
        <w:pStyle w:val="GesAbsatz"/>
        <w:tabs>
          <w:tab w:val="clear" w:pos="425"/>
        </w:tabs>
        <w:ind w:left="851" w:hanging="426"/>
        <w:rPr>
          <w:rFonts w:cs="Arial"/>
          <w:szCs w:val="17"/>
        </w:rPr>
      </w:pPr>
      <w:r>
        <w:rPr>
          <w:rFonts w:cs="Arial"/>
          <w:szCs w:val="17"/>
        </w:rPr>
        <w:t>b)</w:t>
      </w:r>
      <w:r>
        <w:rPr>
          <w:rFonts w:cs="Arial"/>
          <w:szCs w:val="17"/>
        </w:rPr>
        <w:tab/>
        <w:t>aus Erzeugnissendungen, die im Herkunftsherstellungsbetrieb verpackt wurden, Stichproben en</w:t>
      </w:r>
      <w:r>
        <w:rPr>
          <w:rFonts w:cs="Arial"/>
          <w:szCs w:val="17"/>
        </w:rPr>
        <w:t>t</w:t>
      </w:r>
      <w:r>
        <w:rPr>
          <w:rFonts w:cs="Arial"/>
          <w:szCs w:val="17"/>
        </w:rPr>
        <w:t>nehmen.</w:t>
      </w:r>
    </w:p>
    <w:p w:rsidR="00EE1AE7" w:rsidRDefault="00EE1AE7">
      <w:pPr>
        <w:pStyle w:val="GesAbsatz"/>
        <w:ind w:left="426" w:hanging="426"/>
        <w:rPr>
          <w:rFonts w:cs="Arial"/>
          <w:szCs w:val="17"/>
        </w:rPr>
      </w:pPr>
      <w:r>
        <w:rPr>
          <w:rFonts w:cs="Arial"/>
          <w:szCs w:val="17"/>
        </w:rPr>
        <w:t>11.</w:t>
      </w:r>
      <w:r>
        <w:rPr>
          <w:rFonts w:cs="Arial"/>
          <w:szCs w:val="17"/>
        </w:rPr>
        <w:tab/>
        <w:t>Wenn jedoch sechs aufeinander folgende Tests von Massengutsendungen aus einem bestimmten Drit</w:t>
      </w:r>
      <w:r>
        <w:rPr>
          <w:rFonts w:cs="Arial"/>
          <w:szCs w:val="17"/>
        </w:rPr>
        <w:t>t</w:t>
      </w:r>
      <w:r>
        <w:rPr>
          <w:rFonts w:cs="Arial"/>
          <w:szCs w:val="17"/>
        </w:rPr>
        <w:t>land negativ ausgefallen sind, darf sich die zuständige Behörde bei darauf folgenden Massengutse</w:t>
      </w:r>
      <w:r>
        <w:rPr>
          <w:rFonts w:cs="Arial"/>
          <w:szCs w:val="17"/>
        </w:rPr>
        <w:t>n</w:t>
      </w:r>
      <w:r>
        <w:rPr>
          <w:rFonts w:cs="Arial"/>
          <w:szCs w:val="17"/>
        </w:rPr>
        <w:t>dungen aus diesem Drittland auf Stichprobeuntersuchungen beschränken. Hat eine dieser Stichprob</w:t>
      </w:r>
      <w:r>
        <w:rPr>
          <w:rFonts w:cs="Arial"/>
          <w:szCs w:val="17"/>
        </w:rPr>
        <w:t>e</w:t>
      </w:r>
      <w:r>
        <w:rPr>
          <w:rFonts w:cs="Arial"/>
          <w:szCs w:val="17"/>
        </w:rPr>
        <w:t>untersuchungen einen Positivbefund ergeben, so muss die zuständige Behörde, die die Proben durc</w:t>
      </w:r>
      <w:r>
        <w:rPr>
          <w:rFonts w:cs="Arial"/>
          <w:szCs w:val="17"/>
        </w:rPr>
        <w:t>h</w:t>
      </w:r>
      <w:r>
        <w:rPr>
          <w:rFonts w:cs="Arial"/>
          <w:szCs w:val="17"/>
        </w:rPr>
        <w:t>führt, die zuständige Behörde des Herkunftslands entsprechend unterrichten, damit diese geeignete A</w:t>
      </w:r>
      <w:r>
        <w:rPr>
          <w:rFonts w:cs="Arial"/>
          <w:szCs w:val="17"/>
        </w:rPr>
        <w:t>b</w:t>
      </w:r>
      <w:r>
        <w:rPr>
          <w:rFonts w:cs="Arial"/>
          <w:szCs w:val="17"/>
        </w:rPr>
        <w:t>hilfema</w:t>
      </w:r>
      <w:r>
        <w:rPr>
          <w:rFonts w:cs="Arial"/>
          <w:szCs w:val="17"/>
        </w:rPr>
        <w:t>ß</w:t>
      </w:r>
      <w:r>
        <w:rPr>
          <w:rFonts w:cs="Arial"/>
          <w:szCs w:val="17"/>
        </w:rPr>
        <w:t>nahmen treffen kann. Die zuständige Behörde des Herkunftslands muss diese Maßnahmen der für die Proben zuständigen Behörde mitteilen. Bei einem weiteren Positivbefund bei Erzeugnissen de</w:t>
      </w:r>
      <w:r>
        <w:rPr>
          <w:rFonts w:cs="Arial"/>
          <w:szCs w:val="17"/>
        </w:rPr>
        <w:t>r</w:t>
      </w:r>
      <w:r>
        <w:rPr>
          <w:rFonts w:cs="Arial"/>
          <w:szCs w:val="17"/>
        </w:rPr>
        <w:t>selben Herkunft muss die zuständige Behörde aus allen weiteren Sendungen derselben Herkunft so lange Pr</w:t>
      </w:r>
      <w:r>
        <w:rPr>
          <w:rFonts w:cs="Arial"/>
          <w:szCs w:val="17"/>
        </w:rPr>
        <w:t>o</w:t>
      </w:r>
      <w:r>
        <w:rPr>
          <w:rFonts w:cs="Arial"/>
          <w:szCs w:val="17"/>
        </w:rPr>
        <w:t>ben entnehmen, bis erneut sechs aufeinander folgende Tests negativ ausfallen.</w:t>
      </w:r>
    </w:p>
    <w:p w:rsidR="00EE1AE7" w:rsidRDefault="00EE1AE7">
      <w:pPr>
        <w:pStyle w:val="GesAbsatz"/>
        <w:ind w:left="426" w:hanging="426"/>
        <w:rPr>
          <w:rFonts w:cs="Arial"/>
          <w:szCs w:val="17"/>
        </w:rPr>
      </w:pPr>
      <w:r>
        <w:rPr>
          <w:rFonts w:cs="Arial"/>
          <w:szCs w:val="17"/>
        </w:rPr>
        <w:t>12.</w:t>
      </w:r>
      <w:r>
        <w:rPr>
          <w:rFonts w:cs="Arial"/>
          <w:szCs w:val="17"/>
        </w:rPr>
        <w:tab/>
        <w:t>Die zuständigen Behörden müssen über die Befunde der Stichprobeuntersuchungen sämtlicher Einfuh</w:t>
      </w:r>
      <w:r>
        <w:rPr>
          <w:rFonts w:cs="Arial"/>
          <w:szCs w:val="17"/>
        </w:rPr>
        <w:t>r</w:t>
      </w:r>
      <w:r>
        <w:rPr>
          <w:rFonts w:cs="Arial"/>
          <w:szCs w:val="17"/>
        </w:rPr>
        <w:t>sendungen Aufzeichnungen führen und diese mindestens zwei Jahre lang aufbewahren.</w:t>
      </w:r>
    </w:p>
    <w:p w:rsidR="00EE1AE7" w:rsidRDefault="00EE1AE7">
      <w:pPr>
        <w:pStyle w:val="GesAbsatz"/>
        <w:ind w:left="426" w:hanging="426"/>
        <w:rPr>
          <w:rFonts w:cs="Arial"/>
          <w:szCs w:val="17"/>
        </w:rPr>
      </w:pPr>
      <w:r>
        <w:rPr>
          <w:rFonts w:cs="Arial"/>
          <w:szCs w:val="17"/>
        </w:rPr>
        <w:t>13.</w:t>
      </w:r>
      <w:r>
        <w:rPr>
          <w:rFonts w:cs="Arial"/>
          <w:szCs w:val="17"/>
        </w:rPr>
        <w:tab/>
        <w:t>Bei positivem Salmonella-Befund</w:t>
      </w:r>
    </w:p>
    <w:p w:rsidR="00EE1AE7" w:rsidRDefault="00EE1AE7" w:rsidP="00783F0E">
      <w:pPr>
        <w:pStyle w:val="GesAbsatz"/>
        <w:tabs>
          <w:tab w:val="clear" w:pos="425"/>
        </w:tabs>
        <w:ind w:left="851" w:hanging="426"/>
        <w:rPr>
          <w:rFonts w:cs="Arial"/>
          <w:szCs w:val="17"/>
        </w:rPr>
      </w:pPr>
      <w:r>
        <w:rPr>
          <w:rFonts w:cs="Arial"/>
          <w:szCs w:val="17"/>
        </w:rPr>
        <w:t>a)</w:t>
      </w:r>
      <w:r>
        <w:rPr>
          <w:rFonts w:cs="Arial"/>
          <w:szCs w:val="17"/>
        </w:rPr>
        <w:tab/>
        <w:t>ist entweder mit der Sendung nach dem Verfahren nach Artikel 17 Absatz 2 Buchstabe a) der Rich</w:t>
      </w:r>
      <w:r>
        <w:rPr>
          <w:rFonts w:cs="Arial"/>
          <w:szCs w:val="17"/>
        </w:rPr>
        <w:t>t</w:t>
      </w:r>
      <w:r>
        <w:rPr>
          <w:rFonts w:cs="Arial"/>
          <w:szCs w:val="17"/>
        </w:rPr>
        <w:t>linie 97/78/EG</w:t>
      </w:r>
      <w:r>
        <w:rPr>
          <w:rStyle w:val="Funotenzeichen"/>
          <w:rFonts w:cs="Arial"/>
          <w:szCs w:val="17"/>
        </w:rPr>
        <w:footnoteReference w:id="26"/>
      </w:r>
      <w:r>
        <w:rPr>
          <w:rFonts w:cs="Arial"/>
          <w:szCs w:val="17"/>
        </w:rPr>
        <w:t xml:space="preserve"> zu verfahren oder</w:t>
      </w:r>
    </w:p>
    <w:p w:rsidR="00EE1AE7" w:rsidRDefault="00EE1AE7" w:rsidP="00783F0E">
      <w:pPr>
        <w:pStyle w:val="GesAbsatz"/>
        <w:tabs>
          <w:tab w:val="clear" w:pos="425"/>
        </w:tabs>
        <w:ind w:left="851" w:hanging="426"/>
        <w:rPr>
          <w:rFonts w:cs="Arial"/>
          <w:szCs w:val="17"/>
        </w:rPr>
      </w:pPr>
      <w:r>
        <w:rPr>
          <w:rFonts w:cs="Arial"/>
          <w:szCs w:val="17"/>
        </w:rPr>
        <w:lastRenderedPageBreak/>
        <w:t>b)</w:t>
      </w:r>
      <w:r>
        <w:rPr>
          <w:rFonts w:cs="Arial"/>
          <w:szCs w:val="17"/>
        </w:rPr>
        <w:tab/>
        <w:t>die Sendung in einem gemäß dieser Verordnung zugelassenen Verarbeitungsbetrieb erneut zu verarbeiten oder nach von der zuständigen Behörde zugelassenen Verfahren zu sterilisieren. Nach dem in Artikel</w:t>
      </w:r>
      <w:r w:rsidR="007060B3">
        <w:rPr>
          <w:rFonts w:cs="Arial"/>
          <w:szCs w:val="17"/>
        </w:rPr>
        <w:t> </w:t>
      </w:r>
      <w:r>
        <w:rPr>
          <w:rFonts w:cs="Arial"/>
          <w:szCs w:val="17"/>
        </w:rPr>
        <w:t>33 Absatz 2 genannten Verfahren kann ein Verzeichnis zulässiger Verfahren aufg</w:t>
      </w:r>
      <w:r>
        <w:rPr>
          <w:rFonts w:cs="Arial"/>
          <w:szCs w:val="17"/>
        </w:rPr>
        <w:t>e</w:t>
      </w:r>
      <w:r>
        <w:rPr>
          <w:rFonts w:cs="Arial"/>
          <w:szCs w:val="17"/>
        </w:rPr>
        <w:t>stellt werden. Die betreffende Sendung ist erst freizugeben, wenn sie verarbeitet worden ist und die von der zuständigen Behörde gemäß Kapitel I Nummer 10 durchgeführten Salmonella-Untersuchungen negativ ausgefallen sind.</w:t>
      </w:r>
    </w:p>
    <w:p w:rsidR="00EE1AE7" w:rsidRDefault="00EE1AE7">
      <w:pPr>
        <w:pStyle w:val="GesAbsatz"/>
        <w:jc w:val="left"/>
        <w:rPr>
          <w:rFonts w:cs="Arial"/>
          <w:b/>
          <w:bCs/>
          <w:szCs w:val="17"/>
        </w:rPr>
      </w:pPr>
      <w:r>
        <w:rPr>
          <w:rFonts w:cs="Arial"/>
          <w:b/>
          <w:bCs/>
          <w:szCs w:val="17"/>
        </w:rPr>
        <w:t>Kapitel III</w:t>
      </w:r>
      <w:r>
        <w:rPr>
          <w:rFonts w:cs="Arial"/>
          <w:b/>
          <w:bCs/>
          <w:szCs w:val="17"/>
        </w:rPr>
        <w:br/>
        <w:t>Spezielle Vorschriften für Blutprodukte</w:t>
      </w:r>
    </w:p>
    <w:p w:rsidR="00EE1AE7" w:rsidRDefault="00EE1AE7">
      <w:pPr>
        <w:pStyle w:val="GesAbsatz"/>
        <w:rPr>
          <w:rFonts w:cs="Arial"/>
          <w:szCs w:val="17"/>
        </w:rPr>
      </w:pPr>
      <w:r>
        <w:rPr>
          <w:rFonts w:cs="Arial"/>
          <w:szCs w:val="17"/>
        </w:rPr>
        <w:t>Folgende Vorschriften gelten zusätzlich zu den allgemeinen Vorschriften gemäß Kapitel I:</w:t>
      </w:r>
    </w:p>
    <w:p w:rsidR="00EE1AE7" w:rsidRDefault="00EE1AE7">
      <w:pPr>
        <w:pStyle w:val="GesAbsatz"/>
        <w:rPr>
          <w:rFonts w:cs="Arial"/>
          <w:i/>
          <w:iCs/>
          <w:szCs w:val="17"/>
        </w:rPr>
      </w:pPr>
      <w:r>
        <w:rPr>
          <w:rFonts w:cs="Arial"/>
          <w:szCs w:val="17"/>
        </w:rPr>
        <w:t xml:space="preserve">A. </w:t>
      </w:r>
      <w:r>
        <w:rPr>
          <w:rFonts w:cs="Arial"/>
          <w:i/>
          <w:iCs/>
          <w:szCs w:val="17"/>
        </w:rPr>
        <w:t>Rohmaterial</w:t>
      </w:r>
    </w:p>
    <w:p w:rsidR="00EE1AE7" w:rsidRDefault="00EE1AE7">
      <w:pPr>
        <w:pStyle w:val="GesAbsatz"/>
        <w:ind w:left="426" w:hanging="426"/>
        <w:rPr>
          <w:rFonts w:cs="Arial"/>
          <w:szCs w:val="17"/>
        </w:rPr>
      </w:pPr>
      <w:r>
        <w:rPr>
          <w:rFonts w:cs="Arial"/>
          <w:szCs w:val="17"/>
        </w:rPr>
        <w:t>1.</w:t>
      </w:r>
      <w:r>
        <w:rPr>
          <w:rFonts w:cs="Arial"/>
          <w:szCs w:val="17"/>
        </w:rPr>
        <w:tab/>
        <w:t>Für die Herstellung von Blutprodukten darf nur Blut, das unter Artikel 6 Absatz 1 Buchstaben a) und b) fällt, verwendet werden.</w:t>
      </w:r>
    </w:p>
    <w:p w:rsidR="00EE1AE7" w:rsidRDefault="00EE1AE7">
      <w:pPr>
        <w:pStyle w:val="GesAbsatz"/>
        <w:rPr>
          <w:rFonts w:cs="Arial"/>
          <w:i/>
          <w:iCs/>
          <w:szCs w:val="17"/>
        </w:rPr>
      </w:pPr>
      <w:r>
        <w:rPr>
          <w:rFonts w:cs="Arial"/>
          <w:szCs w:val="17"/>
        </w:rPr>
        <w:t xml:space="preserve">B. </w:t>
      </w:r>
      <w:r>
        <w:rPr>
          <w:rFonts w:cs="Arial"/>
          <w:i/>
          <w:iCs/>
          <w:szCs w:val="17"/>
        </w:rPr>
        <w:t>Verarbeitungsnormen</w:t>
      </w:r>
    </w:p>
    <w:p w:rsidR="00EE1AE7" w:rsidRDefault="00EE1AE7">
      <w:pPr>
        <w:pStyle w:val="GesAbsatz"/>
        <w:rPr>
          <w:rFonts w:cs="Arial"/>
          <w:szCs w:val="17"/>
        </w:rPr>
      </w:pPr>
      <w:r>
        <w:rPr>
          <w:rFonts w:cs="Arial"/>
          <w:szCs w:val="17"/>
        </w:rPr>
        <w:t>2.</w:t>
      </w:r>
      <w:r>
        <w:rPr>
          <w:rFonts w:cs="Arial"/>
          <w:szCs w:val="17"/>
        </w:rPr>
        <w:tab/>
        <w:t>Blutprodukte müssen</w:t>
      </w:r>
    </w:p>
    <w:p w:rsidR="00EE1AE7" w:rsidRDefault="00EE1AE7" w:rsidP="00783F0E">
      <w:pPr>
        <w:pStyle w:val="GesAbsatz"/>
        <w:ind w:left="851" w:hanging="425"/>
        <w:rPr>
          <w:rFonts w:cs="Arial"/>
          <w:szCs w:val="17"/>
        </w:rPr>
      </w:pPr>
      <w:r>
        <w:rPr>
          <w:rFonts w:cs="Arial"/>
          <w:szCs w:val="17"/>
        </w:rPr>
        <w:t>a)</w:t>
      </w:r>
      <w:r>
        <w:rPr>
          <w:rFonts w:cs="Arial"/>
          <w:szCs w:val="17"/>
        </w:rPr>
        <w:tab/>
        <w:t>nach einer der Verarbeitungsmethoden 1 bis 5 oder 7 oder</w:t>
      </w:r>
    </w:p>
    <w:p w:rsidR="00EE1AE7" w:rsidRDefault="00EE1AE7" w:rsidP="00783F0E">
      <w:pPr>
        <w:pStyle w:val="GesAbsatz"/>
        <w:ind w:left="851" w:hanging="425"/>
        <w:rPr>
          <w:rFonts w:cs="Arial"/>
          <w:szCs w:val="17"/>
        </w:rPr>
      </w:pPr>
      <w:r>
        <w:rPr>
          <w:rFonts w:cs="Arial"/>
          <w:szCs w:val="17"/>
        </w:rPr>
        <w:t>b)</w:t>
      </w:r>
      <w:r>
        <w:rPr>
          <w:rFonts w:cs="Arial"/>
          <w:szCs w:val="17"/>
        </w:rPr>
        <w:tab/>
        <w:t>nach einer Methode und nach Parametern verarbeitet worden sein, die gewährleisten, dass das E</w:t>
      </w:r>
      <w:r>
        <w:rPr>
          <w:rFonts w:cs="Arial"/>
          <w:szCs w:val="17"/>
        </w:rPr>
        <w:t>r</w:t>
      </w:r>
      <w:r>
        <w:rPr>
          <w:rFonts w:cs="Arial"/>
          <w:szCs w:val="17"/>
        </w:rPr>
        <w:t>zeugnis den mikrobiologischem Normen gemäß Kapitel I Nummer 10 entspricht.</w:t>
      </w:r>
    </w:p>
    <w:p w:rsidR="00EE1AE7" w:rsidRDefault="00EE1AE7">
      <w:pPr>
        <w:pStyle w:val="GesAbsatz"/>
        <w:rPr>
          <w:rFonts w:cs="Arial"/>
          <w:i/>
          <w:iCs/>
          <w:szCs w:val="17"/>
        </w:rPr>
      </w:pPr>
      <w:r>
        <w:rPr>
          <w:rFonts w:cs="Arial"/>
          <w:szCs w:val="17"/>
        </w:rPr>
        <w:t xml:space="preserve">C. </w:t>
      </w:r>
      <w:r>
        <w:rPr>
          <w:rFonts w:cs="Arial"/>
          <w:i/>
          <w:iCs/>
          <w:szCs w:val="17"/>
        </w:rPr>
        <w:t>Einfuhr</w:t>
      </w:r>
    </w:p>
    <w:p w:rsidR="00EE1AE7" w:rsidRDefault="00EE1AE7">
      <w:pPr>
        <w:pStyle w:val="GesAbsatz"/>
        <w:ind w:left="426" w:hanging="426"/>
        <w:rPr>
          <w:rFonts w:cs="Arial"/>
          <w:szCs w:val="17"/>
        </w:rPr>
      </w:pPr>
      <w:r>
        <w:rPr>
          <w:rFonts w:cs="Arial"/>
          <w:szCs w:val="17"/>
        </w:rPr>
        <w:t>3.</w:t>
      </w:r>
      <w:r>
        <w:rPr>
          <w:rFonts w:cs="Arial"/>
          <w:szCs w:val="17"/>
        </w:rPr>
        <w:tab/>
        <w:t>Die Mitgliedstaaten müssen die Einfuhr von Blutprodukten genehmigen, wenn folgende Bedingungen erfüllt sind:</w:t>
      </w:r>
    </w:p>
    <w:p w:rsidR="00EE1AE7" w:rsidRDefault="00EE1AE7" w:rsidP="00783F0E">
      <w:pPr>
        <w:pStyle w:val="GesAbsatz"/>
        <w:ind w:left="851" w:hanging="425"/>
        <w:rPr>
          <w:rFonts w:cs="Arial"/>
          <w:szCs w:val="17"/>
        </w:rPr>
      </w:pPr>
      <w:r>
        <w:rPr>
          <w:rFonts w:cs="Arial"/>
          <w:szCs w:val="17"/>
        </w:rPr>
        <w:t>a)</w:t>
      </w:r>
      <w:r>
        <w:rPr>
          <w:rFonts w:cs="Arial"/>
          <w:szCs w:val="17"/>
        </w:rPr>
        <w:tab/>
      </w:r>
      <w:r w:rsidR="00D05CF4" w:rsidRPr="00D05CF4">
        <w:rPr>
          <w:rFonts w:cs="Arial"/>
          <w:szCs w:val="17"/>
        </w:rPr>
        <w:t>Sie stammen aus Drittländern, die auf der Liste in Anhang XI Teil V bzw. Teil VI stehen</w:t>
      </w:r>
      <w:r>
        <w:rPr>
          <w:rFonts w:cs="Arial"/>
          <w:szCs w:val="17"/>
        </w:rPr>
        <w:t>;</w:t>
      </w:r>
    </w:p>
    <w:p w:rsidR="00EE1AE7" w:rsidRDefault="00EE1AE7" w:rsidP="00783F0E">
      <w:pPr>
        <w:pStyle w:val="GesAbsatz"/>
        <w:ind w:left="851" w:hanging="425"/>
        <w:rPr>
          <w:rFonts w:cs="Arial"/>
          <w:szCs w:val="17"/>
        </w:rPr>
      </w:pPr>
      <w:r>
        <w:rPr>
          <w:rFonts w:cs="Arial"/>
          <w:szCs w:val="17"/>
        </w:rPr>
        <w:t>b)</w:t>
      </w:r>
      <w:r>
        <w:rPr>
          <w:rFonts w:cs="Arial"/>
          <w:szCs w:val="17"/>
        </w:rPr>
        <w:tab/>
        <w:t>sie stammen aus einem Verarbeitungsbetrieb, der auf der Liste gemäß Artikel 29 Absatz 4 steht;</w:t>
      </w:r>
    </w:p>
    <w:p w:rsidR="00EE1AE7" w:rsidRDefault="00EE1AE7" w:rsidP="00783F0E">
      <w:pPr>
        <w:pStyle w:val="GesAbsatz"/>
        <w:ind w:left="851" w:hanging="425"/>
        <w:rPr>
          <w:rFonts w:cs="Arial"/>
          <w:szCs w:val="17"/>
        </w:rPr>
      </w:pPr>
      <w:r>
        <w:rPr>
          <w:rFonts w:cs="Arial"/>
          <w:szCs w:val="17"/>
        </w:rPr>
        <w:t>c)</w:t>
      </w:r>
      <w:r>
        <w:rPr>
          <w:rFonts w:cs="Arial"/>
          <w:szCs w:val="17"/>
        </w:rPr>
        <w:tab/>
        <w:t>sie wurden nach Maßgabe dieser Verordnung hergestellt, und</w:t>
      </w:r>
    </w:p>
    <w:p w:rsidR="00EE1AE7" w:rsidRDefault="00EE1AE7" w:rsidP="00783F0E">
      <w:pPr>
        <w:pStyle w:val="GesAbsatz"/>
        <w:ind w:left="851" w:hanging="425"/>
        <w:rPr>
          <w:rFonts w:cs="Arial"/>
          <w:szCs w:val="17"/>
        </w:rPr>
      </w:pPr>
      <w:r>
        <w:rPr>
          <w:rFonts w:cs="Arial"/>
          <w:szCs w:val="17"/>
        </w:rPr>
        <w:t>d)</w:t>
      </w:r>
      <w:r>
        <w:rPr>
          <w:rFonts w:cs="Arial"/>
          <w:szCs w:val="17"/>
        </w:rPr>
        <w:tab/>
      </w:r>
      <w:r w:rsidR="00D05CF4" w:rsidRPr="00D05CF4">
        <w:rPr>
          <w:rFonts w:cs="Arial"/>
          <w:szCs w:val="17"/>
        </w:rPr>
        <w:t>ihm liegt eine Veterinärbescheinigung bei, die dem Muster in Anhang X Kapitel 4 (B) entspricht.</w:t>
      </w:r>
    </w:p>
    <w:p w:rsidR="00EE1AE7" w:rsidRDefault="00EE1AE7">
      <w:pPr>
        <w:pStyle w:val="GesAbsatz"/>
        <w:jc w:val="left"/>
        <w:rPr>
          <w:rFonts w:cs="Arial"/>
          <w:b/>
          <w:bCs/>
          <w:szCs w:val="17"/>
        </w:rPr>
      </w:pPr>
      <w:r>
        <w:rPr>
          <w:rFonts w:cs="Arial"/>
          <w:b/>
          <w:bCs/>
          <w:szCs w:val="17"/>
        </w:rPr>
        <w:t>Kapitel IV</w:t>
      </w:r>
      <w:r>
        <w:rPr>
          <w:rFonts w:cs="Arial"/>
          <w:b/>
          <w:bCs/>
          <w:szCs w:val="17"/>
        </w:rPr>
        <w:br/>
        <w:t>Spezielle Vorschriften für ausgeschmolzene Fette und Fischöl</w:t>
      </w:r>
    </w:p>
    <w:p w:rsidR="00EE1AE7" w:rsidRDefault="00EE1AE7">
      <w:pPr>
        <w:pStyle w:val="GesAbsatz"/>
        <w:rPr>
          <w:rFonts w:cs="Arial"/>
          <w:szCs w:val="17"/>
        </w:rPr>
      </w:pPr>
      <w:r>
        <w:rPr>
          <w:rFonts w:cs="Arial"/>
          <w:szCs w:val="17"/>
        </w:rPr>
        <w:t>Folgende Vorschriften gelten zusätzlich zu den allgemeinen Vorschriften gemäß Kapitel I:</w:t>
      </w:r>
    </w:p>
    <w:p w:rsidR="00EE1AE7" w:rsidRDefault="00EE1AE7">
      <w:pPr>
        <w:pStyle w:val="GesAbsatz"/>
        <w:rPr>
          <w:rFonts w:cs="Arial"/>
          <w:i/>
          <w:iCs/>
          <w:szCs w:val="17"/>
        </w:rPr>
      </w:pPr>
      <w:r>
        <w:rPr>
          <w:rFonts w:cs="Arial"/>
          <w:szCs w:val="17"/>
        </w:rPr>
        <w:t xml:space="preserve">A. </w:t>
      </w:r>
      <w:r>
        <w:rPr>
          <w:rFonts w:cs="Arial"/>
          <w:i/>
          <w:iCs/>
          <w:szCs w:val="17"/>
        </w:rPr>
        <w:t>Verarbeitungsnormen</w:t>
      </w:r>
    </w:p>
    <w:p w:rsidR="00EE1AE7" w:rsidRDefault="00EE1AE7">
      <w:pPr>
        <w:pStyle w:val="GesAbsatz"/>
        <w:ind w:left="426" w:hanging="426"/>
        <w:rPr>
          <w:rFonts w:cs="Arial"/>
          <w:szCs w:val="17"/>
        </w:rPr>
      </w:pPr>
      <w:r>
        <w:rPr>
          <w:rFonts w:cs="Arial"/>
          <w:szCs w:val="17"/>
        </w:rPr>
        <w:t>1.</w:t>
      </w:r>
      <w:r>
        <w:rPr>
          <w:rFonts w:cs="Arial"/>
          <w:szCs w:val="17"/>
        </w:rPr>
        <w:tab/>
        <w:t>Sofern ausgeschmolzene Fette nicht in Übereinstimmung mit Kapitel II des Anhangs C zur Richtl</w:t>
      </w:r>
      <w:r>
        <w:rPr>
          <w:rFonts w:cs="Arial"/>
          <w:szCs w:val="17"/>
        </w:rPr>
        <w:t>i</w:t>
      </w:r>
      <w:r>
        <w:rPr>
          <w:rFonts w:cs="Arial"/>
          <w:szCs w:val="17"/>
        </w:rPr>
        <w:t>nie 77/99/EWG des Rates</w:t>
      </w:r>
      <w:r w:rsidR="008D0E8F">
        <w:rPr>
          <w:rStyle w:val="Funotenzeichen"/>
          <w:rFonts w:cs="Arial"/>
          <w:szCs w:val="17"/>
        </w:rPr>
        <w:footnoteReference w:id="27"/>
      </w:r>
      <w:r>
        <w:rPr>
          <w:rFonts w:cs="Arial"/>
          <w:szCs w:val="17"/>
        </w:rPr>
        <w:t xml:space="preserve"> oder Kapitel 9 des Anhangs I zur Richtlinie 92/118/EWG des Rates</w:t>
      </w:r>
      <w:r w:rsidR="008D0E8F">
        <w:rPr>
          <w:rStyle w:val="Funotenzeichen"/>
          <w:rFonts w:cs="Arial"/>
          <w:szCs w:val="17"/>
        </w:rPr>
        <w:footnoteReference w:id="28"/>
      </w:r>
      <w:r>
        <w:rPr>
          <w:rFonts w:cs="Arial"/>
          <w:szCs w:val="17"/>
        </w:rPr>
        <w:t xml:space="preserve"> e</w:t>
      </w:r>
      <w:r>
        <w:rPr>
          <w:rFonts w:cs="Arial"/>
          <w:szCs w:val="17"/>
        </w:rPr>
        <w:t>r</w:t>
      </w:r>
      <w:r>
        <w:rPr>
          <w:rFonts w:cs="Arial"/>
          <w:szCs w:val="17"/>
        </w:rPr>
        <w:t>zeugt wurden, müssen die ausgeschmolzenen Fette unter Anwendung der Methoden 1 bis 5 oder der Methode 7 erzeugt werden; Fischöl kann unter Anwendung der Methode 6 gemäß Anhang V Kapitel III erzeugt werden.</w:t>
      </w:r>
    </w:p>
    <w:p w:rsidR="00EE1AE7" w:rsidRDefault="00EE1AE7" w:rsidP="00783F0E">
      <w:pPr>
        <w:pStyle w:val="GesAbsatz"/>
        <w:ind w:left="426"/>
        <w:rPr>
          <w:rFonts w:cs="Arial"/>
          <w:szCs w:val="17"/>
        </w:rPr>
      </w:pPr>
      <w:r>
        <w:rPr>
          <w:rFonts w:cs="Arial"/>
          <w:szCs w:val="17"/>
        </w:rPr>
        <w:t>Ausgeschmolzene Wiederkäuerfette müssen so gereinigt werden, dass der Rest an unlöslichen Unrei</w:t>
      </w:r>
      <w:r>
        <w:rPr>
          <w:rFonts w:cs="Arial"/>
          <w:szCs w:val="17"/>
        </w:rPr>
        <w:t>n</w:t>
      </w:r>
      <w:r>
        <w:rPr>
          <w:rFonts w:cs="Arial"/>
          <w:szCs w:val="17"/>
        </w:rPr>
        <w:t xml:space="preserve">heiten insgesamt 0,15 </w:t>
      </w:r>
      <w:proofErr w:type="gramStart"/>
      <w:r>
        <w:rPr>
          <w:rFonts w:cs="Arial"/>
          <w:szCs w:val="17"/>
        </w:rPr>
        <w:t>Gewichtsprozent</w:t>
      </w:r>
      <w:proofErr w:type="gramEnd"/>
      <w:r>
        <w:rPr>
          <w:rFonts w:cs="Arial"/>
          <w:szCs w:val="17"/>
        </w:rPr>
        <w:t xml:space="preserve"> nicht überschreitet.</w:t>
      </w:r>
    </w:p>
    <w:p w:rsidR="00EE1AE7" w:rsidRDefault="00EE1AE7">
      <w:pPr>
        <w:pStyle w:val="GesAbsatz"/>
        <w:rPr>
          <w:rFonts w:cs="Arial"/>
          <w:i/>
          <w:iCs/>
          <w:szCs w:val="17"/>
        </w:rPr>
      </w:pPr>
      <w:r>
        <w:rPr>
          <w:rFonts w:cs="Arial"/>
          <w:szCs w:val="17"/>
        </w:rPr>
        <w:t xml:space="preserve">B. </w:t>
      </w:r>
      <w:r>
        <w:rPr>
          <w:rFonts w:cs="Arial"/>
          <w:i/>
          <w:iCs/>
          <w:szCs w:val="17"/>
        </w:rPr>
        <w:t>Einfuhr von ausgeschmolzenen Fetten</w:t>
      </w:r>
    </w:p>
    <w:p w:rsidR="00EE1AE7" w:rsidRDefault="00EE1AE7">
      <w:pPr>
        <w:pStyle w:val="GesAbsatz"/>
        <w:ind w:left="426" w:hanging="426"/>
        <w:rPr>
          <w:rFonts w:cs="Arial"/>
          <w:szCs w:val="17"/>
        </w:rPr>
      </w:pPr>
      <w:r>
        <w:rPr>
          <w:rFonts w:cs="Arial"/>
          <w:szCs w:val="17"/>
        </w:rPr>
        <w:t>2.</w:t>
      </w:r>
      <w:r>
        <w:rPr>
          <w:rFonts w:cs="Arial"/>
          <w:szCs w:val="17"/>
        </w:rPr>
        <w:tab/>
        <w:t>Die Mitgliedstaaten müssen die Einfuhr von ausgeschmolzenen Fetten genehmigen, wenn folgende B</w:t>
      </w:r>
      <w:r>
        <w:rPr>
          <w:rFonts w:cs="Arial"/>
          <w:szCs w:val="17"/>
        </w:rPr>
        <w:t>e</w:t>
      </w:r>
      <w:r>
        <w:rPr>
          <w:rFonts w:cs="Arial"/>
          <w:szCs w:val="17"/>
        </w:rPr>
        <w:t>dingungen erfüllt sind:</w:t>
      </w:r>
    </w:p>
    <w:p w:rsidR="00EE1AE7" w:rsidRDefault="00EE1AE7" w:rsidP="00783F0E">
      <w:pPr>
        <w:pStyle w:val="GesAbsatz"/>
        <w:tabs>
          <w:tab w:val="clear" w:pos="425"/>
        </w:tabs>
        <w:ind w:left="851" w:hanging="426"/>
        <w:rPr>
          <w:rFonts w:cs="Arial"/>
          <w:szCs w:val="17"/>
        </w:rPr>
      </w:pPr>
      <w:r>
        <w:rPr>
          <w:rFonts w:cs="Arial"/>
          <w:szCs w:val="17"/>
        </w:rPr>
        <w:t>a)</w:t>
      </w:r>
      <w:r>
        <w:rPr>
          <w:rFonts w:cs="Arial"/>
          <w:szCs w:val="17"/>
        </w:rPr>
        <w:tab/>
        <w:t>Sie stammen aus Drittländern, die auf der Liste gemäß Anhang XI Teil IV stehen;</w:t>
      </w:r>
    </w:p>
    <w:p w:rsidR="00EE1AE7" w:rsidRDefault="00EE1AE7" w:rsidP="00783F0E">
      <w:pPr>
        <w:pStyle w:val="GesAbsatz"/>
        <w:tabs>
          <w:tab w:val="clear" w:pos="425"/>
        </w:tabs>
        <w:ind w:left="851" w:hanging="426"/>
        <w:rPr>
          <w:rFonts w:cs="Arial"/>
          <w:szCs w:val="17"/>
        </w:rPr>
      </w:pPr>
      <w:r>
        <w:rPr>
          <w:rFonts w:cs="Arial"/>
          <w:szCs w:val="17"/>
        </w:rPr>
        <w:t>b)</w:t>
      </w:r>
      <w:r>
        <w:rPr>
          <w:rFonts w:cs="Arial"/>
          <w:szCs w:val="17"/>
        </w:rPr>
        <w:tab/>
        <w:t>sie stammen aus einem Verarbeitungsbetrieb, der auf der Liste gemäß Artikel 29 Absatz 4 steht;</w:t>
      </w:r>
    </w:p>
    <w:p w:rsidR="00EE1AE7" w:rsidRDefault="00EE1AE7" w:rsidP="00783F0E">
      <w:pPr>
        <w:pStyle w:val="GesAbsatz"/>
        <w:tabs>
          <w:tab w:val="clear" w:pos="425"/>
        </w:tabs>
        <w:ind w:left="851" w:hanging="425"/>
        <w:rPr>
          <w:rFonts w:cs="Arial"/>
          <w:szCs w:val="17"/>
        </w:rPr>
      </w:pPr>
      <w:r>
        <w:rPr>
          <w:rFonts w:cs="Arial"/>
          <w:szCs w:val="17"/>
        </w:rPr>
        <w:t>c)</w:t>
      </w:r>
      <w:r>
        <w:rPr>
          <w:rFonts w:cs="Arial"/>
          <w:szCs w:val="17"/>
        </w:rPr>
        <w:tab/>
        <w:t>sie wurden nach Maßgabe dieser Verordnung hergestellt;</w:t>
      </w:r>
    </w:p>
    <w:p w:rsidR="00EE1AE7" w:rsidRDefault="00EE1AE7" w:rsidP="00783F0E">
      <w:pPr>
        <w:pStyle w:val="GesAbsatz"/>
        <w:tabs>
          <w:tab w:val="clear" w:pos="425"/>
        </w:tabs>
        <w:ind w:left="851" w:hanging="425"/>
        <w:rPr>
          <w:rFonts w:cs="Arial"/>
          <w:szCs w:val="17"/>
        </w:rPr>
      </w:pPr>
      <w:r>
        <w:rPr>
          <w:rFonts w:cs="Arial"/>
          <w:szCs w:val="17"/>
        </w:rPr>
        <w:t>d)</w:t>
      </w:r>
      <w:r>
        <w:rPr>
          <w:rFonts w:cs="Arial"/>
          <w:szCs w:val="17"/>
        </w:rPr>
        <w:tab/>
        <w:t>sie</w:t>
      </w:r>
    </w:p>
    <w:p w:rsidR="00EE1AE7" w:rsidRDefault="00EE1AE7" w:rsidP="00783F0E">
      <w:pPr>
        <w:pStyle w:val="GesAbsatz"/>
        <w:tabs>
          <w:tab w:val="clear" w:pos="425"/>
        </w:tabs>
        <w:ind w:left="1276" w:hanging="425"/>
        <w:rPr>
          <w:rFonts w:cs="Arial"/>
          <w:szCs w:val="17"/>
        </w:rPr>
      </w:pPr>
      <w:r>
        <w:rPr>
          <w:rFonts w:cs="Arial"/>
          <w:szCs w:val="17"/>
        </w:rPr>
        <w:t>i)</w:t>
      </w:r>
      <w:r>
        <w:rPr>
          <w:rFonts w:cs="Arial"/>
          <w:szCs w:val="17"/>
        </w:rPr>
        <w:tab/>
        <w:t>wurden ganz oder teilweise aus Rohmaterial von Schweinen gewonnen und stammen aus e</w:t>
      </w:r>
      <w:r>
        <w:rPr>
          <w:rFonts w:cs="Arial"/>
          <w:szCs w:val="17"/>
        </w:rPr>
        <w:t>i</w:t>
      </w:r>
      <w:r>
        <w:rPr>
          <w:rFonts w:cs="Arial"/>
          <w:szCs w:val="17"/>
        </w:rPr>
        <w:t>nem Land oder einem Landesteil, das bzw. der in den letzten 24 Monaten frei von Maul- und Klauenseuche und in den letzten 12 Monaten frei von klassischer und afrikanischer Schwein</w:t>
      </w:r>
      <w:r>
        <w:rPr>
          <w:rFonts w:cs="Arial"/>
          <w:szCs w:val="17"/>
        </w:rPr>
        <w:t>e</w:t>
      </w:r>
      <w:r>
        <w:rPr>
          <w:rFonts w:cs="Arial"/>
          <w:szCs w:val="17"/>
        </w:rPr>
        <w:t>pest war,</w:t>
      </w:r>
    </w:p>
    <w:p w:rsidR="00EE1AE7" w:rsidRDefault="00EE1AE7" w:rsidP="00783F0E">
      <w:pPr>
        <w:pStyle w:val="GesAbsatz"/>
        <w:tabs>
          <w:tab w:val="clear" w:pos="425"/>
        </w:tabs>
        <w:ind w:left="1276" w:hanging="425"/>
        <w:rPr>
          <w:rFonts w:cs="Arial"/>
          <w:szCs w:val="17"/>
        </w:rPr>
      </w:pPr>
      <w:r>
        <w:rPr>
          <w:rFonts w:cs="Arial"/>
          <w:szCs w:val="17"/>
        </w:rPr>
        <w:lastRenderedPageBreak/>
        <w:t>ii)</w:t>
      </w:r>
      <w:r>
        <w:rPr>
          <w:rFonts w:cs="Arial"/>
          <w:szCs w:val="17"/>
        </w:rPr>
        <w:tab/>
        <w:t>wurden ganz oder teilweise aus Rohmaterial von Geflügel gewonnen und stammen aus e</w:t>
      </w:r>
      <w:r>
        <w:rPr>
          <w:rFonts w:cs="Arial"/>
          <w:szCs w:val="17"/>
        </w:rPr>
        <w:t>i</w:t>
      </w:r>
      <w:r>
        <w:rPr>
          <w:rFonts w:cs="Arial"/>
          <w:szCs w:val="17"/>
        </w:rPr>
        <w:t>nem Land oder einem Landesteil, das bzw. der in den letzten 6 Monaten frei von Newcastle Kran</w:t>
      </w:r>
      <w:r>
        <w:rPr>
          <w:rFonts w:cs="Arial"/>
          <w:szCs w:val="17"/>
        </w:rPr>
        <w:t>k</w:t>
      </w:r>
      <w:r>
        <w:rPr>
          <w:rFonts w:cs="Arial"/>
          <w:szCs w:val="17"/>
        </w:rPr>
        <w:t>heit und G</w:t>
      </w:r>
      <w:r>
        <w:rPr>
          <w:rFonts w:cs="Arial"/>
          <w:szCs w:val="17"/>
        </w:rPr>
        <w:t>e</w:t>
      </w:r>
      <w:r>
        <w:rPr>
          <w:rFonts w:cs="Arial"/>
          <w:szCs w:val="17"/>
        </w:rPr>
        <w:t>flügelpest war,</w:t>
      </w:r>
    </w:p>
    <w:p w:rsidR="00EE1AE7" w:rsidRDefault="00EE1AE7" w:rsidP="00783F0E">
      <w:pPr>
        <w:pStyle w:val="GesAbsatz"/>
        <w:tabs>
          <w:tab w:val="clear" w:pos="425"/>
        </w:tabs>
        <w:ind w:left="1276" w:hanging="425"/>
        <w:rPr>
          <w:rFonts w:cs="Arial"/>
          <w:szCs w:val="17"/>
        </w:rPr>
      </w:pPr>
      <w:r>
        <w:rPr>
          <w:rFonts w:cs="Arial"/>
          <w:szCs w:val="17"/>
        </w:rPr>
        <w:t>iii)</w:t>
      </w:r>
      <w:r>
        <w:rPr>
          <w:rFonts w:cs="Arial"/>
          <w:szCs w:val="17"/>
        </w:rPr>
        <w:tab/>
        <w:t>wurden ganz oder teilweise aus Rohmaterial von Wiederkäuern gewonnen und stammen aus einem Land oder einem Landesteil, das bzw. der in den letzten 24 Monaten frei von Maul- und Klauenseuche und in den let</w:t>
      </w:r>
      <w:r>
        <w:rPr>
          <w:rFonts w:cs="Arial"/>
          <w:szCs w:val="17"/>
        </w:rPr>
        <w:t>z</w:t>
      </w:r>
      <w:r>
        <w:rPr>
          <w:rFonts w:cs="Arial"/>
          <w:szCs w:val="17"/>
        </w:rPr>
        <w:t>ten 12 Monaten frei von Rinderpest war,</w:t>
      </w:r>
    </w:p>
    <w:p w:rsidR="00EE1AE7" w:rsidRDefault="00EE1AE7" w:rsidP="00783F0E">
      <w:pPr>
        <w:pStyle w:val="GesAbsatz"/>
        <w:tabs>
          <w:tab w:val="clear" w:pos="425"/>
        </w:tabs>
        <w:ind w:left="1276" w:hanging="425"/>
        <w:rPr>
          <w:rFonts w:cs="Arial"/>
          <w:szCs w:val="17"/>
        </w:rPr>
      </w:pPr>
      <w:r>
        <w:rPr>
          <w:rFonts w:cs="Arial"/>
          <w:szCs w:val="17"/>
        </w:rPr>
        <w:t>iv)</w:t>
      </w:r>
      <w:r>
        <w:rPr>
          <w:rFonts w:cs="Arial"/>
          <w:szCs w:val="17"/>
        </w:rPr>
        <w:tab/>
        <w:t>wurden, falls in dem genannten Bezugszeitraum eine der genannten Seuchen aufgetreten ist, einer der folgenden Hitzebehandlungen unterzogen:</w:t>
      </w:r>
    </w:p>
    <w:p w:rsidR="00EE1AE7" w:rsidRDefault="00743CB9" w:rsidP="00783F0E">
      <w:pPr>
        <w:pStyle w:val="GesAbsatz"/>
        <w:tabs>
          <w:tab w:val="clear" w:pos="425"/>
          <w:tab w:val="left" w:pos="1276"/>
        </w:tabs>
        <w:ind w:left="1701" w:hanging="425"/>
        <w:rPr>
          <w:rFonts w:cs="Arial"/>
          <w:szCs w:val="17"/>
        </w:rPr>
      </w:pPr>
      <w:r>
        <w:rPr>
          <w:rFonts w:cs="Arial"/>
          <w:szCs w:val="17"/>
        </w:rPr>
        <w:t>-</w:t>
      </w:r>
      <w:r w:rsidR="00EE1AE7">
        <w:rPr>
          <w:rFonts w:cs="Arial"/>
          <w:szCs w:val="17"/>
        </w:rPr>
        <w:tab/>
        <w:t>Erhitzung auf mindestens 70 °C für mindestens 30 Minuten oder</w:t>
      </w:r>
    </w:p>
    <w:p w:rsidR="00EE1AE7" w:rsidRDefault="00743CB9" w:rsidP="00783F0E">
      <w:pPr>
        <w:pStyle w:val="GesAbsatz"/>
        <w:tabs>
          <w:tab w:val="clear" w:pos="425"/>
          <w:tab w:val="left" w:pos="1276"/>
        </w:tabs>
        <w:ind w:left="1701" w:hanging="425"/>
        <w:rPr>
          <w:rFonts w:cs="Arial"/>
          <w:szCs w:val="17"/>
        </w:rPr>
      </w:pPr>
      <w:r>
        <w:rPr>
          <w:rFonts w:cs="Arial"/>
          <w:szCs w:val="17"/>
        </w:rPr>
        <w:t>-</w:t>
      </w:r>
      <w:r w:rsidR="00EE1AE7">
        <w:rPr>
          <w:rFonts w:cs="Arial"/>
          <w:szCs w:val="17"/>
        </w:rPr>
        <w:tab/>
        <w:t>Erhitzung auf mindestens 90 °C für mindestens 15 Minuten,</w:t>
      </w:r>
    </w:p>
    <w:p w:rsidR="00EE1AE7" w:rsidRDefault="00EE1AE7" w:rsidP="00783F0E">
      <w:pPr>
        <w:pStyle w:val="GesAbsatz"/>
        <w:tabs>
          <w:tab w:val="clear" w:pos="425"/>
        </w:tabs>
        <w:ind w:left="1276"/>
        <w:rPr>
          <w:rFonts w:cs="Arial"/>
          <w:szCs w:val="17"/>
        </w:rPr>
      </w:pPr>
      <w:r>
        <w:rPr>
          <w:rFonts w:cs="Arial"/>
          <w:szCs w:val="17"/>
        </w:rPr>
        <w:t>wobei die Parameter der kritischen Kontrollpunkte aufzuzeichnen und zu verwahren sind, d</w:t>
      </w:r>
      <w:r>
        <w:rPr>
          <w:rFonts w:cs="Arial"/>
          <w:szCs w:val="17"/>
        </w:rPr>
        <w:t>a</w:t>
      </w:r>
      <w:r>
        <w:rPr>
          <w:rFonts w:cs="Arial"/>
          <w:szCs w:val="17"/>
        </w:rPr>
        <w:t xml:space="preserve">mit der Inhaber bzw. Betreiber der Anlage oder deren Vertreter und erforderlichenfalls </w:t>
      </w:r>
      <w:proofErr w:type="gramStart"/>
      <w:r>
        <w:rPr>
          <w:rFonts w:cs="Arial"/>
          <w:szCs w:val="17"/>
        </w:rPr>
        <w:t>die z</w:t>
      </w:r>
      <w:r>
        <w:rPr>
          <w:rFonts w:cs="Arial"/>
          <w:szCs w:val="17"/>
        </w:rPr>
        <w:t>u</w:t>
      </w:r>
      <w:r>
        <w:rPr>
          <w:rFonts w:cs="Arial"/>
          <w:szCs w:val="17"/>
        </w:rPr>
        <w:t>ständige</w:t>
      </w:r>
      <w:proofErr w:type="gramEnd"/>
      <w:r>
        <w:rPr>
          <w:rFonts w:cs="Arial"/>
          <w:szCs w:val="17"/>
        </w:rPr>
        <w:t xml:space="preserve"> B</w:t>
      </w:r>
      <w:r>
        <w:rPr>
          <w:rFonts w:cs="Arial"/>
          <w:szCs w:val="17"/>
        </w:rPr>
        <w:t>e</w:t>
      </w:r>
      <w:r>
        <w:rPr>
          <w:rFonts w:cs="Arial"/>
          <w:szCs w:val="17"/>
        </w:rPr>
        <w:t>hörde den Betriebsablauf überwachen können. Aufzuzeichnen und zu überwachen sind insbesondere Teilchengröße, kritische Temperatur und gegebenenfalls Absolutzeit, Druckprofil, Vorschubg</w:t>
      </w:r>
      <w:r>
        <w:rPr>
          <w:rFonts w:cs="Arial"/>
          <w:szCs w:val="17"/>
        </w:rPr>
        <w:t>e</w:t>
      </w:r>
      <w:r>
        <w:rPr>
          <w:rFonts w:cs="Arial"/>
          <w:szCs w:val="17"/>
        </w:rPr>
        <w:t>schwindigkeit des Rohmaterials und Fettrecyclingrate, und</w:t>
      </w:r>
    </w:p>
    <w:p w:rsidR="00EE1AE7" w:rsidRDefault="00EE1AE7" w:rsidP="00783F0E">
      <w:pPr>
        <w:pStyle w:val="GesAbsatz"/>
        <w:ind w:left="851" w:hanging="425"/>
        <w:rPr>
          <w:rFonts w:cs="Arial"/>
          <w:szCs w:val="17"/>
        </w:rPr>
      </w:pPr>
      <w:r>
        <w:rPr>
          <w:rFonts w:cs="Arial"/>
          <w:szCs w:val="17"/>
        </w:rPr>
        <w:t>e)</w:t>
      </w:r>
      <w:r>
        <w:rPr>
          <w:rFonts w:cs="Arial"/>
          <w:szCs w:val="17"/>
        </w:rPr>
        <w:tab/>
      </w:r>
      <w:r w:rsidR="00D05CF4" w:rsidRPr="00D05CF4">
        <w:rPr>
          <w:rFonts w:cs="Arial"/>
          <w:szCs w:val="17"/>
        </w:rPr>
        <w:t>ihm liegt eine Veterinärbescheinigung bei, die dem Muster in Anhang X Kapitel 10 (A) entspricht.</w:t>
      </w:r>
    </w:p>
    <w:p w:rsidR="00EE1AE7" w:rsidRDefault="00EE1AE7">
      <w:pPr>
        <w:pStyle w:val="GesAbsatz"/>
        <w:rPr>
          <w:rFonts w:cs="Arial"/>
          <w:i/>
          <w:iCs/>
          <w:szCs w:val="17"/>
        </w:rPr>
      </w:pPr>
      <w:r>
        <w:rPr>
          <w:rFonts w:cs="Arial"/>
          <w:szCs w:val="17"/>
        </w:rPr>
        <w:t xml:space="preserve">C. </w:t>
      </w:r>
      <w:r>
        <w:rPr>
          <w:rFonts w:cs="Arial"/>
          <w:i/>
          <w:iCs/>
          <w:szCs w:val="17"/>
        </w:rPr>
        <w:t>Einfuhr von Fischöl</w:t>
      </w:r>
    </w:p>
    <w:p w:rsidR="00EE1AE7" w:rsidRDefault="00EE1AE7">
      <w:pPr>
        <w:pStyle w:val="GesAbsatz"/>
        <w:ind w:left="426" w:hanging="426"/>
        <w:rPr>
          <w:rFonts w:cs="Arial"/>
          <w:szCs w:val="17"/>
        </w:rPr>
      </w:pPr>
      <w:r>
        <w:rPr>
          <w:rFonts w:cs="Arial"/>
          <w:szCs w:val="17"/>
        </w:rPr>
        <w:t>3.</w:t>
      </w:r>
      <w:r>
        <w:rPr>
          <w:rFonts w:cs="Arial"/>
          <w:szCs w:val="17"/>
        </w:rPr>
        <w:tab/>
        <w:t>Die Mitgliedstaaten müssen die Einfuhr von Fischöl genehmigen, wenn folgende Bedingungen erfüllt sind:</w:t>
      </w:r>
    </w:p>
    <w:p w:rsidR="00EE1AE7" w:rsidRDefault="00EE1AE7" w:rsidP="00783F0E">
      <w:pPr>
        <w:pStyle w:val="GesAbsatz"/>
        <w:ind w:left="851" w:hanging="425"/>
        <w:rPr>
          <w:rFonts w:cs="Arial"/>
          <w:szCs w:val="17"/>
        </w:rPr>
      </w:pPr>
      <w:r>
        <w:rPr>
          <w:rFonts w:cs="Arial"/>
          <w:szCs w:val="17"/>
        </w:rPr>
        <w:t>a)</w:t>
      </w:r>
      <w:r>
        <w:rPr>
          <w:rFonts w:cs="Arial"/>
          <w:szCs w:val="17"/>
        </w:rPr>
        <w:tab/>
        <w:t>Es stammt aus Drittländern, die auf der Liste gemäß Anhang XI Teil III stehen;</w:t>
      </w:r>
    </w:p>
    <w:p w:rsidR="00EE1AE7" w:rsidRDefault="00EE1AE7" w:rsidP="00783F0E">
      <w:pPr>
        <w:pStyle w:val="GesAbsatz"/>
        <w:ind w:left="851" w:hanging="425"/>
        <w:rPr>
          <w:rFonts w:cs="Arial"/>
          <w:szCs w:val="17"/>
        </w:rPr>
      </w:pPr>
      <w:r>
        <w:rPr>
          <w:rFonts w:cs="Arial"/>
          <w:szCs w:val="17"/>
        </w:rPr>
        <w:t>b)</w:t>
      </w:r>
      <w:r>
        <w:rPr>
          <w:rFonts w:cs="Arial"/>
          <w:szCs w:val="17"/>
        </w:rPr>
        <w:tab/>
        <w:t>es stammt aus einem Verarbeitungsbetrieb, der auf der Liste gemäß Artikel 29 Absatz 4 steht;</w:t>
      </w:r>
    </w:p>
    <w:p w:rsidR="00EE1AE7" w:rsidRDefault="00EE1AE7" w:rsidP="00783F0E">
      <w:pPr>
        <w:pStyle w:val="GesAbsatz"/>
        <w:ind w:left="851" w:hanging="425"/>
        <w:rPr>
          <w:rFonts w:cs="Arial"/>
          <w:szCs w:val="17"/>
        </w:rPr>
      </w:pPr>
      <w:r>
        <w:rPr>
          <w:rFonts w:cs="Arial"/>
          <w:szCs w:val="17"/>
        </w:rPr>
        <w:t>c)</w:t>
      </w:r>
      <w:r>
        <w:rPr>
          <w:rFonts w:cs="Arial"/>
          <w:szCs w:val="17"/>
        </w:rPr>
        <w:tab/>
        <w:t>es wurde nach Maßgabe dieser Verordnung hergestellt, und</w:t>
      </w:r>
    </w:p>
    <w:p w:rsidR="00EE1AE7" w:rsidRDefault="00EE1AE7" w:rsidP="00783F0E">
      <w:pPr>
        <w:pStyle w:val="GesAbsatz"/>
        <w:ind w:left="851" w:hanging="425"/>
        <w:rPr>
          <w:rFonts w:cs="Arial"/>
          <w:szCs w:val="17"/>
        </w:rPr>
      </w:pPr>
      <w:r>
        <w:rPr>
          <w:rFonts w:cs="Arial"/>
          <w:szCs w:val="17"/>
        </w:rPr>
        <w:t>d)</w:t>
      </w:r>
      <w:r>
        <w:rPr>
          <w:rFonts w:cs="Arial"/>
          <w:szCs w:val="17"/>
        </w:rPr>
        <w:tab/>
      </w:r>
      <w:r w:rsidR="00D05CF4" w:rsidRPr="00D05CF4">
        <w:rPr>
          <w:rFonts w:cs="Arial"/>
          <w:szCs w:val="17"/>
        </w:rPr>
        <w:t>ihm liegt eine Veterinärbescheinigung bei, die dem Muster in Anhang X Kapitel 9 entspricht.</w:t>
      </w:r>
    </w:p>
    <w:p w:rsidR="00EE1AE7" w:rsidRDefault="00EE1AE7">
      <w:pPr>
        <w:pStyle w:val="GesAbsatz"/>
        <w:rPr>
          <w:rFonts w:cs="Arial"/>
          <w:i/>
          <w:iCs/>
          <w:szCs w:val="17"/>
        </w:rPr>
      </w:pPr>
      <w:r>
        <w:rPr>
          <w:rFonts w:cs="Arial"/>
          <w:szCs w:val="17"/>
        </w:rPr>
        <w:t xml:space="preserve">D. </w:t>
      </w:r>
      <w:r>
        <w:rPr>
          <w:rFonts w:cs="Arial"/>
          <w:i/>
          <w:iCs/>
          <w:szCs w:val="17"/>
        </w:rPr>
        <w:t>Hygienevorschriften</w:t>
      </w:r>
    </w:p>
    <w:p w:rsidR="00EE1AE7" w:rsidRDefault="00EE1AE7">
      <w:pPr>
        <w:pStyle w:val="GesAbsatz"/>
        <w:ind w:left="426" w:hanging="426"/>
        <w:rPr>
          <w:rFonts w:cs="Arial"/>
          <w:szCs w:val="17"/>
        </w:rPr>
      </w:pPr>
      <w:r>
        <w:rPr>
          <w:rFonts w:cs="Arial"/>
          <w:szCs w:val="17"/>
        </w:rPr>
        <w:t>4.</w:t>
      </w:r>
      <w:r>
        <w:rPr>
          <w:rFonts w:cs="Arial"/>
          <w:szCs w:val="17"/>
        </w:rPr>
        <w:tab/>
        <w:t>Soweit ausgeschmolzene Fette oder Fischöle verpackt sind, müssen sie in neue oder gereinigte Behä</w:t>
      </w:r>
      <w:r>
        <w:rPr>
          <w:rFonts w:cs="Arial"/>
          <w:szCs w:val="17"/>
        </w:rPr>
        <w:t>l</w:t>
      </w:r>
      <w:r>
        <w:rPr>
          <w:rFonts w:cs="Arial"/>
          <w:szCs w:val="17"/>
        </w:rPr>
        <w:t>ter abgefüllt worden sein, und es müssen alle erforderlichen Vorkehrungen getroffen werden, um eine Rekontamination der Erzeugnisse zu vermeiden. Soweit die Erzeugnisse als Massengut versendet we</w:t>
      </w:r>
      <w:r>
        <w:rPr>
          <w:rFonts w:cs="Arial"/>
          <w:szCs w:val="17"/>
        </w:rPr>
        <w:t>r</w:t>
      </w:r>
      <w:r>
        <w:rPr>
          <w:rFonts w:cs="Arial"/>
          <w:szCs w:val="17"/>
        </w:rPr>
        <w:t>den, müssen Leitungen, Pumpen, Tanks sowie alle sonstigen Massengutcontainer bzw. Massengu</w:t>
      </w:r>
      <w:r>
        <w:rPr>
          <w:rFonts w:cs="Arial"/>
          <w:szCs w:val="17"/>
        </w:rPr>
        <w:t>t</w:t>
      </w:r>
      <w:r>
        <w:rPr>
          <w:rFonts w:cs="Arial"/>
          <w:szCs w:val="17"/>
        </w:rPr>
        <w:t>tankwagen, die zur Beförderung der Erzeugnisse vom Herstellungsbetrieb direkt auf das Schiff, zu Kü</w:t>
      </w:r>
      <w:r>
        <w:rPr>
          <w:rFonts w:cs="Arial"/>
          <w:szCs w:val="17"/>
        </w:rPr>
        <w:t>s</w:t>
      </w:r>
      <w:r>
        <w:rPr>
          <w:rFonts w:cs="Arial"/>
          <w:szCs w:val="17"/>
        </w:rPr>
        <w:t>tentan</w:t>
      </w:r>
      <w:r>
        <w:rPr>
          <w:rFonts w:cs="Arial"/>
          <w:szCs w:val="17"/>
        </w:rPr>
        <w:t>k</w:t>
      </w:r>
      <w:r>
        <w:rPr>
          <w:rFonts w:cs="Arial"/>
          <w:szCs w:val="17"/>
        </w:rPr>
        <w:t>anlagen oder direkt zu Betrieben verwendet werden, vor der Verwendung geprüft und für sauber befu</w:t>
      </w:r>
      <w:r>
        <w:rPr>
          <w:rFonts w:cs="Arial"/>
          <w:szCs w:val="17"/>
        </w:rPr>
        <w:t>n</w:t>
      </w:r>
      <w:r>
        <w:rPr>
          <w:rFonts w:cs="Arial"/>
          <w:szCs w:val="17"/>
        </w:rPr>
        <w:t>den worden sein.</w:t>
      </w:r>
    </w:p>
    <w:p w:rsidR="00EE1AE7" w:rsidRDefault="00EE1AE7">
      <w:pPr>
        <w:pStyle w:val="GesAbsatz"/>
        <w:jc w:val="left"/>
        <w:rPr>
          <w:rFonts w:cs="Arial"/>
          <w:b/>
          <w:bCs/>
          <w:szCs w:val="17"/>
        </w:rPr>
      </w:pPr>
      <w:r>
        <w:rPr>
          <w:rFonts w:cs="Arial"/>
          <w:b/>
          <w:bCs/>
          <w:szCs w:val="17"/>
        </w:rPr>
        <w:t>Kapitel V</w:t>
      </w:r>
      <w:r>
        <w:rPr>
          <w:rFonts w:cs="Arial"/>
          <w:b/>
          <w:bCs/>
          <w:szCs w:val="17"/>
        </w:rPr>
        <w:br/>
      </w:r>
      <w:r w:rsidR="004A7DDC" w:rsidRPr="004A7DDC">
        <w:rPr>
          <w:rFonts w:cs="Arial"/>
          <w:b/>
          <w:bCs/>
          <w:szCs w:val="17"/>
        </w:rPr>
        <w:t xml:space="preserve">Spezielle Vorschriften für Milch, Erzeugnisse auf Milchbasis, Kolostrum und </w:t>
      </w:r>
      <w:proofErr w:type="spellStart"/>
      <w:r w:rsidR="004A7DDC" w:rsidRPr="004A7DDC">
        <w:rPr>
          <w:rFonts w:cs="Arial"/>
          <w:b/>
          <w:bCs/>
          <w:szCs w:val="17"/>
        </w:rPr>
        <w:t>kolostrumhaltige</w:t>
      </w:r>
      <w:proofErr w:type="spellEnd"/>
      <w:r w:rsidR="004A7DDC" w:rsidRPr="004A7DDC">
        <w:rPr>
          <w:rFonts w:cs="Arial"/>
          <w:b/>
          <w:bCs/>
          <w:szCs w:val="17"/>
        </w:rPr>
        <w:t xml:space="preserve"> E</w:t>
      </w:r>
      <w:r w:rsidR="004A7DDC" w:rsidRPr="004A7DDC">
        <w:rPr>
          <w:rFonts w:cs="Arial"/>
          <w:b/>
          <w:bCs/>
          <w:szCs w:val="17"/>
        </w:rPr>
        <w:t>r</w:t>
      </w:r>
      <w:r w:rsidR="004A7DDC" w:rsidRPr="004A7DDC">
        <w:rPr>
          <w:rFonts w:cs="Arial"/>
          <w:b/>
          <w:bCs/>
          <w:szCs w:val="17"/>
        </w:rPr>
        <w:t>zeugnisse</w:t>
      </w:r>
    </w:p>
    <w:p w:rsidR="00BC4FF8" w:rsidRPr="00BC4FF8" w:rsidRDefault="00BC4FF8" w:rsidP="006251B4">
      <w:pPr>
        <w:pStyle w:val="GesAbsatz"/>
        <w:rPr>
          <w:rFonts w:cs="Arial"/>
          <w:i/>
          <w:szCs w:val="17"/>
        </w:rPr>
      </w:pPr>
      <w:r w:rsidRPr="006251B4">
        <w:rPr>
          <w:rFonts w:cs="Arial"/>
          <w:szCs w:val="17"/>
        </w:rPr>
        <w:t xml:space="preserve">A. </w:t>
      </w:r>
      <w:r w:rsidRPr="00BC4FF8">
        <w:rPr>
          <w:rFonts w:cs="Arial"/>
          <w:i/>
          <w:szCs w:val="17"/>
        </w:rPr>
        <w:t>Verarbeitungsnormen</w:t>
      </w:r>
    </w:p>
    <w:p w:rsidR="00BC4FF8" w:rsidRPr="00BC4FF8" w:rsidRDefault="00BC4FF8" w:rsidP="006251B4">
      <w:pPr>
        <w:pStyle w:val="GesAbsatz"/>
        <w:rPr>
          <w:rFonts w:cs="Arial"/>
          <w:szCs w:val="17"/>
        </w:rPr>
      </w:pPr>
      <w:r w:rsidRPr="00BC4FF8">
        <w:rPr>
          <w:rFonts w:cs="Arial"/>
          <w:szCs w:val="17"/>
        </w:rPr>
        <w:t>1.</w:t>
      </w:r>
      <w:r>
        <w:rPr>
          <w:rFonts w:cs="Arial"/>
          <w:szCs w:val="17"/>
        </w:rPr>
        <w:tab/>
      </w:r>
      <w:r w:rsidRPr="00BC4FF8">
        <w:rPr>
          <w:rFonts w:cs="Arial"/>
          <w:szCs w:val="17"/>
        </w:rPr>
        <w:t>Milch muss einer der folgenden Behandlungen unterzogen werden:</w:t>
      </w:r>
    </w:p>
    <w:p w:rsidR="00BC4FF8" w:rsidRPr="00BC4FF8" w:rsidRDefault="00BC4FF8" w:rsidP="006251B4">
      <w:pPr>
        <w:pStyle w:val="GesAbsatz"/>
        <w:rPr>
          <w:rFonts w:cs="Arial"/>
          <w:szCs w:val="17"/>
        </w:rPr>
      </w:pPr>
      <w:r w:rsidRPr="00BC4FF8">
        <w:rPr>
          <w:rFonts w:cs="Arial"/>
          <w:szCs w:val="17"/>
        </w:rPr>
        <w:t>1.1.</w:t>
      </w:r>
      <w:r>
        <w:rPr>
          <w:rFonts w:cs="Arial"/>
          <w:szCs w:val="17"/>
        </w:rPr>
        <w:tab/>
      </w:r>
      <w:r w:rsidRPr="00BC4FF8">
        <w:rPr>
          <w:rFonts w:cs="Arial"/>
          <w:szCs w:val="17"/>
        </w:rPr>
        <w:t>Sterilisation mit einem F</w:t>
      </w:r>
      <w:r w:rsidRPr="006251B4">
        <w:rPr>
          <w:rFonts w:cs="Arial"/>
          <w:szCs w:val="17"/>
          <w:vertAlign w:val="subscript"/>
        </w:rPr>
        <w:t>0</w:t>
      </w:r>
      <w:r w:rsidRPr="00BC4FF8">
        <w:rPr>
          <w:rFonts w:cs="Arial"/>
          <w:szCs w:val="17"/>
        </w:rPr>
        <w:t>-Wert</w:t>
      </w:r>
      <w:r w:rsidR="006251B4">
        <w:rPr>
          <w:rStyle w:val="Funotenzeichen"/>
          <w:rFonts w:cs="Arial"/>
          <w:szCs w:val="17"/>
        </w:rPr>
        <w:footnoteReference w:customMarkFollows="1" w:id="29"/>
        <w:t>*)</w:t>
      </w:r>
      <w:r w:rsidR="006251B4">
        <w:rPr>
          <w:rFonts w:cs="Arial"/>
          <w:szCs w:val="17"/>
        </w:rPr>
        <w:t xml:space="preserve"> </w:t>
      </w:r>
      <w:r w:rsidRPr="00BC4FF8">
        <w:rPr>
          <w:rFonts w:cs="Arial"/>
          <w:szCs w:val="17"/>
        </w:rPr>
        <w:t>von mindestens 3;</w:t>
      </w:r>
    </w:p>
    <w:p w:rsidR="00BC4FF8" w:rsidRPr="00BC4FF8" w:rsidRDefault="00BC4FF8" w:rsidP="006251B4">
      <w:pPr>
        <w:pStyle w:val="GesAbsatz"/>
        <w:rPr>
          <w:rFonts w:cs="Arial"/>
          <w:szCs w:val="17"/>
        </w:rPr>
      </w:pPr>
      <w:r w:rsidRPr="00BC4FF8">
        <w:rPr>
          <w:rFonts w:cs="Arial"/>
          <w:szCs w:val="17"/>
        </w:rPr>
        <w:t>1.2.</w:t>
      </w:r>
      <w:r>
        <w:rPr>
          <w:rFonts w:cs="Arial"/>
          <w:szCs w:val="17"/>
        </w:rPr>
        <w:tab/>
      </w:r>
      <w:r w:rsidRPr="00BC4FF8">
        <w:rPr>
          <w:rFonts w:cs="Arial"/>
          <w:szCs w:val="17"/>
        </w:rPr>
        <w:t>UHT</w:t>
      </w:r>
      <w:r w:rsidR="006251B4">
        <w:rPr>
          <w:rStyle w:val="Funotenzeichen"/>
          <w:rFonts w:cs="Arial"/>
          <w:szCs w:val="17"/>
        </w:rPr>
        <w:footnoteReference w:customMarkFollows="1" w:id="30"/>
        <w:t>**)</w:t>
      </w:r>
      <w:r w:rsidR="006251B4">
        <w:rPr>
          <w:rFonts w:cs="Arial"/>
          <w:szCs w:val="17"/>
        </w:rPr>
        <w:t xml:space="preserve"> </w:t>
      </w:r>
      <w:r w:rsidRPr="00BC4FF8">
        <w:rPr>
          <w:rFonts w:cs="Arial"/>
          <w:szCs w:val="17"/>
        </w:rPr>
        <w:t>in Kombination mit</w:t>
      </w:r>
    </w:p>
    <w:p w:rsidR="00BC4FF8" w:rsidRPr="00BC4FF8" w:rsidRDefault="00BC4FF8" w:rsidP="00783F0E">
      <w:pPr>
        <w:pStyle w:val="GesAbsatz"/>
        <w:ind w:left="851" w:hanging="425"/>
        <w:rPr>
          <w:rFonts w:cs="Arial"/>
          <w:szCs w:val="17"/>
        </w:rPr>
      </w:pPr>
      <w:r w:rsidRPr="00BC4FF8">
        <w:rPr>
          <w:rFonts w:cs="Arial"/>
          <w:szCs w:val="17"/>
        </w:rPr>
        <w:t>a)</w:t>
      </w:r>
      <w:r>
        <w:rPr>
          <w:rFonts w:cs="Arial"/>
          <w:szCs w:val="17"/>
        </w:rPr>
        <w:tab/>
      </w:r>
      <w:r w:rsidRPr="00BC4FF8">
        <w:rPr>
          <w:rFonts w:cs="Arial"/>
          <w:szCs w:val="17"/>
        </w:rPr>
        <w:t>einem darauf folgenden physikalischen Verfahren, nämlich</w:t>
      </w:r>
    </w:p>
    <w:p w:rsidR="00BC4FF8" w:rsidRPr="00BC4FF8" w:rsidRDefault="00BC4FF8" w:rsidP="00783F0E">
      <w:pPr>
        <w:pStyle w:val="GesAbsatz"/>
        <w:ind w:left="1276" w:hanging="425"/>
        <w:rPr>
          <w:rFonts w:cs="Arial"/>
          <w:szCs w:val="17"/>
        </w:rPr>
      </w:pPr>
      <w:r w:rsidRPr="00BC4FF8">
        <w:rPr>
          <w:rFonts w:cs="Arial"/>
          <w:szCs w:val="17"/>
        </w:rPr>
        <w:t>i)</w:t>
      </w:r>
      <w:r>
        <w:rPr>
          <w:rFonts w:cs="Arial"/>
          <w:szCs w:val="17"/>
        </w:rPr>
        <w:tab/>
      </w:r>
      <w:r w:rsidRPr="00BC4FF8">
        <w:rPr>
          <w:rFonts w:cs="Arial"/>
          <w:szCs w:val="17"/>
        </w:rPr>
        <w:t xml:space="preserve">Trocknung </w:t>
      </w:r>
      <w:r>
        <w:rPr>
          <w:rFonts w:cs="Arial"/>
          <w:szCs w:val="17"/>
        </w:rPr>
        <w:t>-</w:t>
      </w:r>
      <w:r w:rsidRPr="00BC4FF8">
        <w:rPr>
          <w:rFonts w:cs="Arial"/>
          <w:szCs w:val="17"/>
        </w:rPr>
        <w:t xml:space="preserve"> im Fall von Milch, die für die Fütterung bestimmt ist, gekoppelt mit einer zusätzl</w:t>
      </w:r>
      <w:r w:rsidRPr="00BC4FF8">
        <w:rPr>
          <w:rFonts w:cs="Arial"/>
          <w:szCs w:val="17"/>
        </w:rPr>
        <w:t>i</w:t>
      </w:r>
      <w:r w:rsidRPr="00BC4FF8">
        <w:rPr>
          <w:rFonts w:cs="Arial"/>
          <w:szCs w:val="17"/>
        </w:rPr>
        <w:t>chen</w:t>
      </w:r>
      <w:r>
        <w:rPr>
          <w:rFonts w:cs="Arial"/>
          <w:szCs w:val="17"/>
        </w:rPr>
        <w:t xml:space="preserve"> </w:t>
      </w:r>
      <w:r w:rsidRPr="00BC4FF8">
        <w:rPr>
          <w:rFonts w:cs="Arial"/>
          <w:szCs w:val="17"/>
        </w:rPr>
        <w:t>Erhitzung auf mindestens 72 °C, oder</w:t>
      </w:r>
    </w:p>
    <w:p w:rsidR="00BC4FF8" w:rsidRPr="00BC4FF8" w:rsidRDefault="00BC4FF8" w:rsidP="00783F0E">
      <w:pPr>
        <w:pStyle w:val="GesAbsatz"/>
        <w:ind w:left="1276" w:hanging="425"/>
        <w:rPr>
          <w:rFonts w:cs="Arial"/>
          <w:szCs w:val="17"/>
        </w:rPr>
      </w:pPr>
      <w:r w:rsidRPr="00BC4FF8">
        <w:rPr>
          <w:rFonts w:cs="Arial"/>
          <w:szCs w:val="17"/>
        </w:rPr>
        <w:t>ii)</w:t>
      </w:r>
      <w:r>
        <w:rPr>
          <w:rFonts w:cs="Arial"/>
          <w:szCs w:val="17"/>
        </w:rPr>
        <w:tab/>
      </w:r>
      <w:r w:rsidRPr="00BC4FF8">
        <w:rPr>
          <w:rFonts w:cs="Arial"/>
          <w:szCs w:val="17"/>
        </w:rPr>
        <w:t>Senkung des pH-Werts auf unter 6 für mindestens eine Stunde oder</w:t>
      </w:r>
    </w:p>
    <w:p w:rsidR="00BC4FF8" w:rsidRPr="00BC4FF8" w:rsidRDefault="00BC4FF8" w:rsidP="00783F0E">
      <w:pPr>
        <w:pStyle w:val="GesAbsatz"/>
        <w:tabs>
          <w:tab w:val="clear" w:pos="425"/>
        </w:tabs>
        <w:ind w:left="851" w:hanging="426"/>
        <w:rPr>
          <w:rFonts w:cs="Arial"/>
          <w:szCs w:val="17"/>
        </w:rPr>
      </w:pPr>
      <w:r w:rsidRPr="00BC4FF8">
        <w:rPr>
          <w:rFonts w:cs="Arial"/>
          <w:szCs w:val="17"/>
        </w:rPr>
        <w:t>b)</w:t>
      </w:r>
      <w:r>
        <w:rPr>
          <w:rFonts w:cs="Arial"/>
          <w:szCs w:val="17"/>
        </w:rPr>
        <w:tab/>
      </w:r>
      <w:r w:rsidRPr="00BC4FF8">
        <w:rPr>
          <w:rFonts w:cs="Arial"/>
          <w:szCs w:val="17"/>
        </w:rPr>
        <w:t>der Bedingung, dass die Milch oder das Erzeugnis auf Milchbasis mindestens 21 Tage vor der Ve</w:t>
      </w:r>
      <w:r w:rsidRPr="00BC4FF8">
        <w:rPr>
          <w:rFonts w:cs="Arial"/>
          <w:szCs w:val="17"/>
        </w:rPr>
        <w:t>r</w:t>
      </w:r>
      <w:r w:rsidRPr="00BC4FF8">
        <w:rPr>
          <w:rFonts w:cs="Arial"/>
          <w:szCs w:val="17"/>
        </w:rPr>
        <w:t>sendung</w:t>
      </w:r>
      <w:r>
        <w:rPr>
          <w:rFonts w:cs="Arial"/>
          <w:szCs w:val="17"/>
        </w:rPr>
        <w:t xml:space="preserve"> </w:t>
      </w:r>
      <w:r w:rsidRPr="00BC4FF8">
        <w:rPr>
          <w:rFonts w:cs="Arial"/>
          <w:szCs w:val="17"/>
        </w:rPr>
        <w:t>hergestellt wurde und dass während dieses Zeitraums im Ursprungsmitgliedstaat kein Fall von Maul- und</w:t>
      </w:r>
      <w:r>
        <w:rPr>
          <w:rFonts w:cs="Arial"/>
          <w:szCs w:val="17"/>
        </w:rPr>
        <w:t xml:space="preserve"> </w:t>
      </w:r>
      <w:r w:rsidRPr="00BC4FF8">
        <w:rPr>
          <w:rFonts w:cs="Arial"/>
          <w:szCs w:val="17"/>
        </w:rPr>
        <w:t>Klauenseuche aufgetreten ist;</w:t>
      </w:r>
    </w:p>
    <w:p w:rsidR="00BC4FF8" w:rsidRPr="00BC4FF8" w:rsidRDefault="00BC4FF8" w:rsidP="006251B4">
      <w:pPr>
        <w:pStyle w:val="GesAbsatz"/>
        <w:rPr>
          <w:rFonts w:cs="Arial"/>
          <w:szCs w:val="17"/>
        </w:rPr>
      </w:pPr>
      <w:r w:rsidRPr="00BC4FF8">
        <w:rPr>
          <w:rFonts w:cs="Arial"/>
          <w:szCs w:val="17"/>
        </w:rPr>
        <w:t>1.3.</w:t>
      </w:r>
      <w:r>
        <w:rPr>
          <w:rFonts w:cs="Arial"/>
          <w:szCs w:val="17"/>
        </w:rPr>
        <w:tab/>
      </w:r>
      <w:r w:rsidRPr="00BC4FF8">
        <w:rPr>
          <w:rFonts w:cs="Arial"/>
          <w:szCs w:val="17"/>
        </w:rPr>
        <w:t>zweimalige HTST</w:t>
      </w:r>
      <w:bookmarkStart w:id="56" w:name="_Ref199554691"/>
      <w:r w:rsidR="006251B4">
        <w:rPr>
          <w:rStyle w:val="Funotenzeichen"/>
          <w:rFonts w:cs="Arial"/>
          <w:szCs w:val="17"/>
        </w:rPr>
        <w:footnoteReference w:customMarkFollows="1" w:id="31"/>
        <w:t>*</w:t>
      </w:r>
      <w:bookmarkEnd w:id="56"/>
      <w:r w:rsidR="006251B4">
        <w:rPr>
          <w:rStyle w:val="Funotenzeichen"/>
          <w:rFonts w:cs="Arial"/>
          <w:szCs w:val="17"/>
        </w:rPr>
        <w:t>**)</w:t>
      </w:r>
      <w:r w:rsidRPr="00BC4FF8">
        <w:rPr>
          <w:rFonts w:cs="Arial"/>
          <w:szCs w:val="17"/>
        </w:rPr>
        <w:t>;</w:t>
      </w:r>
    </w:p>
    <w:p w:rsidR="00BC4FF8" w:rsidRPr="00BC4FF8" w:rsidRDefault="00BC4FF8" w:rsidP="006251B4">
      <w:pPr>
        <w:pStyle w:val="GesAbsatz"/>
        <w:rPr>
          <w:rFonts w:cs="Arial"/>
          <w:szCs w:val="17"/>
        </w:rPr>
      </w:pPr>
      <w:r w:rsidRPr="00BC4FF8">
        <w:rPr>
          <w:rFonts w:cs="Arial"/>
          <w:szCs w:val="17"/>
        </w:rPr>
        <w:lastRenderedPageBreak/>
        <w:t>1.4.</w:t>
      </w:r>
      <w:r w:rsidR="006251B4">
        <w:rPr>
          <w:rFonts w:cs="Arial"/>
          <w:szCs w:val="17"/>
        </w:rPr>
        <w:tab/>
      </w:r>
      <w:r w:rsidRPr="00BC4FF8">
        <w:rPr>
          <w:rFonts w:cs="Arial"/>
          <w:szCs w:val="17"/>
        </w:rPr>
        <w:t>HTST</w:t>
      </w:r>
      <w:r w:rsidR="006251B4">
        <w:rPr>
          <w:rFonts w:cs="Arial"/>
          <w:szCs w:val="17"/>
        </w:rPr>
        <w:fldChar w:fldCharType="begin"/>
      </w:r>
      <w:r w:rsidR="006251B4">
        <w:rPr>
          <w:rFonts w:cs="Arial"/>
          <w:szCs w:val="17"/>
        </w:rPr>
        <w:instrText xml:space="preserve"> NOTEREF _Ref199554691 \f \h </w:instrText>
      </w:r>
      <w:r w:rsidR="002E4635" w:rsidRPr="006251B4">
        <w:rPr>
          <w:rFonts w:cs="Arial"/>
          <w:szCs w:val="17"/>
        </w:rPr>
      </w:r>
      <w:r w:rsidR="006251B4">
        <w:rPr>
          <w:rFonts w:cs="Arial"/>
          <w:szCs w:val="17"/>
        </w:rPr>
        <w:instrText xml:space="preserve"> \* MERGEFORMAT </w:instrText>
      </w:r>
      <w:r w:rsidR="006251B4">
        <w:rPr>
          <w:rFonts w:cs="Arial"/>
          <w:szCs w:val="17"/>
        </w:rPr>
        <w:fldChar w:fldCharType="separate"/>
      </w:r>
      <w:r w:rsidR="006251B4" w:rsidRPr="006251B4">
        <w:rPr>
          <w:rStyle w:val="Funotenzeichen"/>
        </w:rPr>
        <w:t>***)</w:t>
      </w:r>
      <w:r w:rsidR="006251B4">
        <w:rPr>
          <w:rFonts w:cs="Arial"/>
          <w:szCs w:val="17"/>
        </w:rPr>
        <w:fldChar w:fldCharType="end"/>
      </w:r>
      <w:r w:rsidR="006251B4">
        <w:rPr>
          <w:rFonts w:cs="Arial"/>
          <w:szCs w:val="17"/>
        </w:rPr>
        <w:t xml:space="preserve"> </w:t>
      </w:r>
      <w:r w:rsidRPr="00BC4FF8">
        <w:rPr>
          <w:rFonts w:cs="Arial"/>
          <w:szCs w:val="17"/>
        </w:rPr>
        <w:t>in Kombination mit</w:t>
      </w:r>
    </w:p>
    <w:p w:rsidR="00BC4FF8" w:rsidRPr="00BC4FF8" w:rsidRDefault="00BC4FF8" w:rsidP="00783F0E">
      <w:pPr>
        <w:pStyle w:val="GesAbsatz"/>
        <w:ind w:left="851" w:hanging="425"/>
        <w:rPr>
          <w:rFonts w:cs="Arial"/>
          <w:szCs w:val="17"/>
        </w:rPr>
      </w:pPr>
      <w:r w:rsidRPr="00BC4FF8">
        <w:rPr>
          <w:rFonts w:cs="Arial"/>
          <w:szCs w:val="17"/>
        </w:rPr>
        <w:t>a)</w:t>
      </w:r>
      <w:r w:rsidR="006251B4">
        <w:rPr>
          <w:rFonts w:cs="Arial"/>
          <w:szCs w:val="17"/>
        </w:rPr>
        <w:tab/>
      </w:r>
      <w:r w:rsidRPr="00BC4FF8">
        <w:rPr>
          <w:rFonts w:cs="Arial"/>
          <w:szCs w:val="17"/>
        </w:rPr>
        <w:t>einem darauf folgenden physikalischen Verfahren, nämlich</w:t>
      </w:r>
    </w:p>
    <w:p w:rsidR="00BC4FF8" w:rsidRPr="00BC4FF8" w:rsidRDefault="00BC4FF8" w:rsidP="00783F0E">
      <w:pPr>
        <w:pStyle w:val="GesAbsatz"/>
        <w:ind w:left="1276" w:hanging="425"/>
        <w:rPr>
          <w:rFonts w:cs="Arial"/>
          <w:szCs w:val="17"/>
        </w:rPr>
      </w:pPr>
      <w:r w:rsidRPr="00BC4FF8">
        <w:rPr>
          <w:rFonts w:cs="Arial"/>
          <w:szCs w:val="17"/>
        </w:rPr>
        <w:t>i)</w:t>
      </w:r>
      <w:r w:rsidR="006251B4">
        <w:rPr>
          <w:rFonts w:cs="Arial"/>
          <w:szCs w:val="17"/>
        </w:rPr>
        <w:tab/>
      </w:r>
      <w:r w:rsidRPr="00BC4FF8">
        <w:rPr>
          <w:rFonts w:cs="Arial"/>
          <w:szCs w:val="17"/>
        </w:rPr>
        <w:t xml:space="preserve">Trocknung </w:t>
      </w:r>
      <w:r w:rsidR="006251B4">
        <w:rPr>
          <w:rFonts w:cs="Arial"/>
          <w:szCs w:val="17"/>
        </w:rPr>
        <w:t>-</w:t>
      </w:r>
      <w:r w:rsidRPr="00BC4FF8">
        <w:rPr>
          <w:rFonts w:cs="Arial"/>
          <w:szCs w:val="17"/>
        </w:rPr>
        <w:t xml:space="preserve"> im Fall von Milch, die für die Fütterung bestimmt ist, gekoppelt mit einer zusätzl</w:t>
      </w:r>
      <w:r w:rsidRPr="00BC4FF8">
        <w:rPr>
          <w:rFonts w:cs="Arial"/>
          <w:szCs w:val="17"/>
        </w:rPr>
        <w:t>i</w:t>
      </w:r>
      <w:r w:rsidRPr="00BC4FF8">
        <w:rPr>
          <w:rFonts w:cs="Arial"/>
          <w:szCs w:val="17"/>
        </w:rPr>
        <w:t>chen</w:t>
      </w:r>
      <w:r w:rsidR="006251B4">
        <w:rPr>
          <w:rFonts w:cs="Arial"/>
          <w:szCs w:val="17"/>
        </w:rPr>
        <w:t xml:space="preserve"> </w:t>
      </w:r>
      <w:r w:rsidRPr="00BC4FF8">
        <w:rPr>
          <w:rFonts w:cs="Arial"/>
          <w:szCs w:val="17"/>
        </w:rPr>
        <w:t>Erhitzung auf mindestens 72 °C, oder</w:t>
      </w:r>
    </w:p>
    <w:p w:rsidR="00BC4FF8" w:rsidRPr="00BC4FF8" w:rsidRDefault="00BC4FF8" w:rsidP="00783F0E">
      <w:pPr>
        <w:pStyle w:val="GesAbsatz"/>
        <w:ind w:left="1276" w:hanging="425"/>
        <w:rPr>
          <w:rFonts w:cs="Arial"/>
          <w:szCs w:val="17"/>
        </w:rPr>
      </w:pPr>
      <w:r w:rsidRPr="00BC4FF8">
        <w:rPr>
          <w:rFonts w:cs="Arial"/>
          <w:szCs w:val="17"/>
        </w:rPr>
        <w:t>ii)</w:t>
      </w:r>
      <w:r w:rsidR="006251B4">
        <w:rPr>
          <w:rFonts w:cs="Arial"/>
          <w:szCs w:val="17"/>
        </w:rPr>
        <w:tab/>
      </w:r>
      <w:r w:rsidRPr="00BC4FF8">
        <w:rPr>
          <w:rFonts w:cs="Arial"/>
          <w:szCs w:val="17"/>
        </w:rPr>
        <w:t>Senkung des pH-Werts auf unter 6 für mindestens eine Stunde oder</w:t>
      </w:r>
    </w:p>
    <w:p w:rsidR="00BC4FF8" w:rsidRPr="00BC4FF8" w:rsidRDefault="00BC4FF8" w:rsidP="00783F0E">
      <w:pPr>
        <w:pStyle w:val="GesAbsatz"/>
        <w:tabs>
          <w:tab w:val="clear" w:pos="425"/>
        </w:tabs>
        <w:ind w:left="851" w:hanging="426"/>
        <w:rPr>
          <w:rFonts w:cs="Arial"/>
          <w:szCs w:val="17"/>
        </w:rPr>
      </w:pPr>
      <w:r w:rsidRPr="00BC4FF8">
        <w:rPr>
          <w:rFonts w:cs="Arial"/>
          <w:szCs w:val="17"/>
        </w:rPr>
        <w:t>b)</w:t>
      </w:r>
      <w:r w:rsidR="006251B4">
        <w:rPr>
          <w:rFonts w:cs="Arial"/>
          <w:szCs w:val="17"/>
        </w:rPr>
        <w:tab/>
      </w:r>
      <w:r w:rsidRPr="00BC4FF8">
        <w:rPr>
          <w:rFonts w:cs="Arial"/>
          <w:szCs w:val="17"/>
        </w:rPr>
        <w:t>der Bedingung, dass die Milch oder das Erzeugnis auf Milchbasis mindestens 21 Tage vor der Ve</w:t>
      </w:r>
      <w:r w:rsidRPr="00BC4FF8">
        <w:rPr>
          <w:rFonts w:cs="Arial"/>
          <w:szCs w:val="17"/>
        </w:rPr>
        <w:t>r</w:t>
      </w:r>
      <w:r w:rsidRPr="00BC4FF8">
        <w:rPr>
          <w:rFonts w:cs="Arial"/>
          <w:szCs w:val="17"/>
        </w:rPr>
        <w:t>sendung</w:t>
      </w:r>
      <w:r w:rsidR="006251B4">
        <w:rPr>
          <w:rFonts w:cs="Arial"/>
          <w:szCs w:val="17"/>
        </w:rPr>
        <w:t xml:space="preserve"> </w:t>
      </w:r>
      <w:r w:rsidRPr="00BC4FF8">
        <w:rPr>
          <w:rFonts w:cs="Arial"/>
          <w:szCs w:val="17"/>
        </w:rPr>
        <w:t>hergestellt wurde und dass während dieses Zeitraums im Ursprungsmitgliedstaat kein Fall von Maul- und</w:t>
      </w:r>
      <w:r w:rsidR="006251B4">
        <w:rPr>
          <w:rFonts w:cs="Arial"/>
          <w:szCs w:val="17"/>
        </w:rPr>
        <w:t xml:space="preserve"> </w:t>
      </w:r>
      <w:r w:rsidRPr="00BC4FF8">
        <w:rPr>
          <w:rFonts w:cs="Arial"/>
          <w:szCs w:val="17"/>
        </w:rPr>
        <w:t>Klauenseuche aufgetreten ist.</w:t>
      </w:r>
    </w:p>
    <w:p w:rsidR="00BC4FF8" w:rsidRPr="00BC4FF8" w:rsidRDefault="00BC4FF8" w:rsidP="006251B4">
      <w:pPr>
        <w:pStyle w:val="GesAbsatz"/>
        <w:ind w:left="426" w:hanging="426"/>
        <w:rPr>
          <w:rFonts w:cs="Arial"/>
          <w:szCs w:val="17"/>
        </w:rPr>
      </w:pPr>
      <w:r w:rsidRPr="00BC4FF8">
        <w:rPr>
          <w:rFonts w:cs="Arial"/>
          <w:szCs w:val="17"/>
        </w:rPr>
        <w:t>2.</w:t>
      </w:r>
      <w:r w:rsidR="006251B4">
        <w:rPr>
          <w:rFonts w:cs="Arial"/>
          <w:szCs w:val="17"/>
        </w:rPr>
        <w:tab/>
      </w:r>
      <w:r w:rsidRPr="00BC4FF8">
        <w:rPr>
          <w:rFonts w:cs="Arial"/>
          <w:szCs w:val="17"/>
        </w:rPr>
        <w:t>Erzeugnisse auf Milchbasis müssen entweder mindestens einer der in Nummer 1 genannten Behan</w:t>
      </w:r>
      <w:r w:rsidRPr="00BC4FF8">
        <w:rPr>
          <w:rFonts w:cs="Arial"/>
          <w:szCs w:val="17"/>
        </w:rPr>
        <w:t>d</w:t>
      </w:r>
      <w:r w:rsidRPr="00BC4FF8">
        <w:rPr>
          <w:rFonts w:cs="Arial"/>
          <w:szCs w:val="17"/>
        </w:rPr>
        <w:t>lungen</w:t>
      </w:r>
      <w:r w:rsidR="006251B4">
        <w:rPr>
          <w:rFonts w:cs="Arial"/>
          <w:szCs w:val="17"/>
        </w:rPr>
        <w:t xml:space="preserve"> </w:t>
      </w:r>
      <w:r w:rsidRPr="00BC4FF8">
        <w:rPr>
          <w:rFonts w:cs="Arial"/>
          <w:szCs w:val="17"/>
        </w:rPr>
        <w:t>unterzogen oder aus Milch hergestellt worden sein, die gemäß Nummer 1 behandelt wurde.</w:t>
      </w:r>
    </w:p>
    <w:p w:rsidR="004A7DDC" w:rsidRPr="004A7DDC" w:rsidRDefault="004A7DDC" w:rsidP="004A7DDC">
      <w:pPr>
        <w:pStyle w:val="GesAbsatz"/>
        <w:ind w:left="426" w:hanging="426"/>
        <w:rPr>
          <w:rFonts w:cs="Arial"/>
          <w:szCs w:val="17"/>
        </w:rPr>
      </w:pPr>
      <w:r w:rsidRPr="004A7DDC">
        <w:rPr>
          <w:rFonts w:cs="Arial"/>
          <w:szCs w:val="17"/>
        </w:rPr>
        <w:t>3.</w:t>
      </w:r>
      <w:r>
        <w:rPr>
          <w:rFonts w:cs="Arial"/>
          <w:szCs w:val="17"/>
        </w:rPr>
        <w:tab/>
      </w:r>
      <w:r w:rsidRPr="004A7DDC">
        <w:rPr>
          <w:rFonts w:cs="Arial"/>
          <w:szCs w:val="17"/>
        </w:rPr>
        <w:t>Molke, die zur Verfütterung an Tiere von Arten bestimmt ist, die für die Maul- und Klauenseuche em</w:t>
      </w:r>
      <w:r w:rsidRPr="004A7DDC">
        <w:rPr>
          <w:rFonts w:cs="Arial"/>
          <w:szCs w:val="17"/>
        </w:rPr>
        <w:t>p</w:t>
      </w:r>
      <w:r w:rsidRPr="004A7DDC">
        <w:rPr>
          <w:rFonts w:cs="Arial"/>
          <w:szCs w:val="17"/>
        </w:rPr>
        <w:t>fänglich sind, und aus Milch gewonnen wird, die gemäß Nummer 1 behandelt wurde,</w:t>
      </w:r>
    </w:p>
    <w:p w:rsidR="004A7DDC" w:rsidRPr="004A7DDC" w:rsidRDefault="004A7DDC" w:rsidP="004A7DDC">
      <w:pPr>
        <w:pStyle w:val="GesAbsatz"/>
        <w:tabs>
          <w:tab w:val="clear" w:pos="425"/>
        </w:tabs>
        <w:ind w:left="851" w:hanging="426"/>
        <w:rPr>
          <w:rFonts w:cs="Arial"/>
          <w:szCs w:val="17"/>
        </w:rPr>
      </w:pPr>
      <w:r w:rsidRPr="004A7DDC">
        <w:rPr>
          <w:rFonts w:cs="Arial"/>
          <w:szCs w:val="17"/>
        </w:rPr>
        <w:t>a)</w:t>
      </w:r>
      <w:r>
        <w:rPr>
          <w:rFonts w:cs="Arial"/>
          <w:szCs w:val="17"/>
        </w:rPr>
        <w:tab/>
      </w:r>
      <w:r w:rsidRPr="004A7DDC">
        <w:rPr>
          <w:rFonts w:cs="Arial"/>
          <w:szCs w:val="17"/>
        </w:rPr>
        <w:t>darf entweder frühestens 16 Stunden nach Gerinnung der Milch abgeschöpft werden und muss vor ihrem Transport zu den Tierhaltungsbetrieben einen pH Wert von weniger als 6,0 aufweisen oder</w:t>
      </w:r>
    </w:p>
    <w:p w:rsidR="00BC4FF8" w:rsidRPr="00BC4FF8" w:rsidRDefault="004A7DDC" w:rsidP="004A7DDC">
      <w:pPr>
        <w:pStyle w:val="GesAbsatz"/>
        <w:tabs>
          <w:tab w:val="clear" w:pos="425"/>
        </w:tabs>
        <w:ind w:left="851" w:hanging="426"/>
        <w:rPr>
          <w:rFonts w:cs="Arial"/>
          <w:szCs w:val="17"/>
        </w:rPr>
      </w:pPr>
      <w:r w:rsidRPr="004A7DDC">
        <w:rPr>
          <w:rFonts w:cs="Arial"/>
          <w:szCs w:val="17"/>
        </w:rPr>
        <w:t>b)</w:t>
      </w:r>
      <w:r>
        <w:rPr>
          <w:rFonts w:cs="Arial"/>
          <w:szCs w:val="17"/>
        </w:rPr>
        <w:tab/>
      </w:r>
      <w:r w:rsidRPr="004A7DDC">
        <w:rPr>
          <w:rFonts w:cs="Arial"/>
          <w:szCs w:val="17"/>
        </w:rPr>
        <w:t>muss mindestens 21 Tage vor dem Versand hergestellt worden sein, wobei während dieses Zei</w:t>
      </w:r>
      <w:r w:rsidRPr="004A7DDC">
        <w:rPr>
          <w:rFonts w:cs="Arial"/>
          <w:szCs w:val="17"/>
        </w:rPr>
        <w:t>t</w:t>
      </w:r>
      <w:r w:rsidRPr="004A7DDC">
        <w:rPr>
          <w:rFonts w:cs="Arial"/>
          <w:szCs w:val="17"/>
        </w:rPr>
        <w:t>raums im Ursprungsmitgliedstaat kein Fall von Maul- und Klauenseuche aufgetreten ist.</w:t>
      </w:r>
    </w:p>
    <w:p w:rsidR="00BC4FF8" w:rsidRPr="00BC4FF8" w:rsidRDefault="00BC4FF8" w:rsidP="006251B4">
      <w:pPr>
        <w:pStyle w:val="GesAbsatz"/>
        <w:ind w:left="426" w:hanging="426"/>
        <w:rPr>
          <w:rFonts w:cs="Arial"/>
          <w:szCs w:val="17"/>
        </w:rPr>
      </w:pPr>
      <w:r w:rsidRPr="00BC4FF8">
        <w:rPr>
          <w:rFonts w:cs="Arial"/>
          <w:szCs w:val="17"/>
        </w:rPr>
        <w:t>4.</w:t>
      </w:r>
      <w:r w:rsidR="006251B4">
        <w:rPr>
          <w:rFonts w:cs="Arial"/>
          <w:szCs w:val="17"/>
        </w:rPr>
        <w:tab/>
      </w:r>
      <w:r w:rsidRPr="00BC4FF8">
        <w:rPr>
          <w:rFonts w:cs="Arial"/>
          <w:szCs w:val="17"/>
        </w:rPr>
        <w:t>Über die Bedingungen gemäß den Nummern 1, 2 und 3 hinaus müssen Milch und Erzeugnisse auf Milchbasis</w:t>
      </w:r>
      <w:r w:rsidR="006251B4">
        <w:rPr>
          <w:rFonts w:cs="Arial"/>
          <w:szCs w:val="17"/>
        </w:rPr>
        <w:t xml:space="preserve"> </w:t>
      </w:r>
      <w:r w:rsidRPr="00BC4FF8">
        <w:rPr>
          <w:rFonts w:cs="Arial"/>
          <w:szCs w:val="17"/>
        </w:rPr>
        <w:t>folgende Bedingungen erfüllen:</w:t>
      </w:r>
    </w:p>
    <w:p w:rsidR="00BC4FF8" w:rsidRPr="00BC4FF8" w:rsidRDefault="00BC4FF8" w:rsidP="006251B4">
      <w:pPr>
        <w:pStyle w:val="GesAbsatz"/>
        <w:ind w:left="426" w:hanging="426"/>
        <w:rPr>
          <w:rFonts w:cs="Arial"/>
          <w:szCs w:val="17"/>
        </w:rPr>
      </w:pPr>
      <w:r w:rsidRPr="00BC4FF8">
        <w:rPr>
          <w:rFonts w:cs="Arial"/>
          <w:szCs w:val="17"/>
        </w:rPr>
        <w:t>4.1.</w:t>
      </w:r>
      <w:r w:rsidR="006251B4">
        <w:rPr>
          <w:rFonts w:cs="Arial"/>
          <w:szCs w:val="17"/>
        </w:rPr>
        <w:tab/>
      </w:r>
      <w:r w:rsidRPr="00BC4FF8">
        <w:rPr>
          <w:rFonts w:cs="Arial"/>
          <w:szCs w:val="17"/>
        </w:rPr>
        <w:t>Nach Abschluss der Verarbeitung müssen alle erforderlichen Vorkehrungen getroffen werden, eine Ko</w:t>
      </w:r>
      <w:r w:rsidRPr="00BC4FF8">
        <w:rPr>
          <w:rFonts w:cs="Arial"/>
          <w:szCs w:val="17"/>
        </w:rPr>
        <w:t>n</w:t>
      </w:r>
      <w:r w:rsidRPr="00BC4FF8">
        <w:rPr>
          <w:rFonts w:cs="Arial"/>
          <w:szCs w:val="17"/>
        </w:rPr>
        <w:t>tamination</w:t>
      </w:r>
      <w:r w:rsidR="006251B4">
        <w:rPr>
          <w:rFonts w:cs="Arial"/>
          <w:szCs w:val="17"/>
        </w:rPr>
        <w:t xml:space="preserve"> </w:t>
      </w:r>
      <w:r w:rsidRPr="00BC4FF8">
        <w:rPr>
          <w:rFonts w:cs="Arial"/>
          <w:szCs w:val="17"/>
        </w:rPr>
        <w:t>der Erzeugnisse zu vermeiden;</w:t>
      </w:r>
    </w:p>
    <w:p w:rsidR="00BC4FF8" w:rsidRPr="00BC4FF8" w:rsidRDefault="00BC4FF8" w:rsidP="006251B4">
      <w:pPr>
        <w:pStyle w:val="GesAbsatz"/>
        <w:ind w:left="426" w:hanging="426"/>
        <w:rPr>
          <w:rFonts w:cs="Arial"/>
          <w:szCs w:val="17"/>
        </w:rPr>
      </w:pPr>
      <w:r w:rsidRPr="00BC4FF8">
        <w:rPr>
          <w:rFonts w:cs="Arial"/>
          <w:szCs w:val="17"/>
        </w:rPr>
        <w:t>4.2.</w:t>
      </w:r>
      <w:r w:rsidR="006251B4">
        <w:rPr>
          <w:rFonts w:cs="Arial"/>
          <w:szCs w:val="17"/>
        </w:rPr>
        <w:tab/>
      </w:r>
      <w:r w:rsidRPr="00BC4FF8">
        <w:rPr>
          <w:rFonts w:cs="Arial"/>
          <w:szCs w:val="17"/>
        </w:rPr>
        <w:t>das Enderzeugnis muss mit einem Hinweis versehen werden, dass es Material der Kategorie 3 enthält und</w:t>
      </w:r>
      <w:r w:rsidR="006251B4">
        <w:rPr>
          <w:rFonts w:cs="Arial"/>
          <w:szCs w:val="17"/>
        </w:rPr>
        <w:t xml:space="preserve"> </w:t>
      </w:r>
      <w:r w:rsidRPr="00BC4FF8">
        <w:rPr>
          <w:rFonts w:cs="Arial"/>
          <w:szCs w:val="17"/>
        </w:rPr>
        <w:t>nicht für den menschlichen Verzehr bestimmt ist, und</w:t>
      </w:r>
    </w:p>
    <w:p w:rsidR="00BC4FF8" w:rsidRPr="00BC4FF8" w:rsidRDefault="00BC4FF8" w:rsidP="00D23E1F">
      <w:pPr>
        <w:pStyle w:val="GesAbsatz"/>
        <w:ind w:left="851" w:hanging="425"/>
        <w:rPr>
          <w:rFonts w:cs="Arial"/>
          <w:szCs w:val="17"/>
        </w:rPr>
      </w:pPr>
      <w:r w:rsidRPr="00BC4FF8">
        <w:rPr>
          <w:rFonts w:cs="Arial"/>
          <w:szCs w:val="17"/>
        </w:rPr>
        <w:t>a)</w:t>
      </w:r>
      <w:r w:rsidR="006251B4">
        <w:rPr>
          <w:rFonts w:cs="Arial"/>
          <w:szCs w:val="17"/>
        </w:rPr>
        <w:tab/>
      </w:r>
      <w:r w:rsidRPr="00BC4FF8">
        <w:rPr>
          <w:rFonts w:cs="Arial"/>
          <w:szCs w:val="17"/>
        </w:rPr>
        <w:t>in neue Behälter abgefüllt werden oder</w:t>
      </w:r>
    </w:p>
    <w:p w:rsidR="00BC4FF8" w:rsidRPr="00BC4FF8" w:rsidRDefault="00BC4FF8" w:rsidP="00D23E1F">
      <w:pPr>
        <w:pStyle w:val="GesAbsatz"/>
        <w:ind w:left="851" w:hanging="425"/>
        <w:rPr>
          <w:rFonts w:cs="Arial"/>
          <w:szCs w:val="17"/>
        </w:rPr>
      </w:pPr>
      <w:r w:rsidRPr="00BC4FF8">
        <w:rPr>
          <w:rFonts w:cs="Arial"/>
          <w:szCs w:val="17"/>
        </w:rPr>
        <w:t>b)</w:t>
      </w:r>
      <w:r w:rsidR="006251B4">
        <w:rPr>
          <w:rFonts w:cs="Arial"/>
          <w:szCs w:val="17"/>
        </w:rPr>
        <w:tab/>
      </w:r>
      <w:r w:rsidRPr="00BC4FF8">
        <w:rPr>
          <w:rFonts w:cs="Arial"/>
          <w:szCs w:val="17"/>
        </w:rPr>
        <w:t>als Massengut in Containern oder sonstigen Transportmitteln befördert werden, die vor ihrer Ve</w:t>
      </w:r>
      <w:r w:rsidRPr="00BC4FF8">
        <w:rPr>
          <w:rFonts w:cs="Arial"/>
          <w:szCs w:val="17"/>
        </w:rPr>
        <w:t>r</w:t>
      </w:r>
      <w:r w:rsidRPr="00BC4FF8">
        <w:rPr>
          <w:rFonts w:cs="Arial"/>
          <w:szCs w:val="17"/>
        </w:rPr>
        <w:t>wendung</w:t>
      </w:r>
      <w:r w:rsidR="006251B4">
        <w:rPr>
          <w:rFonts w:cs="Arial"/>
          <w:szCs w:val="17"/>
        </w:rPr>
        <w:t xml:space="preserve"> </w:t>
      </w:r>
      <w:r w:rsidRPr="00BC4FF8">
        <w:rPr>
          <w:rFonts w:cs="Arial"/>
          <w:szCs w:val="17"/>
        </w:rPr>
        <w:t>gründlich mit einem Desinfektionsmittel gereinigt und desinfiziert wurden, das von der z</w:t>
      </w:r>
      <w:r w:rsidRPr="00BC4FF8">
        <w:rPr>
          <w:rFonts w:cs="Arial"/>
          <w:szCs w:val="17"/>
        </w:rPr>
        <w:t>u</w:t>
      </w:r>
      <w:r w:rsidRPr="00BC4FF8">
        <w:rPr>
          <w:rFonts w:cs="Arial"/>
          <w:szCs w:val="17"/>
        </w:rPr>
        <w:t>ständigen B</w:t>
      </w:r>
      <w:r w:rsidRPr="00BC4FF8">
        <w:rPr>
          <w:rFonts w:cs="Arial"/>
          <w:szCs w:val="17"/>
        </w:rPr>
        <w:t>e</w:t>
      </w:r>
      <w:r w:rsidRPr="00BC4FF8">
        <w:rPr>
          <w:rFonts w:cs="Arial"/>
          <w:szCs w:val="17"/>
        </w:rPr>
        <w:t>hörde</w:t>
      </w:r>
      <w:r w:rsidR="006251B4">
        <w:rPr>
          <w:rFonts w:cs="Arial"/>
          <w:szCs w:val="17"/>
        </w:rPr>
        <w:t xml:space="preserve"> </w:t>
      </w:r>
      <w:r w:rsidRPr="00BC4FF8">
        <w:rPr>
          <w:rFonts w:cs="Arial"/>
          <w:szCs w:val="17"/>
        </w:rPr>
        <w:t>zu diesem Zweck zugelassen ist.</w:t>
      </w:r>
    </w:p>
    <w:p w:rsidR="00BC4FF8" w:rsidRDefault="00BC4FF8" w:rsidP="006251B4">
      <w:pPr>
        <w:pStyle w:val="GesAbsatz"/>
        <w:ind w:left="426" w:hanging="426"/>
        <w:rPr>
          <w:rFonts w:cs="Arial"/>
          <w:szCs w:val="17"/>
        </w:rPr>
      </w:pPr>
      <w:r w:rsidRPr="00BC4FF8">
        <w:rPr>
          <w:rFonts w:cs="Arial"/>
          <w:szCs w:val="17"/>
        </w:rPr>
        <w:t>5.</w:t>
      </w:r>
      <w:r w:rsidR="006251B4">
        <w:rPr>
          <w:rFonts w:cs="Arial"/>
          <w:szCs w:val="17"/>
        </w:rPr>
        <w:tab/>
      </w:r>
      <w:r w:rsidRPr="00BC4FF8">
        <w:rPr>
          <w:rFonts w:cs="Arial"/>
          <w:szCs w:val="17"/>
        </w:rPr>
        <w:t>Rohmilch und Kolostrum müssen unter hygienisch einwandfreien Bedingungen gewonnen werden. Di</w:t>
      </w:r>
      <w:r w:rsidRPr="00BC4FF8">
        <w:rPr>
          <w:rFonts w:cs="Arial"/>
          <w:szCs w:val="17"/>
        </w:rPr>
        <w:t>e</w:t>
      </w:r>
      <w:r w:rsidRPr="00BC4FF8">
        <w:rPr>
          <w:rFonts w:cs="Arial"/>
          <w:szCs w:val="17"/>
        </w:rPr>
        <w:t>se Bedingungen</w:t>
      </w:r>
      <w:r w:rsidR="006251B4">
        <w:rPr>
          <w:rFonts w:cs="Arial"/>
          <w:szCs w:val="17"/>
        </w:rPr>
        <w:t xml:space="preserve"> </w:t>
      </w:r>
      <w:r w:rsidRPr="00BC4FF8">
        <w:rPr>
          <w:rFonts w:cs="Arial"/>
          <w:szCs w:val="17"/>
        </w:rPr>
        <w:t>können nach dem Verfahren des Artikels 33 Absatz 2 festgelegt werden.</w:t>
      </w:r>
    </w:p>
    <w:p w:rsidR="004A7DDC" w:rsidRPr="004A7DDC" w:rsidRDefault="004A7DDC" w:rsidP="004A7DDC">
      <w:pPr>
        <w:pStyle w:val="GesAbsatz"/>
        <w:ind w:left="426" w:hanging="426"/>
        <w:rPr>
          <w:rFonts w:cs="Arial"/>
          <w:szCs w:val="17"/>
        </w:rPr>
      </w:pPr>
      <w:r w:rsidRPr="004A7DDC">
        <w:rPr>
          <w:rFonts w:cs="Arial"/>
          <w:szCs w:val="17"/>
        </w:rPr>
        <w:t>6.</w:t>
      </w:r>
      <w:r>
        <w:rPr>
          <w:rFonts w:cs="Arial"/>
          <w:szCs w:val="17"/>
        </w:rPr>
        <w:tab/>
      </w:r>
      <w:r w:rsidRPr="004A7DDC">
        <w:rPr>
          <w:rFonts w:cs="Arial"/>
          <w:szCs w:val="17"/>
        </w:rPr>
        <w:t xml:space="preserve">Kolostrum und </w:t>
      </w:r>
      <w:proofErr w:type="spellStart"/>
      <w:r w:rsidRPr="004A7DDC">
        <w:rPr>
          <w:rFonts w:cs="Arial"/>
          <w:szCs w:val="17"/>
        </w:rPr>
        <w:t>kolostrumhaltige</w:t>
      </w:r>
      <w:proofErr w:type="spellEnd"/>
      <w:r w:rsidRPr="004A7DDC">
        <w:rPr>
          <w:rFonts w:cs="Arial"/>
          <w:szCs w:val="17"/>
        </w:rPr>
        <w:t xml:space="preserve"> Erzeugnisse müssen</w:t>
      </w:r>
    </w:p>
    <w:p w:rsidR="004A7DDC" w:rsidRPr="004A7DDC" w:rsidRDefault="004A7DDC" w:rsidP="004A7DDC">
      <w:pPr>
        <w:pStyle w:val="GesAbsatz"/>
        <w:ind w:left="426" w:hanging="426"/>
        <w:rPr>
          <w:rFonts w:cs="Arial"/>
          <w:szCs w:val="17"/>
        </w:rPr>
      </w:pPr>
      <w:r w:rsidRPr="004A7DDC">
        <w:rPr>
          <w:rFonts w:cs="Arial"/>
          <w:szCs w:val="17"/>
        </w:rPr>
        <w:t>6.1.</w:t>
      </w:r>
      <w:r>
        <w:rPr>
          <w:rFonts w:cs="Arial"/>
          <w:szCs w:val="17"/>
        </w:rPr>
        <w:tab/>
      </w:r>
      <w:r w:rsidRPr="004A7DDC">
        <w:rPr>
          <w:rFonts w:cs="Arial"/>
          <w:szCs w:val="17"/>
        </w:rPr>
        <w:t>von Rindern aus Betrieben gewonnen werden, in denen alle Rinderbestände amtlich anerkannt tuberk</w:t>
      </w:r>
      <w:r w:rsidRPr="004A7DDC">
        <w:rPr>
          <w:rFonts w:cs="Arial"/>
          <w:szCs w:val="17"/>
        </w:rPr>
        <w:t>u</w:t>
      </w:r>
      <w:r w:rsidRPr="004A7DDC">
        <w:rPr>
          <w:rFonts w:cs="Arial"/>
          <w:szCs w:val="17"/>
        </w:rPr>
        <w:t xml:space="preserve">losefrei, amtlich anerkannt </w:t>
      </w:r>
      <w:proofErr w:type="spellStart"/>
      <w:r w:rsidRPr="004A7DDC">
        <w:rPr>
          <w:rFonts w:cs="Arial"/>
          <w:szCs w:val="17"/>
        </w:rPr>
        <w:t>brucellosefrei</w:t>
      </w:r>
      <w:proofErr w:type="spellEnd"/>
      <w:r w:rsidRPr="004A7DDC">
        <w:rPr>
          <w:rFonts w:cs="Arial"/>
          <w:szCs w:val="17"/>
        </w:rPr>
        <w:t xml:space="preserve"> und amtlich anerkannt </w:t>
      </w:r>
      <w:proofErr w:type="spellStart"/>
      <w:r w:rsidRPr="004A7DDC">
        <w:rPr>
          <w:rFonts w:cs="Arial"/>
          <w:szCs w:val="17"/>
        </w:rPr>
        <w:t>leukosefrei</w:t>
      </w:r>
      <w:proofErr w:type="spellEnd"/>
      <w:r w:rsidRPr="004A7DDC">
        <w:rPr>
          <w:rFonts w:cs="Arial"/>
          <w:szCs w:val="17"/>
        </w:rPr>
        <w:t xml:space="preserve"> gemäß Artikel 2 Absatz 2 Buchstaben d, f und j der Richtlinie 64/432/EWG sind,</w:t>
      </w:r>
    </w:p>
    <w:p w:rsidR="004A7DDC" w:rsidRPr="004A7DDC" w:rsidRDefault="004A7DDC" w:rsidP="004A7DDC">
      <w:pPr>
        <w:pStyle w:val="GesAbsatz"/>
        <w:ind w:left="426" w:hanging="426"/>
        <w:rPr>
          <w:rFonts w:cs="Arial"/>
          <w:szCs w:val="17"/>
        </w:rPr>
      </w:pPr>
      <w:r w:rsidRPr="004A7DDC">
        <w:rPr>
          <w:rFonts w:cs="Arial"/>
          <w:szCs w:val="17"/>
        </w:rPr>
        <w:t>6.2.</w:t>
      </w:r>
      <w:r>
        <w:rPr>
          <w:rFonts w:cs="Arial"/>
          <w:szCs w:val="17"/>
        </w:rPr>
        <w:tab/>
      </w:r>
      <w:r w:rsidRPr="004A7DDC">
        <w:rPr>
          <w:rFonts w:cs="Arial"/>
          <w:szCs w:val="17"/>
        </w:rPr>
        <w:t>mindestens 21 Tage vor dem Versand hergestellt worden sein, wobei während dieses Zeitraums im U</w:t>
      </w:r>
      <w:r w:rsidRPr="004A7DDC">
        <w:rPr>
          <w:rFonts w:cs="Arial"/>
          <w:szCs w:val="17"/>
        </w:rPr>
        <w:t>r</w:t>
      </w:r>
      <w:r w:rsidRPr="004A7DDC">
        <w:rPr>
          <w:rFonts w:cs="Arial"/>
          <w:szCs w:val="17"/>
        </w:rPr>
        <w:t>sprungsmitgliedstaat kein Fall von Maul- und Klauenseuche aufgetreten ist,</w:t>
      </w:r>
    </w:p>
    <w:p w:rsidR="004A7DDC" w:rsidRPr="004A7DDC" w:rsidRDefault="004A7DDC" w:rsidP="004A7DDC">
      <w:pPr>
        <w:pStyle w:val="GesAbsatz"/>
        <w:ind w:left="426" w:hanging="426"/>
        <w:rPr>
          <w:rFonts w:cs="Arial"/>
          <w:szCs w:val="17"/>
        </w:rPr>
      </w:pPr>
      <w:r w:rsidRPr="004A7DDC">
        <w:rPr>
          <w:rFonts w:cs="Arial"/>
          <w:szCs w:val="17"/>
        </w:rPr>
        <w:t>6.3.</w:t>
      </w:r>
      <w:r>
        <w:rPr>
          <w:rFonts w:cs="Arial"/>
          <w:szCs w:val="17"/>
        </w:rPr>
        <w:tab/>
      </w:r>
      <w:r w:rsidRPr="004A7DDC">
        <w:rPr>
          <w:rFonts w:cs="Arial"/>
          <w:szCs w:val="17"/>
        </w:rPr>
        <w:t>einer einmaligen HTST</w:t>
      </w:r>
      <w:r>
        <w:rPr>
          <w:rStyle w:val="Funotenzeichen"/>
          <w:rFonts w:cs="Arial"/>
          <w:szCs w:val="17"/>
        </w:rPr>
        <w:footnoteReference w:customMarkFollows="1" w:id="32"/>
        <w:t>(*)</w:t>
      </w:r>
      <w:r w:rsidRPr="004A7DDC">
        <w:rPr>
          <w:rFonts w:cs="Arial"/>
          <w:szCs w:val="17"/>
        </w:rPr>
        <w:t xml:space="preserve"> unterzogen worden sein,</w:t>
      </w:r>
    </w:p>
    <w:p w:rsidR="004A7DDC" w:rsidRPr="003129AC" w:rsidRDefault="004A7DDC" w:rsidP="004A7DDC">
      <w:pPr>
        <w:pStyle w:val="GesAbsatz"/>
        <w:ind w:left="426" w:hanging="426"/>
        <w:rPr>
          <w:rFonts w:cs="Arial"/>
          <w:szCs w:val="17"/>
        </w:rPr>
      </w:pPr>
      <w:r w:rsidRPr="004A7DDC">
        <w:rPr>
          <w:rFonts w:cs="Arial"/>
          <w:szCs w:val="17"/>
        </w:rPr>
        <w:t>6.4.</w:t>
      </w:r>
      <w:r>
        <w:rPr>
          <w:rFonts w:cs="Arial"/>
          <w:szCs w:val="17"/>
        </w:rPr>
        <w:tab/>
      </w:r>
      <w:r w:rsidRPr="004A7DDC">
        <w:rPr>
          <w:rFonts w:cs="Arial"/>
          <w:szCs w:val="17"/>
        </w:rPr>
        <w:t>die in Nummer 4 genannten Anforderungen erfüllen.</w:t>
      </w:r>
    </w:p>
    <w:p w:rsidR="00BC4FF8" w:rsidRPr="00BC4FF8" w:rsidRDefault="00BC4FF8" w:rsidP="006251B4">
      <w:pPr>
        <w:pStyle w:val="GesAbsatz"/>
        <w:rPr>
          <w:rFonts w:cs="Arial"/>
          <w:szCs w:val="17"/>
        </w:rPr>
      </w:pPr>
      <w:r w:rsidRPr="00BC4FF8">
        <w:rPr>
          <w:rFonts w:cs="Arial"/>
          <w:szCs w:val="17"/>
        </w:rPr>
        <w:t xml:space="preserve">B. </w:t>
      </w:r>
      <w:r w:rsidRPr="006251B4">
        <w:rPr>
          <w:rFonts w:cs="Arial"/>
          <w:i/>
          <w:szCs w:val="17"/>
        </w:rPr>
        <w:t>Einfuhr</w:t>
      </w:r>
    </w:p>
    <w:p w:rsidR="00BC4FF8" w:rsidRPr="00BC4FF8" w:rsidRDefault="00BC4FF8" w:rsidP="006251B4">
      <w:pPr>
        <w:pStyle w:val="GesAbsatz"/>
        <w:rPr>
          <w:rFonts w:cs="Arial"/>
          <w:szCs w:val="17"/>
        </w:rPr>
      </w:pPr>
      <w:r w:rsidRPr="00BC4FF8">
        <w:rPr>
          <w:rFonts w:cs="Arial"/>
          <w:szCs w:val="17"/>
        </w:rPr>
        <w:t>1.</w:t>
      </w:r>
      <w:r w:rsidR="006251B4">
        <w:rPr>
          <w:rFonts w:cs="Arial"/>
          <w:szCs w:val="17"/>
        </w:rPr>
        <w:tab/>
      </w:r>
      <w:r w:rsidRPr="00BC4FF8">
        <w:rPr>
          <w:rFonts w:cs="Arial"/>
          <w:szCs w:val="17"/>
        </w:rPr>
        <w:t>Die Mitgliedstaaten genehmigen die Einfuhr von Milch und Erzeugnissen auf Milchbasis, die folgende B</w:t>
      </w:r>
      <w:r w:rsidRPr="00BC4FF8">
        <w:rPr>
          <w:rFonts w:cs="Arial"/>
          <w:szCs w:val="17"/>
        </w:rPr>
        <w:t>e</w:t>
      </w:r>
      <w:r w:rsidRPr="00BC4FF8">
        <w:rPr>
          <w:rFonts w:cs="Arial"/>
          <w:szCs w:val="17"/>
        </w:rPr>
        <w:t>dingungen</w:t>
      </w:r>
      <w:r w:rsidR="006251B4">
        <w:rPr>
          <w:rFonts w:cs="Arial"/>
          <w:szCs w:val="17"/>
        </w:rPr>
        <w:t xml:space="preserve"> </w:t>
      </w:r>
      <w:r w:rsidRPr="00BC4FF8">
        <w:rPr>
          <w:rFonts w:cs="Arial"/>
          <w:szCs w:val="17"/>
        </w:rPr>
        <w:t>erfüllen:</w:t>
      </w:r>
    </w:p>
    <w:p w:rsidR="00BC4FF8" w:rsidRPr="00BC4FF8" w:rsidRDefault="004A7DDC" w:rsidP="006251B4">
      <w:pPr>
        <w:pStyle w:val="GesAbsatz"/>
        <w:rPr>
          <w:rFonts w:cs="Arial"/>
          <w:szCs w:val="17"/>
        </w:rPr>
      </w:pPr>
      <w:r w:rsidRPr="004A7DDC">
        <w:rPr>
          <w:rFonts w:cs="Arial"/>
          <w:szCs w:val="17"/>
        </w:rPr>
        <w:t>1.1.</w:t>
      </w:r>
      <w:r>
        <w:rPr>
          <w:rFonts w:cs="Arial"/>
          <w:szCs w:val="17"/>
        </w:rPr>
        <w:tab/>
      </w:r>
      <w:r w:rsidRPr="004A7DDC">
        <w:rPr>
          <w:rFonts w:cs="Arial"/>
          <w:szCs w:val="17"/>
        </w:rPr>
        <w:t>Sie stammen aus Drittländern, die auf der Liste in Anhang XI Teil I Buchstabe A stehen;</w:t>
      </w:r>
    </w:p>
    <w:p w:rsidR="00BC4FF8" w:rsidRPr="00BC4FF8" w:rsidRDefault="00BC4FF8" w:rsidP="006251B4">
      <w:pPr>
        <w:pStyle w:val="GesAbsatz"/>
        <w:rPr>
          <w:rFonts w:cs="Arial"/>
          <w:szCs w:val="17"/>
        </w:rPr>
      </w:pPr>
      <w:r w:rsidRPr="00BC4FF8">
        <w:rPr>
          <w:rFonts w:cs="Arial"/>
          <w:szCs w:val="17"/>
        </w:rPr>
        <w:t>1.2.</w:t>
      </w:r>
      <w:r w:rsidR="006251B4">
        <w:rPr>
          <w:rFonts w:cs="Arial"/>
          <w:szCs w:val="17"/>
        </w:rPr>
        <w:tab/>
      </w:r>
      <w:r w:rsidRPr="00BC4FF8">
        <w:rPr>
          <w:rFonts w:cs="Arial"/>
          <w:szCs w:val="17"/>
        </w:rPr>
        <w:t>sie stammen aus einem Verarbeitungsbetrieb, der auf der Liste gemäß Artikel 29 Absatz 4 steht;</w:t>
      </w:r>
    </w:p>
    <w:p w:rsidR="00BC4FF8" w:rsidRPr="00BC4FF8" w:rsidRDefault="00BC4FF8" w:rsidP="006251B4">
      <w:pPr>
        <w:pStyle w:val="GesAbsatz"/>
        <w:rPr>
          <w:rFonts w:cs="Arial"/>
          <w:szCs w:val="17"/>
        </w:rPr>
      </w:pPr>
      <w:r w:rsidRPr="00BC4FF8">
        <w:rPr>
          <w:rFonts w:cs="Arial"/>
          <w:szCs w:val="17"/>
        </w:rPr>
        <w:t>1.3.</w:t>
      </w:r>
      <w:r w:rsidR="006251B4">
        <w:rPr>
          <w:rFonts w:cs="Arial"/>
          <w:szCs w:val="17"/>
        </w:rPr>
        <w:tab/>
      </w:r>
      <w:r w:rsidRPr="00BC4FF8">
        <w:rPr>
          <w:rFonts w:cs="Arial"/>
          <w:szCs w:val="17"/>
        </w:rPr>
        <w:t>ihnen liegt eine Veterinärbescheinigung bei, die dem Muster in Anhang X Kapitel 2 entspricht;</w:t>
      </w:r>
    </w:p>
    <w:p w:rsidR="00BC4FF8" w:rsidRPr="00BC4FF8" w:rsidRDefault="00BC4FF8" w:rsidP="006251B4">
      <w:pPr>
        <w:pStyle w:val="GesAbsatz"/>
        <w:ind w:left="426" w:hanging="426"/>
        <w:rPr>
          <w:rFonts w:cs="Arial"/>
          <w:szCs w:val="17"/>
        </w:rPr>
      </w:pPr>
      <w:r w:rsidRPr="00BC4FF8">
        <w:rPr>
          <w:rFonts w:cs="Arial"/>
          <w:szCs w:val="17"/>
        </w:rPr>
        <w:t>1.4.</w:t>
      </w:r>
      <w:r w:rsidR="006251B4">
        <w:rPr>
          <w:rFonts w:cs="Arial"/>
          <w:szCs w:val="17"/>
        </w:rPr>
        <w:tab/>
      </w:r>
      <w:r w:rsidRPr="00BC4FF8">
        <w:rPr>
          <w:rFonts w:cs="Arial"/>
          <w:szCs w:val="17"/>
        </w:rPr>
        <w:t>sie wurden mindestens einer der Behandlungen gemäß Teil A Nummer 1.1, 1.2, 1.3 bzw. 1.4 Buchst</w:t>
      </w:r>
      <w:r w:rsidRPr="00BC4FF8">
        <w:rPr>
          <w:rFonts w:cs="Arial"/>
          <w:szCs w:val="17"/>
        </w:rPr>
        <w:t>a</w:t>
      </w:r>
      <w:r w:rsidRPr="00BC4FF8">
        <w:rPr>
          <w:rFonts w:cs="Arial"/>
          <w:szCs w:val="17"/>
        </w:rPr>
        <w:t>be</w:t>
      </w:r>
      <w:r w:rsidR="006251B4">
        <w:rPr>
          <w:rFonts w:cs="Arial"/>
          <w:szCs w:val="17"/>
        </w:rPr>
        <w:t> </w:t>
      </w:r>
      <w:r w:rsidRPr="00BC4FF8">
        <w:rPr>
          <w:rFonts w:cs="Arial"/>
          <w:szCs w:val="17"/>
        </w:rPr>
        <w:t>a</w:t>
      </w:r>
      <w:r w:rsidR="006251B4">
        <w:rPr>
          <w:rFonts w:cs="Arial"/>
          <w:szCs w:val="17"/>
        </w:rPr>
        <w:t xml:space="preserve"> </w:t>
      </w:r>
      <w:r w:rsidRPr="00BC4FF8">
        <w:rPr>
          <w:rFonts w:cs="Arial"/>
          <w:szCs w:val="17"/>
        </w:rPr>
        <w:t>unterzogen;</w:t>
      </w:r>
    </w:p>
    <w:p w:rsidR="00BC4FF8" w:rsidRPr="00BC4FF8" w:rsidRDefault="00BC4FF8" w:rsidP="006251B4">
      <w:pPr>
        <w:pStyle w:val="GesAbsatz"/>
        <w:rPr>
          <w:rFonts w:cs="Arial"/>
          <w:szCs w:val="17"/>
        </w:rPr>
      </w:pPr>
      <w:r w:rsidRPr="00BC4FF8">
        <w:rPr>
          <w:rFonts w:cs="Arial"/>
          <w:szCs w:val="17"/>
        </w:rPr>
        <w:t>1.5.</w:t>
      </w:r>
      <w:r w:rsidR="006251B4">
        <w:rPr>
          <w:rFonts w:cs="Arial"/>
          <w:szCs w:val="17"/>
        </w:rPr>
        <w:tab/>
      </w:r>
      <w:r w:rsidRPr="00BC4FF8">
        <w:rPr>
          <w:rFonts w:cs="Arial"/>
          <w:szCs w:val="17"/>
        </w:rPr>
        <w:t xml:space="preserve">sie erfüllen die Bedingungen gemäß Teil A Nummer 2 und 4 und </w:t>
      </w:r>
      <w:r w:rsidR="006251B4">
        <w:rPr>
          <w:rFonts w:cs="Arial"/>
          <w:szCs w:val="17"/>
        </w:rPr>
        <w:t>-</w:t>
      </w:r>
      <w:r w:rsidRPr="00BC4FF8">
        <w:rPr>
          <w:rFonts w:cs="Arial"/>
          <w:szCs w:val="17"/>
        </w:rPr>
        <w:t xml:space="preserve"> im Fall von Molke </w:t>
      </w:r>
      <w:r w:rsidR="006251B4">
        <w:rPr>
          <w:rFonts w:cs="Arial"/>
          <w:szCs w:val="17"/>
        </w:rPr>
        <w:t>-</w:t>
      </w:r>
      <w:r w:rsidRPr="00BC4FF8">
        <w:rPr>
          <w:rFonts w:cs="Arial"/>
          <w:szCs w:val="17"/>
        </w:rPr>
        <w:t xml:space="preserve"> Nummer 3.</w:t>
      </w:r>
    </w:p>
    <w:p w:rsidR="00521FFE" w:rsidRPr="00521FFE" w:rsidRDefault="00521FFE" w:rsidP="003129AC">
      <w:pPr>
        <w:pStyle w:val="GesAbsatz"/>
        <w:ind w:left="426" w:hanging="426"/>
        <w:rPr>
          <w:rFonts w:cs="Arial"/>
          <w:szCs w:val="17"/>
        </w:rPr>
      </w:pPr>
      <w:r w:rsidRPr="00521FFE">
        <w:rPr>
          <w:rFonts w:cs="Arial"/>
          <w:szCs w:val="17"/>
        </w:rPr>
        <w:lastRenderedPageBreak/>
        <w:t>2.</w:t>
      </w:r>
      <w:r>
        <w:rPr>
          <w:rFonts w:cs="Arial"/>
          <w:szCs w:val="17"/>
        </w:rPr>
        <w:tab/>
      </w:r>
      <w:r w:rsidRPr="00521FFE">
        <w:rPr>
          <w:rFonts w:cs="Arial"/>
          <w:szCs w:val="17"/>
        </w:rPr>
        <w:t>Abweichend von Nummer 1.4 genehmigen die Mitgliedstaaten die Einfuhr von Milch und Erzeugnissen auf Milchbasis aus Drittländern, die gemäß Spalte A in Anhang I der Entscheidung 2004/438/EG der Kommission</w:t>
      </w:r>
      <w:r>
        <w:rPr>
          <w:rStyle w:val="Funotenzeichen"/>
          <w:rFonts w:cs="Arial"/>
          <w:szCs w:val="17"/>
        </w:rPr>
        <w:footnoteReference w:customMarkFollows="1" w:id="33"/>
        <w:t>(**)</w:t>
      </w:r>
      <w:r w:rsidRPr="00521FFE">
        <w:rPr>
          <w:rFonts w:cs="Arial"/>
          <w:szCs w:val="17"/>
        </w:rPr>
        <w:t xml:space="preserve"> zugelassen sind, unter der Bedingung, dass die Milch oder Erzeugnisse auf Milchbasis einer einmal</w:t>
      </w:r>
      <w:r w:rsidRPr="00521FFE">
        <w:rPr>
          <w:rFonts w:cs="Arial"/>
          <w:szCs w:val="17"/>
        </w:rPr>
        <w:t>i</w:t>
      </w:r>
      <w:r w:rsidRPr="00521FFE">
        <w:rPr>
          <w:rFonts w:cs="Arial"/>
          <w:szCs w:val="17"/>
        </w:rPr>
        <w:t>gen HTST unterzogen und</w:t>
      </w:r>
    </w:p>
    <w:p w:rsidR="00521FFE" w:rsidRPr="00521FFE" w:rsidRDefault="00521FFE" w:rsidP="00521FFE">
      <w:pPr>
        <w:pStyle w:val="GesAbsatz"/>
        <w:ind w:left="851" w:hanging="425"/>
        <w:rPr>
          <w:rFonts w:cs="Arial"/>
          <w:szCs w:val="17"/>
        </w:rPr>
      </w:pPr>
      <w:r w:rsidRPr="00521FFE">
        <w:rPr>
          <w:rFonts w:cs="Arial"/>
          <w:szCs w:val="17"/>
        </w:rPr>
        <w:t>a)</w:t>
      </w:r>
      <w:r>
        <w:rPr>
          <w:rFonts w:cs="Arial"/>
          <w:szCs w:val="17"/>
        </w:rPr>
        <w:tab/>
      </w:r>
      <w:r w:rsidRPr="00521FFE">
        <w:rPr>
          <w:rFonts w:cs="Arial"/>
          <w:szCs w:val="17"/>
        </w:rPr>
        <w:t>frühestens 21 Tage nach ihrer Herstellung versandt wurden, wobei während dieses Zeitraums im Ausfuhrdrittland kein Fall von Maul- und Klauenseuche aufgetreten ist, oder</w:t>
      </w:r>
    </w:p>
    <w:p w:rsidR="00521FFE" w:rsidRDefault="00521FFE" w:rsidP="00521FFE">
      <w:pPr>
        <w:pStyle w:val="GesAbsatz"/>
        <w:ind w:left="851" w:hanging="425"/>
        <w:rPr>
          <w:rFonts w:cs="Arial"/>
          <w:szCs w:val="17"/>
        </w:rPr>
      </w:pPr>
      <w:r w:rsidRPr="00521FFE">
        <w:rPr>
          <w:rFonts w:cs="Arial"/>
          <w:szCs w:val="17"/>
        </w:rPr>
        <w:t>b)</w:t>
      </w:r>
      <w:r>
        <w:rPr>
          <w:rFonts w:cs="Arial"/>
          <w:szCs w:val="17"/>
        </w:rPr>
        <w:tab/>
      </w:r>
      <w:r w:rsidRPr="00521FFE">
        <w:rPr>
          <w:rFonts w:cs="Arial"/>
          <w:szCs w:val="17"/>
        </w:rPr>
        <w:t>frühestens 21 Tage nach ihrer Herstellung an einer EU-Grenzkontrollstelle gestellt wurden, wobei während dieses Zeitraums im Ausfuhrdrittland kein Fall von Maul- und Klauenseuche aufgetreten ist.</w:t>
      </w:r>
    </w:p>
    <w:p w:rsidR="00521FFE" w:rsidRPr="00521FFE" w:rsidRDefault="00521FFE" w:rsidP="003129AC">
      <w:pPr>
        <w:pStyle w:val="GesAbsatz"/>
        <w:ind w:left="426" w:hanging="425"/>
        <w:rPr>
          <w:rFonts w:cs="Arial"/>
          <w:szCs w:val="17"/>
        </w:rPr>
      </w:pPr>
      <w:r w:rsidRPr="00521FFE">
        <w:rPr>
          <w:rFonts w:cs="Arial"/>
          <w:szCs w:val="17"/>
        </w:rPr>
        <w:t>2a.</w:t>
      </w:r>
      <w:r>
        <w:rPr>
          <w:rFonts w:cs="Arial"/>
          <w:szCs w:val="17"/>
        </w:rPr>
        <w:tab/>
      </w:r>
      <w:r w:rsidRPr="00521FFE">
        <w:rPr>
          <w:rFonts w:cs="Arial"/>
          <w:szCs w:val="17"/>
        </w:rPr>
        <w:t xml:space="preserve">Die Mitgliedstaaten genehmigen die Einfuhr von Kolostrum und </w:t>
      </w:r>
      <w:proofErr w:type="spellStart"/>
      <w:r w:rsidRPr="00521FFE">
        <w:rPr>
          <w:rFonts w:cs="Arial"/>
          <w:szCs w:val="17"/>
        </w:rPr>
        <w:t>kolostrumhaltigen</w:t>
      </w:r>
      <w:proofErr w:type="spellEnd"/>
      <w:r w:rsidRPr="00521FFE">
        <w:rPr>
          <w:rFonts w:cs="Arial"/>
          <w:szCs w:val="17"/>
        </w:rPr>
        <w:t xml:space="preserve"> Erzeugnissen von Ri</w:t>
      </w:r>
      <w:r w:rsidRPr="00521FFE">
        <w:rPr>
          <w:rFonts w:cs="Arial"/>
          <w:szCs w:val="17"/>
        </w:rPr>
        <w:t>n</w:t>
      </w:r>
      <w:r w:rsidRPr="00521FFE">
        <w:rPr>
          <w:rFonts w:cs="Arial"/>
          <w:szCs w:val="17"/>
        </w:rPr>
        <w:t>dern, sofern</w:t>
      </w:r>
    </w:p>
    <w:p w:rsidR="00521FFE" w:rsidRPr="00521FFE" w:rsidRDefault="00521FFE" w:rsidP="00521FFE">
      <w:pPr>
        <w:pStyle w:val="GesAbsatz"/>
        <w:ind w:left="426" w:hanging="425"/>
        <w:rPr>
          <w:rFonts w:cs="Arial"/>
          <w:szCs w:val="17"/>
        </w:rPr>
      </w:pPr>
      <w:r w:rsidRPr="00521FFE">
        <w:rPr>
          <w:rFonts w:cs="Arial"/>
          <w:szCs w:val="17"/>
        </w:rPr>
        <w:t>2a.1 sie aus einem Drittland stammen, das auf der Liste in Anhang XI Teil I Buchstabe B steht,</w:t>
      </w:r>
    </w:p>
    <w:p w:rsidR="00521FFE" w:rsidRPr="00521FFE" w:rsidRDefault="00521FFE" w:rsidP="00521FFE">
      <w:pPr>
        <w:pStyle w:val="GesAbsatz"/>
        <w:ind w:left="426" w:hanging="425"/>
        <w:rPr>
          <w:rFonts w:cs="Arial"/>
          <w:szCs w:val="17"/>
        </w:rPr>
      </w:pPr>
      <w:r w:rsidRPr="00521FFE">
        <w:rPr>
          <w:rFonts w:cs="Arial"/>
          <w:szCs w:val="17"/>
        </w:rPr>
        <w:t>2a.2. sie die Bedingungen gemäß den Nummern 1.2 und 1.3 erfüllen,</w:t>
      </w:r>
    </w:p>
    <w:p w:rsidR="00521FFE" w:rsidRPr="00521FFE" w:rsidRDefault="00521FFE" w:rsidP="00521FFE">
      <w:pPr>
        <w:pStyle w:val="GesAbsatz"/>
        <w:ind w:left="426" w:hanging="425"/>
        <w:rPr>
          <w:rFonts w:cs="Arial"/>
          <w:szCs w:val="17"/>
        </w:rPr>
      </w:pPr>
      <w:r w:rsidRPr="00521FFE">
        <w:rPr>
          <w:rFonts w:cs="Arial"/>
          <w:szCs w:val="17"/>
        </w:rPr>
        <w:t>2a.3 sie einer einmaligen HTST (*) unterzogen wurden und</w:t>
      </w:r>
    </w:p>
    <w:p w:rsidR="00521FFE" w:rsidRPr="00521FFE" w:rsidRDefault="00521FFE" w:rsidP="00521FFE">
      <w:pPr>
        <w:pStyle w:val="GesAbsatz"/>
        <w:ind w:left="851" w:hanging="425"/>
        <w:rPr>
          <w:rFonts w:cs="Arial"/>
          <w:szCs w:val="17"/>
        </w:rPr>
      </w:pPr>
      <w:r w:rsidRPr="00521FFE">
        <w:rPr>
          <w:rFonts w:cs="Arial"/>
          <w:szCs w:val="17"/>
        </w:rPr>
        <w:t>a)</w:t>
      </w:r>
      <w:r>
        <w:rPr>
          <w:rFonts w:cs="Arial"/>
          <w:szCs w:val="17"/>
        </w:rPr>
        <w:tab/>
      </w:r>
      <w:r w:rsidRPr="00521FFE">
        <w:rPr>
          <w:rFonts w:cs="Arial"/>
          <w:szCs w:val="17"/>
        </w:rPr>
        <w:t>frühestens 21 Tage nach ihrer Herstellung versandt wurden, wobei während dieses Zeitraums im Ausfuhrdrittland kein Fall von Maul- und Klauenseuche aufgetreten ist, oder</w:t>
      </w:r>
    </w:p>
    <w:p w:rsidR="00521FFE" w:rsidRPr="00521FFE" w:rsidRDefault="00521FFE" w:rsidP="00521FFE">
      <w:pPr>
        <w:pStyle w:val="GesAbsatz"/>
        <w:ind w:left="851" w:hanging="425"/>
        <w:rPr>
          <w:rFonts w:cs="Arial"/>
          <w:szCs w:val="17"/>
        </w:rPr>
      </w:pPr>
      <w:r w:rsidRPr="00521FFE">
        <w:rPr>
          <w:rFonts w:cs="Arial"/>
          <w:szCs w:val="17"/>
        </w:rPr>
        <w:t>b)</w:t>
      </w:r>
      <w:r>
        <w:rPr>
          <w:rFonts w:cs="Arial"/>
          <w:szCs w:val="17"/>
        </w:rPr>
        <w:tab/>
      </w:r>
      <w:r w:rsidRPr="00521FFE">
        <w:rPr>
          <w:rFonts w:cs="Arial"/>
          <w:szCs w:val="17"/>
        </w:rPr>
        <w:t>frühestens 21 Tage nach ihrer Herstellung an einer EU-Grenzkontrollstelle gestellt wurden, wobei während dieses Zeitraums im Ausfuhrdrittland kein Fall von Maul- und Klauenseuche aufgetreten ist,</w:t>
      </w:r>
    </w:p>
    <w:p w:rsidR="00521FFE" w:rsidRPr="00521FFE" w:rsidRDefault="00521FFE" w:rsidP="003129AC">
      <w:pPr>
        <w:pStyle w:val="GesAbsatz"/>
        <w:ind w:left="426" w:hanging="425"/>
        <w:rPr>
          <w:rFonts w:cs="Arial"/>
          <w:szCs w:val="17"/>
        </w:rPr>
      </w:pPr>
      <w:r w:rsidRPr="00521FFE">
        <w:rPr>
          <w:rFonts w:cs="Arial"/>
          <w:szCs w:val="17"/>
        </w:rPr>
        <w:t>2a.4. die Erzeugnisse von Rindern gewonnen wurden, die regelmäßigen Veterinärkontrollen unterworfen werden, damit gewährleistet ist, dass die Tiere aus Betrieben stammen, in denen alle Rinderbestä</w:t>
      </w:r>
      <w:r w:rsidRPr="00521FFE">
        <w:rPr>
          <w:rFonts w:cs="Arial"/>
          <w:szCs w:val="17"/>
        </w:rPr>
        <w:t>n</w:t>
      </w:r>
      <w:r w:rsidRPr="00521FFE">
        <w:rPr>
          <w:rFonts w:cs="Arial"/>
          <w:szCs w:val="17"/>
        </w:rPr>
        <w:t>de</w:t>
      </w:r>
    </w:p>
    <w:p w:rsidR="00521FFE" w:rsidRPr="00521FFE" w:rsidRDefault="00521FFE" w:rsidP="00521FFE">
      <w:pPr>
        <w:pStyle w:val="GesAbsatz"/>
        <w:ind w:left="851" w:hanging="425"/>
        <w:rPr>
          <w:rFonts w:cs="Arial"/>
          <w:szCs w:val="17"/>
        </w:rPr>
      </w:pPr>
      <w:r w:rsidRPr="00521FFE">
        <w:rPr>
          <w:rFonts w:cs="Arial"/>
          <w:szCs w:val="17"/>
        </w:rPr>
        <w:t>a)</w:t>
      </w:r>
      <w:r>
        <w:rPr>
          <w:rFonts w:cs="Arial"/>
          <w:szCs w:val="17"/>
        </w:rPr>
        <w:tab/>
      </w:r>
      <w:r w:rsidRPr="00521FFE">
        <w:rPr>
          <w:rFonts w:cs="Arial"/>
          <w:szCs w:val="17"/>
        </w:rPr>
        <w:t xml:space="preserve">entweder amtlich anerkannt tuberkulosefrei und amtlich anerkannt </w:t>
      </w:r>
      <w:proofErr w:type="spellStart"/>
      <w:r w:rsidRPr="00521FFE">
        <w:rPr>
          <w:rFonts w:cs="Arial"/>
          <w:szCs w:val="17"/>
        </w:rPr>
        <w:t>brucellosefrei</w:t>
      </w:r>
      <w:proofErr w:type="spellEnd"/>
      <w:r w:rsidRPr="00521FFE">
        <w:rPr>
          <w:rFonts w:cs="Arial"/>
          <w:szCs w:val="17"/>
        </w:rPr>
        <w:t xml:space="preserve"> gemäß Artikel 2 Absatz 2 Buchstaben d und f der Richtlinie 64/432/EWG sind oder nach nationalem Recht des U</w:t>
      </w:r>
      <w:r w:rsidRPr="00521FFE">
        <w:rPr>
          <w:rFonts w:cs="Arial"/>
          <w:szCs w:val="17"/>
        </w:rPr>
        <w:t>r</w:t>
      </w:r>
      <w:r w:rsidRPr="00521FFE">
        <w:rPr>
          <w:rFonts w:cs="Arial"/>
          <w:szCs w:val="17"/>
        </w:rPr>
        <w:t>sprungsdrittlandes des Kolostrums keinen Beschränkungen im Hinblick auf die Tilgung von Tube</w:t>
      </w:r>
      <w:r w:rsidRPr="00521FFE">
        <w:rPr>
          <w:rFonts w:cs="Arial"/>
          <w:szCs w:val="17"/>
        </w:rPr>
        <w:t>r</w:t>
      </w:r>
      <w:r w:rsidRPr="00521FFE">
        <w:rPr>
          <w:rFonts w:cs="Arial"/>
          <w:szCs w:val="17"/>
        </w:rPr>
        <w:t>kulose und Brucellose unterliegen und</w:t>
      </w:r>
    </w:p>
    <w:p w:rsidR="00521FFE" w:rsidRPr="00521FFE" w:rsidRDefault="00521FFE" w:rsidP="00521FFE">
      <w:pPr>
        <w:pStyle w:val="GesAbsatz"/>
        <w:ind w:left="851" w:hanging="425"/>
        <w:rPr>
          <w:rFonts w:cs="Arial"/>
          <w:szCs w:val="17"/>
        </w:rPr>
      </w:pPr>
      <w:r w:rsidRPr="00521FFE">
        <w:rPr>
          <w:rFonts w:cs="Arial"/>
          <w:szCs w:val="17"/>
        </w:rPr>
        <w:t>b)</w:t>
      </w:r>
      <w:r>
        <w:rPr>
          <w:rFonts w:cs="Arial"/>
          <w:szCs w:val="17"/>
        </w:rPr>
        <w:tab/>
      </w:r>
      <w:r w:rsidRPr="00521FFE">
        <w:rPr>
          <w:rFonts w:cs="Arial"/>
          <w:szCs w:val="17"/>
        </w:rPr>
        <w:t xml:space="preserve">entweder amtlich anerkannt </w:t>
      </w:r>
      <w:proofErr w:type="spellStart"/>
      <w:r w:rsidRPr="00521FFE">
        <w:rPr>
          <w:rFonts w:cs="Arial"/>
          <w:szCs w:val="17"/>
        </w:rPr>
        <w:t>leukosefrei</w:t>
      </w:r>
      <w:proofErr w:type="spellEnd"/>
      <w:r w:rsidRPr="00521FFE">
        <w:rPr>
          <w:rFonts w:cs="Arial"/>
          <w:szCs w:val="17"/>
        </w:rPr>
        <w:t xml:space="preserve"> gemäß Artikel 2 Absatz 2 Buchstabe j der Richtl</w:t>
      </w:r>
      <w:r w:rsidRPr="00521FFE">
        <w:rPr>
          <w:rFonts w:cs="Arial"/>
          <w:szCs w:val="17"/>
        </w:rPr>
        <w:t>i</w:t>
      </w:r>
      <w:r w:rsidRPr="00521FFE">
        <w:rPr>
          <w:rFonts w:cs="Arial"/>
          <w:szCs w:val="17"/>
        </w:rPr>
        <w:t>nie</w:t>
      </w:r>
      <w:r>
        <w:rPr>
          <w:rFonts w:cs="Arial"/>
          <w:szCs w:val="17"/>
        </w:rPr>
        <w:t> </w:t>
      </w:r>
      <w:r w:rsidRPr="00521FFE">
        <w:rPr>
          <w:rFonts w:cs="Arial"/>
          <w:szCs w:val="17"/>
        </w:rPr>
        <w:t xml:space="preserve">64/432/EWG sind oder einem amtlichen System zur Bekämpfung der </w:t>
      </w:r>
      <w:proofErr w:type="spellStart"/>
      <w:r w:rsidRPr="00521FFE">
        <w:rPr>
          <w:rFonts w:cs="Arial"/>
          <w:szCs w:val="17"/>
        </w:rPr>
        <w:t>enzootischen</w:t>
      </w:r>
      <w:proofErr w:type="spellEnd"/>
      <w:r w:rsidRPr="00521FFE">
        <w:rPr>
          <w:rFonts w:cs="Arial"/>
          <w:szCs w:val="17"/>
        </w:rPr>
        <w:t xml:space="preserve"> </w:t>
      </w:r>
      <w:proofErr w:type="spellStart"/>
      <w:r w:rsidRPr="00521FFE">
        <w:rPr>
          <w:rFonts w:cs="Arial"/>
          <w:szCs w:val="17"/>
        </w:rPr>
        <w:t>Rinderle</w:t>
      </w:r>
      <w:r w:rsidRPr="00521FFE">
        <w:rPr>
          <w:rFonts w:cs="Arial"/>
          <w:szCs w:val="17"/>
        </w:rPr>
        <w:t>u</w:t>
      </w:r>
      <w:r w:rsidRPr="00521FFE">
        <w:rPr>
          <w:rFonts w:cs="Arial"/>
          <w:szCs w:val="17"/>
        </w:rPr>
        <w:t>kose</w:t>
      </w:r>
      <w:proofErr w:type="spellEnd"/>
      <w:r w:rsidRPr="00521FFE">
        <w:rPr>
          <w:rFonts w:cs="Arial"/>
          <w:szCs w:val="17"/>
        </w:rPr>
        <w:t xml:space="preserve"> unterliegen, wobei diese Krankheit in den letzten zwei Jahren im fraglichen Bestand weder kl</w:t>
      </w:r>
      <w:r w:rsidRPr="00521FFE">
        <w:rPr>
          <w:rFonts w:cs="Arial"/>
          <w:szCs w:val="17"/>
        </w:rPr>
        <w:t>i</w:t>
      </w:r>
      <w:r w:rsidRPr="00521FFE">
        <w:rPr>
          <w:rFonts w:cs="Arial"/>
          <w:szCs w:val="17"/>
        </w:rPr>
        <w:t>nisch noch in Laboruntersuchungen nachgewiesen wurde,</w:t>
      </w:r>
    </w:p>
    <w:p w:rsidR="00521FFE" w:rsidRPr="00521FFE" w:rsidRDefault="00521FFE" w:rsidP="00521FFE">
      <w:pPr>
        <w:pStyle w:val="GesAbsatz"/>
        <w:ind w:left="426" w:hanging="425"/>
        <w:rPr>
          <w:rFonts w:cs="Arial"/>
          <w:szCs w:val="17"/>
        </w:rPr>
      </w:pPr>
      <w:r w:rsidRPr="00521FFE">
        <w:rPr>
          <w:rFonts w:cs="Arial"/>
          <w:szCs w:val="17"/>
        </w:rPr>
        <w:t>2a.5. nach Abschluss der Verarbeitung alle erforderlichen Vorkehrungen getroffen wurden, um eine Kontam</w:t>
      </w:r>
      <w:r w:rsidRPr="00521FFE">
        <w:rPr>
          <w:rFonts w:cs="Arial"/>
          <w:szCs w:val="17"/>
        </w:rPr>
        <w:t>i</w:t>
      </w:r>
      <w:r w:rsidRPr="00521FFE">
        <w:rPr>
          <w:rFonts w:cs="Arial"/>
          <w:szCs w:val="17"/>
        </w:rPr>
        <w:t xml:space="preserve">nation des Kolostrums oder der </w:t>
      </w:r>
      <w:proofErr w:type="spellStart"/>
      <w:r w:rsidRPr="00521FFE">
        <w:rPr>
          <w:rFonts w:cs="Arial"/>
          <w:szCs w:val="17"/>
        </w:rPr>
        <w:t>kolostrumhaltigen</w:t>
      </w:r>
      <w:proofErr w:type="spellEnd"/>
      <w:r w:rsidRPr="00521FFE">
        <w:rPr>
          <w:rFonts w:cs="Arial"/>
          <w:szCs w:val="17"/>
        </w:rPr>
        <w:t xml:space="preserve"> Erzeugnisse zu vermeiden,</w:t>
      </w:r>
    </w:p>
    <w:p w:rsidR="00521FFE" w:rsidRPr="00521FFE" w:rsidRDefault="00521FFE" w:rsidP="00521FFE">
      <w:pPr>
        <w:pStyle w:val="GesAbsatz"/>
        <w:ind w:left="426" w:hanging="425"/>
        <w:rPr>
          <w:rFonts w:cs="Arial"/>
          <w:szCs w:val="17"/>
        </w:rPr>
      </w:pPr>
      <w:r w:rsidRPr="00521FFE">
        <w:rPr>
          <w:rFonts w:cs="Arial"/>
          <w:szCs w:val="17"/>
        </w:rPr>
        <w:t>2a.6. das Enderzeugnis mit dem Hinweis versehen wurde, dass es Material der Kategorie 3 enthält und nicht für den menschlichen Verzehr bestimmt ist, und</w:t>
      </w:r>
    </w:p>
    <w:p w:rsidR="00521FFE" w:rsidRPr="00521FFE" w:rsidRDefault="00521FFE" w:rsidP="00521FFE">
      <w:pPr>
        <w:pStyle w:val="GesAbsatz"/>
        <w:ind w:left="851" w:hanging="425"/>
        <w:rPr>
          <w:rFonts w:cs="Arial"/>
          <w:szCs w:val="17"/>
        </w:rPr>
      </w:pPr>
      <w:r w:rsidRPr="00521FFE">
        <w:rPr>
          <w:rFonts w:cs="Arial"/>
          <w:szCs w:val="17"/>
        </w:rPr>
        <w:t>a)</w:t>
      </w:r>
      <w:r>
        <w:rPr>
          <w:rFonts w:cs="Arial"/>
          <w:szCs w:val="17"/>
        </w:rPr>
        <w:tab/>
      </w:r>
      <w:r w:rsidRPr="00521FFE">
        <w:rPr>
          <w:rFonts w:cs="Arial"/>
          <w:szCs w:val="17"/>
        </w:rPr>
        <w:t>in neue Behälter abgefüllt wurde oder</w:t>
      </w:r>
    </w:p>
    <w:p w:rsidR="00BC4FF8" w:rsidRPr="00BC4FF8" w:rsidRDefault="00521FFE" w:rsidP="003129AC">
      <w:pPr>
        <w:pStyle w:val="GesAbsatz"/>
        <w:ind w:left="851" w:hanging="425"/>
        <w:rPr>
          <w:rFonts w:cs="Arial"/>
          <w:szCs w:val="17"/>
        </w:rPr>
      </w:pPr>
      <w:r w:rsidRPr="00521FFE">
        <w:rPr>
          <w:rFonts w:cs="Arial"/>
          <w:szCs w:val="17"/>
        </w:rPr>
        <w:t>b)</w:t>
      </w:r>
      <w:r>
        <w:rPr>
          <w:rFonts w:cs="Arial"/>
          <w:szCs w:val="17"/>
        </w:rPr>
        <w:tab/>
      </w:r>
      <w:r w:rsidRPr="00521FFE">
        <w:rPr>
          <w:rFonts w:cs="Arial"/>
          <w:szCs w:val="17"/>
        </w:rPr>
        <w:t>als Massengut in Containern oder sonstigen Transportmitteln befördert wurde, die vor ihrer Ve</w:t>
      </w:r>
      <w:r w:rsidRPr="00521FFE">
        <w:rPr>
          <w:rFonts w:cs="Arial"/>
          <w:szCs w:val="17"/>
        </w:rPr>
        <w:t>r</w:t>
      </w:r>
      <w:r w:rsidRPr="00521FFE">
        <w:rPr>
          <w:rFonts w:cs="Arial"/>
          <w:szCs w:val="17"/>
        </w:rPr>
        <w:t xml:space="preserve">wendung gründlich gereinigt und mit einem Desinfektionsmittel desinfiziert wurden, </w:t>
      </w:r>
      <w:proofErr w:type="gramStart"/>
      <w:r w:rsidRPr="00521FFE">
        <w:rPr>
          <w:rFonts w:cs="Arial"/>
          <w:szCs w:val="17"/>
        </w:rPr>
        <w:t>das</w:t>
      </w:r>
      <w:proofErr w:type="gramEnd"/>
      <w:r w:rsidRPr="00521FFE">
        <w:rPr>
          <w:rFonts w:cs="Arial"/>
          <w:szCs w:val="17"/>
        </w:rPr>
        <w:t xml:space="preserve"> von der z</w:t>
      </w:r>
      <w:r w:rsidRPr="00521FFE">
        <w:rPr>
          <w:rFonts w:cs="Arial"/>
          <w:szCs w:val="17"/>
        </w:rPr>
        <w:t>u</w:t>
      </w:r>
      <w:r w:rsidRPr="00521FFE">
        <w:rPr>
          <w:rFonts w:cs="Arial"/>
          <w:szCs w:val="17"/>
        </w:rPr>
        <w:t>stä</w:t>
      </w:r>
      <w:r w:rsidRPr="00521FFE">
        <w:rPr>
          <w:rFonts w:cs="Arial"/>
          <w:szCs w:val="17"/>
        </w:rPr>
        <w:t>n</w:t>
      </w:r>
      <w:r w:rsidRPr="00521FFE">
        <w:rPr>
          <w:rFonts w:cs="Arial"/>
          <w:szCs w:val="17"/>
        </w:rPr>
        <w:t>digen Behörde zu diesem Zweck zugelassen ist.</w:t>
      </w:r>
    </w:p>
    <w:p w:rsidR="00BC4FF8" w:rsidRPr="00BC4FF8" w:rsidRDefault="00BC4FF8" w:rsidP="006251B4">
      <w:pPr>
        <w:pStyle w:val="GesAbsatz"/>
        <w:ind w:left="426" w:hanging="426"/>
        <w:rPr>
          <w:rFonts w:cs="Arial"/>
          <w:szCs w:val="17"/>
        </w:rPr>
      </w:pPr>
      <w:r w:rsidRPr="00BC4FF8">
        <w:rPr>
          <w:rFonts w:cs="Arial"/>
          <w:szCs w:val="17"/>
        </w:rPr>
        <w:t>3.</w:t>
      </w:r>
      <w:r w:rsidR="006251B4">
        <w:rPr>
          <w:rFonts w:cs="Arial"/>
          <w:szCs w:val="17"/>
        </w:rPr>
        <w:tab/>
      </w:r>
      <w:r w:rsidRPr="00BC4FF8">
        <w:rPr>
          <w:rFonts w:cs="Arial"/>
          <w:szCs w:val="17"/>
        </w:rPr>
        <w:t>Besteht das Risiko der Einschleppung einer exotischen Krankheit oder eine andere Gefahr für die Tie</w:t>
      </w:r>
      <w:r w:rsidRPr="00BC4FF8">
        <w:rPr>
          <w:rFonts w:cs="Arial"/>
          <w:szCs w:val="17"/>
        </w:rPr>
        <w:t>r</w:t>
      </w:r>
      <w:r w:rsidRPr="00BC4FF8">
        <w:rPr>
          <w:rFonts w:cs="Arial"/>
          <w:szCs w:val="17"/>
        </w:rPr>
        <w:t>gesundheit,</w:t>
      </w:r>
      <w:r w:rsidR="006251B4">
        <w:rPr>
          <w:rFonts w:cs="Arial"/>
          <w:szCs w:val="17"/>
        </w:rPr>
        <w:t xml:space="preserve"> </w:t>
      </w:r>
      <w:r w:rsidRPr="00BC4FF8">
        <w:rPr>
          <w:rFonts w:cs="Arial"/>
          <w:szCs w:val="17"/>
        </w:rPr>
        <w:t>so können nach dem in Artikel 33 Absatz 2 genannten Verfahren zusätzliche Bedingungen zum Schutz der</w:t>
      </w:r>
      <w:r w:rsidR="006251B4">
        <w:rPr>
          <w:rFonts w:cs="Arial"/>
          <w:szCs w:val="17"/>
        </w:rPr>
        <w:t xml:space="preserve"> </w:t>
      </w:r>
      <w:r w:rsidRPr="00BC4FF8">
        <w:rPr>
          <w:rFonts w:cs="Arial"/>
          <w:szCs w:val="17"/>
        </w:rPr>
        <w:t>Tiergesundheit festgelegt werden.</w:t>
      </w:r>
    </w:p>
    <w:p w:rsidR="00EE1AE7" w:rsidRDefault="00EE1AE7">
      <w:pPr>
        <w:pStyle w:val="GesAbsatz"/>
        <w:jc w:val="left"/>
        <w:rPr>
          <w:rFonts w:cs="Arial"/>
          <w:b/>
          <w:bCs/>
          <w:szCs w:val="17"/>
        </w:rPr>
      </w:pPr>
      <w:r>
        <w:rPr>
          <w:rFonts w:cs="Arial"/>
          <w:b/>
          <w:bCs/>
          <w:szCs w:val="17"/>
        </w:rPr>
        <w:t>Kapitel VI</w:t>
      </w:r>
      <w:r>
        <w:rPr>
          <w:rFonts w:cs="Arial"/>
          <w:b/>
          <w:bCs/>
          <w:szCs w:val="17"/>
        </w:rPr>
        <w:br/>
        <w:t xml:space="preserve">Spezielle Vorschriften für Gelatine und </w:t>
      </w:r>
      <w:proofErr w:type="spellStart"/>
      <w:r>
        <w:rPr>
          <w:rFonts w:cs="Arial"/>
          <w:b/>
          <w:bCs/>
          <w:szCs w:val="17"/>
        </w:rPr>
        <w:t>hydrolysiertes</w:t>
      </w:r>
      <w:proofErr w:type="spellEnd"/>
      <w:r>
        <w:rPr>
          <w:rFonts w:cs="Arial"/>
          <w:b/>
          <w:bCs/>
          <w:szCs w:val="17"/>
        </w:rPr>
        <w:t xml:space="preserve"> Eiweiß</w:t>
      </w:r>
    </w:p>
    <w:p w:rsidR="00EE1AE7" w:rsidRDefault="00EE1AE7">
      <w:pPr>
        <w:pStyle w:val="GesAbsatz"/>
        <w:rPr>
          <w:rFonts w:cs="Arial"/>
          <w:szCs w:val="17"/>
        </w:rPr>
      </w:pPr>
      <w:r>
        <w:rPr>
          <w:rFonts w:cs="Arial"/>
          <w:szCs w:val="17"/>
        </w:rPr>
        <w:t>Folgende Vorschriften gelten zusätzlich zu den allgemeinen Vorschriften gemäß Kapitel I:</w:t>
      </w:r>
    </w:p>
    <w:p w:rsidR="00EE1AE7" w:rsidRDefault="00EE1AE7">
      <w:pPr>
        <w:pStyle w:val="GesAbsatz"/>
        <w:rPr>
          <w:rFonts w:cs="Arial"/>
          <w:i/>
          <w:iCs/>
          <w:szCs w:val="17"/>
        </w:rPr>
      </w:pPr>
      <w:r>
        <w:rPr>
          <w:rFonts w:cs="Arial"/>
          <w:szCs w:val="17"/>
        </w:rPr>
        <w:t xml:space="preserve">A. </w:t>
      </w:r>
      <w:r>
        <w:rPr>
          <w:rFonts w:cs="Arial"/>
          <w:i/>
          <w:iCs/>
          <w:szCs w:val="17"/>
        </w:rPr>
        <w:t>Verarbeitungsnormen für Gelatine</w:t>
      </w:r>
    </w:p>
    <w:p w:rsidR="00EE1AE7" w:rsidRDefault="00EE1AE7" w:rsidP="00F23722">
      <w:pPr>
        <w:pStyle w:val="GesAbsatz"/>
        <w:tabs>
          <w:tab w:val="clear" w:pos="425"/>
          <w:tab w:val="left" w:pos="426"/>
        </w:tabs>
        <w:ind w:left="851" w:hanging="851"/>
        <w:rPr>
          <w:rFonts w:cs="Arial"/>
          <w:szCs w:val="17"/>
        </w:rPr>
      </w:pPr>
      <w:r>
        <w:rPr>
          <w:rFonts w:cs="Arial"/>
          <w:szCs w:val="17"/>
        </w:rPr>
        <w:t>1.</w:t>
      </w:r>
      <w:r w:rsidR="00F23722">
        <w:rPr>
          <w:rFonts w:cs="Arial"/>
          <w:szCs w:val="17"/>
        </w:rPr>
        <w:tab/>
      </w:r>
      <w:r>
        <w:rPr>
          <w:rFonts w:cs="Arial"/>
          <w:szCs w:val="17"/>
        </w:rPr>
        <w:t>a)</w:t>
      </w:r>
      <w:r>
        <w:rPr>
          <w:rFonts w:cs="Arial"/>
          <w:szCs w:val="17"/>
        </w:rPr>
        <w:tab/>
        <w:t>Gelatine muss nach einem Verfahren hergestellt werden, bei dem gewährleistet ist, dass unvera</w:t>
      </w:r>
      <w:r>
        <w:rPr>
          <w:rFonts w:cs="Arial"/>
          <w:szCs w:val="17"/>
        </w:rPr>
        <w:t>r</w:t>
      </w:r>
      <w:r>
        <w:rPr>
          <w:rFonts w:cs="Arial"/>
          <w:szCs w:val="17"/>
        </w:rPr>
        <w:t>beitetes Material der Kategorie 3 einer Säure- oder Laugenbehandlung unterzogen und danach einmal oder mehrmals abgespült wird. Der pH-Wert wird anschließend eingestellt. Gelatine wird durch einmaliges oder mehrmaliges aufeinander folgendes Erhitzen mit anschließender Reinigung durch Filtri</w:t>
      </w:r>
      <w:r>
        <w:rPr>
          <w:rFonts w:cs="Arial"/>
          <w:szCs w:val="17"/>
        </w:rPr>
        <w:t>e</w:t>
      </w:r>
      <w:r>
        <w:rPr>
          <w:rFonts w:cs="Arial"/>
          <w:szCs w:val="17"/>
        </w:rPr>
        <w:t>ren und Sterilisieren extrahiert.</w:t>
      </w:r>
    </w:p>
    <w:p w:rsidR="00EE1AE7" w:rsidRDefault="00EE1AE7" w:rsidP="00F23722">
      <w:pPr>
        <w:pStyle w:val="GesAbsatz"/>
        <w:tabs>
          <w:tab w:val="clear" w:pos="425"/>
        </w:tabs>
        <w:ind w:left="851" w:hanging="426"/>
        <w:rPr>
          <w:rFonts w:cs="Arial"/>
          <w:szCs w:val="17"/>
        </w:rPr>
      </w:pPr>
      <w:r>
        <w:rPr>
          <w:rFonts w:cs="Arial"/>
          <w:szCs w:val="17"/>
        </w:rPr>
        <w:lastRenderedPageBreak/>
        <w:t>b)</w:t>
      </w:r>
      <w:r>
        <w:rPr>
          <w:rFonts w:cs="Arial"/>
          <w:szCs w:val="17"/>
        </w:rPr>
        <w:tab/>
        <w:t>Nach Anwendung der Verfahren gemäß Buchstabe a) kann die Gelatine getrocknet und gegeb</w:t>
      </w:r>
      <w:r>
        <w:rPr>
          <w:rFonts w:cs="Arial"/>
          <w:szCs w:val="17"/>
        </w:rPr>
        <w:t>e</w:t>
      </w:r>
      <w:r>
        <w:rPr>
          <w:rFonts w:cs="Arial"/>
          <w:szCs w:val="17"/>
        </w:rPr>
        <w:t>nenfalls pulverisiert oder gepresst werden.</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Die Verwendung von anderen Konservierungsstoffen als Schwefeldioxid und Wasserstoffperoxid ist ve</w:t>
      </w:r>
      <w:r>
        <w:rPr>
          <w:rFonts w:cs="Arial"/>
          <w:szCs w:val="17"/>
        </w:rPr>
        <w:t>r</w:t>
      </w:r>
      <w:r>
        <w:rPr>
          <w:rFonts w:cs="Arial"/>
          <w:szCs w:val="17"/>
        </w:rPr>
        <w:t>boten.</w:t>
      </w:r>
    </w:p>
    <w:p w:rsidR="00EE1AE7" w:rsidRDefault="00EE1AE7">
      <w:pPr>
        <w:pStyle w:val="GesAbsatz"/>
        <w:ind w:left="426" w:hanging="426"/>
        <w:rPr>
          <w:rFonts w:cs="Arial"/>
          <w:szCs w:val="17"/>
        </w:rPr>
      </w:pPr>
      <w:r>
        <w:rPr>
          <w:rFonts w:cs="Arial"/>
          <w:szCs w:val="17"/>
        </w:rPr>
        <w:t>2.</w:t>
      </w:r>
      <w:r>
        <w:rPr>
          <w:rFonts w:cs="Arial"/>
          <w:szCs w:val="17"/>
        </w:rPr>
        <w:tab/>
        <w:t>Gelatine muss unter hygienisch einwandfreien Bedingungen umhüllt, verpackt, gelagert und befördert werden. Insbesondere gilt Folgendes:</w:t>
      </w:r>
    </w:p>
    <w:p w:rsidR="00EE1AE7" w:rsidRDefault="00EE1AE7" w:rsidP="00F23722">
      <w:pPr>
        <w:pStyle w:val="GesAbsatz"/>
        <w:tabs>
          <w:tab w:val="clear" w:pos="425"/>
        </w:tabs>
        <w:ind w:left="851" w:hanging="426"/>
        <w:rPr>
          <w:rFonts w:cs="Arial"/>
          <w:szCs w:val="17"/>
        </w:rPr>
      </w:pPr>
      <w:r>
        <w:rPr>
          <w:rFonts w:cs="Arial"/>
          <w:szCs w:val="17"/>
        </w:rPr>
        <w:t>a)</w:t>
      </w:r>
      <w:r>
        <w:rPr>
          <w:rFonts w:cs="Arial"/>
          <w:szCs w:val="17"/>
        </w:rPr>
        <w:tab/>
        <w:t>Es muss ein Raum für die Lagerung des Umhüllungs- und Verpackungsmaterials vorhanden sein;</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t>das Umhüllen und Verpacken findet in einem diesem Zweck vorbehaltenen Raum oder Bereich statt, und</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Gelatineumhüllungen und -verpackungen tragen die Aufschrift „Für Tierfutter geeignete Gelatine“.</w:t>
      </w:r>
    </w:p>
    <w:p w:rsidR="00EE1AE7" w:rsidRDefault="00EE1AE7">
      <w:pPr>
        <w:pStyle w:val="GesAbsatz"/>
        <w:rPr>
          <w:rFonts w:cs="Arial"/>
          <w:i/>
          <w:iCs/>
          <w:szCs w:val="17"/>
        </w:rPr>
      </w:pPr>
      <w:r>
        <w:rPr>
          <w:rFonts w:cs="Arial"/>
          <w:szCs w:val="17"/>
        </w:rPr>
        <w:t xml:space="preserve">B. </w:t>
      </w:r>
      <w:r>
        <w:rPr>
          <w:rFonts w:cs="Arial"/>
          <w:i/>
          <w:iCs/>
          <w:szCs w:val="17"/>
        </w:rPr>
        <w:t xml:space="preserve">Verarbeitungsnormen für </w:t>
      </w:r>
      <w:proofErr w:type="spellStart"/>
      <w:r>
        <w:rPr>
          <w:rFonts w:cs="Arial"/>
          <w:i/>
          <w:iCs/>
          <w:szCs w:val="17"/>
        </w:rPr>
        <w:t>hydrolysiertes</w:t>
      </w:r>
      <w:proofErr w:type="spellEnd"/>
      <w:r>
        <w:rPr>
          <w:rFonts w:cs="Arial"/>
          <w:i/>
          <w:iCs/>
          <w:szCs w:val="17"/>
        </w:rPr>
        <w:t xml:space="preserve"> Eiweiß</w:t>
      </w:r>
    </w:p>
    <w:p w:rsidR="00EE1AE7" w:rsidRDefault="00EE1AE7">
      <w:pPr>
        <w:pStyle w:val="GesAbsatz"/>
        <w:ind w:left="426" w:hanging="426"/>
        <w:rPr>
          <w:rFonts w:cs="Arial"/>
          <w:szCs w:val="17"/>
        </w:rPr>
      </w:pPr>
      <w:r>
        <w:rPr>
          <w:rFonts w:cs="Arial"/>
          <w:szCs w:val="17"/>
        </w:rPr>
        <w:t>3.</w:t>
      </w:r>
      <w:r>
        <w:rPr>
          <w:rFonts w:cs="Arial"/>
          <w:szCs w:val="17"/>
        </w:rPr>
        <w:tab/>
      </w:r>
      <w:proofErr w:type="spellStart"/>
      <w:r>
        <w:rPr>
          <w:rFonts w:cs="Arial"/>
          <w:szCs w:val="17"/>
        </w:rPr>
        <w:t>Hydrolysiertes</w:t>
      </w:r>
      <w:proofErr w:type="spellEnd"/>
      <w:r>
        <w:rPr>
          <w:rFonts w:cs="Arial"/>
          <w:szCs w:val="17"/>
        </w:rPr>
        <w:t xml:space="preserve"> Eiweiß muss nach einem Verfahren gewonnen werden, das gewährleistet, dass eine etwaige Kontamination von Rohmaterial der Kategorie 3 auf einem Mindestmaß gehalten wird. </w:t>
      </w:r>
      <w:proofErr w:type="spellStart"/>
      <w:r>
        <w:rPr>
          <w:rFonts w:cs="Arial"/>
          <w:szCs w:val="17"/>
        </w:rPr>
        <w:t>Hydrol</w:t>
      </w:r>
      <w:r>
        <w:rPr>
          <w:rFonts w:cs="Arial"/>
          <w:szCs w:val="17"/>
        </w:rPr>
        <w:t>i</w:t>
      </w:r>
      <w:r>
        <w:rPr>
          <w:rFonts w:cs="Arial"/>
          <w:szCs w:val="17"/>
        </w:rPr>
        <w:t>sie</w:t>
      </w:r>
      <w:r>
        <w:rPr>
          <w:rFonts w:cs="Arial"/>
          <w:szCs w:val="17"/>
        </w:rPr>
        <w:t>r</w:t>
      </w:r>
      <w:r>
        <w:rPr>
          <w:rFonts w:cs="Arial"/>
          <w:szCs w:val="17"/>
        </w:rPr>
        <w:t>tes</w:t>
      </w:r>
      <w:proofErr w:type="spellEnd"/>
      <w:r>
        <w:rPr>
          <w:rFonts w:cs="Arial"/>
          <w:szCs w:val="17"/>
        </w:rPr>
        <w:t xml:space="preserve"> Eiweiß muss ein Molekulargewicht unter 10 000 Dalton haben.</w:t>
      </w:r>
    </w:p>
    <w:p w:rsidR="00EE1AE7" w:rsidRDefault="00EE1AE7" w:rsidP="00B10D2D">
      <w:pPr>
        <w:pStyle w:val="GesAbsatz"/>
        <w:ind w:left="426"/>
        <w:rPr>
          <w:rFonts w:cs="Arial"/>
          <w:szCs w:val="17"/>
        </w:rPr>
      </w:pPr>
      <w:r>
        <w:rPr>
          <w:rFonts w:cs="Arial"/>
          <w:szCs w:val="17"/>
        </w:rPr>
        <w:t xml:space="preserve">Außerdem ist </w:t>
      </w:r>
      <w:proofErr w:type="spellStart"/>
      <w:r>
        <w:rPr>
          <w:rFonts w:cs="Arial"/>
          <w:szCs w:val="17"/>
        </w:rPr>
        <w:t>hydrolisiertes</w:t>
      </w:r>
      <w:proofErr w:type="spellEnd"/>
      <w:r>
        <w:rPr>
          <w:rFonts w:cs="Arial"/>
          <w:szCs w:val="17"/>
        </w:rPr>
        <w:t xml:space="preserve"> Eiweiß, das ganz oder teilweise von Fellen und Häuten von Wiederkäuern stammt, in einer Verarbeitungsanlage zu erzeugen, die ausschließlich der Produktion von </w:t>
      </w:r>
      <w:proofErr w:type="spellStart"/>
      <w:r>
        <w:rPr>
          <w:rFonts w:cs="Arial"/>
          <w:szCs w:val="17"/>
        </w:rPr>
        <w:t>hydrolisie</w:t>
      </w:r>
      <w:r>
        <w:rPr>
          <w:rFonts w:cs="Arial"/>
          <w:szCs w:val="17"/>
        </w:rPr>
        <w:t>r</w:t>
      </w:r>
      <w:r>
        <w:rPr>
          <w:rFonts w:cs="Arial"/>
          <w:szCs w:val="17"/>
        </w:rPr>
        <w:t>tem</w:t>
      </w:r>
      <w:proofErr w:type="spellEnd"/>
      <w:r>
        <w:rPr>
          <w:rFonts w:cs="Arial"/>
          <w:szCs w:val="17"/>
        </w:rPr>
        <w:t xml:space="preserve"> Eiweiß vorbehalten ist, nach einem Verfahren, bei dem das Rohmaterial durch Salzen, Kalken und i</w:t>
      </w:r>
      <w:r>
        <w:rPr>
          <w:rFonts w:cs="Arial"/>
          <w:szCs w:val="17"/>
        </w:rPr>
        <w:t>n</w:t>
      </w:r>
      <w:r>
        <w:rPr>
          <w:rFonts w:cs="Arial"/>
          <w:szCs w:val="17"/>
        </w:rPr>
        <w:t>tensives Waschen vorbereitet wird und anschließend:</w:t>
      </w:r>
    </w:p>
    <w:p w:rsidR="00EE1AE7" w:rsidRDefault="00EE1AE7" w:rsidP="00F23722">
      <w:pPr>
        <w:pStyle w:val="GesAbsatz"/>
        <w:tabs>
          <w:tab w:val="clear" w:pos="425"/>
        </w:tabs>
        <w:ind w:left="851" w:hanging="426"/>
        <w:rPr>
          <w:rFonts w:cs="Arial"/>
          <w:szCs w:val="17"/>
        </w:rPr>
      </w:pPr>
      <w:r>
        <w:rPr>
          <w:rFonts w:cs="Arial"/>
          <w:szCs w:val="17"/>
        </w:rPr>
        <w:t>a)</w:t>
      </w:r>
      <w:r>
        <w:rPr>
          <w:rFonts w:cs="Arial"/>
          <w:szCs w:val="17"/>
        </w:rPr>
        <w:tab/>
        <w:t>mehr als 3 Stunden lang bei einer Temperatur von über 80 °C einem pH-Wert von über 11 ausg</w:t>
      </w:r>
      <w:r>
        <w:rPr>
          <w:rFonts w:cs="Arial"/>
          <w:szCs w:val="17"/>
        </w:rPr>
        <w:t>e</w:t>
      </w:r>
      <w:r>
        <w:rPr>
          <w:rFonts w:cs="Arial"/>
          <w:szCs w:val="17"/>
        </w:rPr>
        <w:t>setzt und danach 30 Minuten lang bei einer Temperatur von über 140 °C und einem Druck von über 3,6 bar hitzeb</w:t>
      </w:r>
      <w:r>
        <w:rPr>
          <w:rFonts w:cs="Arial"/>
          <w:szCs w:val="17"/>
        </w:rPr>
        <w:t>e</w:t>
      </w:r>
      <w:r>
        <w:rPr>
          <w:rFonts w:cs="Arial"/>
          <w:szCs w:val="17"/>
        </w:rPr>
        <w:t xml:space="preserve">handelt wird; </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t>zunächst einem pH-Wert von 1 bis 2 und anschließend einem pH-Wert von über 11 ausgesetzt und danach 30 Minuten lang bei einer Temperatur von 140 °C und einem Druck von 3 bar hitzebeha</w:t>
      </w:r>
      <w:r>
        <w:rPr>
          <w:rFonts w:cs="Arial"/>
          <w:szCs w:val="17"/>
        </w:rPr>
        <w:t>n</w:t>
      </w:r>
      <w:r>
        <w:rPr>
          <w:rFonts w:cs="Arial"/>
          <w:szCs w:val="17"/>
        </w:rPr>
        <w:t>delt wird, oder</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 xml:space="preserve">einem gleichwertigen Verfahren unterzogen wird, </w:t>
      </w:r>
      <w:proofErr w:type="gramStart"/>
      <w:r>
        <w:rPr>
          <w:rFonts w:cs="Arial"/>
          <w:szCs w:val="17"/>
        </w:rPr>
        <w:t>das</w:t>
      </w:r>
      <w:proofErr w:type="gramEnd"/>
      <w:r>
        <w:rPr>
          <w:rFonts w:cs="Arial"/>
          <w:szCs w:val="17"/>
        </w:rPr>
        <w:t xml:space="preserve"> nach dem Verfahren des Artikels 33 Absatz 2 z</w:t>
      </w:r>
      <w:r>
        <w:rPr>
          <w:rFonts w:cs="Arial"/>
          <w:szCs w:val="17"/>
        </w:rPr>
        <w:t>u</w:t>
      </w:r>
      <w:r>
        <w:rPr>
          <w:rFonts w:cs="Arial"/>
          <w:szCs w:val="17"/>
        </w:rPr>
        <w:t>gelassen ist.</w:t>
      </w:r>
    </w:p>
    <w:p w:rsidR="00EE1AE7" w:rsidRDefault="00EE1AE7">
      <w:pPr>
        <w:pStyle w:val="GesAbsatz"/>
        <w:rPr>
          <w:rFonts w:cs="Arial"/>
          <w:i/>
          <w:iCs/>
          <w:szCs w:val="17"/>
        </w:rPr>
      </w:pPr>
      <w:r>
        <w:rPr>
          <w:rFonts w:cs="Arial"/>
          <w:szCs w:val="17"/>
        </w:rPr>
        <w:t xml:space="preserve">C. </w:t>
      </w:r>
      <w:r>
        <w:rPr>
          <w:rFonts w:cs="Arial"/>
          <w:i/>
          <w:iCs/>
          <w:szCs w:val="17"/>
        </w:rPr>
        <w:t>Einfuhr</w:t>
      </w:r>
    </w:p>
    <w:p w:rsidR="00EE1AE7" w:rsidRDefault="00EE1AE7">
      <w:pPr>
        <w:pStyle w:val="GesAbsatz"/>
        <w:ind w:left="426" w:hanging="426"/>
        <w:rPr>
          <w:rFonts w:cs="Arial"/>
          <w:szCs w:val="17"/>
        </w:rPr>
      </w:pPr>
      <w:r>
        <w:rPr>
          <w:rFonts w:cs="Arial"/>
          <w:szCs w:val="17"/>
        </w:rPr>
        <w:t>4.</w:t>
      </w:r>
      <w:r>
        <w:rPr>
          <w:rFonts w:cs="Arial"/>
          <w:szCs w:val="17"/>
        </w:rPr>
        <w:tab/>
        <w:t xml:space="preserve">Die Mitgliedstaaten müssen die Einfuhr von Gelatine und </w:t>
      </w:r>
      <w:proofErr w:type="spellStart"/>
      <w:r>
        <w:rPr>
          <w:rFonts w:cs="Arial"/>
          <w:szCs w:val="17"/>
        </w:rPr>
        <w:t>hydrolisiertem</w:t>
      </w:r>
      <w:proofErr w:type="spellEnd"/>
      <w:r>
        <w:rPr>
          <w:rFonts w:cs="Arial"/>
          <w:szCs w:val="17"/>
        </w:rPr>
        <w:t xml:space="preserve"> Eiweiß genehmigen, wenn di</w:t>
      </w:r>
      <w:r>
        <w:rPr>
          <w:rFonts w:cs="Arial"/>
          <w:szCs w:val="17"/>
        </w:rPr>
        <w:t>e</w:t>
      </w:r>
      <w:r>
        <w:rPr>
          <w:rFonts w:cs="Arial"/>
          <w:szCs w:val="17"/>
        </w:rPr>
        <w:t>se Erzeugnisse folgende Bedingungen erfüllen:</w:t>
      </w:r>
    </w:p>
    <w:p w:rsidR="00EE1AE7" w:rsidRDefault="00EE1AE7" w:rsidP="00F23722">
      <w:pPr>
        <w:pStyle w:val="GesAbsatz"/>
        <w:tabs>
          <w:tab w:val="clear" w:pos="425"/>
        </w:tabs>
        <w:ind w:left="851" w:hanging="426"/>
        <w:rPr>
          <w:rFonts w:cs="Arial"/>
          <w:szCs w:val="17"/>
        </w:rPr>
      </w:pPr>
      <w:r>
        <w:rPr>
          <w:rFonts w:cs="Arial"/>
          <w:szCs w:val="17"/>
        </w:rPr>
        <w:t>a)</w:t>
      </w:r>
      <w:r>
        <w:rPr>
          <w:rFonts w:cs="Arial"/>
          <w:szCs w:val="17"/>
        </w:rPr>
        <w:tab/>
        <w:t>Sie stammen aus Drittländern, die auf der Liste gemäß Anhang XI Teil XI stehen;</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t>sie stammen aus einem Verarbeitungsbetrieb, der auf der Liste gemäß Artikel 29 Absatz 4 steht;</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sie wurden nach Maßgabe dieser Verordnung hergestellt, und</w:t>
      </w:r>
    </w:p>
    <w:p w:rsidR="00EE1AE7" w:rsidRDefault="00EE1AE7" w:rsidP="00F23722">
      <w:pPr>
        <w:pStyle w:val="GesAbsatz"/>
        <w:tabs>
          <w:tab w:val="clear" w:pos="425"/>
        </w:tabs>
        <w:ind w:left="851" w:hanging="426"/>
        <w:rPr>
          <w:rFonts w:cs="Arial"/>
          <w:szCs w:val="17"/>
        </w:rPr>
      </w:pPr>
      <w:r>
        <w:rPr>
          <w:rFonts w:cs="Arial"/>
          <w:szCs w:val="17"/>
        </w:rPr>
        <w:t>d)</w:t>
      </w:r>
      <w:r>
        <w:rPr>
          <w:rFonts w:cs="Arial"/>
          <w:szCs w:val="17"/>
        </w:rPr>
        <w:tab/>
      </w:r>
      <w:r w:rsidR="00D05CF4" w:rsidRPr="00D05CF4">
        <w:rPr>
          <w:rFonts w:cs="Arial"/>
          <w:szCs w:val="17"/>
        </w:rPr>
        <w:t>ihnen liegt eine Veterinärbescheinigung bei, die dem Muster in Anhang X Kapitel 11 bzw. Kapitel 12</w:t>
      </w:r>
      <w:r w:rsidR="00FA3F3D">
        <w:rPr>
          <w:rFonts w:cs="Arial"/>
          <w:szCs w:val="17"/>
        </w:rPr>
        <w:t xml:space="preserve"> </w:t>
      </w:r>
      <w:r w:rsidR="00D05CF4" w:rsidRPr="00D05CF4">
        <w:rPr>
          <w:rFonts w:cs="Arial"/>
          <w:szCs w:val="17"/>
        </w:rPr>
        <w:t>en</w:t>
      </w:r>
      <w:r w:rsidR="00D05CF4" w:rsidRPr="00D05CF4">
        <w:rPr>
          <w:rFonts w:cs="Arial"/>
          <w:szCs w:val="17"/>
        </w:rPr>
        <w:t>t</w:t>
      </w:r>
      <w:r w:rsidR="00D05CF4" w:rsidRPr="00D05CF4">
        <w:rPr>
          <w:rFonts w:cs="Arial"/>
          <w:szCs w:val="17"/>
        </w:rPr>
        <w:t>spricht.</w:t>
      </w:r>
    </w:p>
    <w:p w:rsidR="00EE1AE7" w:rsidRDefault="00EE1AE7">
      <w:pPr>
        <w:pStyle w:val="GesAbsatz"/>
        <w:jc w:val="left"/>
        <w:rPr>
          <w:rFonts w:cs="Arial"/>
          <w:b/>
          <w:bCs/>
          <w:szCs w:val="17"/>
        </w:rPr>
      </w:pPr>
      <w:r>
        <w:rPr>
          <w:rFonts w:cs="Arial"/>
          <w:b/>
          <w:bCs/>
          <w:szCs w:val="17"/>
        </w:rPr>
        <w:t>Kapitel VII</w:t>
      </w:r>
      <w:r>
        <w:rPr>
          <w:rFonts w:cs="Arial"/>
          <w:b/>
          <w:bCs/>
          <w:szCs w:val="17"/>
        </w:rPr>
        <w:br/>
        <w:t>Spezielle Vorschriften für Dicalciumphosphat</w:t>
      </w:r>
    </w:p>
    <w:p w:rsidR="00EE1AE7" w:rsidRDefault="00EE1AE7">
      <w:pPr>
        <w:pStyle w:val="GesAbsatz"/>
        <w:rPr>
          <w:rFonts w:cs="Arial"/>
          <w:szCs w:val="17"/>
        </w:rPr>
      </w:pPr>
      <w:r>
        <w:rPr>
          <w:rFonts w:cs="Arial"/>
          <w:szCs w:val="17"/>
        </w:rPr>
        <w:t>Folgende Vorschriften gelten zusätzlich zu den allgemeinen Vorschriften gemäß Kapitel I:</w:t>
      </w:r>
    </w:p>
    <w:p w:rsidR="00EE1AE7" w:rsidRDefault="00EE1AE7">
      <w:pPr>
        <w:pStyle w:val="GesAbsatz"/>
        <w:rPr>
          <w:rFonts w:cs="Arial"/>
          <w:i/>
          <w:iCs/>
          <w:szCs w:val="17"/>
        </w:rPr>
      </w:pPr>
      <w:r>
        <w:rPr>
          <w:rFonts w:cs="Arial"/>
          <w:szCs w:val="17"/>
        </w:rPr>
        <w:t xml:space="preserve">A. </w:t>
      </w:r>
      <w:r>
        <w:rPr>
          <w:rFonts w:cs="Arial"/>
          <w:i/>
          <w:iCs/>
          <w:szCs w:val="17"/>
        </w:rPr>
        <w:t>Verarbeitungsnormen</w:t>
      </w:r>
    </w:p>
    <w:p w:rsidR="00EE1AE7" w:rsidRDefault="00EE1AE7">
      <w:pPr>
        <w:pStyle w:val="GesAbsatz"/>
        <w:ind w:left="426" w:hanging="426"/>
        <w:rPr>
          <w:rFonts w:cs="Arial"/>
          <w:szCs w:val="17"/>
        </w:rPr>
      </w:pPr>
      <w:r>
        <w:rPr>
          <w:rFonts w:cs="Arial"/>
          <w:szCs w:val="17"/>
        </w:rPr>
        <w:t>1.</w:t>
      </w:r>
      <w:r>
        <w:rPr>
          <w:rFonts w:cs="Arial"/>
          <w:szCs w:val="17"/>
        </w:rPr>
        <w:tab/>
        <w:t>Dicalciumphosphat muss entweder nach einem Verfahren gewonnen werden, das gewährleistet, dass</w:t>
      </w:r>
    </w:p>
    <w:p w:rsidR="00EE1AE7" w:rsidRDefault="00EE1AE7" w:rsidP="00F23722">
      <w:pPr>
        <w:pStyle w:val="GesAbsatz"/>
        <w:tabs>
          <w:tab w:val="clear" w:pos="425"/>
        </w:tabs>
        <w:ind w:left="851" w:hanging="426"/>
        <w:rPr>
          <w:rFonts w:cs="Arial"/>
          <w:szCs w:val="17"/>
        </w:rPr>
      </w:pPr>
      <w:r>
        <w:rPr>
          <w:rFonts w:cs="Arial"/>
          <w:szCs w:val="17"/>
        </w:rPr>
        <w:t>a)</w:t>
      </w:r>
      <w:r>
        <w:rPr>
          <w:rFonts w:cs="Arial"/>
          <w:szCs w:val="17"/>
        </w:rPr>
        <w:tab/>
        <w:t>das gesamte Knochenmaterial der Kategorie 3 fein gemahlen, durch Zugabe von heißem Wasser entfettet und während mindestens zwei Tagen mit verdünnter Salzsäure (bei einer Konzentration von minde</w:t>
      </w:r>
      <w:r>
        <w:rPr>
          <w:rFonts w:cs="Arial"/>
          <w:szCs w:val="17"/>
        </w:rPr>
        <w:t>s</w:t>
      </w:r>
      <w:r>
        <w:rPr>
          <w:rFonts w:cs="Arial"/>
          <w:szCs w:val="17"/>
        </w:rPr>
        <w:t>tens 4 % und einem pH-Wert von unter 1,5) behandelt wird,</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t>im Anschluss an das Verfahren unter a) die so entstandene Phosphorlauge gekalkt wird, bis ein D</w:t>
      </w:r>
      <w:r>
        <w:rPr>
          <w:rFonts w:cs="Arial"/>
          <w:szCs w:val="17"/>
        </w:rPr>
        <w:t>i</w:t>
      </w:r>
      <w:r>
        <w:rPr>
          <w:rFonts w:cs="Arial"/>
          <w:szCs w:val="17"/>
        </w:rPr>
        <w:t>calciumphosphat-Präzipitat mit einem pH-Wert von 4 bis 7 entsteht, und</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das Präzipitat abschließend bei einer Eintrittstemperatur von 65 °C bis 325 °C und einer Endtemp</w:t>
      </w:r>
      <w:r>
        <w:rPr>
          <w:rFonts w:cs="Arial"/>
          <w:szCs w:val="17"/>
        </w:rPr>
        <w:t>e</w:t>
      </w:r>
      <w:r>
        <w:rPr>
          <w:rFonts w:cs="Arial"/>
          <w:szCs w:val="17"/>
        </w:rPr>
        <w:t>ratur von 30 °C bis 65 °C heißluftgetrocknet wird, oder;</w:t>
      </w:r>
    </w:p>
    <w:p w:rsidR="00EE1AE7" w:rsidRDefault="00EE1AE7" w:rsidP="00B10D2D">
      <w:pPr>
        <w:pStyle w:val="GesAbsatz"/>
        <w:ind w:left="426"/>
        <w:rPr>
          <w:rFonts w:cs="Arial"/>
          <w:szCs w:val="17"/>
        </w:rPr>
      </w:pPr>
      <w:r>
        <w:rPr>
          <w:rFonts w:cs="Arial"/>
          <w:szCs w:val="17"/>
        </w:rPr>
        <w:t>oder nach einem gleichwertigen Verfahren behandelt wird, das nach dem in Artikel 33 Absatz 2 genan</w:t>
      </w:r>
      <w:r>
        <w:rPr>
          <w:rFonts w:cs="Arial"/>
          <w:szCs w:val="17"/>
        </w:rPr>
        <w:t>n</w:t>
      </w:r>
      <w:r>
        <w:rPr>
          <w:rFonts w:cs="Arial"/>
          <w:szCs w:val="17"/>
        </w:rPr>
        <w:t>ten Verfahren zu.</w:t>
      </w:r>
    </w:p>
    <w:p w:rsidR="00EE1AE7" w:rsidRDefault="00EE1AE7">
      <w:pPr>
        <w:pStyle w:val="GesAbsatz"/>
        <w:ind w:left="426" w:hanging="426"/>
        <w:rPr>
          <w:rFonts w:cs="Arial"/>
          <w:szCs w:val="17"/>
        </w:rPr>
      </w:pPr>
      <w:r>
        <w:rPr>
          <w:rFonts w:cs="Arial"/>
          <w:szCs w:val="17"/>
        </w:rPr>
        <w:t>2.</w:t>
      </w:r>
      <w:r>
        <w:rPr>
          <w:rFonts w:cs="Arial"/>
          <w:szCs w:val="17"/>
        </w:rPr>
        <w:tab/>
        <w:t>Wird Dicalciumphosphat aus entfetteten Knochen gewonnen, so muss es aus Knochen gewonnen we</w:t>
      </w:r>
      <w:r>
        <w:rPr>
          <w:rFonts w:cs="Arial"/>
          <w:szCs w:val="17"/>
        </w:rPr>
        <w:t>r</w:t>
      </w:r>
      <w:r>
        <w:rPr>
          <w:rFonts w:cs="Arial"/>
          <w:szCs w:val="17"/>
        </w:rPr>
        <w:t>den, die zum menschlichen Verzehr geeignet sind und zuvor einer Schlachttier- und Schlachtkörperu</w:t>
      </w:r>
      <w:r>
        <w:rPr>
          <w:rFonts w:cs="Arial"/>
          <w:szCs w:val="17"/>
        </w:rPr>
        <w:t>n</w:t>
      </w:r>
      <w:r>
        <w:rPr>
          <w:rFonts w:cs="Arial"/>
          <w:szCs w:val="17"/>
        </w:rPr>
        <w:t>tersuchung unterzogen wurden.</w:t>
      </w:r>
    </w:p>
    <w:p w:rsidR="00EE1AE7" w:rsidRDefault="00EE1AE7">
      <w:pPr>
        <w:pStyle w:val="GesAbsatz"/>
        <w:rPr>
          <w:rFonts w:cs="Arial"/>
          <w:i/>
          <w:iCs/>
          <w:szCs w:val="17"/>
        </w:rPr>
      </w:pPr>
      <w:r>
        <w:rPr>
          <w:rFonts w:cs="Arial"/>
          <w:szCs w:val="17"/>
        </w:rPr>
        <w:lastRenderedPageBreak/>
        <w:t xml:space="preserve">B. </w:t>
      </w:r>
      <w:r>
        <w:rPr>
          <w:rFonts w:cs="Arial"/>
          <w:i/>
          <w:iCs/>
          <w:szCs w:val="17"/>
        </w:rPr>
        <w:t>Einfuhr</w:t>
      </w:r>
      <w:r>
        <w:rPr>
          <w:rFonts w:cs="Arial"/>
          <w:szCs w:val="17"/>
        </w:rPr>
        <w:t xml:space="preserve"> </w:t>
      </w:r>
    </w:p>
    <w:p w:rsidR="00EE1AE7" w:rsidRDefault="00EE1AE7">
      <w:pPr>
        <w:pStyle w:val="GesAbsatz"/>
        <w:ind w:left="426" w:hanging="426"/>
        <w:rPr>
          <w:rFonts w:cs="Arial"/>
          <w:szCs w:val="17"/>
        </w:rPr>
      </w:pPr>
      <w:r>
        <w:rPr>
          <w:rFonts w:cs="Arial"/>
          <w:szCs w:val="17"/>
        </w:rPr>
        <w:t>3.</w:t>
      </w:r>
      <w:r>
        <w:rPr>
          <w:rFonts w:cs="Arial"/>
          <w:szCs w:val="17"/>
        </w:rPr>
        <w:tab/>
        <w:t>Die Mitgliedstaaten müssen die Einfuhr von Dicalciumphosphat genehmigen, wenn folgende Bedingu</w:t>
      </w:r>
      <w:r>
        <w:rPr>
          <w:rFonts w:cs="Arial"/>
          <w:szCs w:val="17"/>
        </w:rPr>
        <w:t>n</w:t>
      </w:r>
      <w:r>
        <w:rPr>
          <w:rFonts w:cs="Arial"/>
          <w:szCs w:val="17"/>
        </w:rPr>
        <w:t>gen erfüllt sind:</w:t>
      </w:r>
    </w:p>
    <w:p w:rsidR="00EE1AE7" w:rsidRDefault="00EE1AE7" w:rsidP="00F23722">
      <w:pPr>
        <w:pStyle w:val="GesAbsatz"/>
        <w:tabs>
          <w:tab w:val="clear" w:pos="425"/>
        </w:tabs>
        <w:ind w:left="851" w:hanging="426"/>
        <w:rPr>
          <w:rFonts w:cs="Arial"/>
          <w:szCs w:val="17"/>
        </w:rPr>
      </w:pPr>
      <w:r>
        <w:rPr>
          <w:rFonts w:cs="Arial"/>
          <w:szCs w:val="17"/>
        </w:rPr>
        <w:t>a)</w:t>
      </w:r>
      <w:r>
        <w:rPr>
          <w:rFonts w:cs="Arial"/>
          <w:szCs w:val="17"/>
        </w:rPr>
        <w:tab/>
        <w:t>Es stammt aus Drittländern, die auf der Liste gemäß Anhang XI Teil XI stehen;</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t>es stammt aus einem Verarbeitungsbetrieb, der auf der Liste gemäß Artikel 29 Absatz 4 steht;</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es wurde nach Maßgabe dieser Verordnung hergestellt, und</w:t>
      </w:r>
    </w:p>
    <w:p w:rsidR="00EE1AE7" w:rsidRDefault="00EE1AE7" w:rsidP="00F23722">
      <w:pPr>
        <w:pStyle w:val="GesAbsatz"/>
        <w:tabs>
          <w:tab w:val="clear" w:pos="425"/>
        </w:tabs>
        <w:ind w:left="851" w:hanging="426"/>
        <w:rPr>
          <w:rFonts w:cs="Arial"/>
          <w:szCs w:val="17"/>
        </w:rPr>
      </w:pPr>
      <w:r>
        <w:rPr>
          <w:rFonts w:cs="Arial"/>
          <w:szCs w:val="17"/>
        </w:rPr>
        <w:t>d)</w:t>
      </w:r>
      <w:r>
        <w:rPr>
          <w:rFonts w:cs="Arial"/>
          <w:szCs w:val="17"/>
        </w:rPr>
        <w:tab/>
      </w:r>
      <w:r w:rsidR="00FA3F3D" w:rsidRPr="00FA3F3D">
        <w:rPr>
          <w:rFonts w:cs="Arial"/>
          <w:szCs w:val="17"/>
        </w:rPr>
        <w:t>ihm liegt eine Veterinärbescheinigung bei, die dem Muster in Anhang X Kapitel 12 entspricht.</w:t>
      </w:r>
    </w:p>
    <w:p w:rsidR="00EE1AE7" w:rsidRDefault="00EE1AE7">
      <w:pPr>
        <w:pStyle w:val="GesAbsatz"/>
        <w:tabs>
          <w:tab w:val="clear" w:pos="425"/>
          <w:tab w:val="left" w:pos="426"/>
        </w:tabs>
        <w:jc w:val="left"/>
        <w:rPr>
          <w:rFonts w:cs="Arial"/>
          <w:b/>
          <w:bCs/>
          <w:szCs w:val="17"/>
        </w:rPr>
      </w:pPr>
      <w:r>
        <w:rPr>
          <w:rFonts w:cs="Arial"/>
          <w:b/>
          <w:bCs/>
          <w:szCs w:val="17"/>
        </w:rPr>
        <w:t>Kapitel VIII</w:t>
      </w:r>
      <w:r>
        <w:rPr>
          <w:rFonts w:cs="Arial"/>
          <w:b/>
          <w:bCs/>
          <w:szCs w:val="17"/>
        </w:rPr>
        <w:br/>
        <w:t>Spezielle Vorschriften für Tricalciumphosphat</w:t>
      </w:r>
    </w:p>
    <w:p w:rsidR="00EE1AE7" w:rsidRDefault="00EE1AE7">
      <w:pPr>
        <w:pStyle w:val="GesAbsatz"/>
        <w:tabs>
          <w:tab w:val="clear" w:pos="425"/>
          <w:tab w:val="left" w:pos="426"/>
        </w:tabs>
        <w:rPr>
          <w:rFonts w:cs="Arial"/>
          <w:szCs w:val="17"/>
        </w:rPr>
      </w:pPr>
      <w:r>
        <w:rPr>
          <w:rFonts w:cs="Arial"/>
          <w:szCs w:val="17"/>
        </w:rPr>
        <w:t>Folgende Vorschriften gelten zusätzlich zu den allgemeinen Vorschriften gemäß Kapitel I:</w:t>
      </w:r>
    </w:p>
    <w:p w:rsidR="00EE1AE7" w:rsidRDefault="00EE1AE7">
      <w:pPr>
        <w:pStyle w:val="GesAbsatz"/>
        <w:tabs>
          <w:tab w:val="clear" w:pos="425"/>
          <w:tab w:val="left" w:pos="426"/>
        </w:tabs>
        <w:rPr>
          <w:rFonts w:cs="Arial"/>
          <w:i/>
          <w:iCs/>
          <w:szCs w:val="17"/>
        </w:rPr>
      </w:pPr>
      <w:r>
        <w:rPr>
          <w:rFonts w:cs="Arial"/>
          <w:i/>
          <w:iCs/>
          <w:szCs w:val="17"/>
        </w:rPr>
        <w:t>A. Verarbeitungsnormen</w:t>
      </w:r>
    </w:p>
    <w:p w:rsidR="00EE1AE7" w:rsidRDefault="00EE1AE7">
      <w:pPr>
        <w:pStyle w:val="GesAbsatz"/>
        <w:tabs>
          <w:tab w:val="clear" w:pos="425"/>
          <w:tab w:val="left" w:pos="426"/>
        </w:tabs>
        <w:ind w:left="426" w:hanging="426"/>
        <w:rPr>
          <w:rFonts w:cs="Arial"/>
          <w:szCs w:val="17"/>
        </w:rPr>
      </w:pPr>
      <w:r>
        <w:rPr>
          <w:rFonts w:cs="Arial"/>
          <w:szCs w:val="17"/>
        </w:rPr>
        <w:t>1.</w:t>
      </w:r>
      <w:r>
        <w:rPr>
          <w:rFonts w:cs="Arial"/>
          <w:szCs w:val="17"/>
        </w:rPr>
        <w:tab/>
        <w:t>Tricalciumphosphat muss entweder nach einem Verfahren gewonnen werden, das gewährleistet, dass</w:t>
      </w:r>
    </w:p>
    <w:p w:rsidR="00EE1AE7" w:rsidRDefault="00EE1AE7" w:rsidP="00F23722">
      <w:pPr>
        <w:pStyle w:val="GesAbsatz"/>
        <w:tabs>
          <w:tab w:val="clear" w:pos="425"/>
        </w:tabs>
        <w:ind w:left="851" w:hanging="426"/>
        <w:rPr>
          <w:rFonts w:cs="Arial"/>
          <w:szCs w:val="17"/>
        </w:rPr>
      </w:pPr>
      <w:r>
        <w:rPr>
          <w:rFonts w:cs="Arial"/>
          <w:szCs w:val="17"/>
        </w:rPr>
        <w:t>a)</w:t>
      </w:r>
      <w:r>
        <w:rPr>
          <w:rFonts w:cs="Arial"/>
          <w:szCs w:val="17"/>
        </w:rPr>
        <w:tab/>
        <w:t>das gesamte Knochenmaterial der Kategorie 3 fein gemahlen und durch Zugabe von heißem Wa</w:t>
      </w:r>
      <w:r>
        <w:rPr>
          <w:rFonts w:cs="Arial"/>
          <w:szCs w:val="17"/>
        </w:rPr>
        <w:t>s</w:t>
      </w:r>
      <w:r>
        <w:rPr>
          <w:rFonts w:cs="Arial"/>
          <w:szCs w:val="17"/>
        </w:rPr>
        <w:t>ser im Gegenstrom entfettet wird (Knochenpartikel unter 14 mm);</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r>
      <w:r w:rsidR="00FA3F3D" w:rsidRPr="00FA3F3D">
        <w:rPr>
          <w:rFonts w:cs="Arial"/>
          <w:szCs w:val="17"/>
        </w:rPr>
        <w:t>einer kontinuierlichen Hitzebehandlung mit Dampf bei 145 °C und 4 bar unterzogen wird</w:t>
      </w:r>
      <w:r>
        <w:rPr>
          <w:rFonts w:cs="Arial"/>
          <w:szCs w:val="17"/>
        </w:rPr>
        <w:t>;</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der Eiweißsud durch Zentrifugieren vom Hydroxyapatit (Tricalciumphosphat) getrennt wird, und</w:t>
      </w:r>
    </w:p>
    <w:p w:rsidR="00EE1AE7" w:rsidRDefault="00EE1AE7" w:rsidP="00F23722">
      <w:pPr>
        <w:pStyle w:val="GesAbsatz"/>
        <w:tabs>
          <w:tab w:val="clear" w:pos="425"/>
        </w:tabs>
        <w:ind w:left="851" w:hanging="426"/>
        <w:rPr>
          <w:rFonts w:cs="Arial"/>
          <w:szCs w:val="17"/>
        </w:rPr>
      </w:pPr>
      <w:r>
        <w:rPr>
          <w:rFonts w:cs="Arial"/>
          <w:szCs w:val="17"/>
        </w:rPr>
        <w:t>d)</w:t>
      </w:r>
      <w:r>
        <w:rPr>
          <w:rFonts w:cs="Arial"/>
          <w:szCs w:val="17"/>
        </w:rPr>
        <w:tab/>
        <w:t>das Tricalciumphosphat nach der Lufttrocknung bei 200 °C im Wirbelschichtverfahren zu Granulat verarbeitet wird, oder</w:t>
      </w:r>
    </w:p>
    <w:p w:rsidR="00EE1AE7" w:rsidRDefault="00EE1AE7" w:rsidP="00F23722">
      <w:pPr>
        <w:pStyle w:val="GesAbsatz"/>
        <w:tabs>
          <w:tab w:val="clear" w:pos="425"/>
          <w:tab w:val="left" w:pos="426"/>
        </w:tabs>
        <w:ind w:left="426"/>
        <w:rPr>
          <w:rFonts w:cs="Arial"/>
          <w:szCs w:val="17"/>
        </w:rPr>
      </w:pPr>
      <w:r>
        <w:rPr>
          <w:rFonts w:cs="Arial"/>
          <w:szCs w:val="17"/>
        </w:rPr>
        <w:t>nach einem gleichwertigen Verfahren hergestellt wird, das nach dem in Artikel 33 Absatz 2 genannten Verfa</w:t>
      </w:r>
      <w:r>
        <w:rPr>
          <w:rFonts w:cs="Arial"/>
          <w:szCs w:val="17"/>
        </w:rPr>
        <w:t>h</w:t>
      </w:r>
      <w:r>
        <w:rPr>
          <w:rFonts w:cs="Arial"/>
          <w:szCs w:val="17"/>
        </w:rPr>
        <w:t>ren zugelassen ist.</w:t>
      </w:r>
    </w:p>
    <w:p w:rsidR="00EE1AE7" w:rsidRDefault="00EE1AE7">
      <w:pPr>
        <w:pStyle w:val="GesAbsatz"/>
        <w:tabs>
          <w:tab w:val="clear" w:pos="425"/>
          <w:tab w:val="left" w:pos="426"/>
        </w:tabs>
        <w:rPr>
          <w:rFonts w:cs="Arial"/>
          <w:i/>
          <w:iCs/>
          <w:szCs w:val="17"/>
        </w:rPr>
      </w:pPr>
      <w:r>
        <w:rPr>
          <w:rFonts w:cs="Arial"/>
          <w:i/>
          <w:iCs/>
          <w:szCs w:val="17"/>
        </w:rPr>
        <w:t>B. Einfuhr</w:t>
      </w:r>
    </w:p>
    <w:p w:rsidR="00EE1AE7" w:rsidRDefault="00EE1AE7">
      <w:pPr>
        <w:pStyle w:val="GesAbsatz"/>
        <w:tabs>
          <w:tab w:val="clear" w:pos="425"/>
          <w:tab w:val="left" w:pos="426"/>
        </w:tabs>
        <w:ind w:left="426" w:hanging="426"/>
        <w:rPr>
          <w:rFonts w:cs="Arial"/>
          <w:szCs w:val="17"/>
        </w:rPr>
      </w:pPr>
      <w:r>
        <w:rPr>
          <w:rFonts w:cs="Arial"/>
          <w:szCs w:val="17"/>
        </w:rPr>
        <w:t>2.</w:t>
      </w:r>
      <w:r>
        <w:rPr>
          <w:rFonts w:cs="Arial"/>
          <w:szCs w:val="17"/>
        </w:rPr>
        <w:tab/>
        <w:t>Die Mitgliedstaaten müssen die Einfuhr von Tricalciumphosphat genehmigen, wenn folgende Bedingu</w:t>
      </w:r>
      <w:r>
        <w:rPr>
          <w:rFonts w:cs="Arial"/>
          <w:szCs w:val="17"/>
        </w:rPr>
        <w:t>n</w:t>
      </w:r>
      <w:r>
        <w:rPr>
          <w:rFonts w:cs="Arial"/>
          <w:szCs w:val="17"/>
        </w:rPr>
        <w:t>gen erfüllt sind:</w:t>
      </w:r>
    </w:p>
    <w:p w:rsidR="00EE1AE7" w:rsidRDefault="00EE1AE7" w:rsidP="00F23722">
      <w:pPr>
        <w:pStyle w:val="GesAbsatz"/>
        <w:tabs>
          <w:tab w:val="clear" w:pos="425"/>
        </w:tabs>
        <w:ind w:left="851" w:hanging="426"/>
        <w:rPr>
          <w:rFonts w:cs="Arial"/>
          <w:szCs w:val="17"/>
        </w:rPr>
      </w:pPr>
      <w:r>
        <w:rPr>
          <w:rFonts w:cs="Arial"/>
          <w:szCs w:val="17"/>
        </w:rPr>
        <w:t>a)</w:t>
      </w:r>
      <w:r>
        <w:rPr>
          <w:rFonts w:cs="Arial"/>
          <w:szCs w:val="17"/>
        </w:rPr>
        <w:tab/>
        <w:t>Es stammt aus Drittländern, die auf der Liste gemäß Anhang XI Teil XI stehen;</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t>es stammt aus einem Verarbeitungsbetrieb, der auf der Liste gemäß Artikel 29 Absatz 4 steht;</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es wurde nach Maßgabe dieser Verordnung hergestellt, und</w:t>
      </w:r>
    </w:p>
    <w:p w:rsidR="00EE1AE7" w:rsidRDefault="00EE1AE7" w:rsidP="00F23722">
      <w:pPr>
        <w:pStyle w:val="GesAbsatz"/>
        <w:tabs>
          <w:tab w:val="clear" w:pos="425"/>
        </w:tabs>
        <w:ind w:left="851" w:hanging="426"/>
        <w:rPr>
          <w:rFonts w:cs="Arial"/>
          <w:szCs w:val="17"/>
        </w:rPr>
      </w:pPr>
      <w:r>
        <w:rPr>
          <w:rFonts w:cs="Arial"/>
          <w:szCs w:val="17"/>
        </w:rPr>
        <w:t>d)</w:t>
      </w:r>
      <w:r>
        <w:rPr>
          <w:rFonts w:cs="Arial"/>
          <w:szCs w:val="17"/>
        </w:rPr>
        <w:tab/>
      </w:r>
      <w:r w:rsidR="00FA3F3D" w:rsidRPr="00FA3F3D">
        <w:rPr>
          <w:rFonts w:cs="Arial"/>
          <w:szCs w:val="17"/>
        </w:rPr>
        <w:t>ihm liegt eine Veterinärbescheinigung bei, die dem Muster in Anhang X Kapitel 12 entspricht.</w:t>
      </w:r>
    </w:p>
    <w:p w:rsidR="00FA3F3D" w:rsidRPr="00FA3F3D" w:rsidRDefault="00FA3F3D" w:rsidP="00FA3F3D">
      <w:pPr>
        <w:pStyle w:val="GesAbsatz"/>
        <w:tabs>
          <w:tab w:val="clear" w:pos="425"/>
          <w:tab w:val="left" w:pos="426"/>
        </w:tabs>
        <w:jc w:val="left"/>
        <w:rPr>
          <w:rFonts w:cs="Arial"/>
          <w:b/>
          <w:szCs w:val="17"/>
        </w:rPr>
      </w:pPr>
      <w:r w:rsidRPr="00FA3F3D">
        <w:rPr>
          <w:rFonts w:cs="Arial"/>
          <w:b/>
          <w:szCs w:val="17"/>
        </w:rPr>
        <w:t>Kapitel IX</w:t>
      </w:r>
      <w:r w:rsidRPr="00FA3F3D">
        <w:rPr>
          <w:rFonts w:cs="Arial"/>
          <w:b/>
          <w:szCs w:val="17"/>
        </w:rPr>
        <w:br/>
        <w:t>Spezifische Anforderungen in Bezug auf Kollagen</w:t>
      </w:r>
    </w:p>
    <w:p w:rsidR="00FA3F3D" w:rsidRPr="00FA3F3D" w:rsidRDefault="00FA3F3D" w:rsidP="00FA3F3D">
      <w:pPr>
        <w:pStyle w:val="GesAbsatz"/>
        <w:tabs>
          <w:tab w:val="clear" w:pos="425"/>
          <w:tab w:val="left" w:pos="426"/>
        </w:tabs>
        <w:ind w:left="426" w:hanging="426"/>
        <w:rPr>
          <w:rFonts w:cs="Arial"/>
          <w:szCs w:val="17"/>
        </w:rPr>
      </w:pPr>
      <w:r w:rsidRPr="00FA3F3D">
        <w:rPr>
          <w:rFonts w:cs="Arial"/>
          <w:szCs w:val="17"/>
        </w:rPr>
        <w:t>Folgende Vorschriften gelten zusätzlich zu den allgemeinen Vorschriften gemäß Kapitel I.</w:t>
      </w:r>
    </w:p>
    <w:p w:rsidR="00FA3F3D" w:rsidRPr="00FA3F3D" w:rsidRDefault="00FA3F3D" w:rsidP="00FA3F3D">
      <w:pPr>
        <w:pStyle w:val="GesAbsatz"/>
        <w:tabs>
          <w:tab w:val="clear" w:pos="425"/>
          <w:tab w:val="left" w:pos="426"/>
        </w:tabs>
        <w:ind w:left="426" w:hanging="426"/>
        <w:rPr>
          <w:rFonts w:cs="Arial"/>
          <w:i/>
          <w:szCs w:val="17"/>
        </w:rPr>
      </w:pPr>
      <w:r w:rsidRPr="00FA3F3D">
        <w:rPr>
          <w:rFonts w:cs="Arial"/>
          <w:i/>
          <w:szCs w:val="17"/>
        </w:rPr>
        <w:t>A. Verarbeitungsnormen</w:t>
      </w:r>
    </w:p>
    <w:p w:rsidR="00FA3F3D" w:rsidRPr="00FA3F3D" w:rsidRDefault="00FA3F3D" w:rsidP="00FA3F3D">
      <w:pPr>
        <w:pStyle w:val="GesAbsatz"/>
        <w:tabs>
          <w:tab w:val="clear" w:pos="425"/>
          <w:tab w:val="left" w:pos="426"/>
        </w:tabs>
        <w:ind w:left="426" w:hanging="426"/>
        <w:rPr>
          <w:rFonts w:cs="Arial"/>
          <w:szCs w:val="17"/>
        </w:rPr>
      </w:pPr>
      <w:r w:rsidRPr="00FA3F3D">
        <w:rPr>
          <w:rFonts w:cs="Arial"/>
          <w:szCs w:val="17"/>
        </w:rPr>
        <w:t>1.</w:t>
      </w:r>
      <w:r>
        <w:rPr>
          <w:rFonts w:cs="Arial"/>
          <w:szCs w:val="17"/>
        </w:rPr>
        <w:tab/>
      </w:r>
      <w:r w:rsidRPr="00FA3F3D">
        <w:rPr>
          <w:rFonts w:cs="Arial"/>
          <w:szCs w:val="17"/>
        </w:rPr>
        <w:t>Kollagen muss nach einem Verfahren hergestellt werden, bei dem gewährleistet ist, dass unverarbeit</w:t>
      </w:r>
      <w:r w:rsidRPr="00FA3F3D">
        <w:rPr>
          <w:rFonts w:cs="Arial"/>
          <w:szCs w:val="17"/>
        </w:rPr>
        <w:t>e</w:t>
      </w:r>
      <w:r w:rsidRPr="00FA3F3D">
        <w:rPr>
          <w:rFonts w:cs="Arial"/>
          <w:szCs w:val="17"/>
        </w:rPr>
        <w:t>tes Material</w:t>
      </w:r>
      <w:r>
        <w:rPr>
          <w:rFonts w:cs="Arial"/>
          <w:szCs w:val="17"/>
        </w:rPr>
        <w:t xml:space="preserve"> </w:t>
      </w:r>
      <w:r w:rsidRPr="00FA3F3D">
        <w:rPr>
          <w:rFonts w:cs="Arial"/>
          <w:szCs w:val="17"/>
        </w:rPr>
        <w:t>der Kategorie 3 einer Waschung und pH-Einstellung mit Säure oder Base unterzogen und danach einmal</w:t>
      </w:r>
      <w:r>
        <w:rPr>
          <w:rFonts w:cs="Arial"/>
          <w:szCs w:val="17"/>
        </w:rPr>
        <w:t xml:space="preserve"> </w:t>
      </w:r>
      <w:r w:rsidRPr="00FA3F3D">
        <w:rPr>
          <w:rFonts w:cs="Arial"/>
          <w:szCs w:val="17"/>
        </w:rPr>
        <w:t>oder mehrmals abgespült, filtriert und einer Hitze-Druck-Behandlung unterzogen wird. Nach Anwendung</w:t>
      </w:r>
      <w:r>
        <w:rPr>
          <w:rFonts w:cs="Arial"/>
          <w:szCs w:val="17"/>
        </w:rPr>
        <w:t xml:space="preserve"> </w:t>
      </w:r>
      <w:r w:rsidRPr="00FA3F3D">
        <w:rPr>
          <w:rFonts w:cs="Arial"/>
          <w:szCs w:val="17"/>
        </w:rPr>
        <w:t>dieser Verfahren kann das Kollagen getrocknet werden.</w:t>
      </w:r>
    </w:p>
    <w:p w:rsidR="00FA3F3D" w:rsidRPr="00FA3F3D" w:rsidRDefault="00FA3F3D" w:rsidP="00FA3F3D">
      <w:pPr>
        <w:pStyle w:val="GesAbsatz"/>
        <w:tabs>
          <w:tab w:val="clear" w:pos="425"/>
          <w:tab w:val="left" w:pos="426"/>
        </w:tabs>
        <w:ind w:left="426" w:hanging="426"/>
        <w:rPr>
          <w:rFonts w:cs="Arial"/>
          <w:szCs w:val="17"/>
        </w:rPr>
      </w:pPr>
      <w:r w:rsidRPr="00FA3F3D">
        <w:rPr>
          <w:rFonts w:cs="Arial"/>
          <w:szCs w:val="17"/>
        </w:rPr>
        <w:t>2.</w:t>
      </w:r>
      <w:r>
        <w:rPr>
          <w:rFonts w:cs="Arial"/>
          <w:szCs w:val="17"/>
        </w:rPr>
        <w:tab/>
      </w:r>
      <w:r w:rsidRPr="00FA3F3D">
        <w:rPr>
          <w:rFonts w:cs="Arial"/>
          <w:szCs w:val="17"/>
        </w:rPr>
        <w:t>Die Verwendung von anderen als den nach Gemeinschaftsrecht zugelassenen Konservierungsstoffen ist</w:t>
      </w:r>
      <w:r>
        <w:rPr>
          <w:rFonts w:cs="Arial"/>
          <w:szCs w:val="17"/>
        </w:rPr>
        <w:t xml:space="preserve"> </w:t>
      </w:r>
      <w:r w:rsidRPr="00FA3F3D">
        <w:rPr>
          <w:rFonts w:cs="Arial"/>
          <w:szCs w:val="17"/>
        </w:rPr>
        <w:t>verboten.</w:t>
      </w:r>
    </w:p>
    <w:p w:rsidR="00FA3F3D" w:rsidRPr="00FA3F3D" w:rsidRDefault="00FA3F3D" w:rsidP="00FA3F3D">
      <w:pPr>
        <w:pStyle w:val="GesAbsatz"/>
        <w:tabs>
          <w:tab w:val="clear" w:pos="425"/>
          <w:tab w:val="left" w:pos="426"/>
        </w:tabs>
        <w:ind w:left="426" w:hanging="426"/>
        <w:rPr>
          <w:rFonts w:cs="Arial"/>
          <w:szCs w:val="17"/>
        </w:rPr>
      </w:pPr>
      <w:r w:rsidRPr="00FA3F3D">
        <w:rPr>
          <w:rFonts w:cs="Arial"/>
          <w:szCs w:val="17"/>
        </w:rPr>
        <w:t>3.</w:t>
      </w:r>
      <w:r>
        <w:rPr>
          <w:rFonts w:cs="Arial"/>
          <w:szCs w:val="17"/>
        </w:rPr>
        <w:tab/>
      </w:r>
      <w:r w:rsidRPr="00FA3F3D">
        <w:rPr>
          <w:rFonts w:cs="Arial"/>
          <w:szCs w:val="17"/>
        </w:rPr>
        <w:t>Kollagen muss unter hygienisch einwandfreien Bedingungen umhüllt, verpackt, gelagert und befördert we</w:t>
      </w:r>
      <w:r w:rsidRPr="00FA3F3D">
        <w:rPr>
          <w:rFonts w:cs="Arial"/>
          <w:szCs w:val="17"/>
        </w:rPr>
        <w:t>r</w:t>
      </w:r>
      <w:r w:rsidRPr="00FA3F3D">
        <w:rPr>
          <w:rFonts w:cs="Arial"/>
          <w:szCs w:val="17"/>
        </w:rPr>
        <w:t>den.</w:t>
      </w:r>
      <w:r>
        <w:rPr>
          <w:rFonts w:cs="Arial"/>
          <w:szCs w:val="17"/>
        </w:rPr>
        <w:t xml:space="preserve"> </w:t>
      </w:r>
      <w:r w:rsidRPr="00FA3F3D">
        <w:rPr>
          <w:rFonts w:cs="Arial"/>
          <w:szCs w:val="17"/>
        </w:rPr>
        <w:t>Insbesondere gilt Folgendes:</w:t>
      </w:r>
    </w:p>
    <w:p w:rsidR="00FA3F3D" w:rsidRPr="00FA3F3D" w:rsidRDefault="00FA3F3D" w:rsidP="00F23722">
      <w:pPr>
        <w:pStyle w:val="GesAbsatz"/>
        <w:tabs>
          <w:tab w:val="clear" w:pos="425"/>
        </w:tabs>
        <w:ind w:left="851" w:hanging="426"/>
        <w:rPr>
          <w:rFonts w:cs="Arial"/>
          <w:szCs w:val="17"/>
        </w:rPr>
      </w:pPr>
      <w:r w:rsidRPr="00FA3F3D">
        <w:rPr>
          <w:rFonts w:cs="Arial"/>
          <w:szCs w:val="17"/>
        </w:rPr>
        <w:t>a)</w:t>
      </w:r>
      <w:r>
        <w:rPr>
          <w:rFonts w:cs="Arial"/>
          <w:szCs w:val="17"/>
        </w:rPr>
        <w:tab/>
      </w:r>
      <w:r w:rsidRPr="00FA3F3D">
        <w:rPr>
          <w:rFonts w:cs="Arial"/>
          <w:szCs w:val="17"/>
        </w:rPr>
        <w:t>Es muss ein Raum für die Lagerung des Umhüllungs- und Verpackungsmaterials vorhanden sein;</w:t>
      </w:r>
    </w:p>
    <w:p w:rsidR="00FA3F3D" w:rsidRPr="00FA3F3D" w:rsidRDefault="00FA3F3D" w:rsidP="00F23722">
      <w:pPr>
        <w:pStyle w:val="GesAbsatz"/>
        <w:tabs>
          <w:tab w:val="clear" w:pos="425"/>
        </w:tabs>
        <w:ind w:left="851" w:hanging="426"/>
        <w:rPr>
          <w:rFonts w:cs="Arial"/>
          <w:szCs w:val="17"/>
        </w:rPr>
      </w:pPr>
      <w:r w:rsidRPr="00FA3F3D">
        <w:rPr>
          <w:rFonts w:cs="Arial"/>
          <w:szCs w:val="17"/>
        </w:rPr>
        <w:t>b)</w:t>
      </w:r>
      <w:r>
        <w:rPr>
          <w:rFonts w:cs="Arial"/>
          <w:szCs w:val="17"/>
        </w:rPr>
        <w:tab/>
      </w:r>
      <w:r w:rsidRPr="00FA3F3D">
        <w:rPr>
          <w:rFonts w:cs="Arial"/>
          <w:szCs w:val="17"/>
        </w:rPr>
        <w:t>das Umhüllen und Verpacken findet in einem diesem Zweck vorbehaltenen Raum oder Bereich statt und</w:t>
      </w:r>
    </w:p>
    <w:p w:rsidR="00FA3F3D" w:rsidRPr="00FA3F3D" w:rsidRDefault="00FA3F3D" w:rsidP="00F23722">
      <w:pPr>
        <w:pStyle w:val="GesAbsatz"/>
        <w:tabs>
          <w:tab w:val="clear" w:pos="425"/>
        </w:tabs>
        <w:ind w:left="851" w:hanging="426"/>
        <w:rPr>
          <w:rFonts w:cs="Arial"/>
          <w:szCs w:val="17"/>
        </w:rPr>
      </w:pPr>
      <w:r w:rsidRPr="00FA3F3D">
        <w:rPr>
          <w:rFonts w:cs="Arial"/>
          <w:szCs w:val="17"/>
        </w:rPr>
        <w:t>c)</w:t>
      </w:r>
      <w:r>
        <w:rPr>
          <w:rFonts w:cs="Arial"/>
          <w:szCs w:val="17"/>
        </w:rPr>
        <w:tab/>
      </w:r>
      <w:r w:rsidRPr="00FA3F3D">
        <w:rPr>
          <w:rFonts w:cs="Arial"/>
          <w:szCs w:val="17"/>
        </w:rPr>
        <w:t xml:space="preserve">Kollagenumhüllungen und -verpackungen tragen die Aufschrift </w:t>
      </w:r>
      <w:r>
        <w:rPr>
          <w:rFonts w:cs="Arial"/>
          <w:szCs w:val="17"/>
        </w:rPr>
        <w:t>„</w:t>
      </w:r>
      <w:r w:rsidRPr="00FA3F3D">
        <w:rPr>
          <w:rFonts w:cs="Arial"/>
          <w:szCs w:val="17"/>
        </w:rPr>
        <w:t>Für Tierfutter geeignetes Kollagen</w:t>
      </w:r>
      <w:r>
        <w:rPr>
          <w:rFonts w:cs="Arial"/>
          <w:szCs w:val="17"/>
        </w:rPr>
        <w:t>“</w:t>
      </w:r>
      <w:r w:rsidRPr="00FA3F3D">
        <w:rPr>
          <w:rFonts w:cs="Arial"/>
          <w:szCs w:val="17"/>
        </w:rPr>
        <w:t>.</w:t>
      </w:r>
    </w:p>
    <w:p w:rsidR="00FA3F3D" w:rsidRPr="00FA3F3D" w:rsidRDefault="00FA3F3D" w:rsidP="00FA3F3D">
      <w:pPr>
        <w:pStyle w:val="GesAbsatz"/>
        <w:tabs>
          <w:tab w:val="clear" w:pos="425"/>
          <w:tab w:val="left" w:pos="426"/>
        </w:tabs>
        <w:ind w:left="426" w:hanging="426"/>
        <w:rPr>
          <w:rFonts w:cs="Arial"/>
          <w:i/>
          <w:szCs w:val="17"/>
        </w:rPr>
      </w:pPr>
      <w:r w:rsidRPr="00FA3F3D">
        <w:rPr>
          <w:rFonts w:cs="Arial"/>
          <w:i/>
          <w:szCs w:val="17"/>
        </w:rPr>
        <w:t>B. Einfuhr</w:t>
      </w:r>
    </w:p>
    <w:p w:rsidR="00FA3F3D" w:rsidRPr="00FA3F3D" w:rsidRDefault="00FA3F3D" w:rsidP="00FA3F3D">
      <w:pPr>
        <w:pStyle w:val="GesAbsatz"/>
        <w:tabs>
          <w:tab w:val="clear" w:pos="425"/>
          <w:tab w:val="left" w:pos="426"/>
        </w:tabs>
        <w:ind w:left="426" w:hanging="426"/>
        <w:rPr>
          <w:rFonts w:cs="Arial"/>
          <w:szCs w:val="17"/>
        </w:rPr>
      </w:pPr>
      <w:r w:rsidRPr="00FA3F3D">
        <w:rPr>
          <w:rFonts w:cs="Arial"/>
          <w:szCs w:val="17"/>
        </w:rPr>
        <w:t>4.</w:t>
      </w:r>
      <w:r>
        <w:rPr>
          <w:rFonts w:cs="Arial"/>
          <w:szCs w:val="17"/>
        </w:rPr>
        <w:tab/>
      </w:r>
      <w:r w:rsidRPr="00FA3F3D">
        <w:rPr>
          <w:rFonts w:cs="Arial"/>
          <w:szCs w:val="17"/>
        </w:rPr>
        <w:t>Die Mitgliedstaaten müssen die Einfuhr von Kollagen genehmigen, wenn folgende Bedingungen erfüllt sind:</w:t>
      </w:r>
    </w:p>
    <w:p w:rsidR="00FA3F3D" w:rsidRPr="00FA3F3D" w:rsidRDefault="00FA3F3D" w:rsidP="00F23722">
      <w:pPr>
        <w:pStyle w:val="GesAbsatz"/>
        <w:tabs>
          <w:tab w:val="clear" w:pos="425"/>
        </w:tabs>
        <w:ind w:left="851" w:hanging="426"/>
        <w:rPr>
          <w:rFonts w:cs="Arial"/>
          <w:szCs w:val="17"/>
        </w:rPr>
      </w:pPr>
      <w:r w:rsidRPr="00FA3F3D">
        <w:rPr>
          <w:rFonts w:cs="Arial"/>
          <w:szCs w:val="17"/>
        </w:rPr>
        <w:t>a)</w:t>
      </w:r>
      <w:r>
        <w:rPr>
          <w:rFonts w:cs="Arial"/>
          <w:szCs w:val="17"/>
        </w:rPr>
        <w:tab/>
      </w:r>
      <w:r w:rsidRPr="00FA3F3D">
        <w:rPr>
          <w:rFonts w:cs="Arial"/>
          <w:szCs w:val="17"/>
        </w:rPr>
        <w:t>Das Erzeugnis stammt aus einem Drittland, das auf der Liste gemäß Anhang XI Teil XI steht;</w:t>
      </w:r>
    </w:p>
    <w:p w:rsidR="00FA3F3D" w:rsidRPr="00FA3F3D" w:rsidRDefault="00FA3F3D" w:rsidP="00F23722">
      <w:pPr>
        <w:pStyle w:val="GesAbsatz"/>
        <w:tabs>
          <w:tab w:val="clear" w:pos="425"/>
        </w:tabs>
        <w:ind w:left="851" w:hanging="426"/>
        <w:rPr>
          <w:rFonts w:cs="Arial"/>
          <w:szCs w:val="17"/>
        </w:rPr>
      </w:pPr>
      <w:r w:rsidRPr="00FA3F3D">
        <w:rPr>
          <w:rFonts w:cs="Arial"/>
          <w:szCs w:val="17"/>
        </w:rPr>
        <w:t>b)</w:t>
      </w:r>
      <w:r>
        <w:rPr>
          <w:rFonts w:cs="Arial"/>
          <w:szCs w:val="17"/>
        </w:rPr>
        <w:tab/>
      </w:r>
      <w:r w:rsidRPr="00FA3F3D">
        <w:rPr>
          <w:rFonts w:cs="Arial"/>
          <w:szCs w:val="17"/>
        </w:rPr>
        <w:t>es stammt aus einem Betrieb, der auf der Liste gemäß Artikel 29 Absatz 4 steht;</w:t>
      </w:r>
    </w:p>
    <w:p w:rsidR="00FA3F3D" w:rsidRPr="00FA3F3D" w:rsidRDefault="00FA3F3D" w:rsidP="00F23722">
      <w:pPr>
        <w:pStyle w:val="GesAbsatz"/>
        <w:tabs>
          <w:tab w:val="clear" w:pos="425"/>
        </w:tabs>
        <w:ind w:left="851" w:hanging="426"/>
        <w:rPr>
          <w:rFonts w:cs="Arial"/>
          <w:szCs w:val="17"/>
        </w:rPr>
      </w:pPr>
      <w:r w:rsidRPr="00FA3F3D">
        <w:rPr>
          <w:rFonts w:cs="Arial"/>
          <w:szCs w:val="17"/>
        </w:rPr>
        <w:lastRenderedPageBreak/>
        <w:t>c)</w:t>
      </w:r>
      <w:r>
        <w:rPr>
          <w:rFonts w:cs="Arial"/>
          <w:szCs w:val="17"/>
        </w:rPr>
        <w:tab/>
      </w:r>
      <w:r w:rsidRPr="00FA3F3D">
        <w:rPr>
          <w:rFonts w:cs="Arial"/>
          <w:szCs w:val="17"/>
        </w:rPr>
        <w:t>es wurde nach Maßgabe dieser Verordnung hergestellt und</w:t>
      </w:r>
    </w:p>
    <w:p w:rsidR="00FA3F3D" w:rsidRDefault="00FA3F3D" w:rsidP="00F23722">
      <w:pPr>
        <w:pStyle w:val="GesAbsatz"/>
        <w:tabs>
          <w:tab w:val="clear" w:pos="425"/>
        </w:tabs>
        <w:ind w:left="851" w:hanging="426"/>
        <w:rPr>
          <w:rFonts w:cs="Arial"/>
          <w:szCs w:val="17"/>
        </w:rPr>
      </w:pPr>
      <w:r w:rsidRPr="00FA3F3D">
        <w:rPr>
          <w:rFonts w:cs="Arial"/>
          <w:szCs w:val="17"/>
        </w:rPr>
        <w:t>d)</w:t>
      </w:r>
      <w:r>
        <w:rPr>
          <w:rFonts w:cs="Arial"/>
          <w:szCs w:val="17"/>
        </w:rPr>
        <w:tab/>
      </w:r>
      <w:r w:rsidRPr="00FA3F3D">
        <w:rPr>
          <w:rFonts w:cs="Arial"/>
          <w:szCs w:val="17"/>
        </w:rPr>
        <w:t>ihm liegt eine Veterinärbescheinigung bei, die dem Muster in Anhang X Kapitel 11 entspricht.</w:t>
      </w:r>
    </w:p>
    <w:p w:rsidR="00FA3F3D" w:rsidRPr="00FA3F3D" w:rsidRDefault="00FA3F3D" w:rsidP="00FA3F3D">
      <w:pPr>
        <w:pStyle w:val="GesAbsatz"/>
        <w:tabs>
          <w:tab w:val="clear" w:pos="425"/>
        </w:tabs>
        <w:jc w:val="left"/>
        <w:rPr>
          <w:rFonts w:cs="Arial"/>
          <w:b/>
          <w:szCs w:val="17"/>
        </w:rPr>
      </w:pPr>
      <w:r w:rsidRPr="00FA3F3D">
        <w:rPr>
          <w:rFonts w:cs="Arial"/>
          <w:b/>
          <w:szCs w:val="17"/>
        </w:rPr>
        <w:t>Kapitel X</w:t>
      </w:r>
      <w:r w:rsidRPr="00FA3F3D">
        <w:rPr>
          <w:rFonts w:cs="Arial"/>
          <w:b/>
          <w:szCs w:val="17"/>
        </w:rPr>
        <w:br/>
        <w:t>Spezielle Vorschriften für Eiprodukte</w:t>
      </w:r>
    </w:p>
    <w:p w:rsidR="00FA3F3D" w:rsidRPr="00FA3F3D" w:rsidRDefault="00FA3F3D" w:rsidP="00FA3F3D">
      <w:pPr>
        <w:pStyle w:val="GesAbsatz"/>
        <w:tabs>
          <w:tab w:val="clear" w:pos="425"/>
          <w:tab w:val="left" w:pos="426"/>
        </w:tabs>
        <w:ind w:left="426" w:hanging="426"/>
        <w:rPr>
          <w:rFonts w:cs="Arial"/>
          <w:szCs w:val="17"/>
        </w:rPr>
      </w:pPr>
      <w:r w:rsidRPr="00FA3F3D">
        <w:rPr>
          <w:rFonts w:cs="Arial"/>
          <w:szCs w:val="17"/>
        </w:rPr>
        <w:t>Folgende Vorschriften gelten zusätzlich zu den allgemeinen Vorschriften gemäß Kapitel I.</w:t>
      </w:r>
    </w:p>
    <w:p w:rsidR="00FA3F3D" w:rsidRPr="00FA3F3D" w:rsidRDefault="00FA3F3D" w:rsidP="00FA3F3D">
      <w:pPr>
        <w:pStyle w:val="GesAbsatz"/>
        <w:tabs>
          <w:tab w:val="clear" w:pos="425"/>
          <w:tab w:val="left" w:pos="426"/>
        </w:tabs>
        <w:ind w:left="426" w:hanging="426"/>
        <w:rPr>
          <w:rFonts w:cs="Arial"/>
          <w:i/>
          <w:szCs w:val="17"/>
        </w:rPr>
      </w:pPr>
      <w:r w:rsidRPr="00FA3F3D">
        <w:rPr>
          <w:rFonts w:cs="Arial"/>
          <w:i/>
          <w:szCs w:val="17"/>
        </w:rPr>
        <w:t>A. Verarbeitungsnormen</w:t>
      </w:r>
    </w:p>
    <w:p w:rsidR="00FA3F3D" w:rsidRPr="00FA3F3D" w:rsidRDefault="00FA3F3D" w:rsidP="00FA3F3D">
      <w:pPr>
        <w:pStyle w:val="GesAbsatz"/>
        <w:tabs>
          <w:tab w:val="clear" w:pos="425"/>
          <w:tab w:val="left" w:pos="426"/>
        </w:tabs>
        <w:ind w:left="426" w:hanging="426"/>
        <w:rPr>
          <w:rFonts w:cs="Arial"/>
          <w:szCs w:val="17"/>
        </w:rPr>
      </w:pPr>
      <w:r w:rsidRPr="00FA3F3D">
        <w:rPr>
          <w:rFonts w:cs="Arial"/>
          <w:szCs w:val="17"/>
        </w:rPr>
        <w:t>1.</w:t>
      </w:r>
      <w:r>
        <w:rPr>
          <w:rFonts w:cs="Arial"/>
          <w:szCs w:val="17"/>
        </w:rPr>
        <w:tab/>
      </w:r>
      <w:r w:rsidRPr="00FA3F3D">
        <w:rPr>
          <w:rFonts w:cs="Arial"/>
          <w:szCs w:val="17"/>
        </w:rPr>
        <w:t>Eiprodukte müssen:</w:t>
      </w:r>
    </w:p>
    <w:p w:rsidR="00FA3F3D" w:rsidRPr="00FA3F3D" w:rsidRDefault="00FA3F3D" w:rsidP="00F23722">
      <w:pPr>
        <w:pStyle w:val="GesAbsatz"/>
        <w:tabs>
          <w:tab w:val="clear" w:pos="425"/>
        </w:tabs>
        <w:ind w:left="851" w:hanging="426"/>
        <w:rPr>
          <w:rFonts w:cs="Arial"/>
          <w:szCs w:val="17"/>
        </w:rPr>
      </w:pPr>
      <w:r w:rsidRPr="00FA3F3D">
        <w:rPr>
          <w:rFonts w:cs="Arial"/>
          <w:szCs w:val="17"/>
        </w:rPr>
        <w:t>a)</w:t>
      </w:r>
      <w:r>
        <w:rPr>
          <w:rFonts w:cs="Arial"/>
          <w:szCs w:val="17"/>
        </w:rPr>
        <w:tab/>
      </w:r>
      <w:r w:rsidRPr="00FA3F3D">
        <w:rPr>
          <w:rFonts w:cs="Arial"/>
          <w:szCs w:val="17"/>
        </w:rPr>
        <w:t>nach einer der Verarbeitungsmethoden 1 bis 5 oder 7 verarbeitet worden sein oder</w:t>
      </w:r>
    </w:p>
    <w:p w:rsidR="00FA3F3D" w:rsidRPr="00FA3F3D" w:rsidRDefault="00FA3F3D" w:rsidP="00F23722">
      <w:pPr>
        <w:pStyle w:val="GesAbsatz"/>
        <w:tabs>
          <w:tab w:val="clear" w:pos="425"/>
        </w:tabs>
        <w:ind w:left="851" w:hanging="426"/>
        <w:rPr>
          <w:rFonts w:cs="Arial"/>
          <w:szCs w:val="17"/>
        </w:rPr>
      </w:pPr>
      <w:r w:rsidRPr="00FA3F3D">
        <w:rPr>
          <w:rFonts w:cs="Arial"/>
          <w:szCs w:val="17"/>
        </w:rPr>
        <w:t>b)</w:t>
      </w:r>
      <w:r>
        <w:rPr>
          <w:rFonts w:cs="Arial"/>
          <w:szCs w:val="17"/>
        </w:rPr>
        <w:tab/>
      </w:r>
      <w:r w:rsidRPr="00FA3F3D">
        <w:rPr>
          <w:rFonts w:cs="Arial"/>
          <w:szCs w:val="17"/>
        </w:rPr>
        <w:t>nach einer Methode und nach Parametern verarbeitet worden sein, die gewährleisten, dass das E</w:t>
      </w:r>
      <w:r w:rsidRPr="00FA3F3D">
        <w:rPr>
          <w:rFonts w:cs="Arial"/>
          <w:szCs w:val="17"/>
        </w:rPr>
        <w:t>r</w:t>
      </w:r>
      <w:r w:rsidRPr="00FA3F3D">
        <w:rPr>
          <w:rFonts w:cs="Arial"/>
          <w:szCs w:val="17"/>
        </w:rPr>
        <w:t>zeugnis</w:t>
      </w:r>
      <w:r>
        <w:rPr>
          <w:rFonts w:cs="Arial"/>
          <w:szCs w:val="17"/>
        </w:rPr>
        <w:t xml:space="preserve"> </w:t>
      </w:r>
      <w:r w:rsidRPr="00FA3F3D">
        <w:rPr>
          <w:rFonts w:cs="Arial"/>
          <w:szCs w:val="17"/>
        </w:rPr>
        <w:t>den mikrobiologischem Normen gemäß Kapitel I Nummer 10 entspricht oder</w:t>
      </w:r>
    </w:p>
    <w:p w:rsidR="00FA3F3D" w:rsidRPr="00FA3F3D" w:rsidRDefault="00FA3F3D" w:rsidP="00F23722">
      <w:pPr>
        <w:pStyle w:val="GesAbsatz"/>
        <w:tabs>
          <w:tab w:val="clear" w:pos="425"/>
        </w:tabs>
        <w:ind w:left="851" w:hanging="426"/>
        <w:rPr>
          <w:rFonts w:cs="Arial"/>
          <w:szCs w:val="17"/>
        </w:rPr>
      </w:pPr>
      <w:r w:rsidRPr="00FA3F3D">
        <w:rPr>
          <w:rFonts w:cs="Arial"/>
          <w:szCs w:val="17"/>
        </w:rPr>
        <w:t>c)</w:t>
      </w:r>
      <w:r>
        <w:rPr>
          <w:rFonts w:cs="Arial"/>
          <w:szCs w:val="17"/>
        </w:rPr>
        <w:tab/>
      </w:r>
      <w:r w:rsidRPr="00FA3F3D">
        <w:rPr>
          <w:rFonts w:cs="Arial"/>
          <w:szCs w:val="17"/>
        </w:rPr>
        <w:t>in Übereinstimmung mit Kapitel V des Anhangs der Richtlinie 89/437/EG des Rates zur Regelung hygienischer</w:t>
      </w:r>
      <w:r>
        <w:rPr>
          <w:rFonts w:cs="Arial"/>
          <w:szCs w:val="17"/>
        </w:rPr>
        <w:t xml:space="preserve"> </w:t>
      </w:r>
      <w:r w:rsidRPr="00FA3F3D">
        <w:rPr>
          <w:rFonts w:cs="Arial"/>
          <w:szCs w:val="17"/>
        </w:rPr>
        <w:t>und gesundheitlicher Fragen bei der Herstellung und Vermarktung von Eiprodukten</w:t>
      </w:r>
      <w:r>
        <w:rPr>
          <w:rStyle w:val="Funotenzeichen"/>
          <w:rFonts w:cs="Arial"/>
          <w:szCs w:val="17"/>
        </w:rPr>
        <w:footnoteReference w:id="34"/>
      </w:r>
      <w:r w:rsidRPr="00FA3F3D">
        <w:rPr>
          <w:rFonts w:cs="Arial"/>
          <w:szCs w:val="17"/>
        </w:rPr>
        <w:t xml:space="preserve"> behandelt</w:t>
      </w:r>
      <w:r>
        <w:rPr>
          <w:rFonts w:cs="Arial"/>
          <w:szCs w:val="17"/>
        </w:rPr>
        <w:t xml:space="preserve"> </w:t>
      </w:r>
      <w:r w:rsidRPr="00FA3F3D">
        <w:rPr>
          <w:rFonts w:cs="Arial"/>
          <w:szCs w:val="17"/>
        </w:rPr>
        <w:t>worden sein.</w:t>
      </w:r>
    </w:p>
    <w:p w:rsidR="00FA3F3D" w:rsidRPr="00FA3F3D" w:rsidRDefault="00FA3F3D" w:rsidP="00FA3F3D">
      <w:pPr>
        <w:pStyle w:val="GesAbsatz"/>
        <w:tabs>
          <w:tab w:val="clear" w:pos="425"/>
          <w:tab w:val="left" w:pos="426"/>
        </w:tabs>
        <w:ind w:left="426" w:hanging="426"/>
        <w:rPr>
          <w:rFonts w:cs="Arial"/>
          <w:i/>
          <w:szCs w:val="17"/>
        </w:rPr>
      </w:pPr>
      <w:r w:rsidRPr="00FA3F3D">
        <w:rPr>
          <w:rFonts w:cs="Arial"/>
          <w:i/>
          <w:szCs w:val="17"/>
        </w:rPr>
        <w:t>B. Einfuhr</w:t>
      </w:r>
    </w:p>
    <w:p w:rsidR="00FA3F3D" w:rsidRPr="00FA3F3D" w:rsidRDefault="00FA3F3D" w:rsidP="00FA3F3D">
      <w:pPr>
        <w:pStyle w:val="GesAbsatz"/>
        <w:tabs>
          <w:tab w:val="clear" w:pos="425"/>
          <w:tab w:val="left" w:pos="426"/>
        </w:tabs>
        <w:ind w:left="426" w:hanging="426"/>
        <w:rPr>
          <w:rFonts w:cs="Arial"/>
          <w:szCs w:val="17"/>
        </w:rPr>
      </w:pPr>
      <w:r w:rsidRPr="00FA3F3D">
        <w:rPr>
          <w:rFonts w:cs="Arial"/>
          <w:szCs w:val="17"/>
        </w:rPr>
        <w:t>2.</w:t>
      </w:r>
      <w:r>
        <w:rPr>
          <w:rFonts w:cs="Arial"/>
          <w:szCs w:val="17"/>
        </w:rPr>
        <w:tab/>
      </w:r>
      <w:r w:rsidRPr="00FA3F3D">
        <w:rPr>
          <w:rFonts w:cs="Arial"/>
          <w:szCs w:val="17"/>
        </w:rPr>
        <w:t>Die Mitgliedstaaten müssen die Einfuhr von Eiprodukten genehmigen, wenn folgende Bedingungen e</w:t>
      </w:r>
      <w:r w:rsidRPr="00FA3F3D">
        <w:rPr>
          <w:rFonts w:cs="Arial"/>
          <w:szCs w:val="17"/>
        </w:rPr>
        <w:t>r</w:t>
      </w:r>
      <w:r w:rsidRPr="00FA3F3D">
        <w:rPr>
          <w:rFonts w:cs="Arial"/>
          <w:szCs w:val="17"/>
        </w:rPr>
        <w:t>füllt sind:</w:t>
      </w:r>
    </w:p>
    <w:p w:rsidR="00FA3F3D" w:rsidRPr="00FA3F3D" w:rsidRDefault="00FA3F3D" w:rsidP="00F23722">
      <w:pPr>
        <w:pStyle w:val="GesAbsatz"/>
        <w:tabs>
          <w:tab w:val="clear" w:pos="425"/>
        </w:tabs>
        <w:ind w:left="851" w:hanging="426"/>
        <w:rPr>
          <w:rFonts w:cs="Arial"/>
          <w:szCs w:val="17"/>
        </w:rPr>
      </w:pPr>
      <w:r w:rsidRPr="00FA3F3D">
        <w:rPr>
          <w:rFonts w:cs="Arial"/>
          <w:szCs w:val="17"/>
        </w:rPr>
        <w:t>a)</w:t>
      </w:r>
      <w:r>
        <w:rPr>
          <w:rFonts w:cs="Arial"/>
          <w:szCs w:val="17"/>
        </w:rPr>
        <w:tab/>
      </w:r>
      <w:r w:rsidRPr="00FA3F3D">
        <w:rPr>
          <w:rFonts w:cs="Arial"/>
          <w:szCs w:val="17"/>
        </w:rPr>
        <w:t>Sie stammen aus einem Drittland, das auf der Liste gemäß Anhang XI Teil XVI steht;</w:t>
      </w:r>
    </w:p>
    <w:p w:rsidR="00FA3F3D" w:rsidRPr="00FA3F3D" w:rsidRDefault="00FA3F3D" w:rsidP="00F23722">
      <w:pPr>
        <w:pStyle w:val="GesAbsatz"/>
        <w:tabs>
          <w:tab w:val="clear" w:pos="425"/>
        </w:tabs>
        <w:ind w:left="851" w:hanging="426"/>
        <w:rPr>
          <w:rFonts w:cs="Arial"/>
          <w:szCs w:val="17"/>
        </w:rPr>
      </w:pPr>
      <w:r w:rsidRPr="00FA3F3D">
        <w:rPr>
          <w:rFonts w:cs="Arial"/>
          <w:szCs w:val="17"/>
        </w:rPr>
        <w:t>b)</w:t>
      </w:r>
      <w:r>
        <w:rPr>
          <w:rFonts w:cs="Arial"/>
          <w:szCs w:val="17"/>
        </w:rPr>
        <w:tab/>
      </w:r>
      <w:r w:rsidRPr="00FA3F3D">
        <w:rPr>
          <w:rFonts w:cs="Arial"/>
          <w:szCs w:val="17"/>
        </w:rPr>
        <w:t>sie stammen aus einem Betrieb, der auf der Liste gemäß Artikel 29 Absatz 4 steht;</w:t>
      </w:r>
    </w:p>
    <w:p w:rsidR="00FA3F3D" w:rsidRPr="00FA3F3D" w:rsidRDefault="00FA3F3D" w:rsidP="00F23722">
      <w:pPr>
        <w:pStyle w:val="GesAbsatz"/>
        <w:tabs>
          <w:tab w:val="clear" w:pos="425"/>
        </w:tabs>
        <w:ind w:left="851" w:hanging="426"/>
        <w:rPr>
          <w:rFonts w:cs="Arial"/>
          <w:szCs w:val="17"/>
        </w:rPr>
      </w:pPr>
      <w:r w:rsidRPr="00FA3F3D">
        <w:rPr>
          <w:rFonts w:cs="Arial"/>
          <w:szCs w:val="17"/>
        </w:rPr>
        <w:t>c)</w:t>
      </w:r>
      <w:r>
        <w:rPr>
          <w:rFonts w:cs="Arial"/>
          <w:szCs w:val="17"/>
        </w:rPr>
        <w:tab/>
      </w:r>
      <w:r w:rsidRPr="00FA3F3D">
        <w:rPr>
          <w:rFonts w:cs="Arial"/>
          <w:szCs w:val="17"/>
        </w:rPr>
        <w:t>sie wurden gemäß der vorliegenden Verordnung hergestellt und</w:t>
      </w:r>
    </w:p>
    <w:p w:rsidR="00FA3F3D" w:rsidRPr="00FA3F3D" w:rsidRDefault="00FA3F3D" w:rsidP="00F23722">
      <w:pPr>
        <w:pStyle w:val="GesAbsatz"/>
        <w:tabs>
          <w:tab w:val="clear" w:pos="425"/>
        </w:tabs>
        <w:ind w:left="851" w:hanging="426"/>
        <w:rPr>
          <w:rFonts w:cs="Arial"/>
          <w:szCs w:val="17"/>
        </w:rPr>
      </w:pPr>
      <w:r w:rsidRPr="00FA3F3D">
        <w:rPr>
          <w:rFonts w:cs="Arial"/>
          <w:szCs w:val="17"/>
        </w:rPr>
        <w:t>d)</w:t>
      </w:r>
      <w:r>
        <w:rPr>
          <w:rFonts w:cs="Arial"/>
          <w:szCs w:val="17"/>
        </w:rPr>
        <w:tab/>
      </w:r>
      <w:r w:rsidRPr="00FA3F3D">
        <w:rPr>
          <w:rFonts w:cs="Arial"/>
          <w:szCs w:val="17"/>
        </w:rPr>
        <w:t>ihnen liegt eine Veterinärbescheinigung bei, die dem Muster in Anhang X Kapitel 15 entspricht.</w:t>
      </w:r>
    </w:p>
    <w:p w:rsidR="00EE1AE7" w:rsidRDefault="00EE1AE7" w:rsidP="00F4316B">
      <w:pPr>
        <w:pStyle w:val="berschrift2"/>
        <w:jc w:val="left"/>
        <w:rPr>
          <w:rFonts w:cs="Arial"/>
          <w:bCs/>
          <w:szCs w:val="17"/>
        </w:rPr>
      </w:pPr>
      <w:bookmarkStart w:id="57" w:name="_Toc251311781"/>
      <w:r>
        <w:t>Anhang VIII</w:t>
      </w:r>
      <w:r>
        <w:br/>
        <w:t>Vorschriften für das Inverkehrbringen von Heimtierfutter, Kauspielzeug und techn</w:t>
      </w:r>
      <w:r>
        <w:t>i</w:t>
      </w:r>
      <w:r>
        <w:t>schen Erzeugni</w:t>
      </w:r>
      <w:r>
        <w:t>s</w:t>
      </w:r>
      <w:r>
        <w:t>sen</w:t>
      </w:r>
      <w:bookmarkEnd w:id="57"/>
    </w:p>
    <w:p w:rsidR="00EE1AE7" w:rsidRDefault="00EE1AE7">
      <w:pPr>
        <w:pStyle w:val="GesAbsatz"/>
        <w:jc w:val="left"/>
        <w:rPr>
          <w:rFonts w:cs="Arial"/>
          <w:b/>
          <w:bCs/>
          <w:szCs w:val="17"/>
        </w:rPr>
      </w:pPr>
      <w:r>
        <w:rPr>
          <w:rFonts w:cs="Arial"/>
          <w:b/>
          <w:bCs/>
          <w:szCs w:val="17"/>
        </w:rPr>
        <w:t>Kapitel I</w:t>
      </w:r>
      <w:r>
        <w:rPr>
          <w:rFonts w:cs="Arial"/>
          <w:b/>
          <w:bCs/>
          <w:szCs w:val="17"/>
        </w:rPr>
        <w:br/>
        <w:t>Zulassungsvorschriften für Heimtierfutterbetriebe und technische Anlagen</w:t>
      </w:r>
    </w:p>
    <w:p w:rsidR="00EE1AE7" w:rsidRDefault="00EE1AE7">
      <w:pPr>
        <w:pStyle w:val="GesAbsatz"/>
        <w:rPr>
          <w:rFonts w:cs="Arial"/>
          <w:szCs w:val="17"/>
        </w:rPr>
      </w:pPr>
      <w:r>
        <w:rPr>
          <w:rFonts w:cs="Arial"/>
          <w:szCs w:val="17"/>
        </w:rPr>
        <w:t>Betriebe, die Heimtierfutter, Kauspielzeug und technische Erzeugnisse, mit Ausnahme von aus Material der Kategorie 2 hergestellten organischen Düngemitteln, Bodenverbesserungsmitteln und Fettderivaten, herste</w:t>
      </w:r>
      <w:r>
        <w:rPr>
          <w:rFonts w:cs="Arial"/>
          <w:szCs w:val="17"/>
        </w:rPr>
        <w:t>l</w:t>
      </w:r>
      <w:r>
        <w:rPr>
          <w:rFonts w:cs="Arial"/>
          <w:szCs w:val="17"/>
        </w:rPr>
        <w:t>len, müssen folgende Bedingungen erfüllen:</w:t>
      </w:r>
    </w:p>
    <w:p w:rsidR="00EE1AE7" w:rsidRDefault="00EE1AE7">
      <w:pPr>
        <w:pStyle w:val="GesAbsatz"/>
        <w:ind w:left="426" w:hanging="426"/>
        <w:rPr>
          <w:rFonts w:cs="Arial"/>
          <w:szCs w:val="17"/>
        </w:rPr>
      </w:pPr>
      <w:r>
        <w:rPr>
          <w:rFonts w:cs="Arial"/>
          <w:szCs w:val="17"/>
        </w:rPr>
        <w:t>1.</w:t>
      </w:r>
      <w:r>
        <w:rPr>
          <w:rFonts w:cs="Arial"/>
          <w:szCs w:val="17"/>
        </w:rPr>
        <w:tab/>
        <w:t>Sie müssen über geeignete Einrichtungen für die absolut sichere Lagerung und Behandlung des ang</w:t>
      </w:r>
      <w:r>
        <w:rPr>
          <w:rFonts w:cs="Arial"/>
          <w:szCs w:val="17"/>
        </w:rPr>
        <w:t>e</w:t>
      </w:r>
      <w:r>
        <w:rPr>
          <w:rFonts w:cs="Arial"/>
          <w:szCs w:val="17"/>
        </w:rPr>
        <w:t>lieferten Materials verfügen.</w:t>
      </w:r>
    </w:p>
    <w:p w:rsidR="00EE1AE7" w:rsidRDefault="00EE1AE7">
      <w:pPr>
        <w:pStyle w:val="GesAbsatz"/>
        <w:ind w:left="426" w:hanging="426"/>
        <w:rPr>
          <w:rFonts w:cs="Arial"/>
          <w:szCs w:val="17"/>
        </w:rPr>
      </w:pPr>
      <w:r>
        <w:rPr>
          <w:rFonts w:cs="Arial"/>
          <w:szCs w:val="17"/>
        </w:rPr>
        <w:t>2.</w:t>
      </w:r>
      <w:r>
        <w:rPr>
          <w:rFonts w:cs="Arial"/>
          <w:szCs w:val="17"/>
        </w:rPr>
        <w:tab/>
        <w:t xml:space="preserve">Sie müssen über geeignete Einrichtungen für die Beseitigung </w:t>
      </w:r>
      <w:r w:rsidR="00B10D2D">
        <w:rPr>
          <w:rFonts w:cs="Arial"/>
          <w:szCs w:val="17"/>
        </w:rPr>
        <w:t>-</w:t>
      </w:r>
      <w:r>
        <w:rPr>
          <w:rFonts w:cs="Arial"/>
          <w:szCs w:val="17"/>
        </w:rPr>
        <w:t xml:space="preserve"> nach Maßgabe dieser Verordnung </w:t>
      </w:r>
      <w:r w:rsidR="00B10D2D">
        <w:rPr>
          <w:rFonts w:cs="Arial"/>
          <w:szCs w:val="17"/>
        </w:rPr>
        <w:t>-</w:t>
      </w:r>
      <w:r>
        <w:rPr>
          <w:rFonts w:cs="Arial"/>
          <w:szCs w:val="17"/>
        </w:rPr>
        <w:t xml:space="preserve"> von nicht verwendeten tierischen Nebenprodukten, die nach der Herstellung der Erzeugnisse übrig bleiben, verfügen; andernfalls müssen sie dieses Material nach Maßgabe dieser Verordnung an einen Verarbe</w:t>
      </w:r>
      <w:r>
        <w:rPr>
          <w:rFonts w:cs="Arial"/>
          <w:szCs w:val="17"/>
        </w:rPr>
        <w:t>i</w:t>
      </w:r>
      <w:r>
        <w:rPr>
          <w:rFonts w:cs="Arial"/>
          <w:szCs w:val="17"/>
        </w:rPr>
        <w:t>tungsbetrieb oder eine Verbrennungs- bzw. Mitverbrennungsanlage weitersenden.</w:t>
      </w:r>
    </w:p>
    <w:p w:rsidR="00EE1AE7" w:rsidRDefault="00EE1AE7">
      <w:pPr>
        <w:pStyle w:val="GesAbsatz"/>
        <w:jc w:val="left"/>
        <w:rPr>
          <w:rFonts w:cs="Arial"/>
          <w:b/>
          <w:bCs/>
          <w:szCs w:val="17"/>
        </w:rPr>
      </w:pPr>
      <w:r>
        <w:rPr>
          <w:rFonts w:cs="Arial"/>
          <w:b/>
          <w:bCs/>
          <w:szCs w:val="17"/>
        </w:rPr>
        <w:t>Kapitel II</w:t>
      </w:r>
      <w:r>
        <w:rPr>
          <w:rFonts w:cs="Arial"/>
          <w:b/>
          <w:bCs/>
          <w:szCs w:val="17"/>
        </w:rPr>
        <w:br/>
        <w:t>Vorschriften für Heimtierfutter und Kauspielzeug</w:t>
      </w:r>
    </w:p>
    <w:p w:rsidR="00EE1AE7" w:rsidRDefault="00EE1AE7">
      <w:pPr>
        <w:pStyle w:val="GesAbsatz"/>
        <w:rPr>
          <w:rFonts w:cs="Arial"/>
          <w:i/>
          <w:iCs/>
          <w:szCs w:val="17"/>
        </w:rPr>
      </w:pPr>
      <w:r>
        <w:rPr>
          <w:rFonts w:cs="Arial"/>
          <w:szCs w:val="17"/>
        </w:rPr>
        <w:t xml:space="preserve">A. </w:t>
      </w:r>
      <w:r>
        <w:rPr>
          <w:rFonts w:cs="Arial"/>
          <w:i/>
          <w:iCs/>
          <w:szCs w:val="17"/>
        </w:rPr>
        <w:t>Rohmaterial</w:t>
      </w:r>
    </w:p>
    <w:p w:rsidR="00EE1AE7" w:rsidRDefault="00EE1AE7" w:rsidP="00701161">
      <w:pPr>
        <w:pStyle w:val="GesAbsatz"/>
        <w:ind w:left="426" w:hanging="426"/>
        <w:rPr>
          <w:rFonts w:cs="Arial"/>
          <w:szCs w:val="17"/>
        </w:rPr>
      </w:pPr>
      <w:r>
        <w:rPr>
          <w:rFonts w:cs="Arial"/>
          <w:szCs w:val="17"/>
        </w:rPr>
        <w:t>1.</w:t>
      </w:r>
      <w:r>
        <w:rPr>
          <w:rFonts w:cs="Arial"/>
          <w:szCs w:val="17"/>
        </w:rPr>
        <w:tab/>
      </w:r>
      <w:r w:rsidR="00701161" w:rsidRPr="00701161">
        <w:rPr>
          <w:rFonts w:cs="Arial"/>
          <w:szCs w:val="17"/>
        </w:rPr>
        <w:t>Für die Herstellung von Heimtierfutter und Kauspielzeug dürfen nur tierische Nebenprodukte gemäß</w:t>
      </w:r>
      <w:r w:rsidR="00701161">
        <w:rPr>
          <w:rFonts w:cs="Arial"/>
          <w:szCs w:val="17"/>
        </w:rPr>
        <w:t xml:space="preserve"> </w:t>
      </w:r>
      <w:r w:rsidR="00701161" w:rsidRPr="00701161">
        <w:rPr>
          <w:rFonts w:cs="Arial"/>
          <w:szCs w:val="17"/>
        </w:rPr>
        <w:t>Artikel 6 Absatz 1 Buchstaben a bis j verwendet werden. Rohes Heimtierfutter darf jedoch nur aus</w:t>
      </w:r>
      <w:r w:rsidR="00701161">
        <w:rPr>
          <w:rFonts w:cs="Arial"/>
          <w:szCs w:val="17"/>
        </w:rPr>
        <w:t xml:space="preserve"> </w:t>
      </w:r>
      <w:r w:rsidR="00701161" w:rsidRPr="00701161">
        <w:rPr>
          <w:rFonts w:cs="Arial"/>
          <w:szCs w:val="17"/>
        </w:rPr>
        <w:t>tier</w:t>
      </w:r>
      <w:r w:rsidR="00701161" w:rsidRPr="00701161">
        <w:rPr>
          <w:rFonts w:cs="Arial"/>
          <w:szCs w:val="17"/>
        </w:rPr>
        <w:t>i</w:t>
      </w:r>
      <w:r w:rsidR="00701161" w:rsidRPr="00701161">
        <w:rPr>
          <w:rFonts w:cs="Arial"/>
          <w:szCs w:val="17"/>
        </w:rPr>
        <w:t>schen Nebenprodukten gemäß Artikel 6 Absatz 1 Buchstabe a oder Artikel 6 Absatz 1 Buchstabe</w:t>
      </w:r>
      <w:r w:rsidR="00701161">
        <w:rPr>
          <w:rFonts w:cs="Arial"/>
          <w:szCs w:val="17"/>
        </w:rPr>
        <w:t xml:space="preserve"> </w:t>
      </w:r>
      <w:r w:rsidR="00701161" w:rsidRPr="00701161">
        <w:rPr>
          <w:rFonts w:cs="Arial"/>
          <w:szCs w:val="17"/>
        </w:rPr>
        <w:t>b he</w:t>
      </w:r>
      <w:r w:rsidR="00701161" w:rsidRPr="00701161">
        <w:rPr>
          <w:rFonts w:cs="Arial"/>
          <w:szCs w:val="17"/>
        </w:rPr>
        <w:t>r</w:t>
      </w:r>
      <w:r w:rsidR="00701161" w:rsidRPr="00701161">
        <w:rPr>
          <w:rFonts w:cs="Arial"/>
          <w:szCs w:val="17"/>
        </w:rPr>
        <w:t>gestellt werden.</w:t>
      </w:r>
    </w:p>
    <w:p w:rsidR="00EE1AE7" w:rsidRDefault="00EE1AE7">
      <w:pPr>
        <w:pStyle w:val="GesAbsatz"/>
        <w:rPr>
          <w:rFonts w:cs="Arial"/>
          <w:i/>
          <w:iCs/>
          <w:szCs w:val="17"/>
        </w:rPr>
      </w:pPr>
      <w:r>
        <w:rPr>
          <w:rFonts w:cs="Arial"/>
          <w:szCs w:val="17"/>
        </w:rPr>
        <w:t xml:space="preserve">B. </w:t>
      </w:r>
      <w:r>
        <w:rPr>
          <w:rFonts w:cs="Arial"/>
          <w:i/>
          <w:iCs/>
          <w:szCs w:val="17"/>
        </w:rPr>
        <w:t>Verarbeitungsnormen</w:t>
      </w:r>
    </w:p>
    <w:p w:rsidR="00EE1AE7" w:rsidRDefault="00EE1AE7">
      <w:pPr>
        <w:pStyle w:val="GesAbsatz"/>
        <w:ind w:left="426" w:hanging="426"/>
        <w:rPr>
          <w:rFonts w:cs="Arial"/>
          <w:szCs w:val="17"/>
        </w:rPr>
      </w:pPr>
      <w:r>
        <w:rPr>
          <w:rFonts w:cs="Arial"/>
          <w:szCs w:val="17"/>
        </w:rPr>
        <w:t>2.</w:t>
      </w:r>
      <w:r>
        <w:rPr>
          <w:rFonts w:cs="Arial"/>
          <w:szCs w:val="17"/>
        </w:rPr>
        <w:tab/>
        <w:t xml:space="preserve">Heimtierfutter in Dosen muss auf einen </w:t>
      </w:r>
      <w:proofErr w:type="spellStart"/>
      <w:r>
        <w:rPr>
          <w:rFonts w:cs="Arial"/>
          <w:szCs w:val="17"/>
        </w:rPr>
        <w:t>F</w:t>
      </w:r>
      <w:r>
        <w:rPr>
          <w:rFonts w:cs="Arial"/>
          <w:szCs w:val="13"/>
          <w:vertAlign w:val="subscript"/>
        </w:rPr>
        <w:t>c</w:t>
      </w:r>
      <w:proofErr w:type="spellEnd"/>
      <w:r>
        <w:rPr>
          <w:rFonts w:cs="Arial"/>
          <w:szCs w:val="17"/>
        </w:rPr>
        <w:t>-Wert von mindestens 3 erhitzt werden.</w:t>
      </w:r>
    </w:p>
    <w:p w:rsidR="006D2082" w:rsidRPr="006D2082" w:rsidRDefault="00EE1AE7" w:rsidP="006D2082">
      <w:pPr>
        <w:pStyle w:val="GesAbsatz"/>
        <w:ind w:left="426" w:hanging="426"/>
        <w:rPr>
          <w:rFonts w:cs="Arial"/>
          <w:szCs w:val="17"/>
        </w:rPr>
      </w:pPr>
      <w:r>
        <w:rPr>
          <w:rFonts w:cs="Arial"/>
          <w:szCs w:val="17"/>
        </w:rPr>
        <w:t>3.</w:t>
      </w:r>
      <w:r>
        <w:rPr>
          <w:rFonts w:cs="Arial"/>
          <w:szCs w:val="17"/>
        </w:rPr>
        <w:tab/>
      </w:r>
      <w:r w:rsidR="006D2082" w:rsidRPr="006D2082">
        <w:rPr>
          <w:rFonts w:cs="Arial"/>
          <w:szCs w:val="17"/>
        </w:rPr>
        <w:t>Anderes verarbeitetes Heimtierfutter als Dosenfutter muss</w:t>
      </w:r>
    </w:p>
    <w:p w:rsidR="006D2082" w:rsidRPr="006D2082" w:rsidRDefault="006D2082" w:rsidP="00F23722">
      <w:pPr>
        <w:pStyle w:val="GesAbsatz"/>
        <w:tabs>
          <w:tab w:val="clear" w:pos="425"/>
        </w:tabs>
        <w:ind w:left="851" w:hanging="426"/>
        <w:rPr>
          <w:rFonts w:cs="Arial"/>
          <w:szCs w:val="17"/>
        </w:rPr>
      </w:pPr>
      <w:r w:rsidRPr="006D2082">
        <w:rPr>
          <w:rFonts w:cs="Arial"/>
          <w:szCs w:val="17"/>
        </w:rPr>
        <w:t>a)</w:t>
      </w:r>
      <w:r>
        <w:rPr>
          <w:rFonts w:cs="Arial"/>
          <w:szCs w:val="17"/>
        </w:rPr>
        <w:tab/>
      </w:r>
      <w:r w:rsidRPr="006D2082">
        <w:rPr>
          <w:rFonts w:cs="Arial"/>
          <w:szCs w:val="17"/>
        </w:rPr>
        <w:t>einer Hitzebehandlung bei einer Kerntemperatur von mindestens 90 °C unterzogen werden;</w:t>
      </w:r>
    </w:p>
    <w:p w:rsidR="006D2082" w:rsidRPr="006D2082" w:rsidRDefault="006D2082" w:rsidP="00F23722">
      <w:pPr>
        <w:pStyle w:val="GesAbsatz"/>
        <w:tabs>
          <w:tab w:val="clear" w:pos="425"/>
        </w:tabs>
        <w:ind w:left="851" w:hanging="426"/>
        <w:rPr>
          <w:rFonts w:cs="Arial"/>
          <w:szCs w:val="17"/>
        </w:rPr>
      </w:pPr>
      <w:r w:rsidRPr="006D2082">
        <w:rPr>
          <w:rFonts w:cs="Arial"/>
          <w:szCs w:val="17"/>
        </w:rPr>
        <w:lastRenderedPageBreak/>
        <w:t>b)</w:t>
      </w:r>
      <w:r>
        <w:rPr>
          <w:rFonts w:cs="Arial"/>
          <w:szCs w:val="17"/>
        </w:rPr>
        <w:tab/>
      </w:r>
      <w:r w:rsidRPr="006D2082">
        <w:rPr>
          <w:rFonts w:cs="Arial"/>
          <w:szCs w:val="17"/>
        </w:rPr>
        <w:t>hinsichtlich der Zutaten tierischen Ursprungs einer Hitzebehandlung bei einer Temperatur von mi</w:t>
      </w:r>
      <w:r w:rsidRPr="006D2082">
        <w:rPr>
          <w:rFonts w:cs="Arial"/>
          <w:szCs w:val="17"/>
        </w:rPr>
        <w:t>n</w:t>
      </w:r>
      <w:r w:rsidRPr="006D2082">
        <w:rPr>
          <w:rFonts w:cs="Arial"/>
          <w:szCs w:val="17"/>
        </w:rPr>
        <w:t>destens</w:t>
      </w:r>
      <w:r>
        <w:rPr>
          <w:rFonts w:cs="Arial"/>
          <w:szCs w:val="17"/>
        </w:rPr>
        <w:t xml:space="preserve"> </w:t>
      </w:r>
      <w:r w:rsidRPr="006D2082">
        <w:rPr>
          <w:rFonts w:cs="Arial"/>
          <w:szCs w:val="17"/>
        </w:rPr>
        <w:t>90 °C unterzogen werden oder</w:t>
      </w:r>
    </w:p>
    <w:p w:rsidR="006D2082" w:rsidRPr="006D2082" w:rsidRDefault="006D2082" w:rsidP="00F23722">
      <w:pPr>
        <w:pStyle w:val="GesAbsatz"/>
        <w:tabs>
          <w:tab w:val="clear" w:pos="425"/>
        </w:tabs>
        <w:ind w:left="851" w:hanging="426"/>
        <w:rPr>
          <w:rFonts w:cs="Arial"/>
          <w:szCs w:val="17"/>
        </w:rPr>
      </w:pPr>
      <w:r w:rsidRPr="006D2082">
        <w:rPr>
          <w:rFonts w:cs="Arial"/>
          <w:szCs w:val="17"/>
        </w:rPr>
        <w:t>c)</w:t>
      </w:r>
      <w:r>
        <w:rPr>
          <w:rFonts w:cs="Arial"/>
          <w:szCs w:val="17"/>
        </w:rPr>
        <w:tab/>
      </w:r>
      <w:r w:rsidRPr="006D2082">
        <w:rPr>
          <w:rFonts w:cs="Arial"/>
          <w:szCs w:val="17"/>
        </w:rPr>
        <w:t>hinsichtlich der Zutaten tierischen Ursprungs unter ausschließlicher Verwendung folgender Erzeu</w:t>
      </w:r>
      <w:r w:rsidRPr="006D2082">
        <w:rPr>
          <w:rFonts w:cs="Arial"/>
          <w:szCs w:val="17"/>
        </w:rPr>
        <w:t>g</w:t>
      </w:r>
      <w:r w:rsidRPr="006D2082">
        <w:rPr>
          <w:rFonts w:cs="Arial"/>
          <w:szCs w:val="17"/>
        </w:rPr>
        <w:t>nisse hergestellt</w:t>
      </w:r>
      <w:r>
        <w:rPr>
          <w:rFonts w:cs="Arial"/>
          <w:szCs w:val="17"/>
        </w:rPr>
        <w:t xml:space="preserve"> </w:t>
      </w:r>
      <w:r w:rsidRPr="006D2082">
        <w:rPr>
          <w:rFonts w:cs="Arial"/>
          <w:szCs w:val="17"/>
        </w:rPr>
        <w:t>werden:</w:t>
      </w:r>
    </w:p>
    <w:p w:rsidR="006D2082" w:rsidRPr="006D2082" w:rsidRDefault="006D2082" w:rsidP="00F23722">
      <w:pPr>
        <w:pStyle w:val="GesAbsatz"/>
        <w:tabs>
          <w:tab w:val="clear" w:pos="425"/>
        </w:tabs>
        <w:ind w:left="1276" w:hanging="426"/>
        <w:rPr>
          <w:rFonts w:cs="Arial"/>
          <w:szCs w:val="17"/>
        </w:rPr>
      </w:pPr>
      <w:r w:rsidRPr="006D2082">
        <w:rPr>
          <w:rFonts w:cs="Arial"/>
          <w:szCs w:val="17"/>
        </w:rPr>
        <w:t>i)</w:t>
      </w:r>
      <w:r>
        <w:rPr>
          <w:rFonts w:cs="Arial"/>
          <w:szCs w:val="17"/>
        </w:rPr>
        <w:tab/>
      </w:r>
      <w:r w:rsidRPr="006D2082">
        <w:rPr>
          <w:rFonts w:cs="Arial"/>
          <w:szCs w:val="17"/>
        </w:rPr>
        <w:t>Fleisch- oder Fleischerzeugnisse, die einer Hitzebehandlung bei einer Kerntemperatur von mindestens 90 °C</w:t>
      </w:r>
      <w:r>
        <w:rPr>
          <w:rFonts w:cs="Arial"/>
          <w:szCs w:val="17"/>
        </w:rPr>
        <w:t xml:space="preserve"> </w:t>
      </w:r>
      <w:r w:rsidRPr="006D2082">
        <w:rPr>
          <w:rFonts w:cs="Arial"/>
          <w:szCs w:val="17"/>
        </w:rPr>
        <w:t>unterzogen wurden;</w:t>
      </w:r>
    </w:p>
    <w:p w:rsidR="006D2082" w:rsidRPr="006D2082" w:rsidRDefault="006D2082" w:rsidP="00F23722">
      <w:pPr>
        <w:pStyle w:val="GesAbsatz"/>
        <w:tabs>
          <w:tab w:val="clear" w:pos="425"/>
        </w:tabs>
        <w:ind w:left="1276" w:hanging="426"/>
        <w:rPr>
          <w:rFonts w:cs="Arial"/>
          <w:szCs w:val="17"/>
        </w:rPr>
      </w:pPr>
      <w:r w:rsidRPr="006D2082">
        <w:rPr>
          <w:rFonts w:cs="Arial"/>
          <w:szCs w:val="17"/>
        </w:rPr>
        <w:t>ii)</w:t>
      </w:r>
      <w:r>
        <w:rPr>
          <w:rFonts w:cs="Arial"/>
          <w:szCs w:val="17"/>
        </w:rPr>
        <w:tab/>
      </w:r>
      <w:r w:rsidRPr="006D2082">
        <w:rPr>
          <w:rFonts w:cs="Arial"/>
          <w:szCs w:val="17"/>
        </w:rPr>
        <w:t>tierische Nebenprodukte oder verarbeitete Erzeugnisse, die gemäß den Vorschriften dieser Verordnung</w:t>
      </w:r>
      <w:r>
        <w:rPr>
          <w:rFonts w:cs="Arial"/>
          <w:szCs w:val="17"/>
        </w:rPr>
        <w:t xml:space="preserve"> </w:t>
      </w:r>
      <w:r w:rsidRPr="006D2082">
        <w:rPr>
          <w:rFonts w:cs="Arial"/>
          <w:szCs w:val="17"/>
        </w:rPr>
        <w:t xml:space="preserve">verarbeitet wurden: Milch und Erzeugnisse auf Milchbasis, Gelatine, </w:t>
      </w:r>
      <w:proofErr w:type="spellStart"/>
      <w:r w:rsidRPr="006D2082">
        <w:rPr>
          <w:rFonts w:cs="Arial"/>
          <w:szCs w:val="17"/>
        </w:rPr>
        <w:t>hydrolysiertes</w:t>
      </w:r>
      <w:proofErr w:type="spellEnd"/>
      <w:r w:rsidRPr="006D2082">
        <w:rPr>
          <w:rFonts w:cs="Arial"/>
          <w:szCs w:val="17"/>
        </w:rPr>
        <w:t xml:space="preserve"> Eiweiß, Eiprodukte,</w:t>
      </w:r>
      <w:r>
        <w:rPr>
          <w:rFonts w:cs="Arial"/>
          <w:szCs w:val="17"/>
        </w:rPr>
        <w:t xml:space="preserve"> </w:t>
      </w:r>
      <w:r w:rsidRPr="006D2082">
        <w:rPr>
          <w:rFonts w:cs="Arial"/>
          <w:szCs w:val="17"/>
        </w:rPr>
        <w:t>Kollagen, Blutprodukte, verarbeitetes tierisches Eiweiß, einschließlich Fischmehl, ausgeschmolzenes Fett,</w:t>
      </w:r>
      <w:r>
        <w:rPr>
          <w:rFonts w:cs="Arial"/>
          <w:szCs w:val="17"/>
        </w:rPr>
        <w:t xml:space="preserve"> </w:t>
      </w:r>
      <w:r w:rsidRPr="006D2082">
        <w:rPr>
          <w:rFonts w:cs="Arial"/>
          <w:szCs w:val="17"/>
        </w:rPr>
        <w:t>Fischöle, Dicalciumphosphat, Tricalciumphosphat oder geschmacksverstä</w:t>
      </w:r>
      <w:r w:rsidRPr="006D2082">
        <w:rPr>
          <w:rFonts w:cs="Arial"/>
          <w:szCs w:val="17"/>
        </w:rPr>
        <w:t>r</w:t>
      </w:r>
      <w:r w:rsidRPr="006D2082">
        <w:rPr>
          <w:rFonts w:cs="Arial"/>
          <w:szCs w:val="17"/>
        </w:rPr>
        <w:t>kende Fleischextrakte.</w:t>
      </w:r>
    </w:p>
    <w:p w:rsidR="006D2082" w:rsidRPr="006D2082" w:rsidRDefault="006D2082" w:rsidP="006D2082">
      <w:pPr>
        <w:pStyle w:val="GesAbsatz"/>
        <w:ind w:left="426"/>
        <w:rPr>
          <w:rFonts w:cs="Arial"/>
          <w:szCs w:val="17"/>
        </w:rPr>
      </w:pPr>
      <w:r w:rsidRPr="006D2082">
        <w:rPr>
          <w:rFonts w:cs="Arial"/>
          <w:szCs w:val="17"/>
        </w:rPr>
        <w:t>Nach der Hitzebehandlung sind alle erforderlichen Vorkehrungen zu treffen, um eine Kontamination des ve</w:t>
      </w:r>
      <w:r w:rsidRPr="006D2082">
        <w:rPr>
          <w:rFonts w:cs="Arial"/>
          <w:szCs w:val="17"/>
        </w:rPr>
        <w:t>r</w:t>
      </w:r>
      <w:r w:rsidRPr="006D2082">
        <w:rPr>
          <w:rFonts w:cs="Arial"/>
          <w:szCs w:val="17"/>
        </w:rPr>
        <w:t>arbeiteten</w:t>
      </w:r>
      <w:r>
        <w:rPr>
          <w:rFonts w:cs="Arial"/>
          <w:szCs w:val="17"/>
        </w:rPr>
        <w:t xml:space="preserve"> </w:t>
      </w:r>
      <w:r w:rsidRPr="006D2082">
        <w:rPr>
          <w:rFonts w:cs="Arial"/>
          <w:szCs w:val="17"/>
        </w:rPr>
        <w:t>Heimtierfutters zu vermeiden.</w:t>
      </w:r>
    </w:p>
    <w:p w:rsidR="00EE1AE7" w:rsidRDefault="006D2082" w:rsidP="006D2082">
      <w:pPr>
        <w:pStyle w:val="GesAbsatz"/>
        <w:ind w:left="426"/>
        <w:rPr>
          <w:rFonts w:cs="Arial"/>
          <w:szCs w:val="17"/>
        </w:rPr>
      </w:pPr>
      <w:r w:rsidRPr="006D2082">
        <w:rPr>
          <w:rFonts w:cs="Arial"/>
          <w:szCs w:val="17"/>
        </w:rPr>
        <w:t>Das verarbeitete Heimtierfutter ist in neuen Verpackungen zu verpacken.</w:t>
      </w:r>
    </w:p>
    <w:p w:rsidR="00EE1AE7" w:rsidRDefault="00EE1AE7" w:rsidP="00701161">
      <w:pPr>
        <w:pStyle w:val="GesAbsatz"/>
        <w:ind w:left="426" w:hanging="426"/>
        <w:rPr>
          <w:rFonts w:cs="Arial"/>
          <w:szCs w:val="17"/>
        </w:rPr>
      </w:pPr>
      <w:r>
        <w:rPr>
          <w:rFonts w:cs="Arial"/>
          <w:szCs w:val="17"/>
        </w:rPr>
        <w:t>4.</w:t>
      </w:r>
      <w:r>
        <w:rPr>
          <w:rFonts w:cs="Arial"/>
          <w:szCs w:val="17"/>
        </w:rPr>
        <w:tab/>
      </w:r>
      <w:r w:rsidR="00701161" w:rsidRPr="00701161">
        <w:rPr>
          <w:rFonts w:cs="Arial"/>
          <w:szCs w:val="17"/>
        </w:rPr>
        <w:t>Kauspielzeug muss bei der Herstellung einer Behandlung unterzogen werden, die gewährleistet, dass</w:t>
      </w:r>
      <w:r w:rsidR="00701161">
        <w:rPr>
          <w:rFonts w:cs="Arial"/>
          <w:szCs w:val="17"/>
        </w:rPr>
        <w:t xml:space="preserve"> </w:t>
      </w:r>
      <w:r w:rsidR="00701161" w:rsidRPr="00701161">
        <w:rPr>
          <w:rFonts w:cs="Arial"/>
          <w:szCs w:val="17"/>
        </w:rPr>
        <w:t>Krankheitserreger, einschließlich Salmonellen, wirksam abgetötet werden.</w:t>
      </w:r>
      <w:r w:rsidR="00701161">
        <w:rPr>
          <w:rFonts w:cs="Arial"/>
          <w:szCs w:val="17"/>
        </w:rPr>
        <w:t xml:space="preserve"> </w:t>
      </w:r>
      <w:r w:rsidR="00701161" w:rsidRPr="00701161">
        <w:rPr>
          <w:rFonts w:cs="Arial"/>
          <w:szCs w:val="17"/>
        </w:rPr>
        <w:t>Nach der Behandlung sind a</w:t>
      </w:r>
      <w:r w:rsidR="00701161" w:rsidRPr="00701161">
        <w:rPr>
          <w:rFonts w:cs="Arial"/>
          <w:szCs w:val="17"/>
        </w:rPr>
        <w:t>l</w:t>
      </w:r>
      <w:r w:rsidR="00701161" w:rsidRPr="00701161">
        <w:rPr>
          <w:rFonts w:cs="Arial"/>
          <w:szCs w:val="17"/>
        </w:rPr>
        <w:t>le erforderlichen Vorkehrungen zu treffen, um eine Kontamination des</w:t>
      </w:r>
      <w:r w:rsidR="00701161">
        <w:rPr>
          <w:rFonts w:cs="Arial"/>
          <w:szCs w:val="17"/>
        </w:rPr>
        <w:t xml:space="preserve"> </w:t>
      </w:r>
      <w:r w:rsidR="00701161" w:rsidRPr="00701161">
        <w:rPr>
          <w:rFonts w:cs="Arial"/>
          <w:szCs w:val="17"/>
        </w:rPr>
        <w:t>Kauspielzeugs zu vermeiden. Das Kauspielzeug ist in neuen Verpackungen zu verpacken.</w:t>
      </w:r>
    </w:p>
    <w:p w:rsidR="00EE1AE7" w:rsidRDefault="00EE1AE7">
      <w:pPr>
        <w:pStyle w:val="GesAbsatz"/>
        <w:ind w:left="426" w:hanging="426"/>
        <w:rPr>
          <w:rFonts w:cs="Arial"/>
          <w:szCs w:val="17"/>
        </w:rPr>
      </w:pPr>
      <w:r>
        <w:rPr>
          <w:rFonts w:cs="Arial"/>
          <w:szCs w:val="17"/>
        </w:rPr>
        <w:t>5.</w:t>
      </w:r>
      <w:r>
        <w:rPr>
          <w:rFonts w:cs="Arial"/>
          <w:szCs w:val="17"/>
        </w:rPr>
        <w:tab/>
        <w:t>Rohes Heimtierfutter muss in neuen, lecksicheren Verpackungen verpackt werden. Es sind alle erforde</w:t>
      </w:r>
      <w:r>
        <w:rPr>
          <w:rFonts w:cs="Arial"/>
          <w:szCs w:val="17"/>
        </w:rPr>
        <w:t>r</w:t>
      </w:r>
      <w:r>
        <w:rPr>
          <w:rFonts w:cs="Arial"/>
          <w:szCs w:val="17"/>
        </w:rPr>
        <w:t>lichen Vorkehrungen zu treffen, um sicherzustellen, dass das Erzeugnis auf allen Stufen seiner Herste</w:t>
      </w:r>
      <w:r>
        <w:rPr>
          <w:rFonts w:cs="Arial"/>
          <w:szCs w:val="17"/>
        </w:rPr>
        <w:t>l</w:t>
      </w:r>
      <w:r>
        <w:rPr>
          <w:rFonts w:cs="Arial"/>
          <w:szCs w:val="17"/>
        </w:rPr>
        <w:t>lung und bis zur Abgabe im Einzelhandel vor Kontamination geschützt ist. Die Verpackung muss gut sichtbar und leserlich mit den Worten „ausschließlich Heimtierfutter“ beschriftet sein.</w:t>
      </w:r>
    </w:p>
    <w:p w:rsidR="00EE1AE7" w:rsidRDefault="00EE1AE7">
      <w:pPr>
        <w:pStyle w:val="GesAbsatz"/>
        <w:ind w:left="426" w:hanging="426"/>
        <w:rPr>
          <w:rFonts w:cs="Arial"/>
          <w:szCs w:val="17"/>
        </w:rPr>
      </w:pPr>
      <w:r>
        <w:rPr>
          <w:rFonts w:cs="Arial"/>
          <w:szCs w:val="17"/>
        </w:rPr>
        <w:t>6.</w:t>
      </w:r>
      <w:r>
        <w:rPr>
          <w:rFonts w:cs="Arial"/>
          <w:szCs w:val="17"/>
        </w:rPr>
        <w:tab/>
        <w:t>Während der Herstellung und/oder der Lagerung (vor dem Versand) müssen Zufallsstichproben en</w:t>
      </w:r>
      <w:r>
        <w:rPr>
          <w:rFonts w:cs="Arial"/>
          <w:szCs w:val="17"/>
        </w:rPr>
        <w:t>t</w:t>
      </w:r>
      <w:r>
        <w:rPr>
          <w:rFonts w:cs="Arial"/>
          <w:szCs w:val="17"/>
        </w:rPr>
        <w:t>nommen werden, damit nachgeprüft werden kann, ob die folgenden Normen erfüllt sind:</w:t>
      </w:r>
    </w:p>
    <w:p w:rsidR="00EE1AE7" w:rsidRDefault="00EE1AE7" w:rsidP="00B10D2D">
      <w:pPr>
        <w:pStyle w:val="GesAbsatz"/>
        <w:ind w:left="426"/>
        <w:rPr>
          <w:rFonts w:cs="Arial"/>
          <w:szCs w:val="17"/>
        </w:rPr>
      </w:pPr>
      <w:r>
        <w:rPr>
          <w:rFonts w:cs="Arial"/>
          <w:szCs w:val="17"/>
        </w:rPr>
        <w:t>Salmonella: kein Befund in 25 g: n = 5, c = 0, m = 0, M = 0</w:t>
      </w:r>
    </w:p>
    <w:p w:rsidR="00EE1AE7" w:rsidRDefault="00EE1AE7" w:rsidP="00B10D2D">
      <w:pPr>
        <w:pStyle w:val="GesAbsatz"/>
        <w:ind w:left="426"/>
        <w:rPr>
          <w:rFonts w:cs="Arial"/>
          <w:szCs w:val="17"/>
          <w:lang w:val="it-IT"/>
        </w:rPr>
      </w:pPr>
      <w:proofErr w:type="gramStart"/>
      <w:r>
        <w:rPr>
          <w:rFonts w:cs="Arial"/>
          <w:szCs w:val="17"/>
          <w:lang w:val="it-IT"/>
        </w:rPr>
        <w:t>Enterobacteriaceae: n = 5, c = 2, m = 10, M = 300 in 1 g</w:t>
      </w:r>
      <w:proofErr w:type="gramEnd"/>
    </w:p>
    <w:p w:rsidR="00EE1AE7" w:rsidRDefault="00EE1AE7" w:rsidP="00B10D2D">
      <w:pPr>
        <w:pStyle w:val="GesAbsatz"/>
        <w:ind w:left="426"/>
        <w:rPr>
          <w:rFonts w:cs="Arial"/>
          <w:szCs w:val="17"/>
        </w:rPr>
      </w:pPr>
      <w:r>
        <w:rPr>
          <w:rFonts w:cs="Arial"/>
          <w:szCs w:val="17"/>
        </w:rPr>
        <w:t>wobei:</w:t>
      </w:r>
    </w:p>
    <w:p w:rsidR="00EE1AE7" w:rsidRDefault="00EE1AE7" w:rsidP="00B10D2D">
      <w:pPr>
        <w:pStyle w:val="GesAbsatz"/>
        <w:ind w:left="993" w:hanging="567"/>
        <w:rPr>
          <w:rFonts w:cs="Arial"/>
          <w:szCs w:val="17"/>
        </w:rPr>
      </w:pPr>
      <w:r>
        <w:rPr>
          <w:rFonts w:cs="Arial"/>
          <w:szCs w:val="17"/>
        </w:rPr>
        <w:t>n =</w:t>
      </w:r>
      <w:r>
        <w:rPr>
          <w:rFonts w:cs="Arial"/>
          <w:szCs w:val="17"/>
        </w:rPr>
        <w:tab/>
        <w:t>Anzahl der zu untersuchenden Proben;</w:t>
      </w:r>
    </w:p>
    <w:p w:rsidR="00EE1AE7" w:rsidRDefault="00EE1AE7" w:rsidP="00B10D2D">
      <w:pPr>
        <w:pStyle w:val="GesAbsatz"/>
        <w:ind w:left="993" w:hanging="567"/>
        <w:rPr>
          <w:rFonts w:cs="Arial"/>
          <w:szCs w:val="17"/>
        </w:rPr>
      </w:pPr>
      <w:r>
        <w:rPr>
          <w:rFonts w:cs="Arial"/>
          <w:szCs w:val="17"/>
        </w:rPr>
        <w:t>m =</w:t>
      </w:r>
      <w:r>
        <w:rPr>
          <w:rFonts w:cs="Arial"/>
          <w:szCs w:val="17"/>
        </w:rPr>
        <w:tab/>
        <w:t>Schwellenwert für die Keimzahl; das Ergebnis gilt als zufrieden stellend, wenn die Keimzahl in a</w:t>
      </w:r>
      <w:r>
        <w:rPr>
          <w:rFonts w:cs="Arial"/>
          <w:szCs w:val="17"/>
        </w:rPr>
        <w:t>l</w:t>
      </w:r>
      <w:r>
        <w:rPr>
          <w:rFonts w:cs="Arial"/>
          <w:szCs w:val="17"/>
        </w:rPr>
        <w:t>len Proben m nicht überschreitet;</w:t>
      </w:r>
    </w:p>
    <w:p w:rsidR="00EE1AE7" w:rsidRDefault="00EE1AE7" w:rsidP="00B10D2D">
      <w:pPr>
        <w:pStyle w:val="GesAbsatz"/>
        <w:ind w:left="993" w:hanging="567"/>
        <w:rPr>
          <w:rFonts w:cs="Arial"/>
          <w:szCs w:val="17"/>
        </w:rPr>
      </w:pPr>
      <w:r>
        <w:rPr>
          <w:rFonts w:cs="Arial"/>
          <w:szCs w:val="17"/>
        </w:rPr>
        <w:t>M =</w:t>
      </w:r>
      <w:r>
        <w:rPr>
          <w:rFonts w:cs="Arial"/>
          <w:szCs w:val="17"/>
        </w:rPr>
        <w:tab/>
        <w:t>Höchstwert für die Keimzahl; das Ergebnis gilt als nicht zufrieden stellend, wenn die Keimzahl in einer oder mehreren Proben größer oder gleich M ist;</w:t>
      </w:r>
    </w:p>
    <w:p w:rsidR="00EE1AE7" w:rsidRDefault="00EE1AE7" w:rsidP="00B10D2D">
      <w:pPr>
        <w:pStyle w:val="GesAbsatz"/>
        <w:ind w:left="993" w:hanging="567"/>
        <w:rPr>
          <w:rFonts w:cs="Arial"/>
          <w:szCs w:val="17"/>
        </w:rPr>
      </w:pPr>
      <w:r>
        <w:rPr>
          <w:rFonts w:cs="Arial"/>
          <w:szCs w:val="17"/>
        </w:rPr>
        <w:t>C =</w:t>
      </w:r>
      <w:r>
        <w:rPr>
          <w:rFonts w:cs="Arial"/>
          <w:szCs w:val="17"/>
        </w:rPr>
        <w:tab/>
        <w:t>Anzahl der Proben, bei denen die Keimzahl zwischen m und M liegen kann, wobei die Probe noch als zulässig gilt, wenn die Keimzahl in den anderen Proben m oder weniger beträgt.</w:t>
      </w:r>
    </w:p>
    <w:p w:rsidR="00EE1AE7" w:rsidRDefault="00EE1AE7" w:rsidP="00B10D2D">
      <w:pPr>
        <w:pStyle w:val="GesAbsatz"/>
        <w:ind w:left="993"/>
        <w:rPr>
          <w:rFonts w:cs="Arial"/>
          <w:szCs w:val="17"/>
        </w:rPr>
      </w:pPr>
      <w:r>
        <w:rPr>
          <w:rFonts w:cs="Arial"/>
          <w:szCs w:val="17"/>
        </w:rPr>
        <w:t xml:space="preserve">Für Dosenfutter, </w:t>
      </w:r>
      <w:proofErr w:type="gramStart"/>
      <w:r>
        <w:rPr>
          <w:rFonts w:cs="Arial"/>
          <w:szCs w:val="17"/>
        </w:rPr>
        <w:t>dass</w:t>
      </w:r>
      <w:proofErr w:type="gramEnd"/>
      <w:r>
        <w:rPr>
          <w:rFonts w:cs="Arial"/>
          <w:szCs w:val="17"/>
        </w:rPr>
        <w:t xml:space="preserve"> die Hitzebehandlung gemäß Absatz 2 durchlaufen hat, kann jedoch auf die Probenahme und Untersuchung auf Salmonellen und Enterobacteriaceae verzichtet werden.</w:t>
      </w:r>
    </w:p>
    <w:p w:rsidR="00EE1AE7" w:rsidRDefault="00EE1AE7">
      <w:pPr>
        <w:pStyle w:val="GesAbsatz"/>
        <w:rPr>
          <w:rFonts w:cs="Arial"/>
          <w:i/>
          <w:iCs/>
          <w:szCs w:val="17"/>
        </w:rPr>
      </w:pPr>
      <w:r>
        <w:rPr>
          <w:rFonts w:cs="Arial"/>
          <w:szCs w:val="17"/>
        </w:rPr>
        <w:t xml:space="preserve">C. </w:t>
      </w:r>
      <w:r>
        <w:rPr>
          <w:rFonts w:cs="Arial"/>
          <w:i/>
          <w:iCs/>
          <w:szCs w:val="17"/>
        </w:rPr>
        <w:t>Einfuhr</w:t>
      </w:r>
    </w:p>
    <w:p w:rsidR="00EE1AE7" w:rsidRDefault="00EE1AE7">
      <w:pPr>
        <w:pStyle w:val="GesAbsatz"/>
        <w:ind w:left="426" w:hanging="426"/>
        <w:rPr>
          <w:rFonts w:cs="Arial"/>
          <w:szCs w:val="17"/>
        </w:rPr>
      </w:pPr>
      <w:r>
        <w:rPr>
          <w:rFonts w:cs="Arial"/>
          <w:szCs w:val="17"/>
        </w:rPr>
        <w:t>7.</w:t>
      </w:r>
      <w:r>
        <w:rPr>
          <w:rFonts w:cs="Arial"/>
          <w:szCs w:val="17"/>
        </w:rPr>
        <w:tab/>
        <w:t>Die Mitgliedstaaten müssen die Einfuhr von Heimtierfutter und Kauspielzeug genehmigen, wenn folge</w:t>
      </w:r>
      <w:r>
        <w:rPr>
          <w:rFonts w:cs="Arial"/>
          <w:szCs w:val="17"/>
        </w:rPr>
        <w:t>n</w:t>
      </w:r>
      <w:r>
        <w:rPr>
          <w:rFonts w:cs="Arial"/>
          <w:szCs w:val="17"/>
        </w:rPr>
        <w:t>de Bedingungen erfüllt sind:</w:t>
      </w:r>
    </w:p>
    <w:p w:rsidR="00EE1AE7" w:rsidRDefault="00EE1AE7" w:rsidP="00F23722">
      <w:pPr>
        <w:pStyle w:val="GesAbsatz"/>
        <w:tabs>
          <w:tab w:val="clear" w:pos="425"/>
        </w:tabs>
        <w:ind w:left="851" w:hanging="426"/>
        <w:rPr>
          <w:rFonts w:cs="Arial"/>
          <w:szCs w:val="17"/>
        </w:rPr>
      </w:pPr>
      <w:r>
        <w:rPr>
          <w:rFonts w:cs="Arial"/>
          <w:szCs w:val="17"/>
        </w:rPr>
        <w:t>a)</w:t>
      </w:r>
      <w:r>
        <w:rPr>
          <w:rFonts w:cs="Arial"/>
          <w:szCs w:val="17"/>
        </w:rPr>
        <w:tab/>
        <w:t>Sie stammen aus Drittländern, die auf der Liste gemäß Anhang XI Teil X stehen;</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t>sie stammen aus Heimtierfutterbetrieben, die von der zuständigen Behörde des betreffenden Drit</w:t>
      </w:r>
      <w:r>
        <w:rPr>
          <w:rFonts w:cs="Arial"/>
          <w:szCs w:val="17"/>
        </w:rPr>
        <w:t>t</w:t>
      </w:r>
      <w:r>
        <w:rPr>
          <w:rFonts w:cs="Arial"/>
          <w:szCs w:val="17"/>
        </w:rPr>
        <w:t>lands zugelassen sind und die speziellen Bedingungen dieser Verordnung erfüllen;</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sie wurden nach Maßgabe dieser Verordnung hergestellt;</w:t>
      </w:r>
    </w:p>
    <w:p w:rsidR="00EE1AE7" w:rsidRDefault="00EE1AE7" w:rsidP="00F23722">
      <w:pPr>
        <w:pStyle w:val="GesAbsatz"/>
        <w:tabs>
          <w:tab w:val="clear" w:pos="425"/>
        </w:tabs>
        <w:ind w:left="851" w:hanging="426"/>
        <w:rPr>
          <w:rFonts w:cs="Arial"/>
          <w:szCs w:val="17"/>
        </w:rPr>
      </w:pPr>
      <w:r>
        <w:rPr>
          <w:rFonts w:cs="Arial"/>
          <w:szCs w:val="17"/>
        </w:rPr>
        <w:t>d)</w:t>
      </w:r>
      <w:r>
        <w:rPr>
          <w:rFonts w:cs="Arial"/>
          <w:szCs w:val="17"/>
        </w:rPr>
        <w:tab/>
        <w:t>ihnen liegt</w:t>
      </w:r>
    </w:p>
    <w:p w:rsidR="00EE1AE7" w:rsidRDefault="00EE1AE7" w:rsidP="00F23722">
      <w:pPr>
        <w:pStyle w:val="GesAbsatz"/>
        <w:ind w:left="1276" w:hanging="425"/>
        <w:rPr>
          <w:rFonts w:cs="Arial"/>
          <w:szCs w:val="17"/>
        </w:rPr>
      </w:pPr>
      <w:r>
        <w:rPr>
          <w:rFonts w:cs="Arial"/>
          <w:szCs w:val="17"/>
        </w:rPr>
        <w:t>i)</w:t>
      </w:r>
      <w:r>
        <w:rPr>
          <w:rFonts w:cs="Arial"/>
          <w:szCs w:val="17"/>
        </w:rPr>
        <w:tab/>
        <w:t>im Falle von Dosenfutter eine Veterinärbescheinigung gemäß dem Muster in Anhang X Kap</w:t>
      </w:r>
      <w:r>
        <w:rPr>
          <w:rFonts w:cs="Arial"/>
          <w:szCs w:val="17"/>
        </w:rPr>
        <w:t>i</w:t>
      </w:r>
      <w:r>
        <w:rPr>
          <w:rFonts w:cs="Arial"/>
          <w:szCs w:val="17"/>
        </w:rPr>
        <w:t>tel 3(A),</w:t>
      </w:r>
    </w:p>
    <w:p w:rsidR="00EE1AE7" w:rsidRDefault="00EE1AE7" w:rsidP="00F23722">
      <w:pPr>
        <w:pStyle w:val="GesAbsatz"/>
        <w:ind w:left="1276" w:hanging="425"/>
        <w:rPr>
          <w:rFonts w:cs="Arial"/>
          <w:szCs w:val="17"/>
        </w:rPr>
      </w:pPr>
      <w:r>
        <w:rPr>
          <w:rFonts w:cs="Arial"/>
          <w:szCs w:val="17"/>
        </w:rPr>
        <w:t>ii)</w:t>
      </w:r>
      <w:r>
        <w:rPr>
          <w:rFonts w:cs="Arial"/>
          <w:szCs w:val="17"/>
        </w:rPr>
        <w:tab/>
        <w:t>im Falle von anderem verarbeitetem Heimtierfutter als Dosenfutter eine Veterinärbeschein</w:t>
      </w:r>
      <w:r>
        <w:rPr>
          <w:rFonts w:cs="Arial"/>
          <w:szCs w:val="17"/>
        </w:rPr>
        <w:t>i</w:t>
      </w:r>
      <w:r>
        <w:rPr>
          <w:rFonts w:cs="Arial"/>
          <w:szCs w:val="17"/>
        </w:rPr>
        <w:t>gung gemäß dem Muster in Anhang X Kapitel 3(B),</w:t>
      </w:r>
    </w:p>
    <w:p w:rsidR="00EE1AE7" w:rsidRDefault="00EE1AE7" w:rsidP="00F23722">
      <w:pPr>
        <w:pStyle w:val="GesAbsatz"/>
        <w:ind w:left="1276" w:hanging="425"/>
        <w:rPr>
          <w:rFonts w:cs="Arial"/>
          <w:szCs w:val="17"/>
        </w:rPr>
      </w:pPr>
      <w:r>
        <w:rPr>
          <w:rFonts w:cs="Arial"/>
          <w:szCs w:val="17"/>
        </w:rPr>
        <w:t>iii)</w:t>
      </w:r>
      <w:r>
        <w:rPr>
          <w:rFonts w:cs="Arial"/>
          <w:szCs w:val="17"/>
        </w:rPr>
        <w:tab/>
        <w:t>im Falle von Kauspielzeug eine Veterinärbescheinigung gemäß dem Muster in Anhang X Kap</w:t>
      </w:r>
      <w:r>
        <w:rPr>
          <w:rFonts w:cs="Arial"/>
          <w:szCs w:val="17"/>
        </w:rPr>
        <w:t>i</w:t>
      </w:r>
      <w:r>
        <w:rPr>
          <w:rFonts w:cs="Arial"/>
          <w:szCs w:val="17"/>
        </w:rPr>
        <w:t>tel</w:t>
      </w:r>
      <w:r w:rsidR="00B10D2D">
        <w:rPr>
          <w:rFonts w:cs="Arial"/>
          <w:szCs w:val="17"/>
        </w:rPr>
        <w:t> </w:t>
      </w:r>
      <w:r>
        <w:rPr>
          <w:rFonts w:cs="Arial"/>
          <w:szCs w:val="17"/>
        </w:rPr>
        <w:t>3(C) bzw.</w:t>
      </w:r>
    </w:p>
    <w:p w:rsidR="00EE1AE7" w:rsidRDefault="00EE1AE7" w:rsidP="00F23722">
      <w:pPr>
        <w:pStyle w:val="GesAbsatz"/>
        <w:ind w:left="1276" w:hanging="425"/>
        <w:rPr>
          <w:rFonts w:cs="Arial"/>
          <w:szCs w:val="17"/>
        </w:rPr>
      </w:pPr>
      <w:r>
        <w:rPr>
          <w:rFonts w:cs="Arial"/>
          <w:szCs w:val="17"/>
        </w:rPr>
        <w:lastRenderedPageBreak/>
        <w:t>iv)</w:t>
      </w:r>
      <w:r>
        <w:rPr>
          <w:rFonts w:cs="Arial"/>
          <w:szCs w:val="17"/>
        </w:rPr>
        <w:tab/>
        <w:t>im Falle von rohem Heimtierfutter eine Veterinärbescheinigung gemäß dem Muster in Anhang X Kapitel 3(D) bei.</w:t>
      </w:r>
    </w:p>
    <w:p w:rsidR="00EE1AE7" w:rsidRDefault="00EE1AE7">
      <w:pPr>
        <w:pStyle w:val="GesAbsatz"/>
        <w:jc w:val="left"/>
        <w:rPr>
          <w:rFonts w:cs="Arial"/>
          <w:b/>
          <w:bCs/>
          <w:szCs w:val="17"/>
        </w:rPr>
      </w:pPr>
      <w:r>
        <w:rPr>
          <w:rFonts w:cs="Arial"/>
          <w:b/>
          <w:bCs/>
          <w:szCs w:val="17"/>
        </w:rPr>
        <w:t>Kapitel III</w:t>
      </w:r>
      <w:r>
        <w:rPr>
          <w:rFonts w:cs="Arial"/>
          <w:b/>
          <w:bCs/>
          <w:szCs w:val="17"/>
        </w:rPr>
        <w:br/>
        <w:t>Vorschriften für Gülle, verarbeitete Gülle und verarbeitete Gülleprodukte</w:t>
      </w:r>
    </w:p>
    <w:p w:rsidR="00EE1AE7" w:rsidRDefault="00EE1AE7">
      <w:pPr>
        <w:pStyle w:val="GesAbsatz"/>
        <w:rPr>
          <w:rFonts w:cs="Arial"/>
          <w:i/>
          <w:iCs/>
          <w:szCs w:val="17"/>
        </w:rPr>
      </w:pPr>
      <w:r>
        <w:rPr>
          <w:rFonts w:cs="Arial"/>
          <w:szCs w:val="17"/>
        </w:rPr>
        <w:t xml:space="preserve">I. </w:t>
      </w:r>
      <w:r>
        <w:rPr>
          <w:rFonts w:cs="Arial"/>
          <w:i/>
          <w:iCs/>
          <w:szCs w:val="17"/>
        </w:rPr>
        <w:t>Unverarbeitete Gülle</w:t>
      </w:r>
    </w:p>
    <w:p w:rsidR="00EE1AE7" w:rsidRDefault="00EE1AE7">
      <w:pPr>
        <w:pStyle w:val="GesAbsatz"/>
        <w:rPr>
          <w:rFonts w:cs="Arial"/>
          <w:szCs w:val="17"/>
        </w:rPr>
      </w:pPr>
      <w:r>
        <w:rPr>
          <w:rFonts w:cs="Arial"/>
          <w:szCs w:val="17"/>
        </w:rPr>
        <w:t>A. Handel</w:t>
      </w:r>
    </w:p>
    <w:p w:rsidR="00EE1AE7" w:rsidRDefault="00EE1AE7" w:rsidP="00F23722">
      <w:pPr>
        <w:pStyle w:val="GesAbsatz"/>
        <w:tabs>
          <w:tab w:val="clear" w:pos="425"/>
          <w:tab w:val="left" w:pos="426"/>
        </w:tabs>
        <w:ind w:left="851" w:hanging="851"/>
        <w:rPr>
          <w:rFonts w:cs="Arial"/>
          <w:szCs w:val="17"/>
        </w:rPr>
      </w:pPr>
      <w:r>
        <w:rPr>
          <w:rFonts w:cs="Arial"/>
          <w:szCs w:val="17"/>
        </w:rPr>
        <w:t>1.</w:t>
      </w:r>
      <w:r w:rsidR="00F23722">
        <w:rPr>
          <w:rFonts w:cs="Arial"/>
          <w:szCs w:val="17"/>
        </w:rPr>
        <w:tab/>
      </w:r>
      <w:r>
        <w:rPr>
          <w:rFonts w:cs="Arial"/>
          <w:szCs w:val="17"/>
        </w:rPr>
        <w:t>a)</w:t>
      </w:r>
      <w:r>
        <w:rPr>
          <w:rFonts w:cs="Arial"/>
          <w:szCs w:val="17"/>
        </w:rPr>
        <w:tab/>
        <w:t>Der Handel mit unverarbeiteter Gülle von anderen Tierarten als Geflügel und Equiden ist ve</w:t>
      </w:r>
      <w:r>
        <w:rPr>
          <w:rFonts w:cs="Arial"/>
          <w:szCs w:val="17"/>
        </w:rPr>
        <w:t>r</w:t>
      </w:r>
      <w:r>
        <w:rPr>
          <w:rFonts w:cs="Arial"/>
          <w:szCs w:val="17"/>
        </w:rPr>
        <w:t>boten, es sei denn,</w:t>
      </w:r>
    </w:p>
    <w:p w:rsidR="00EE1AE7" w:rsidRDefault="00EE1AE7" w:rsidP="00F23722">
      <w:pPr>
        <w:pStyle w:val="GesAbsatz"/>
        <w:ind w:left="1276" w:hanging="425"/>
        <w:rPr>
          <w:rFonts w:cs="Arial"/>
          <w:szCs w:val="17"/>
        </w:rPr>
      </w:pPr>
      <w:r>
        <w:rPr>
          <w:rFonts w:cs="Arial"/>
          <w:szCs w:val="17"/>
        </w:rPr>
        <w:t>i)</w:t>
      </w:r>
      <w:r>
        <w:rPr>
          <w:rFonts w:cs="Arial"/>
          <w:szCs w:val="17"/>
        </w:rPr>
        <w:tab/>
        <w:t>sie stammt aus einem Gebiet, das keinerlei Beschränkungen wegen Ausbruch einer schweren übertragb</w:t>
      </w:r>
      <w:r>
        <w:rPr>
          <w:rFonts w:cs="Arial"/>
          <w:szCs w:val="17"/>
        </w:rPr>
        <w:t>a</w:t>
      </w:r>
      <w:r>
        <w:rPr>
          <w:rFonts w:cs="Arial"/>
          <w:szCs w:val="17"/>
        </w:rPr>
        <w:t>ren Krankheit unterliegt, und</w:t>
      </w:r>
    </w:p>
    <w:p w:rsidR="00EE1AE7" w:rsidRDefault="00EE1AE7" w:rsidP="00F23722">
      <w:pPr>
        <w:pStyle w:val="GesAbsatz"/>
        <w:ind w:left="1276" w:hanging="425"/>
        <w:rPr>
          <w:rFonts w:cs="Arial"/>
          <w:szCs w:val="17"/>
        </w:rPr>
      </w:pPr>
      <w:r>
        <w:rPr>
          <w:rFonts w:cs="Arial"/>
          <w:szCs w:val="17"/>
        </w:rPr>
        <w:t>ii)</w:t>
      </w:r>
      <w:r>
        <w:rPr>
          <w:rFonts w:cs="Arial"/>
          <w:szCs w:val="17"/>
        </w:rPr>
        <w:tab/>
        <w:t>sie ist dazu bestimmt, unter Überwachung der zuständigen Behörden auf den Flächen eines einzelnen Betriebs ausgebracht zu werden, die diesseits und jenseits der Grenze zwischen zwei Mitglie</w:t>
      </w:r>
      <w:r>
        <w:rPr>
          <w:rFonts w:cs="Arial"/>
          <w:szCs w:val="17"/>
        </w:rPr>
        <w:t>d</w:t>
      </w:r>
      <w:r>
        <w:rPr>
          <w:rFonts w:cs="Arial"/>
          <w:szCs w:val="17"/>
        </w:rPr>
        <w:t>staaten liegen.</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t>Jedoch kann die zuständige Behörde eine Sondergenehmigung für das Verbringen von Gülle in ihr H</w:t>
      </w:r>
      <w:r>
        <w:rPr>
          <w:rFonts w:cs="Arial"/>
          <w:szCs w:val="17"/>
        </w:rPr>
        <w:t>o</w:t>
      </w:r>
      <w:r>
        <w:rPr>
          <w:rFonts w:cs="Arial"/>
          <w:szCs w:val="17"/>
        </w:rPr>
        <w:t>heitsgebiet für folgende Verwendungszwecke erteilen:</w:t>
      </w:r>
    </w:p>
    <w:p w:rsidR="00EE1AE7" w:rsidRDefault="00EE1AE7" w:rsidP="00F23722">
      <w:pPr>
        <w:pStyle w:val="GesAbsatz"/>
        <w:ind w:left="1276" w:hanging="425"/>
        <w:rPr>
          <w:rFonts w:cs="Arial"/>
          <w:szCs w:val="17"/>
        </w:rPr>
      </w:pPr>
      <w:r>
        <w:rPr>
          <w:rFonts w:cs="Arial"/>
          <w:szCs w:val="17"/>
        </w:rPr>
        <w:t>i)</w:t>
      </w:r>
      <w:r>
        <w:rPr>
          <w:rFonts w:cs="Arial"/>
          <w:szCs w:val="17"/>
        </w:rPr>
        <w:tab/>
        <w:t>Gülle, die zur Verarbeitung in einer von der zuständigen Behörde nach Maßgabe dieser Ve</w:t>
      </w:r>
      <w:r>
        <w:rPr>
          <w:rFonts w:cs="Arial"/>
          <w:szCs w:val="17"/>
        </w:rPr>
        <w:t>r</w:t>
      </w:r>
      <w:r>
        <w:rPr>
          <w:rFonts w:cs="Arial"/>
          <w:szCs w:val="17"/>
        </w:rPr>
        <w:t>ordnung für die Herstellung der Erzeugnisse gemäß Abschnitt II zugelassenen technischen A</w:t>
      </w:r>
      <w:r>
        <w:rPr>
          <w:rFonts w:cs="Arial"/>
          <w:szCs w:val="17"/>
        </w:rPr>
        <w:t>n</w:t>
      </w:r>
      <w:r>
        <w:rPr>
          <w:rFonts w:cs="Arial"/>
          <w:szCs w:val="17"/>
        </w:rPr>
        <w:t>lage oder Biogasanlage oder Kompostieranlage bestimmt ist. Die zuständige Behörde muss bei der Zulassung dieser Anlagen der He</w:t>
      </w:r>
      <w:r>
        <w:rPr>
          <w:rFonts w:cs="Arial"/>
          <w:szCs w:val="17"/>
        </w:rPr>
        <w:t>r</w:t>
      </w:r>
      <w:r>
        <w:rPr>
          <w:rFonts w:cs="Arial"/>
          <w:szCs w:val="17"/>
        </w:rPr>
        <w:t>kunft der Gülle Rechnung tragen, oder</w:t>
      </w:r>
    </w:p>
    <w:p w:rsidR="00EE1AE7" w:rsidRDefault="00EE1AE7" w:rsidP="00F23722">
      <w:pPr>
        <w:pStyle w:val="GesAbsatz"/>
        <w:ind w:left="1276" w:hanging="425"/>
        <w:rPr>
          <w:rFonts w:cs="Arial"/>
          <w:szCs w:val="17"/>
        </w:rPr>
      </w:pPr>
      <w:r>
        <w:rPr>
          <w:rFonts w:cs="Arial"/>
          <w:szCs w:val="17"/>
        </w:rPr>
        <w:t>ii)</w:t>
      </w:r>
      <w:r>
        <w:rPr>
          <w:rFonts w:cs="Arial"/>
          <w:szCs w:val="17"/>
        </w:rPr>
        <w:tab/>
        <w:t>Gülle, die zur Ausbringung auf die Flächen eines Betriebes bestimmt ist. Ein solcher Handel darf jedoch nur mit Zustimmung der zuständigen Behörden des Herkunfts- und des Besti</w:t>
      </w:r>
      <w:r>
        <w:rPr>
          <w:rFonts w:cs="Arial"/>
          <w:szCs w:val="17"/>
        </w:rPr>
        <w:t>m</w:t>
      </w:r>
      <w:r>
        <w:rPr>
          <w:rFonts w:cs="Arial"/>
          <w:szCs w:val="17"/>
        </w:rPr>
        <w:t>mungsmitgliedstaats erfolgen. Die zuständigen Behörden müssen, wenn sie erwägen, die Z</w:t>
      </w:r>
      <w:r>
        <w:rPr>
          <w:rFonts w:cs="Arial"/>
          <w:szCs w:val="17"/>
        </w:rPr>
        <w:t>u</w:t>
      </w:r>
      <w:r>
        <w:rPr>
          <w:rFonts w:cs="Arial"/>
          <w:szCs w:val="17"/>
        </w:rPr>
        <w:t>stimmung zu erteilen, insbesondere der Herkunft und der Bestimmung der Gülle sowie tierse</w:t>
      </w:r>
      <w:r>
        <w:rPr>
          <w:rFonts w:cs="Arial"/>
          <w:szCs w:val="17"/>
        </w:rPr>
        <w:t>u</w:t>
      </w:r>
      <w:r>
        <w:rPr>
          <w:rFonts w:cs="Arial"/>
          <w:szCs w:val="17"/>
        </w:rPr>
        <w:t>chen- und tierschutzrechtl</w:t>
      </w:r>
      <w:r>
        <w:rPr>
          <w:rFonts w:cs="Arial"/>
          <w:szCs w:val="17"/>
        </w:rPr>
        <w:t>i</w:t>
      </w:r>
      <w:r>
        <w:rPr>
          <w:rFonts w:cs="Arial"/>
          <w:szCs w:val="17"/>
        </w:rPr>
        <w:t>chen Belangen Rechnung tragen.</w:t>
      </w:r>
    </w:p>
    <w:p w:rsidR="00EE1AE7" w:rsidRDefault="00EE1AE7" w:rsidP="00B10D2D">
      <w:pPr>
        <w:pStyle w:val="GesAbsatz"/>
        <w:ind w:left="426"/>
        <w:rPr>
          <w:rFonts w:cs="Arial"/>
          <w:szCs w:val="17"/>
        </w:rPr>
      </w:pPr>
      <w:r>
        <w:rPr>
          <w:rFonts w:cs="Arial"/>
          <w:szCs w:val="17"/>
        </w:rPr>
        <w:t>In diesen Fällen muss der Gülle eine Veterinärbescheinigung beiliegen, die einem nach dem in Art</w:t>
      </w:r>
      <w:r>
        <w:rPr>
          <w:rFonts w:cs="Arial"/>
          <w:szCs w:val="17"/>
        </w:rPr>
        <w:t>i</w:t>
      </w:r>
      <w:r>
        <w:rPr>
          <w:rFonts w:cs="Arial"/>
          <w:szCs w:val="17"/>
        </w:rPr>
        <w:t>kel 33 Absatz 2 genannten Verfahren festgelegten Modell entspricht.</w:t>
      </w:r>
    </w:p>
    <w:p w:rsidR="00EE1AE7" w:rsidRDefault="00EE1AE7">
      <w:pPr>
        <w:pStyle w:val="GesAbsatz"/>
        <w:ind w:left="426" w:hanging="426"/>
        <w:rPr>
          <w:rFonts w:cs="Arial"/>
          <w:szCs w:val="17"/>
        </w:rPr>
      </w:pPr>
      <w:r>
        <w:rPr>
          <w:rFonts w:cs="Arial"/>
          <w:szCs w:val="17"/>
        </w:rPr>
        <w:t>2.</w:t>
      </w:r>
      <w:r>
        <w:rPr>
          <w:rFonts w:cs="Arial"/>
          <w:szCs w:val="17"/>
        </w:rPr>
        <w:tab/>
        <w:t>Für den Handel mit unverarbeiteter Geflügelgülle gilt Folgendes:</w:t>
      </w:r>
    </w:p>
    <w:p w:rsidR="00EE1AE7" w:rsidRDefault="00EE1AE7" w:rsidP="00F23722">
      <w:pPr>
        <w:pStyle w:val="GesAbsatz"/>
        <w:tabs>
          <w:tab w:val="clear" w:pos="425"/>
        </w:tabs>
        <w:ind w:left="851" w:hanging="426"/>
        <w:rPr>
          <w:rFonts w:cs="Arial"/>
          <w:szCs w:val="17"/>
        </w:rPr>
      </w:pPr>
      <w:r>
        <w:rPr>
          <w:rFonts w:cs="Arial"/>
          <w:szCs w:val="17"/>
        </w:rPr>
        <w:t>a)</w:t>
      </w:r>
      <w:r>
        <w:rPr>
          <w:rFonts w:cs="Arial"/>
          <w:szCs w:val="17"/>
        </w:rPr>
        <w:tab/>
        <w:t>Sie muss aus einem Gebiet stammen, das keinerlei Beschränkungen wegen Ausbruch der Newca</w:t>
      </w:r>
      <w:r>
        <w:rPr>
          <w:rFonts w:cs="Arial"/>
          <w:szCs w:val="17"/>
        </w:rPr>
        <w:t>s</w:t>
      </w:r>
      <w:r>
        <w:rPr>
          <w:rFonts w:cs="Arial"/>
          <w:szCs w:val="17"/>
        </w:rPr>
        <w:t>tle-Krankheit oder Geflügelpest unterliegt;</w:t>
      </w:r>
    </w:p>
    <w:p w:rsidR="00EE1AE7" w:rsidRDefault="00EE1AE7" w:rsidP="00F23722">
      <w:pPr>
        <w:pStyle w:val="GesAbsatz"/>
        <w:tabs>
          <w:tab w:val="clear" w:pos="425"/>
        </w:tabs>
        <w:ind w:left="851" w:hanging="426"/>
        <w:rPr>
          <w:rFonts w:cs="Arial"/>
          <w:szCs w:val="17"/>
        </w:rPr>
      </w:pPr>
      <w:r>
        <w:rPr>
          <w:rFonts w:cs="Arial"/>
          <w:szCs w:val="17"/>
        </w:rPr>
        <w:t>b)</w:t>
      </w:r>
      <w:r>
        <w:rPr>
          <w:rFonts w:cs="Arial"/>
          <w:szCs w:val="17"/>
        </w:rPr>
        <w:tab/>
        <w:t>darüber hinaus darf unverarbeitete Gülle aus Geflügelbeständen, die gegen die Newcastle-Krankheit geimpft worden sind, nicht in eine Region versendet werden, der gemäß Artikel 15 Absatz 2 der Richtlinie 90/539/EWG</w:t>
      </w:r>
      <w:r>
        <w:rPr>
          <w:rStyle w:val="Funotenzeichen"/>
          <w:rFonts w:cs="Arial"/>
          <w:szCs w:val="17"/>
        </w:rPr>
        <w:footnoteReference w:id="35"/>
      </w:r>
      <w:r>
        <w:rPr>
          <w:rFonts w:cs="Arial"/>
          <w:szCs w:val="17"/>
        </w:rPr>
        <w:t xml:space="preserve"> der Status eines „nicht gegen die Newcastle-Krankheit impfenden Gebiets“ zuerkannt wurde, und</w:t>
      </w:r>
    </w:p>
    <w:p w:rsidR="00EE1AE7" w:rsidRDefault="00EE1AE7" w:rsidP="00F23722">
      <w:pPr>
        <w:pStyle w:val="GesAbsatz"/>
        <w:tabs>
          <w:tab w:val="clear" w:pos="425"/>
        </w:tabs>
        <w:ind w:left="851" w:hanging="426"/>
        <w:rPr>
          <w:rFonts w:cs="Arial"/>
          <w:szCs w:val="17"/>
        </w:rPr>
      </w:pPr>
      <w:r>
        <w:rPr>
          <w:rFonts w:cs="Arial"/>
          <w:szCs w:val="17"/>
        </w:rPr>
        <w:t>c)</w:t>
      </w:r>
      <w:r>
        <w:rPr>
          <w:rFonts w:cs="Arial"/>
          <w:szCs w:val="17"/>
        </w:rPr>
        <w:tab/>
        <w:t>der Gülle muss eine Veterinärbescheinigung beiliegen, die einem nach dem in Artikel 33 Absatz 2 genannten Verfahren festgelegten Muster entspricht.</w:t>
      </w:r>
    </w:p>
    <w:p w:rsidR="00EE1AE7" w:rsidRDefault="00EE1AE7" w:rsidP="00701161">
      <w:pPr>
        <w:pStyle w:val="GesAbsatz"/>
        <w:ind w:left="426" w:hanging="426"/>
        <w:rPr>
          <w:rFonts w:cs="Arial"/>
          <w:szCs w:val="17"/>
        </w:rPr>
      </w:pPr>
      <w:r>
        <w:rPr>
          <w:rFonts w:cs="Arial"/>
          <w:szCs w:val="17"/>
        </w:rPr>
        <w:t>3.</w:t>
      </w:r>
      <w:r>
        <w:rPr>
          <w:rFonts w:cs="Arial"/>
          <w:szCs w:val="17"/>
        </w:rPr>
        <w:tab/>
      </w:r>
      <w:r w:rsidR="00701161" w:rsidRPr="00701161">
        <w:rPr>
          <w:rFonts w:cs="Arial"/>
          <w:szCs w:val="17"/>
        </w:rPr>
        <w:t>Es darf nur Handel mit unverarbeiteter Equidengülle getrieben werden, die nicht aus einem Betrieb</w:t>
      </w:r>
      <w:r w:rsidR="00701161">
        <w:rPr>
          <w:rFonts w:cs="Arial"/>
          <w:szCs w:val="17"/>
        </w:rPr>
        <w:t xml:space="preserve"> </w:t>
      </w:r>
      <w:r w:rsidR="00701161" w:rsidRPr="00701161">
        <w:rPr>
          <w:rFonts w:cs="Arial"/>
          <w:szCs w:val="17"/>
        </w:rPr>
        <w:t>stammt, der tierseuchenrechtlichen Beschränkungen in Bezug auf Rotz, vesikuläre Stomatitis, Mil</w:t>
      </w:r>
      <w:r w:rsidR="00701161" w:rsidRPr="00701161">
        <w:rPr>
          <w:rFonts w:cs="Arial"/>
          <w:szCs w:val="17"/>
        </w:rPr>
        <w:t>z</w:t>
      </w:r>
      <w:r w:rsidR="00701161" w:rsidRPr="00701161">
        <w:rPr>
          <w:rFonts w:cs="Arial"/>
          <w:szCs w:val="17"/>
        </w:rPr>
        <w:t>brand</w:t>
      </w:r>
      <w:r w:rsidR="00701161">
        <w:rPr>
          <w:rFonts w:cs="Arial"/>
          <w:szCs w:val="17"/>
        </w:rPr>
        <w:t xml:space="preserve"> </w:t>
      </w:r>
      <w:r w:rsidR="00701161" w:rsidRPr="00701161">
        <w:rPr>
          <w:rFonts w:cs="Arial"/>
          <w:szCs w:val="17"/>
        </w:rPr>
        <w:t>oder Tollwut gemäß Artikel 4 Absatz 5 der Richtlinie 90/426/EWG unterliegt.</w:t>
      </w:r>
    </w:p>
    <w:p w:rsidR="00EE1AE7" w:rsidRDefault="00EE1AE7">
      <w:pPr>
        <w:pStyle w:val="GesAbsatz"/>
        <w:ind w:left="426" w:hanging="426"/>
        <w:rPr>
          <w:rFonts w:cs="Arial"/>
          <w:szCs w:val="17"/>
        </w:rPr>
      </w:pPr>
      <w:r>
        <w:rPr>
          <w:rFonts w:cs="Arial"/>
          <w:szCs w:val="17"/>
        </w:rPr>
        <w:t>B. Einfuhr</w:t>
      </w:r>
    </w:p>
    <w:p w:rsidR="00EE1AE7" w:rsidRDefault="00EE1AE7">
      <w:pPr>
        <w:pStyle w:val="GesAbsatz"/>
        <w:ind w:left="426" w:hanging="426"/>
        <w:rPr>
          <w:rFonts w:cs="Arial"/>
          <w:szCs w:val="17"/>
        </w:rPr>
      </w:pPr>
      <w:r>
        <w:rPr>
          <w:rFonts w:cs="Arial"/>
          <w:szCs w:val="17"/>
        </w:rPr>
        <w:t>4.</w:t>
      </w:r>
      <w:r>
        <w:rPr>
          <w:rFonts w:cs="Arial"/>
          <w:szCs w:val="17"/>
        </w:rPr>
        <w:tab/>
      </w:r>
      <w:r w:rsidR="00701161">
        <w:rPr>
          <w:rFonts w:cs="Arial"/>
          <w:szCs w:val="17"/>
        </w:rPr>
        <w:t>Die Einfuhr unverarbeiteter Gülle ist verboten.</w:t>
      </w:r>
    </w:p>
    <w:p w:rsidR="00EE1AE7" w:rsidRDefault="00EE1AE7">
      <w:pPr>
        <w:pStyle w:val="GesAbsatz"/>
        <w:rPr>
          <w:rFonts w:cs="Arial"/>
          <w:i/>
          <w:iCs/>
          <w:szCs w:val="17"/>
        </w:rPr>
      </w:pPr>
      <w:r>
        <w:rPr>
          <w:rFonts w:cs="Arial"/>
          <w:szCs w:val="17"/>
        </w:rPr>
        <w:t xml:space="preserve">II. </w:t>
      </w:r>
      <w:r>
        <w:rPr>
          <w:rFonts w:cs="Arial"/>
          <w:i/>
          <w:iCs/>
          <w:szCs w:val="17"/>
        </w:rPr>
        <w:t>Verarbeitete Gülle und verarbeitete Gülleprodukte</w:t>
      </w:r>
    </w:p>
    <w:p w:rsidR="00EE1AE7" w:rsidRDefault="00EE1AE7">
      <w:pPr>
        <w:pStyle w:val="GesAbsatz"/>
        <w:rPr>
          <w:rFonts w:cs="Arial"/>
          <w:szCs w:val="17"/>
        </w:rPr>
      </w:pPr>
      <w:r>
        <w:rPr>
          <w:rFonts w:cs="Arial"/>
          <w:szCs w:val="17"/>
        </w:rPr>
        <w:t>A. Inverkehrbringen</w:t>
      </w:r>
    </w:p>
    <w:p w:rsidR="00013CD7" w:rsidRPr="00013CD7" w:rsidRDefault="00EE1AE7" w:rsidP="00013CD7">
      <w:pPr>
        <w:pStyle w:val="GesAbsatz"/>
        <w:ind w:left="426" w:hanging="426"/>
        <w:rPr>
          <w:rFonts w:cs="Arial"/>
          <w:szCs w:val="17"/>
        </w:rPr>
      </w:pPr>
      <w:r>
        <w:rPr>
          <w:rFonts w:cs="Arial"/>
          <w:szCs w:val="17"/>
        </w:rPr>
        <w:t>5.</w:t>
      </w:r>
      <w:r>
        <w:rPr>
          <w:rFonts w:cs="Arial"/>
          <w:szCs w:val="17"/>
        </w:rPr>
        <w:tab/>
      </w:r>
      <w:r w:rsidR="00013CD7" w:rsidRPr="00013CD7">
        <w:rPr>
          <w:rFonts w:cs="Arial"/>
          <w:szCs w:val="17"/>
        </w:rPr>
        <w:t>Für das Inverkehrbringen von behandelter Gülle und behandelten Gülleprodukten gelten die in den fo</w:t>
      </w:r>
      <w:r w:rsidR="00013CD7" w:rsidRPr="00013CD7">
        <w:rPr>
          <w:rFonts w:cs="Arial"/>
          <w:szCs w:val="17"/>
        </w:rPr>
        <w:t>l</w:t>
      </w:r>
      <w:r w:rsidR="00013CD7" w:rsidRPr="00013CD7">
        <w:rPr>
          <w:rFonts w:cs="Arial"/>
          <w:szCs w:val="17"/>
        </w:rPr>
        <w:t>genden</w:t>
      </w:r>
      <w:r w:rsidR="00013CD7">
        <w:rPr>
          <w:rFonts w:cs="Arial"/>
          <w:szCs w:val="17"/>
        </w:rPr>
        <w:t xml:space="preserve"> </w:t>
      </w:r>
      <w:r w:rsidR="00013CD7" w:rsidRPr="00013CD7">
        <w:rPr>
          <w:rFonts w:cs="Arial"/>
          <w:szCs w:val="17"/>
        </w:rPr>
        <w:t>Buchstaben a bis e genannten Bedingungen:</w:t>
      </w:r>
    </w:p>
    <w:p w:rsidR="00013CD7" w:rsidRPr="00013CD7" w:rsidRDefault="00013CD7" w:rsidP="00F23722">
      <w:pPr>
        <w:pStyle w:val="GesAbsatz"/>
        <w:tabs>
          <w:tab w:val="clear" w:pos="425"/>
        </w:tabs>
        <w:ind w:left="851" w:hanging="425"/>
        <w:rPr>
          <w:rFonts w:cs="Arial"/>
          <w:szCs w:val="17"/>
        </w:rPr>
      </w:pPr>
      <w:r w:rsidRPr="00013CD7">
        <w:rPr>
          <w:rFonts w:cs="Arial"/>
          <w:szCs w:val="17"/>
        </w:rPr>
        <w:t>a)</w:t>
      </w:r>
      <w:r>
        <w:rPr>
          <w:rFonts w:cs="Arial"/>
          <w:szCs w:val="17"/>
        </w:rPr>
        <w:tab/>
      </w:r>
      <w:r w:rsidRPr="00013CD7">
        <w:rPr>
          <w:rFonts w:cs="Arial"/>
          <w:szCs w:val="17"/>
        </w:rPr>
        <w:t>Sie müssen aus in einer von der zuständigen Behörde nach Maßgabe dieser Verordnung zugela</w:t>
      </w:r>
      <w:r w:rsidRPr="00013CD7">
        <w:rPr>
          <w:rFonts w:cs="Arial"/>
          <w:szCs w:val="17"/>
        </w:rPr>
        <w:t>s</w:t>
      </w:r>
      <w:r w:rsidRPr="00013CD7">
        <w:rPr>
          <w:rFonts w:cs="Arial"/>
          <w:szCs w:val="17"/>
        </w:rPr>
        <w:t>senen technischen</w:t>
      </w:r>
      <w:r>
        <w:rPr>
          <w:rFonts w:cs="Arial"/>
          <w:szCs w:val="17"/>
        </w:rPr>
        <w:t xml:space="preserve"> </w:t>
      </w:r>
      <w:r w:rsidRPr="00013CD7">
        <w:rPr>
          <w:rFonts w:cs="Arial"/>
          <w:szCs w:val="17"/>
        </w:rPr>
        <w:t>Anlage, Biogasanlage oder Kompostieranlage stammen.</w:t>
      </w:r>
    </w:p>
    <w:p w:rsidR="00013CD7" w:rsidRPr="00013CD7" w:rsidRDefault="00013CD7" w:rsidP="00F23722">
      <w:pPr>
        <w:pStyle w:val="GesAbsatz"/>
        <w:tabs>
          <w:tab w:val="clear" w:pos="425"/>
        </w:tabs>
        <w:ind w:left="851" w:hanging="425"/>
        <w:rPr>
          <w:rFonts w:cs="Arial"/>
          <w:szCs w:val="17"/>
        </w:rPr>
      </w:pPr>
      <w:r w:rsidRPr="00013CD7">
        <w:rPr>
          <w:rFonts w:cs="Arial"/>
          <w:szCs w:val="17"/>
        </w:rPr>
        <w:lastRenderedPageBreak/>
        <w:t>b)</w:t>
      </w:r>
      <w:r>
        <w:rPr>
          <w:rFonts w:cs="Arial"/>
          <w:szCs w:val="17"/>
        </w:rPr>
        <w:tab/>
      </w:r>
      <w:r w:rsidRPr="00013CD7">
        <w:rPr>
          <w:rFonts w:cs="Arial"/>
          <w:szCs w:val="17"/>
        </w:rPr>
        <w:t>Sie müssen mindestens 60 Minuten lang bei mindestens 70 °C hitzebehandelt worden sein und zur Ve</w:t>
      </w:r>
      <w:r w:rsidRPr="00013CD7">
        <w:rPr>
          <w:rFonts w:cs="Arial"/>
          <w:szCs w:val="17"/>
        </w:rPr>
        <w:t>r</w:t>
      </w:r>
      <w:r w:rsidRPr="00013CD7">
        <w:rPr>
          <w:rFonts w:cs="Arial"/>
          <w:szCs w:val="17"/>
        </w:rPr>
        <w:t>ringerung</w:t>
      </w:r>
      <w:r>
        <w:rPr>
          <w:rFonts w:cs="Arial"/>
          <w:szCs w:val="17"/>
        </w:rPr>
        <w:t xml:space="preserve"> </w:t>
      </w:r>
      <w:r w:rsidRPr="00013CD7">
        <w:rPr>
          <w:rFonts w:cs="Arial"/>
          <w:szCs w:val="17"/>
        </w:rPr>
        <w:t>spurenbildender Bakterien und der Toxinbildung behandelt worden sein.</w:t>
      </w:r>
    </w:p>
    <w:p w:rsidR="00013CD7" w:rsidRPr="00013CD7" w:rsidRDefault="00013CD7" w:rsidP="00F23722">
      <w:pPr>
        <w:pStyle w:val="GesAbsatz"/>
        <w:tabs>
          <w:tab w:val="clear" w:pos="425"/>
        </w:tabs>
        <w:ind w:left="851" w:hanging="425"/>
        <w:rPr>
          <w:rFonts w:cs="Arial"/>
          <w:szCs w:val="17"/>
        </w:rPr>
      </w:pPr>
      <w:r w:rsidRPr="00013CD7">
        <w:rPr>
          <w:rFonts w:cs="Arial"/>
          <w:szCs w:val="17"/>
        </w:rPr>
        <w:t>c)</w:t>
      </w:r>
      <w:r>
        <w:rPr>
          <w:rFonts w:cs="Arial"/>
          <w:szCs w:val="17"/>
        </w:rPr>
        <w:tab/>
      </w:r>
      <w:r w:rsidRPr="00013CD7">
        <w:rPr>
          <w:rFonts w:cs="Arial"/>
          <w:szCs w:val="17"/>
        </w:rPr>
        <w:t>Die zuständige Behörde kann die Verwendung anderer als den in Buchstabe b beschriebenen standardisierten</w:t>
      </w:r>
      <w:r>
        <w:rPr>
          <w:rFonts w:cs="Arial"/>
          <w:szCs w:val="17"/>
        </w:rPr>
        <w:t xml:space="preserve"> </w:t>
      </w:r>
      <w:r w:rsidRPr="00013CD7">
        <w:rPr>
          <w:rFonts w:cs="Arial"/>
          <w:szCs w:val="17"/>
        </w:rPr>
        <w:t>Verfahrensparameter zulassen, sofern ein Bewerber nachweist, dass diese Par</w:t>
      </w:r>
      <w:r w:rsidRPr="00013CD7">
        <w:rPr>
          <w:rFonts w:cs="Arial"/>
          <w:szCs w:val="17"/>
        </w:rPr>
        <w:t>a</w:t>
      </w:r>
      <w:r w:rsidRPr="00013CD7">
        <w:rPr>
          <w:rFonts w:cs="Arial"/>
          <w:szCs w:val="17"/>
        </w:rPr>
        <w:t>meter die Verminderung biologischer</w:t>
      </w:r>
      <w:r>
        <w:rPr>
          <w:rFonts w:cs="Arial"/>
          <w:szCs w:val="17"/>
        </w:rPr>
        <w:t xml:space="preserve"> </w:t>
      </w:r>
      <w:r w:rsidRPr="00013CD7">
        <w:rPr>
          <w:rFonts w:cs="Arial"/>
          <w:szCs w:val="17"/>
        </w:rPr>
        <w:t>Risiken auf ein Minimum gewährleisten. Dieser Nachweis muss eine Validi</w:t>
      </w:r>
      <w:r w:rsidRPr="00013CD7">
        <w:rPr>
          <w:rFonts w:cs="Arial"/>
          <w:szCs w:val="17"/>
        </w:rPr>
        <w:t>e</w:t>
      </w:r>
      <w:r w:rsidRPr="00013CD7">
        <w:rPr>
          <w:rFonts w:cs="Arial"/>
          <w:szCs w:val="17"/>
        </w:rPr>
        <w:t>rung umfassen, die wie folgt</w:t>
      </w:r>
      <w:r>
        <w:rPr>
          <w:rFonts w:cs="Arial"/>
          <w:szCs w:val="17"/>
        </w:rPr>
        <w:t xml:space="preserve"> </w:t>
      </w:r>
      <w:r w:rsidRPr="00013CD7">
        <w:rPr>
          <w:rFonts w:cs="Arial"/>
          <w:szCs w:val="17"/>
        </w:rPr>
        <w:t>durchzuführen ist:</w:t>
      </w:r>
    </w:p>
    <w:p w:rsidR="00013CD7" w:rsidRDefault="00013CD7" w:rsidP="007060B3">
      <w:pPr>
        <w:pStyle w:val="GesAbsatz"/>
        <w:ind w:left="851" w:hanging="425"/>
        <w:rPr>
          <w:rFonts w:cs="Arial"/>
          <w:szCs w:val="17"/>
        </w:rPr>
      </w:pPr>
      <w:r w:rsidRPr="00013CD7">
        <w:rPr>
          <w:rFonts w:cs="Arial"/>
          <w:szCs w:val="17"/>
        </w:rPr>
        <w:t>i)</w:t>
      </w:r>
      <w:r>
        <w:rPr>
          <w:rFonts w:cs="Arial"/>
          <w:szCs w:val="17"/>
        </w:rPr>
        <w:tab/>
      </w:r>
      <w:r w:rsidRPr="00013CD7">
        <w:rPr>
          <w:rFonts w:cs="Arial"/>
          <w:szCs w:val="17"/>
        </w:rPr>
        <w:t>Ermittlung und Untersuchung möglicher Gefahren, einschließlich der Auswirkung von Einspe</w:t>
      </w:r>
      <w:r w:rsidRPr="00013CD7">
        <w:rPr>
          <w:rFonts w:cs="Arial"/>
          <w:szCs w:val="17"/>
        </w:rPr>
        <w:t>i</w:t>
      </w:r>
      <w:r w:rsidRPr="00013CD7">
        <w:rPr>
          <w:rFonts w:cs="Arial"/>
          <w:szCs w:val="17"/>
        </w:rPr>
        <w:t>sungsmaterial,</w:t>
      </w:r>
      <w:r>
        <w:rPr>
          <w:rFonts w:cs="Arial"/>
          <w:szCs w:val="17"/>
        </w:rPr>
        <w:t xml:space="preserve"> </w:t>
      </w:r>
      <w:r w:rsidRPr="00013CD7">
        <w:rPr>
          <w:rFonts w:cs="Arial"/>
          <w:szCs w:val="17"/>
        </w:rPr>
        <w:t>auf der Grundlage einer umfassenden Definition der Verarbeitungsbedingu</w:t>
      </w:r>
      <w:r w:rsidRPr="00013CD7">
        <w:rPr>
          <w:rFonts w:cs="Arial"/>
          <w:szCs w:val="17"/>
        </w:rPr>
        <w:t>n</w:t>
      </w:r>
      <w:r w:rsidRPr="00013CD7">
        <w:rPr>
          <w:rFonts w:cs="Arial"/>
          <w:szCs w:val="17"/>
        </w:rPr>
        <w:t>gen und Risikobewertung,</w:t>
      </w:r>
      <w:r>
        <w:rPr>
          <w:rFonts w:cs="Arial"/>
          <w:szCs w:val="17"/>
        </w:rPr>
        <w:t xml:space="preserve"> </w:t>
      </w:r>
      <w:r w:rsidRPr="00013CD7">
        <w:rPr>
          <w:rFonts w:cs="Arial"/>
          <w:szCs w:val="17"/>
        </w:rPr>
        <w:t>mit deren Hilfe beurteilt wird, wie die in Buchstabe a genannten spezifischen Ve</w:t>
      </w:r>
      <w:r w:rsidRPr="00013CD7">
        <w:rPr>
          <w:rFonts w:cs="Arial"/>
          <w:szCs w:val="17"/>
        </w:rPr>
        <w:t>r</w:t>
      </w:r>
      <w:r w:rsidRPr="00013CD7">
        <w:rPr>
          <w:rFonts w:cs="Arial"/>
          <w:szCs w:val="17"/>
        </w:rPr>
        <w:t>fahrensbedingungen</w:t>
      </w:r>
      <w:r>
        <w:rPr>
          <w:rFonts w:cs="Arial"/>
          <w:szCs w:val="17"/>
        </w:rPr>
        <w:t xml:space="preserve"> </w:t>
      </w:r>
      <w:r w:rsidRPr="00013CD7">
        <w:rPr>
          <w:rFonts w:cs="Arial"/>
          <w:szCs w:val="17"/>
        </w:rPr>
        <w:t>in der Praxis unter normalen bzw. atypischen Bedingungen erreicht we</w:t>
      </w:r>
      <w:r w:rsidRPr="00013CD7">
        <w:rPr>
          <w:rFonts w:cs="Arial"/>
          <w:szCs w:val="17"/>
        </w:rPr>
        <w:t>r</w:t>
      </w:r>
      <w:r w:rsidRPr="00013CD7">
        <w:rPr>
          <w:rFonts w:cs="Arial"/>
          <w:szCs w:val="17"/>
        </w:rPr>
        <w:t>den.</w:t>
      </w:r>
    </w:p>
    <w:p w:rsidR="00013CD7" w:rsidRDefault="00013CD7" w:rsidP="007060B3">
      <w:pPr>
        <w:pStyle w:val="GesAbsatz"/>
        <w:ind w:left="851" w:hanging="425"/>
        <w:rPr>
          <w:rFonts w:cs="Arial"/>
          <w:szCs w:val="17"/>
        </w:rPr>
      </w:pPr>
      <w:r w:rsidRPr="00013CD7">
        <w:rPr>
          <w:rFonts w:cs="Arial"/>
          <w:szCs w:val="17"/>
        </w:rPr>
        <w:t>ii)</w:t>
      </w:r>
      <w:r>
        <w:rPr>
          <w:rFonts w:cs="Arial"/>
          <w:szCs w:val="17"/>
        </w:rPr>
        <w:tab/>
      </w:r>
      <w:r w:rsidRPr="00013CD7">
        <w:rPr>
          <w:rFonts w:cs="Arial"/>
          <w:szCs w:val="17"/>
        </w:rPr>
        <w:t>Validierung der geplanten Verarbeitung</w:t>
      </w:r>
    </w:p>
    <w:p w:rsidR="00013CD7" w:rsidRPr="00013CD7" w:rsidRDefault="00013CD7" w:rsidP="007060B3">
      <w:pPr>
        <w:pStyle w:val="GesAbsatz"/>
        <w:ind w:left="1276" w:hanging="425"/>
        <w:rPr>
          <w:rFonts w:cs="Arial"/>
          <w:szCs w:val="17"/>
        </w:rPr>
      </w:pPr>
      <w:r w:rsidRPr="00013CD7">
        <w:rPr>
          <w:rFonts w:cs="Arial"/>
          <w:szCs w:val="17"/>
        </w:rPr>
        <w:t>ii-1)</w:t>
      </w:r>
      <w:r>
        <w:rPr>
          <w:rFonts w:cs="Arial"/>
          <w:szCs w:val="17"/>
        </w:rPr>
        <w:tab/>
      </w:r>
      <w:r w:rsidRPr="00013CD7">
        <w:rPr>
          <w:rFonts w:cs="Arial"/>
          <w:szCs w:val="17"/>
        </w:rPr>
        <w:t>durch Messung der Verminderung der Lebensfähigkeit/Infektiosität von endogenen Indikato</w:t>
      </w:r>
      <w:r w:rsidRPr="00013CD7">
        <w:rPr>
          <w:rFonts w:cs="Arial"/>
          <w:szCs w:val="17"/>
        </w:rPr>
        <w:t>r</w:t>
      </w:r>
      <w:r w:rsidRPr="00013CD7">
        <w:rPr>
          <w:rFonts w:cs="Arial"/>
          <w:szCs w:val="17"/>
        </w:rPr>
        <w:t>organismen</w:t>
      </w:r>
      <w:r>
        <w:rPr>
          <w:rFonts w:cs="Arial"/>
          <w:szCs w:val="17"/>
        </w:rPr>
        <w:t xml:space="preserve"> </w:t>
      </w:r>
      <w:r w:rsidRPr="00013CD7">
        <w:rPr>
          <w:rFonts w:cs="Arial"/>
          <w:szCs w:val="17"/>
        </w:rPr>
        <w:t>während des Verfahrens, wobei der Indikator:</w:t>
      </w:r>
    </w:p>
    <w:p w:rsidR="00013CD7" w:rsidRPr="00013CD7" w:rsidRDefault="00743CB9" w:rsidP="007060B3">
      <w:pPr>
        <w:pStyle w:val="GesAbsatz"/>
        <w:ind w:left="1701" w:hanging="426"/>
        <w:rPr>
          <w:rFonts w:cs="Arial"/>
          <w:szCs w:val="17"/>
        </w:rPr>
      </w:pPr>
      <w:r>
        <w:rPr>
          <w:rFonts w:cs="Arial"/>
          <w:szCs w:val="17"/>
        </w:rPr>
        <w:t>-</w:t>
      </w:r>
      <w:r w:rsidR="00013CD7">
        <w:rPr>
          <w:rFonts w:cs="Arial"/>
          <w:szCs w:val="17"/>
        </w:rPr>
        <w:tab/>
      </w:r>
      <w:r w:rsidR="00013CD7" w:rsidRPr="00013CD7">
        <w:rPr>
          <w:rFonts w:cs="Arial"/>
          <w:szCs w:val="17"/>
        </w:rPr>
        <w:t>im Rohmaterial ständig in hoher Anzahl vorhanden ist,</w:t>
      </w:r>
    </w:p>
    <w:p w:rsidR="00013CD7" w:rsidRPr="00013CD7" w:rsidRDefault="00743CB9" w:rsidP="007060B3">
      <w:pPr>
        <w:pStyle w:val="GesAbsatz"/>
        <w:ind w:left="1701" w:hanging="426"/>
        <w:rPr>
          <w:rFonts w:cs="Arial"/>
          <w:szCs w:val="17"/>
        </w:rPr>
      </w:pPr>
      <w:r>
        <w:rPr>
          <w:rFonts w:cs="Arial"/>
          <w:szCs w:val="17"/>
        </w:rPr>
        <w:t>-</w:t>
      </w:r>
      <w:r w:rsidR="00013CD7">
        <w:rPr>
          <w:rFonts w:cs="Arial"/>
          <w:szCs w:val="17"/>
        </w:rPr>
        <w:tab/>
      </w:r>
      <w:r w:rsidR="00013CD7" w:rsidRPr="00013CD7">
        <w:rPr>
          <w:rFonts w:cs="Arial"/>
          <w:szCs w:val="17"/>
        </w:rPr>
        <w:t>nicht weniger hitzeresistent gegenüber den letalen Aspekten des Behandlungsverfahrens ist, jedoch</w:t>
      </w:r>
      <w:r w:rsidR="00013CD7">
        <w:rPr>
          <w:rFonts w:cs="Arial"/>
          <w:szCs w:val="17"/>
        </w:rPr>
        <w:t xml:space="preserve"> </w:t>
      </w:r>
      <w:r w:rsidR="00013CD7" w:rsidRPr="00013CD7">
        <w:rPr>
          <w:rFonts w:cs="Arial"/>
          <w:szCs w:val="17"/>
        </w:rPr>
        <w:t>auch nicht signifikant resistenter als die Pathogene, zu deren Überwachung er verwe</w:t>
      </w:r>
      <w:r w:rsidR="00013CD7" w:rsidRPr="00013CD7">
        <w:rPr>
          <w:rFonts w:cs="Arial"/>
          <w:szCs w:val="17"/>
        </w:rPr>
        <w:t>n</w:t>
      </w:r>
      <w:r w:rsidR="00013CD7" w:rsidRPr="00013CD7">
        <w:rPr>
          <w:rFonts w:cs="Arial"/>
          <w:szCs w:val="17"/>
        </w:rPr>
        <w:t>det wird,</w:t>
      </w:r>
    </w:p>
    <w:p w:rsidR="00013CD7" w:rsidRPr="00013CD7" w:rsidRDefault="00743CB9" w:rsidP="007060B3">
      <w:pPr>
        <w:pStyle w:val="GesAbsatz"/>
        <w:ind w:left="1701" w:hanging="426"/>
        <w:rPr>
          <w:rFonts w:cs="Arial"/>
          <w:szCs w:val="17"/>
        </w:rPr>
      </w:pPr>
      <w:r>
        <w:rPr>
          <w:rFonts w:cs="Arial"/>
          <w:szCs w:val="17"/>
        </w:rPr>
        <w:t>-</w:t>
      </w:r>
      <w:r w:rsidR="00013CD7">
        <w:rPr>
          <w:rFonts w:cs="Arial"/>
          <w:szCs w:val="17"/>
        </w:rPr>
        <w:tab/>
      </w:r>
      <w:r w:rsidR="00013CD7" w:rsidRPr="00013CD7">
        <w:rPr>
          <w:rFonts w:cs="Arial"/>
          <w:szCs w:val="17"/>
        </w:rPr>
        <w:t>relativ leicht zu quantifizieren sowie relativ leicht zu ermitteln und zu bestätigen ist;</w:t>
      </w:r>
    </w:p>
    <w:p w:rsidR="00013CD7" w:rsidRPr="00013CD7" w:rsidRDefault="00013CD7" w:rsidP="00013CD7">
      <w:pPr>
        <w:pStyle w:val="GesAbsatz"/>
        <w:ind w:left="1701"/>
        <w:rPr>
          <w:rFonts w:cs="Arial"/>
          <w:szCs w:val="17"/>
        </w:rPr>
      </w:pPr>
      <w:r w:rsidRPr="00013CD7">
        <w:rPr>
          <w:rFonts w:cs="Arial"/>
          <w:szCs w:val="17"/>
        </w:rPr>
        <w:t>oder</w:t>
      </w:r>
    </w:p>
    <w:p w:rsidR="00EE1AE7" w:rsidRDefault="00013CD7" w:rsidP="007060B3">
      <w:pPr>
        <w:pStyle w:val="GesAbsatz"/>
        <w:ind w:left="1276" w:hanging="425"/>
        <w:rPr>
          <w:rFonts w:cs="Arial"/>
          <w:szCs w:val="17"/>
        </w:rPr>
      </w:pPr>
      <w:r w:rsidRPr="00013CD7">
        <w:rPr>
          <w:rFonts w:cs="Arial"/>
          <w:szCs w:val="17"/>
        </w:rPr>
        <w:t>ii-2)</w:t>
      </w:r>
      <w:r>
        <w:rPr>
          <w:rFonts w:cs="Arial"/>
          <w:szCs w:val="17"/>
        </w:rPr>
        <w:tab/>
      </w:r>
      <w:r w:rsidRPr="00013CD7">
        <w:rPr>
          <w:rFonts w:cs="Arial"/>
          <w:szCs w:val="17"/>
        </w:rPr>
        <w:t>durch Messung der Verminderung der Lebensfähigkeit/Infektiosität eines gut beschriebenen Testorganismus</w:t>
      </w:r>
      <w:r>
        <w:rPr>
          <w:rFonts w:cs="Arial"/>
          <w:szCs w:val="17"/>
        </w:rPr>
        <w:t xml:space="preserve"> </w:t>
      </w:r>
      <w:r w:rsidRPr="00013CD7">
        <w:rPr>
          <w:rFonts w:cs="Arial"/>
          <w:szCs w:val="17"/>
        </w:rPr>
        <w:t>oder Virus während der Exposition, der in einem geeigneten Testkörper im Ausgangsmaterial ei</w:t>
      </w:r>
      <w:r w:rsidRPr="00013CD7">
        <w:rPr>
          <w:rFonts w:cs="Arial"/>
          <w:szCs w:val="17"/>
        </w:rPr>
        <w:t>n</w:t>
      </w:r>
      <w:r w:rsidRPr="00013CD7">
        <w:rPr>
          <w:rFonts w:cs="Arial"/>
          <w:szCs w:val="17"/>
        </w:rPr>
        <w:t>gebracht</w:t>
      </w:r>
      <w:r>
        <w:rPr>
          <w:rFonts w:cs="Arial"/>
          <w:szCs w:val="17"/>
        </w:rPr>
        <w:t xml:space="preserve"> </w:t>
      </w:r>
      <w:r w:rsidRPr="00013CD7">
        <w:rPr>
          <w:rFonts w:cs="Arial"/>
          <w:szCs w:val="17"/>
        </w:rPr>
        <w:t>wird.</w:t>
      </w:r>
    </w:p>
    <w:p w:rsidR="00013CD7" w:rsidRPr="00013CD7" w:rsidRDefault="00013CD7" w:rsidP="007060B3">
      <w:pPr>
        <w:pStyle w:val="GesAbsatz"/>
        <w:ind w:left="851" w:hanging="425"/>
        <w:rPr>
          <w:rFonts w:cs="Arial"/>
          <w:szCs w:val="17"/>
        </w:rPr>
      </w:pPr>
      <w:r w:rsidRPr="00013CD7">
        <w:rPr>
          <w:rFonts w:cs="Arial"/>
          <w:szCs w:val="17"/>
        </w:rPr>
        <w:t>iii)</w:t>
      </w:r>
      <w:r>
        <w:rPr>
          <w:rFonts w:cs="Arial"/>
          <w:szCs w:val="17"/>
        </w:rPr>
        <w:tab/>
      </w:r>
      <w:r w:rsidRPr="00013CD7">
        <w:rPr>
          <w:rFonts w:cs="Arial"/>
          <w:szCs w:val="17"/>
        </w:rPr>
        <w:t>Mit der Validierung des in Ziffer ii genannten geplanten Verfahrens muss nachgewiesen werden, dass das</w:t>
      </w:r>
      <w:r>
        <w:rPr>
          <w:rFonts w:cs="Arial"/>
          <w:szCs w:val="17"/>
        </w:rPr>
        <w:t xml:space="preserve"> </w:t>
      </w:r>
      <w:r w:rsidRPr="00013CD7">
        <w:rPr>
          <w:rFonts w:cs="Arial"/>
          <w:szCs w:val="17"/>
        </w:rPr>
        <w:t>Verfahren folgende Gesamtrisikominderungen erreicht:</w:t>
      </w:r>
    </w:p>
    <w:p w:rsidR="00013CD7" w:rsidRPr="00013CD7" w:rsidRDefault="00743CB9" w:rsidP="007060B3">
      <w:pPr>
        <w:pStyle w:val="GesAbsatz"/>
        <w:ind w:left="1276" w:hanging="425"/>
        <w:rPr>
          <w:rFonts w:cs="Arial"/>
          <w:szCs w:val="17"/>
        </w:rPr>
      </w:pPr>
      <w:r>
        <w:rPr>
          <w:rFonts w:cs="Arial"/>
          <w:szCs w:val="17"/>
        </w:rPr>
        <w:t>-</w:t>
      </w:r>
      <w:r w:rsidR="00013CD7">
        <w:rPr>
          <w:rFonts w:cs="Arial"/>
          <w:szCs w:val="17"/>
        </w:rPr>
        <w:tab/>
      </w:r>
      <w:r w:rsidR="00013CD7" w:rsidRPr="00013CD7">
        <w:rPr>
          <w:rFonts w:cs="Arial"/>
          <w:szCs w:val="17"/>
        </w:rPr>
        <w:t>bei thermischen und chemischen Verfahren durch Verminderung von mindestens 5 log10 von</w:t>
      </w:r>
      <w:r w:rsidR="00013CD7">
        <w:rPr>
          <w:rFonts w:cs="Arial"/>
          <w:szCs w:val="17"/>
        </w:rPr>
        <w:t xml:space="preserve"> </w:t>
      </w:r>
      <w:r w:rsidR="00013CD7" w:rsidRPr="00013CD7">
        <w:rPr>
          <w:rFonts w:cs="Arial"/>
          <w:szCs w:val="17"/>
        </w:rPr>
        <w:t>Enterococcus faecalis und Verminderung des Infektiositätstiters von thermoresistenten Viren wie etwa</w:t>
      </w:r>
      <w:r w:rsidR="00013CD7">
        <w:rPr>
          <w:rFonts w:cs="Arial"/>
          <w:szCs w:val="17"/>
        </w:rPr>
        <w:t xml:space="preserve"> </w:t>
      </w:r>
      <w:r w:rsidR="00013CD7" w:rsidRPr="00013CD7">
        <w:rPr>
          <w:rFonts w:cs="Arial"/>
          <w:szCs w:val="17"/>
        </w:rPr>
        <w:t>Parvovirus um mindestens 3 log10;</w:t>
      </w:r>
    </w:p>
    <w:p w:rsidR="00013CD7" w:rsidRPr="00013CD7" w:rsidRDefault="00743CB9" w:rsidP="007060B3">
      <w:pPr>
        <w:pStyle w:val="GesAbsatz"/>
        <w:ind w:left="1276" w:hanging="425"/>
        <w:rPr>
          <w:rFonts w:cs="Arial"/>
          <w:szCs w:val="17"/>
        </w:rPr>
      </w:pPr>
      <w:r>
        <w:rPr>
          <w:rFonts w:cs="Arial"/>
          <w:szCs w:val="17"/>
        </w:rPr>
        <w:t>-</w:t>
      </w:r>
      <w:r w:rsidR="00013CD7">
        <w:rPr>
          <w:rFonts w:cs="Arial"/>
          <w:szCs w:val="17"/>
        </w:rPr>
        <w:tab/>
      </w:r>
      <w:r w:rsidR="00013CD7" w:rsidRPr="00013CD7">
        <w:rPr>
          <w:rFonts w:cs="Arial"/>
          <w:szCs w:val="17"/>
        </w:rPr>
        <w:t>bei chemischen Verfahren auch durch Verminderung resistenter Parasiten wie etwa Eiern von Ascaris</w:t>
      </w:r>
      <w:r w:rsidR="00013CD7">
        <w:rPr>
          <w:rFonts w:cs="Arial"/>
          <w:szCs w:val="17"/>
        </w:rPr>
        <w:t xml:space="preserve"> </w:t>
      </w:r>
      <w:r w:rsidR="00013CD7" w:rsidRPr="00013CD7">
        <w:rPr>
          <w:rFonts w:cs="Arial"/>
          <w:szCs w:val="17"/>
        </w:rPr>
        <w:t>sp. um mindestens 99,9 % (3 log10) der lebensfähigen Stadien.</w:t>
      </w:r>
    </w:p>
    <w:p w:rsidR="00013CD7" w:rsidRPr="00013CD7" w:rsidRDefault="00013CD7" w:rsidP="007060B3">
      <w:pPr>
        <w:pStyle w:val="GesAbsatz"/>
        <w:ind w:left="851" w:hanging="425"/>
        <w:rPr>
          <w:rFonts w:cs="Arial"/>
          <w:szCs w:val="17"/>
        </w:rPr>
      </w:pPr>
      <w:r w:rsidRPr="00013CD7">
        <w:rPr>
          <w:rFonts w:cs="Arial"/>
          <w:szCs w:val="17"/>
        </w:rPr>
        <w:t>iv)</w:t>
      </w:r>
      <w:r>
        <w:rPr>
          <w:rFonts w:cs="Arial"/>
          <w:szCs w:val="17"/>
        </w:rPr>
        <w:tab/>
      </w:r>
      <w:r w:rsidRPr="00013CD7">
        <w:rPr>
          <w:rFonts w:cs="Arial"/>
          <w:szCs w:val="17"/>
        </w:rPr>
        <w:t>Entwurf eines umfassenden Kontrollprogramms einschließlich Verfahren zur Überwachung der Funktionsweise</w:t>
      </w:r>
      <w:r>
        <w:rPr>
          <w:rFonts w:cs="Arial"/>
          <w:szCs w:val="17"/>
        </w:rPr>
        <w:t xml:space="preserve"> </w:t>
      </w:r>
      <w:r w:rsidRPr="00013CD7">
        <w:rPr>
          <w:rFonts w:cs="Arial"/>
          <w:szCs w:val="17"/>
        </w:rPr>
        <w:t>des in Buchstabe c genannten Verfahrens.</w:t>
      </w:r>
    </w:p>
    <w:p w:rsidR="00013CD7" w:rsidRDefault="00013CD7" w:rsidP="007060B3">
      <w:pPr>
        <w:pStyle w:val="GesAbsatz"/>
        <w:ind w:left="851" w:hanging="425"/>
        <w:rPr>
          <w:rFonts w:cs="Arial"/>
          <w:szCs w:val="17"/>
        </w:rPr>
      </w:pPr>
      <w:r w:rsidRPr="00013CD7">
        <w:rPr>
          <w:rFonts w:cs="Arial"/>
          <w:szCs w:val="17"/>
        </w:rPr>
        <w:t>v)</w:t>
      </w:r>
      <w:r>
        <w:rPr>
          <w:rFonts w:cs="Arial"/>
          <w:szCs w:val="17"/>
        </w:rPr>
        <w:tab/>
      </w:r>
      <w:r w:rsidRPr="00013CD7">
        <w:rPr>
          <w:rFonts w:cs="Arial"/>
          <w:szCs w:val="17"/>
        </w:rPr>
        <w:t>Maßnahmen, mit denen eine kontinuierliche Überwachung der relevanten Verfahrensparameter gewährleistet</w:t>
      </w:r>
      <w:r>
        <w:rPr>
          <w:rFonts w:cs="Arial"/>
          <w:szCs w:val="17"/>
        </w:rPr>
        <w:t xml:space="preserve"> </w:t>
      </w:r>
      <w:r w:rsidRPr="00013CD7">
        <w:rPr>
          <w:rFonts w:cs="Arial"/>
          <w:szCs w:val="17"/>
        </w:rPr>
        <w:t>wird, die im Kontrollprogramm beim Betrieb der Anlage festgelegt werden.</w:t>
      </w:r>
    </w:p>
    <w:p w:rsidR="00013CD7" w:rsidRPr="00013CD7" w:rsidRDefault="00013CD7" w:rsidP="00013CD7">
      <w:pPr>
        <w:pStyle w:val="GesAbsatz"/>
        <w:tabs>
          <w:tab w:val="clear" w:pos="425"/>
        </w:tabs>
        <w:ind w:left="851"/>
        <w:rPr>
          <w:rFonts w:cs="Arial"/>
          <w:szCs w:val="17"/>
        </w:rPr>
      </w:pPr>
      <w:r w:rsidRPr="00013CD7">
        <w:rPr>
          <w:rFonts w:cs="Arial"/>
          <w:szCs w:val="17"/>
        </w:rPr>
        <w:t>Einzelheiten über die relevanten Verfahrensparameter, die in einer Biogas- oder Kompostieranlage verwendet</w:t>
      </w:r>
      <w:r>
        <w:rPr>
          <w:rFonts w:cs="Arial"/>
          <w:szCs w:val="17"/>
        </w:rPr>
        <w:t xml:space="preserve"> </w:t>
      </w:r>
      <w:r w:rsidRPr="00013CD7">
        <w:rPr>
          <w:rFonts w:cs="Arial"/>
          <w:szCs w:val="17"/>
        </w:rPr>
        <w:t>werden, sowie über sonstige kritische Kontrollpunkte müssen aufgezeichnet und aufb</w:t>
      </w:r>
      <w:r w:rsidRPr="00013CD7">
        <w:rPr>
          <w:rFonts w:cs="Arial"/>
          <w:szCs w:val="17"/>
        </w:rPr>
        <w:t>e</w:t>
      </w:r>
      <w:r w:rsidRPr="00013CD7">
        <w:rPr>
          <w:rFonts w:cs="Arial"/>
          <w:szCs w:val="17"/>
        </w:rPr>
        <w:t>wahrt werden, so dass</w:t>
      </w:r>
      <w:r>
        <w:rPr>
          <w:rFonts w:cs="Arial"/>
          <w:szCs w:val="17"/>
        </w:rPr>
        <w:t xml:space="preserve"> </w:t>
      </w:r>
      <w:r w:rsidRPr="00013CD7">
        <w:rPr>
          <w:rFonts w:cs="Arial"/>
          <w:szCs w:val="17"/>
        </w:rPr>
        <w:t>der Eigentümer, der Betreiber oder deren Vertreter sowie die zuständige Behörde den Betrieb der Anlage</w:t>
      </w:r>
      <w:r>
        <w:rPr>
          <w:rFonts w:cs="Arial"/>
          <w:szCs w:val="17"/>
        </w:rPr>
        <w:t xml:space="preserve"> </w:t>
      </w:r>
      <w:r w:rsidRPr="00013CD7">
        <w:rPr>
          <w:rFonts w:cs="Arial"/>
          <w:szCs w:val="17"/>
        </w:rPr>
        <w:t>überwachen können. Die Nachweisbücher sind der zuständigen Behörde auf Verla</w:t>
      </w:r>
      <w:r w:rsidRPr="00013CD7">
        <w:rPr>
          <w:rFonts w:cs="Arial"/>
          <w:szCs w:val="17"/>
        </w:rPr>
        <w:t>n</w:t>
      </w:r>
      <w:r w:rsidRPr="00013CD7">
        <w:rPr>
          <w:rFonts w:cs="Arial"/>
          <w:szCs w:val="17"/>
        </w:rPr>
        <w:t>gen vorzulegen.</w:t>
      </w:r>
    </w:p>
    <w:p w:rsidR="00013CD7" w:rsidRDefault="00013CD7" w:rsidP="00013CD7">
      <w:pPr>
        <w:pStyle w:val="GesAbsatz"/>
        <w:tabs>
          <w:tab w:val="clear" w:pos="425"/>
        </w:tabs>
        <w:ind w:left="851"/>
        <w:rPr>
          <w:rFonts w:cs="Arial"/>
          <w:szCs w:val="17"/>
        </w:rPr>
      </w:pPr>
      <w:r w:rsidRPr="00013CD7">
        <w:rPr>
          <w:rFonts w:cs="Arial"/>
          <w:szCs w:val="17"/>
        </w:rPr>
        <w:t>Informationen über ein gemäß diesem Buchstaben zugelassenes Verfahren sind der Kommission auf Verlangen</w:t>
      </w:r>
      <w:r>
        <w:rPr>
          <w:rFonts w:cs="Arial"/>
          <w:szCs w:val="17"/>
        </w:rPr>
        <w:t xml:space="preserve"> </w:t>
      </w:r>
      <w:r w:rsidRPr="00013CD7">
        <w:rPr>
          <w:rFonts w:cs="Arial"/>
          <w:szCs w:val="17"/>
        </w:rPr>
        <w:t>vorzulegen.</w:t>
      </w:r>
    </w:p>
    <w:p w:rsidR="00013CD7" w:rsidRPr="00013CD7" w:rsidRDefault="00013CD7" w:rsidP="007060B3">
      <w:pPr>
        <w:pStyle w:val="GesAbsatz"/>
        <w:ind w:left="426" w:hanging="425"/>
        <w:rPr>
          <w:rFonts w:cs="Arial"/>
          <w:szCs w:val="17"/>
        </w:rPr>
      </w:pPr>
      <w:r w:rsidRPr="00013CD7">
        <w:rPr>
          <w:rFonts w:cs="Arial"/>
          <w:szCs w:val="17"/>
        </w:rPr>
        <w:t>d)</w:t>
      </w:r>
      <w:r>
        <w:rPr>
          <w:rFonts w:cs="Arial"/>
          <w:szCs w:val="17"/>
        </w:rPr>
        <w:tab/>
      </w:r>
      <w:r w:rsidRPr="00013CD7">
        <w:rPr>
          <w:rFonts w:cs="Arial"/>
          <w:szCs w:val="17"/>
        </w:rPr>
        <w:t>Repräsentative Proben der Gülle, die während oder unmittelbar nach der Verarbeitung aus der Bi</w:t>
      </w:r>
      <w:r w:rsidRPr="00013CD7">
        <w:rPr>
          <w:rFonts w:cs="Arial"/>
          <w:szCs w:val="17"/>
        </w:rPr>
        <w:t>o</w:t>
      </w:r>
      <w:r w:rsidRPr="00013CD7">
        <w:rPr>
          <w:rFonts w:cs="Arial"/>
          <w:szCs w:val="17"/>
        </w:rPr>
        <w:t>gas- oder</w:t>
      </w:r>
      <w:r>
        <w:rPr>
          <w:rFonts w:cs="Arial"/>
          <w:szCs w:val="17"/>
        </w:rPr>
        <w:t xml:space="preserve"> </w:t>
      </w:r>
      <w:r w:rsidRPr="00013CD7">
        <w:rPr>
          <w:rFonts w:cs="Arial"/>
          <w:szCs w:val="17"/>
        </w:rPr>
        <w:t>Kompostieranlage zur Überwachung des Verfahrens entnommen werden, müssen folgende No</w:t>
      </w:r>
      <w:r w:rsidRPr="00013CD7">
        <w:rPr>
          <w:rFonts w:cs="Arial"/>
          <w:szCs w:val="17"/>
        </w:rPr>
        <w:t>r</w:t>
      </w:r>
      <w:r w:rsidRPr="00013CD7">
        <w:rPr>
          <w:rFonts w:cs="Arial"/>
          <w:szCs w:val="17"/>
        </w:rPr>
        <w:t>men e</w:t>
      </w:r>
      <w:r w:rsidRPr="00013CD7">
        <w:rPr>
          <w:rFonts w:cs="Arial"/>
          <w:szCs w:val="17"/>
        </w:rPr>
        <w:t>r</w:t>
      </w:r>
      <w:r w:rsidRPr="00013CD7">
        <w:rPr>
          <w:rFonts w:cs="Arial"/>
          <w:szCs w:val="17"/>
        </w:rPr>
        <w:t>füllen:</w:t>
      </w:r>
    </w:p>
    <w:p w:rsidR="00013CD7" w:rsidRPr="00013CD7" w:rsidRDefault="00013CD7" w:rsidP="00013CD7">
      <w:pPr>
        <w:pStyle w:val="GesAbsatz"/>
        <w:ind w:left="426"/>
        <w:rPr>
          <w:rFonts w:cs="Arial"/>
          <w:szCs w:val="17"/>
          <w:lang w:val="it-IT"/>
        </w:rPr>
      </w:pPr>
      <w:proofErr w:type="gramStart"/>
      <w:r w:rsidRPr="00013CD7">
        <w:rPr>
          <w:rFonts w:cs="Arial"/>
          <w:szCs w:val="17"/>
          <w:lang w:val="it-IT"/>
        </w:rPr>
        <w:t>Escherichia coli: n = 5, c = 5, m</w:t>
      </w:r>
      <w:r w:rsidR="0097739F">
        <w:rPr>
          <w:rFonts w:cs="Arial"/>
          <w:szCs w:val="17"/>
          <w:lang w:val="it-IT"/>
        </w:rPr>
        <w:t xml:space="preserve"> </w:t>
      </w:r>
      <w:r w:rsidRPr="00013CD7">
        <w:rPr>
          <w:rFonts w:cs="Arial"/>
          <w:szCs w:val="17"/>
          <w:lang w:val="it-IT"/>
        </w:rPr>
        <w:t>= 0, M</w:t>
      </w:r>
      <w:r w:rsidR="0097739F">
        <w:rPr>
          <w:rFonts w:cs="Arial"/>
          <w:szCs w:val="17"/>
          <w:lang w:val="it-IT"/>
        </w:rPr>
        <w:t xml:space="preserve"> </w:t>
      </w:r>
      <w:r w:rsidRPr="00013CD7">
        <w:rPr>
          <w:rFonts w:cs="Arial"/>
          <w:szCs w:val="17"/>
          <w:lang w:val="it-IT"/>
        </w:rPr>
        <w:t>= 1 000 in 1 g</w:t>
      </w:r>
      <w:r>
        <w:rPr>
          <w:rFonts w:cs="Arial"/>
          <w:szCs w:val="17"/>
          <w:lang w:val="it-IT"/>
        </w:rPr>
        <w:t xml:space="preserve"> </w:t>
      </w:r>
      <w:r w:rsidRPr="00F41F9B">
        <w:rPr>
          <w:rFonts w:cs="Arial"/>
          <w:szCs w:val="17"/>
        </w:rPr>
        <w:t>oder</w:t>
      </w:r>
      <w:proofErr w:type="gramEnd"/>
    </w:p>
    <w:p w:rsidR="00013CD7" w:rsidRPr="00013CD7" w:rsidRDefault="00013CD7" w:rsidP="00013CD7">
      <w:pPr>
        <w:pStyle w:val="GesAbsatz"/>
        <w:ind w:left="426"/>
        <w:rPr>
          <w:rFonts w:cs="Arial"/>
          <w:szCs w:val="17"/>
        </w:rPr>
      </w:pPr>
      <w:r w:rsidRPr="00013CD7">
        <w:rPr>
          <w:rFonts w:cs="Arial"/>
          <w:szCs w:val="17"/>
        </w:rPr>
        <w:t>Enterococaceae: n = 5, c = 5, m= 0, M= 1 000 in 1 g</w:t>
      </w:r>
      <w:r>
        <w:rPr>
          <w:rFonts w:cs="Arial"/>
          <w:szCs w:val="17"/>
        </w:rPr>
        <w:t xml:space="preserve"> </w:t>
      </w:r>
      <w:r w:rsidRPr="00013CD7">
        <w:rPr>
          <w:rFonts w:cs="Arial"/>
          <w:szCs w:val="17"/>
        </w:rPr>
        <w:t>und</w:t>
      </w:r>
    </w:p>
    <w:p w:rsidR="00013CD7" w:rsidRPr="00013CD7" w:rsidRDefault="00013CD7" w:rsidP="00013CD7">
      <w:pPr>
        <w:pStyle w:val="GesAbsatz"/>
        <w:ind w:left="426"/>
        <w:rPr>
          <w:rFonts w:cs="Arial"/>
          <w:szCs w:val="17"/>
        </w:rPr>
      </w:pPr>
      <w:r w:rsidRPr="00013CD7">
        <w:rPr>
          <w:rFonts w:cs="Arial"/>
          <w:szCs w:val="17"/>
        </w:rPr>
        <w:t>Repräsentative Proben der Gülle, die während oder bei Auslagerung aus der technischen Anlage, Bi</w:t>
      </w:r>
      <w:r w:rsidRPr="00013CD7">
        <w:rPr>
          <w:rFonts w:cs="Arial"/>
          <w:szCs w:val="17"/>
        </w:rPr>
        <w:t>o</w:t>
      </w:r>
      <w:r w:rsidRPr="00013CD7">
        <w:rPr>
          <w:rFonts w:cs="Arial"/>
          <w:szCs w:val="17"/>
        </w:rPr>
        <w:t>gas- oder</w:t>
      </w:r>
      <w:r>
        <w:rPr>
          <w:rFonts w:cs="Arial"/>
          <w:szCs w:val="17"/>
        </w:rPr>
        <w:t xml:space="preserve"> </w:t>
      </w:r>
      <w:r w:rsidRPr="00013CD7">
        <w:rPr>
          <w:rFonts w:cs="Arial"/>
          <w:szCs w:val="17"/>
        </w:rPr>
        <w:t>Kompostieranlage entnommen werden, müssen folgende Normen erfüllen:</w:t>
      </w:r>
    </w:p>
    <w:p w:rsidR="00013CD7" w:rsidRDefault="00013CD7" w:rsidP="00013CD7">
      <w:pPr>
        <w:pStyle w:val="GesAbsatz"/>
        <w:ind w:left="426"/>
        <w:rPr>
          <w:rFonts w:cs="Arial"/>
          <w:szCs w:val="17"/>
        </w:rPr>
      </w:pPr>
      <w:r w:rsidRPr="00013CD7">
        <w:rPr>
          <w:rFonts w:cs="Arial"/>
          <w:szCs w:val="17"/>
        </w:rPr>
        <w:t>Salmonella: In 25 g nicht nachweisbar: n = 5; c = 0; m = 0; M = 0</w:t>
      </w:r>
    </w:p>
    <w:p w:rsidR="00013CD7" w:rsidRPr="00013CD7" w:rsidRDefault="00013CD7" w:rsidP="00013CD7">
      <w:pPr>
        <w:pStyle w:val="GesAbsatz"/>
        <w:ind w:left="426"/>
        <w:rPr>
          <w:rFonts w:cs="Arial"/>
          <w:szCs w:val="17"/>
        </w:rPr>
      </w:pPr>
      <w:r w:rsidRPr="00013CD7">
        <w:rPr>
          <w:rFonts w:cs="Arial"/>
          <w:szCs w:val="17"/>
        </w:rPr>
        <w:t>wobei</w:t>
      </w:r>
    </w:p>
    <w:p w:rsidR="00013CD7" w:rsidRPr="00013CD7" w:rsidRDefault="00013CD7" w:rsidP="00013CD7">
      <w:pPr>
        <w:pStyle w:val="GesAbsatz"/>
        <w:tabs>
          <w:tab w:val="clear" w:pos="425"/>
        </w:tabs>
        <w:ind w:left="851" w:hanging="425"/>
        <w:rPr>
          <w:rFonts w:cs="Arial"/>
          <w:szCs w:val="17"/>
        </w:rPr>
      </w:pPr>
      <w:r w:rsidRPr="00013CD7">
        <w:rPr>
          <w:rFonts w:cs="Arial"/>
          <w:szCs w:val="17"/>
        </w:rPr>
        <w:t>n =</w:t>
      </w:r>
      <w:r>
        <w:rPr>
          <w:rFonts w:cs="Arial"/>
          <w:szCs w:val="17"/>
        </w:rPr>
        <w:tab/>
      </w:r>
      <w:r w:rsidRPr="00013CD7">
        <w:rPr>
          <w:rFonts w:cs="Arial"/>
          <w:szCs w:val="17"/>
        </w:rPr>
        <w:t>Anzahl der zu untersuchenden Proben;</w:t>
      </w:r>
    </w:p>
    <w:p w:rsidR="00013CD7" w:rsidRPr="00013CD7" w:rsidRDefault="00013CD7" w:rsidP="00013CD7">
      <w:pPr>
        <w:pStyle w:val="GesAbsatz"/>
        <w:tabs>
          <w:tab w:val="clear" w:pos="425"/>
        </w:tabs>
        <w:ind w:left="851" w:hanging="425"/>
        <w:rPr>
          <w:rFonts w:cs="Arial"/>
          <w:szCs w:val="17"/>
        </w:rPr>
      </w:pPr>
      <w:r w:rsidRPr="00013CD7">
        <w:rPr>
          <w:rFonts w:cs="Arial"/>
          <w:szCs w:val="17"/>
        </w:rPr>
        <w:t>m =</w:t>
      </w:r>
      <w:r>
        <w:rPr>
          <w:rFonts w:cs="Arial"/>
          <w:szCs w:val="17"/>
        </w:rPr>
        <w:tab/>
      </w:r>
      <w:r w:rsidRPr="00013CD7">
        <w:rPr>
          <w:rFonts w:cs="Arial"/>
          <w:szCs w:val="17"/>
        </w:rPr>
        <w:t>Schwellenwert der Anzahl Bakterien; das Ergebnis gilt als zufrieden stellend, wenn die Keimzahl in allen</w:t>
      </w:r>
      <w:r>
        <w:rPr>
          <w:rFonts w:cs="Arial"/>
          <w:szCs w:val="17"/>
        </w:rPr>
        <w:t xml:space="preserve"> </w:t>
      </w:r>
      <w:r w:rsidRPr="00013CD7">
        <w:rPr>
          <w:rFonts w:cs="Arial"/>
          <w:szCs w:val="17"/>
        </w:rPr>
        <w:t>Proben m nicht überschreitet;</w:t>
      </w:r>
    </w:p>
    <w:p w:rsidR="00013CD7" w:rsidRPr="00013CD7" w:rsidRDefault="00013CD7" w:rsidP="00013CD7">
      <w:pPr>
        <w:pStyle w:val="GesAbsatz"/>
        <w:tabs>
          <w:tab w:val="clear" w:pos="425"/>
        </w:tabs>
        <w:ind w:left="851" w:hanging="425"/>
        <w:rPr>
          <w:rFonts w:cs="Arial"/>
          <w:szCs w:val="17"/>
        </w:rPr>
      </w:pPr>
      <w:r w:rsidRPr="00013CD7">
        <w:rPr>
          <w:rFonts w:cs="Arial"/>
          <w:szCs w:val="17"/>
        </w:rPr>
        <w:lastRenderedPageBreak/>
        <w:t>M =</w:t>
      </w:r>
      <w:r>
        <w:rPr>
          <w:rFonts w:cs="Arial"/>
          <w:szCs w:val="17"/>
        </w:rPr>
        <w:tab/>
      </w:r>
      <w:r w:rsidRPr="00013CD7">
        <w:rPr>
          <w:rFonts w:cs="Arial"/>
          <w:szCs w:val="17"/>
        </w:rPr>
        <w:t>Höchstwert der Anzahl Bakterien; das Ergebnis gilt als nicht zufrieden stellend, wenn die Keimzahl in</w:t>
      </w:r>
      <w:r>
        <w:rPr>
          <w:rFonts w:cs="Arial"/>
          <w:szCs w:val="17"/>
        </w:rPr>
        <w:t xml:space="preserve"> </w:t>
      </w:r>
      <w:r w:rsidRPr="00013CD7">
        <w:rPr>
          <w:rFonts w:cs="Arial"/>
          <w:szCs w:val="17"/>
        </w:rPr>
        <w:t>einer oder mehreren Proben größer oder gleich M ist;</w:t>
      </w:r>
    </w:p>
    <w:p w:rsidR="00013CD7" w:rsidRPr="00013CD7" w:rsidRDefault="00013CD7" w:rsidP="00013CD7">
      <w:pPr>
        <w:pStyle w:val="GesAbsatz"/>
        <w:tabs>
          <w:tab w:val="clear" w:pos="425"/>
        </w:tabs>
        <w:ind w:left="851" w:hanging="425"/>
        <w:rPr>
          <w:rFonts w:cs="Arial"/>
          <w:szCs w:val="17"/>
        </w:rPr>
      </w:pPr>
      <w:r w:rsidRPr="00013CD7">
        <w:rPr>
          <w:rFonts w:cs="Arial"/>
          <w:szCs w:val="17"/>
        </w:rPr>
        <w:t>c =</w:t>
      </w:r>
      <w:r>
        <w:rPr>
          <w:rFonts w:cs="Arial"/>
          <w:szCs w:val="17"/>
        </w:rPr>
        <w:tab/>
      </w:r>
      <w:r w:rsidRPr="00013CD7">
        <w:rPr>
          <w:rFonts w:cs="Arial"/>
          <w:szCs w:val="17"/>
        </w:rPr>
        <w:t>Anzahl der Proben, bei denen die Keimzahl zwischen m und M liegen kann, wobei die Probe noch als</w:t>
      </w:r>
      <w:r>
        <w:rPr>
          <w:rFonts w:cs="Arial"/>
          <w:szCs w:val="17"/>
        </w:rPr>
        <w:t xml:space="preserve"> </w:t>
      </w:r>
      <w:r w:rsidRPr="00013CD7">
        <w:rPr>
          <w:rFonts w:cs="Arial"/>
          <w:szCs w:val="17"/>
        </w:rPr>
        <w:t>zulässig gilt, wenn die Keimzahl in den anderen Proben kleiner oder gleich m ist.</w:t>
      </w:r>
    </w:p>
    <w:p w:rsidR="00013CD7" w:rsidRPr="00013CD7" w:rsidRDefault="00013CD7" w:rsidP="00013CD7">
      <w:pPr>
        <w:pStyle w:val="GesAbsatz"/>
        <w:tabs>
          <w:tab w:val="clear" w:pos="425"/>
        </w:tabs>
        <w:ind w:left="851"/>
        <w:rPr>
          <w:rFonts w:cs="Arial"/>
          <w:szCs w:val="17"/>
        </w:rPr>
      </w:pPr>
      <w:r w:rsidRPr="00013CD7">
        <w:rPr>
          <w:rFonts w:cs="Arial"/>
          <w:szCs w:val="17"/>
        </w:rPr>
        <w:t>Verarbeitete Gülle oder verarbeitete Gülleprodukte, die die oben genannten Bedingungen nicht e</w:t>
      </w:r>
      <w:r w:rsidRPr="00013CD7">
        <w:rPr>
          <w:rFonts w:cs="Arial"/>
          <w:szCs w:val="17"/>
        </w:rPr>
        <w:t>r</w:t>
      </w:r>
      <w:r w:rsidRPr="00013CD7">
        <w:rPr>
          <w:rFonts w:cs="Arial"/>
          <w:szCs w:val="17"/>
        </w:rPr>
        <w:t>füllen, gelten</w:t>
      </w:r>
      <w:r>
        <w:rPr>
          <w:rFonts w:cs="Arial"/>
          <w:szCs w:val="17"/>
        </w:rPr>
        <w:t xml:space="preserve"> </w:t>
      </w:r>
      <w:r w:rsidRPr="00013CD7">
        <w:rPr>
          <w:rFonts w:cs="Arial"/>
          <w:szCs w:val="17"/>
        </w:rPr>
        <w:t>als nicht verarbeitet.</w:t>
      </w:r>
    </w:p>
    <w:p w:rsidR="00013CD7" w:rsidRPr="00013CD7" w:rsidRDefault="00013CD7" w:rsidP="007060B3">
      <w:pPr>
        <w:pStyle w:val="GesAbsatz"/>
        <w:tabs>
          <w:tab w:val="clear" w:pos="425"/>
        </w:tabs>
        <w:ind w:left="426" w:hanging="425"/>
        <w:rPr>
          <w:rFonts w:cs="Arial"/>
          <w:szCs w:val="17"/>
        </w:rPr>
      </w:pPr>
      <w:r w:rsidRPr="00013CD7">
        <w:rPr>
          <w:rFonts w:cs="Arial"/>
          <w:szCs w:val="17"/>
        </w:rPr>
        <w:t>e)</w:t>
      </w:r>
      <w:r>
        <w:rPr>
          <w:rFonts w:cs="Arial"/>
          <w:szCs w:val="17"/>
        </w:rPr>
        <w:tab/>
      </w:r>
      <w:r w:rsidRPr="00013CD7">
        <w:rPr>
          <w:rFonts w:cs="Arial"/>
          <w:szCs w:val="17"/>
        </w:rPr>
        <w:t>Sie müssen so gelagert werden, dass nach der Behandlung eine Kontamination oder Sekundäri</w:t>
      </w:r>
      <w:r w:rsidRPr="00013CD7">
        <w:rPr>
          <w:rFonts w:cs="Arial"/>
          <w:szCs w:val="17"/>
        </w:rPr>
        <w:t>n</w:t>
      </w:r>
      <w:r w:rsidRPr="00013CD7">
        <w:rPr>
          <w:rFonts w:cs="Arial"/>
          <w:szCs w:val="17"/>
        </w:rPr>
        <w:t>fektion und</w:t>
      </w:r>
      <w:r w:rsidR="0097739F">
        <w:rPr>
          <w:rFonts w:cs="Arial"/>
          <w:szCs w:val="17"/>
        </w:rPr>
        <w:t xml:space="preserve"> </w:t>
      </w:r>
      <w:r w:rsidRPr="00013CD7">
        <w:rPr>
          <w:rFonts w:cs="Arial"/>
          <w:szCs w:val="17"/>
        </w:rPr>
        <w:t>Feuchtigkeit auf ein Minimum reduziert werden. Entsprechend sind sie zu lagern in</w:t>
      </w:r>
    </w:p>
    <w:p w:rsidR="00013CD7" w:rsidRPr="00013CD7" w:rsidRDefault="00013CD7" w:rsidP="007060B3">
      <w:pPr>
        <w:pStyle w:val="GesAbsatz"/>
        <w:tabs>
          <w:tab w:val="clear" w:pos="425"/>
        </w:tabs>
        <w:ind w:left="851" w:hanging="425"/>
        <w:rPr>
          <w:rFonts w:cs="Arial"/>
          <w:szCs w:val="17"/>
        </w:rPr>
      </w:pPr>
      <w:r w:rsidRPr="00013CD7">
        <w:rPr>
          <w:rFonts w:cs="Arial"/>
          <w:szCs w:val="17"/>
        </w:rPr>
        <w:t>i)</w:t>
      </w:r>
      <w:r w:rsidR="0097739F">
        <w:rPr>
          <w:rFonts w:cs="Arial"/>
          <w:szCs w:val="17"/>
        </w:rPr>
        <w:tab/>
      </w:r>
      <w:r w:rsidRPr="00013CD7">
        <w:rPr>
          <w:rFonts w:cs="Arial"/>
          <w:szCs w:val="17"/>
        </w:rPr>
        <w:t>dichten, isolierten Silos oder</w:t>
      </w:r>
    </w:p>
    <w:p w:rsidR="00013CD7" w:rsidRPr="00013CD7" w:rsidRDefault="00013CD7" w:rsidP="007060B3">
      <w:pPr>
        <w:pStyle w:val="GesAbsatz"/>
        <w:tabs>
          <w:tab w:val="clear" w:pos="425"/>
        </w:tabs>
        <w:ind w:left="851" w:hanging="425"/>
        <w:rPr>
          <w:rFonts w:cs="Arial"/>
          <w:szCs w:val="17"/>
        </w:rPr>
      </w:pPr>
      <w:r w:rsidRPr="00013CD7">
        <w:rPr>
          <w:rFonts w:cs="Arial"/>
          <w:szCs w:val="17"/>
        </w:rPr>
        <w:t>ii)</w:t>
      </w:r>
      <w:r w:rsidR="0097739F">
        <w:rPr>
          <w:rFonts w:cs="Arial"/>
          <w:szCs w:val="17"/>
        </w:rPr>
        <w:tab/>
      </w:r>
      <w:r w:rsidRPr="00013CD7">
        <w:rPr>
          <w:rFonts w:cs="Arial"/>
          <w:szCs w:val="17"/>
        </w:rPr>
        <w:t>vorschriftsgemäß verschlossenen Packunge</w:t>
      </w:r>
      <w:r w:rsidR="0097739F">
        <w:rPr>
          <w:rFonts w:cs="Arial"/>
          <w:szCs w:val="17"/>
        </w:rPr>
        <w:t>n (Plastikbeuteln oder Säcken).</w:t>
      </w:r>
    </w:p>
    <w:p w:rsidR="00EE1AE7" w:rsidRDefault="00EE1AE7">
      <w:pPr>
        <w:pStyle w:val="GesAbsatz"/>
        <w:rPr>
          <w:rFonts w:cs="Arial"/>
          <w:szCs w:val="17"/>
        </w:rPr>
      </w:pPr>
      <w:r>
        <w:rPr>
          <w:rFonts w:cs="Arial"/>
          <w:szCs w:val="17"/>
        </w:rPr>
        <w:t>B. Einfuhr</w:t>
      </w:r>
    </w:p>
    <w:p w:rsidR="00EE1AE7" w:rsidRDefault="00EE1AE7">
      <w:pPr>
        <w:pStyle w:val="GesAbsatz"/>
        <w:ind w:left="426" w:hanging="426"/>
        <w:rPr>
          <w:rFonts w:cs="Arial"/>
          <w:szCs w:val="17"/>
        </w:rPr>
      </w:pPr>
      <w:r>
        <w:rPr>
          <w:rFonts w:cs="Arial"/>
          <w:szCs w:val="17"/>
        </w:rPr>
        <w:t>6.</w:t>
      </w:r>
      <w:r>
        <w:rPr>
          <w:rFonts w:cs="Arial"/>
          <w:szCs w:val="17"/>
        </w:rPr>
        <w:tab/>
        <w:t>Die Mitgliedstaaten müssen die Einfuhr von verarbeiteter Gülle und verarbeiteten Gülleprodukten g</w:t>
      </w:r>
      <w:r>
        <w:rPr>
          <w:rFonts w:cs="Arial"/>
          <w:szCs w:val="17"/>
        </w:rPr>
        <w:t>e</w:t>
      </w:r>
      <w:r>
        <w:rPr>
          <w:rFonts w:cs="Arial"/>
          <w:szCs w:val="17"/>
        </w:rPr>
        <w:t>nehmigen, wenn folgende Bedingungen erfüllt sind:</w:t>
      </w:r>
    </w:p>
    <w:p w:rsidR="00EE1AE7" w:rsidRDefault="00EE1AE7">
      <w:pPr>
        <w:pStyle w:val="GesAbsatz"/>
        <w:ind w:left="426" w:hanging="426"/>
        <w:rPr>
          <w:rFonts w:cs="Arial"/>
          <w:szCs w:val="17"/>
        </w:rPr>
      </w:pPr>
      <w:r>
        <w:rPr>
          <w:rFonts w:cs="Arial"/>
          <w:szCs w:val="17"/>
        </w:rPr>
        <w:t>a)</w:t>
      </w:r>
      <w:r>
        <w:rPr>
          <w:rFonts w:cs="Arial"/>
          <w:szCs w:val="17"/>
        </w:rPr>
        <w:tab/>
        <w:t>Sie stammen aus Drittländern, die auf der Liste gemäß Anhang XI Teil IX stehen;</w:t>
      </w:r>
    </w:p>
    <w:p w:rsidR="00EE1AE7" w:rsidRDefault="00EE1AE7">
      <w:pPr>
        <w:pStyle w:val="GesAbsatz"/>
        <w:ind w:left="426" w:hanging="426"/>
        <w:rPr>
          <w:rFonts w:cs="Arial"/>
          <w:szCs w:val="17"/>
        </w:rPr>
      </w:pPr>
      <w:r>
        <w:rPr>
          <w:rFonts w:cs="Arial"/>
          <w:szCs w:val="17"/>
        </w:rPr>
        <w:t>b)</w:t>
      </w:r>
      <w:r>
        <w:rPr>
          <w:rFonts w:cs="Arial"/>
          <w:szCs w:val="17"/>
        </w:rPr>
        <w:tab/>
        <w:t>sie stammen aus einer Anlage, die von der zuständigen Behörde des betreffenden Drittlands zugela</w:t>
      </w:r>
      <w:r>
        <w:rPr>
          <w:rFonts w:cs="Arial"/>
          <w:szCs w:val="17"/>
        </w:rPr>
        <w:t>s</w:t>
      </w:r>
      <w:r>
        <w:rPr>
          <w:rFonts w:cs="Arial"/>
          <w:szCs w:val="17"/>
        </w:rPr>
        <w:t>sen ist und die speziellen Bedingungen dieser Verordnung erfüllt;</w:t>
      </w:r>
    </w:p>
    <w:p w:rsidR="00EE1AE7" w:rsidRDefault="00EE1AE7">
      <w:pPr>
        <w:pStyle w:val="GesAbsatz"/>
        <w:ind w:left="426" w:hanging="426"/>
        <w:rPr>
          <w:rFonts w:cs="Arial"/>
          <w:szCs w:val="17"/>
        </w:rPr>
      </w:pPr>
      <w:r>
        <w:rPr>
          <w:rFonts w:cs="Arial"/>
          <w:szCs w:val="17"/>
        </w:rPr>
        <w:t>c)</w:t>
      </w:r>
      <w:r>
        <w:rPr>
          <w:rFonts w:cs="Arial"/>
          <w:szCs w:val="17"/>
        </w:rPr>
        <w:tab/>
        <w:t>sie erfüllen die Anforderungen gemäß Nummer 5, und</w:t>
      </w:r>
    </w:p>
    <w:p w:rsidR="00EE1AE7" w:rsidRDefault="00EE1AE7">
      <w:pPr>
        <w:pStyle w:val="GesAbsatz"/>
        <w:ind w:left="426" w:hanging="426"/>
        <w:rPr>
          <w:rFonts w:cs="Arial"/>
          <w:szCs w:val="17"/>
        </w:rPr>
      </w:pPr>
      <w:r>
        <w:rPr>
          <w:rFonts w:cs="Arial"/>
          <w:szCs w:val="17"/>
        </w:rPr>
        <w:t>d)</w:t>
      </w:r>
      <w:r>
        <w:rPr>
          <w:rFonts w:cs="Arial"/>
          <w:szCs w:val="17"/>
        </w:rPr>
        <w:tab/>
      </w:r>
      <w:r w:rsidR="00701161">
        <w:rPr>
          <w:rFonts w:cs="Arial"/>
          <w:szCs w:val="17"/>
        </w:rPr>
        <w:t>ihnen liegt eine Veterinärbescheinigung gemäß dem Muster in Anhang X Kapitel 17 bei</w:t>
      </w:r>
      <w:r>
        <w:rPr>
          <w:rFonts w:cs="Arial"/>
          <w:szCs w:val="17"/>
        </w:rPr>
        <w:t>.</w:t>
      </w:r>
    </w:p>
    <w:p w:rsidR="00EE1AE7" w:rsidRDefault="00EE1AE7">
      <w:pPr>
        <w:pStyle w:val="GesAbsatz"/>
        <w:rPr>
          <w:rFonts w:cs="Arial"/>
          <w:i/>
          <w:iCs/>
          <w:szCs w:val="17"/>
        </w:rPr>
      </w:pPr>
      <w:r>
        <w:rPr>
          <w:rFonts w:cs="Arial"/>
          <w:szCs w:val="17"/>
        </w:rPr>
        <w:t xml:space="preserve">III. </w:t>
      </w:r>
      <w:r>
        <w:rPr>
          <w:rFonts w:cs="Arial"/>
          <w:i/>
          <w:iCs/>
          <w:szCs w:val="17"/>
        </w:rPr>
        <w:t>Guano</w:t>
      </w:r>
    </w:p>
    <w:p w:rsidR="00EE1AE7" w:rsidRDefault="00EE1AE7">
      <w:pPr>
        <w:pStyle w:val="GesAbsatz"/>
        <w:rPr>
          <w:rFonts w:cs="Arial"/>
          <w:szCs w:val="17"/>
        </w:rPr>
      </w:pPr>
      <w:r>
        <w:rPr>
          <w:rFonts w:cs="Arial"/>
          <w:szCs w:val="17"/>
        </w:rPr>
        <w:t>7.</w:t>
      </w:r>
      <w:r>
        <w:rPr>
          <w:rFonts w:cs="Arial"/>
          <w:szCs w:val="17"/>
        </w:rPr>
        <w:tab/>
        <w:t>Das Inverkehrbringen von Guano ist an keinerlei Veterinärbedingungen gebunden.</w:t>
      </w:r>
    </w:p>
    <w:p w:rsidR="00A32E8A" w:rsidRPr="00A32E8A" w:rsidRDefault="00EE1AE7" w:rsidP="00A32E8A">
      <w:pPr>
        <w:pStyle w:val="GesAbsatz"/>
        <w:tabs>
          <w:tab w:val="clear" w:pos="425"/>
          <w:tab w:val="left" w:pos="426"/>
        </w:tabs>
        <w:jc w:val="left"/>
        <w:rPr>
          <w:rFonts w:cs="Arial"/>
          <w:bCs/>
          <w:szCs w:val="17"/>
        </w:rPr>
      </w:pPr>
      <w:r>
        <w:rPr>
          <w:rFonts w:cs="Arial"/>
          <w:b/>
          <w:bCs/>
          <w:szCs w:val="17"/>
        </w:rPr>
        <w:t>Kapitel IV</w:t>
      </w:r>
      <w:r>
        <w:rPr>
          <w:rFonts w:cs="Arial"/>
          <w:b/>
          <w:bCs/>
          <w:szCs w:val="17"/>
        </w:rPr>
        <w:br/>
      </w:r>
      <w:r w:rsidR="00A32E8A" w:rsidRPr="00A32E8A">
        <w:rPr>
          <w:rFonts w:cs="Arial"/>
          <w:b/>
          <w:bCs/>
          <w:szCs w:val="17"/>
        </w:rPr>
        <w:t>Vorschriften für Blut und Blutprodukte, außer von Equiden, zur Herstellung technischer Erzeu</w:t>
      </w:r>
      <w:r w:rsidR="00A32E8A" w:rsidRPr="00A32E8A">
        <w:rPr>
          <w:rFonts w:cs="Arial"/>
          <w:b/>
          <w:bCs/>
          <w:szCs w:val="17"/>
        </w:rPr>
        <w:t>g</w:t>
      </w:r>
      <w:r w:rsidR="00A32E8A" w:rsidRPr="00A32E8A">
        <w:rPr>
          <w:rFonts w:cs="Arial"/>
          <w:b/>
          <w:bCs/>
          <w:szCs w:val="17"/>
        </w:rPr>
        <w:t>nisse</w:t>
      </w:r>
    </w:p>
    <w:p w:rsidR="00A32E8A" w:rsidRPr="00A32E8A" w:rsidRDefault="00A32E8A" w:rsidP="00A32E8A">
      <w:pPr>
        <w:pStyle w:val="GesAbsatz"/>
        <w:ind w:left="426" w:hanging="426"/>
        <w:rPr>
          <w:rFonts w:cs="Arial"/>
          <w:bCs/>
          <w:szCs w:val="17"/>
        </w:rPr>
      </w:pPr>
      <w:r w:rsidRPr="00A32E8A">
        <w:rPr>
          <w:rFonts w:cs="Arial"/>
          <w:bCs/>
          <w:szCs w:val="17"/>
        </w:rPr>
        <w:t>A. Einfuhr</w:t>
      </w:r>
    </w:p>
    <w:p w:rsidR="00A32E8A" w:rsidRPr="00A32E8A" w:rsidRDefault="00A32E8A" w:rsidP="00A32E8A">
      <w:pPr>
        <w:pStyle w:val="GesAbsatz"/>
        <w:ind w:left="426" w:hanging="426"/>
        <w:rPr>
          <w:rFonts w:cs="Arial"/>
          <w:bCs/>
          <w:szCs w:val="17"/>
        </w:rPr>
      </w:pPr>
      <w:r w:rsidRPr="00A32E8A">
        <w:rPr>
          <w:rFonts w:cs="Arial"/>
          <w:bCs/>
          <w:szCs w:val="17"/>
        </w:rPr>
        <w:t>1.</w:t>
      </w:r>
      <w:r>
        <w:rPr>
          <w:rFonts w:cs="Arial"/>
          <w:bCs/>
          <w:szCs w:val="17"/>
        </w:rPr>
        <w:tab/>
      </w:r>
      <w:r w:rsidRPr="00A32E8A">
        <w:rPr>
          <w:rFonts w:cs="Arial"/>
          <w:bCs/>
          <w:szCs w:val="17"/>
        </w:rPr>
        <w:t>Für die Einfuhr von Blut gelten die Vorschriften des Kapitels XI.</w:t>
      </w:r>
    </w:p>
    <w:p w:rsidR="00A32E8A" w:rsidRPr="00A32E8A" w:rsidRDefault="00A32E8A" w:rsidP="00A32E8A">
      <w:pPr>
        <w:pStyle w:val="GesAbsatz"/>
        <w:ind w:left="426" w:hanging="426"/>
        <w:rPr>
          <w:rFonts w:cs="Arial"/>
          <w:bCs/>
          <w:szCs w:val="17"/>
        </w:rPr>
      </w:pPr>
      <w:r w:rsidRPr="00A32E8A">
        <w:rPr>
          <w:rFonts w:cs="Arial"/>
          <w:bCs/>
          <w:szCs w:val="17"/>
        </w:rPr>
        <w:t>2.</w:t>
      </w:r>
      <w:r>
        <w:rPr>
          <w:rFonts w:cs="Arial"/>
          <w:bCs/>
          <w:szCs w:val="17"/>
        </w:rPr>
        <w:tab/>
      </w:r>
      <w:r w:rsidRPr="00A32E8A">
        <w:rPr>
          <w:rFonts w:cs="Arial"/>
          <w:bCs/>
          <w:szCs w:val="17"/>
        </w:rPr>
        <w:t xml:space="preserve">Die Mitgliedstaaten müssen die Einfuhr von Blutprodukten zur Herstellung technischer Erzeugnisse </w:t>
      </w:r>
      <w:r w:rsidR="00E20D06">
        <w:rPr>
          <w:rFonts w:cs="Arial"/>
          <w:bCs/>
          <w:szCs w:val="17"/>
        </w:rPr>
        <w:t>-</w:t>
      </w:r>
      <w:r w:rsidRPr="00A32E8A">
        <w:rPr>
          <w:rFonts w:cs="Arial"/>
          <w:bCs/>
          <w:szCs w:val="17"/>
        </w:rPr>
        <w:t xml:space="preserve"> einschließlich</w:t>
      </w:r>
      <w:r>
        <w:rPr>
          <w:rFonts w:cs="Arial"/>
          <w:bCs/>
          <w:szCs w:val="17"/>
        </w:rPr>
        <w:t xml:space="preserve"> </w:t>
      </w:r>
      <w:r w:rsidRPr="00A32E8A">
        <w:rPr>
          <w:rFonts w:cs="Arial"/>
          <w:bCs/>
          <w:szCs w:val="17"/>
        </w:rPr>
        <w:t>Materials von Tieren, denen bestimmte gemäß der Richtlinie 96/22/EG verbotene Stoffen verabreicht</w:t>
      </w:r>
      <w:r>
        <w:rPr>
          <w:rFonts w:cs="Arial"/>
          <w:bCs/>
          <w:szCs w:val="17"/>
        </w:rPr>
        <w:t xml:space="preserve"> </w:t>
      </w:r>
      <w:r w:rsidRPr="00A32E8A">
        <w:rPr>
          <w:rFonts w:cs="Arial"/>
          <w:bCs/>
          <w:szCs w:val="17"/>
        </w:rPr>
        <w:t xml:space="preserve">wurden </w:t>
      </w:r>
      <w:r w:rsidR="00E20D06">
        <w:rPr>
          <w:rFonts w:cs="Arial"/>
          <w:bCs/>
          <w:szCs w:val="17"/>
        </w:rPr>
        <w:t>-</w:t>
      </w:r>
      <w:r w:rsidRPr="00A32E8A">
        <w:rPr>
          <w:rFonts w:cs="Arial"/>
          <w:bCs/>
          <w:szCs w:val="17"/>
        </w:rPr>
        <w:t xml:space="preserve"> zulassen, wenn die Blutprodukte folgende Bedingungen erfüllen:</w:t>
      </w:r>
    </w:p>
    <w:p w:rsidR="00A32E8A" w:rsidRPr="00A32E8A" w:rsidRDefault="00A32E8A" w:rsidP="00A32E8A">
      <w:pPr>
        <w:pStyle w:val="GesAbsatz"/>
        <w:tabs>
          <w:tab w:val="clear" w:pos="425"/>
        </w:tabs>
        <w:ind w:left="851" w:hanging="425"/>
        <w:rPr>
          <w:rFonts w:cs="Arial"/>
          <w:bCs/>
          <w:szCs w:val="17"/>
        </w:rPr>
      </w:pPr>
      <w:r w:rsidRPr="00A32E8A">
        <w:rPr>
          <w:rFonts w:cs="Arial"/>
          <w:bCs/>
          <w:szCs w:val="17"/>
        </w:rPr>
        <w:t>a)</w:t>
      </w:r>
      <w:r>
        <w:rPr>
          <w:rFonts w:cs="Arial"/>
          <w:bCs/>
          <w:szCs w:val="17"/>
        </w:rPr>
        <w:tab/>
      </w:r>
      <w:r w:rsidRPr="00A32E8A">
        <w:rPr>
          <w:rFonts w:cs="Arial"/>
          <w:bCs/>
          <w:szCs w:val="17"/>
        </w:rPr>
        <w:t>Sie stammen aus Drittländern, die auf der jeweiligen Liste gemäß Anhang XI Teil VI Buchstabe A stehen;</w:t>
      </w:r>
    </w:p>
    <w:p w:rsidR="00A32E8A" w:rsidRPr="00A32E8A" w:rsidRDefault="00A32E8A" w:rsidP="00A32E8A">
      <w:pPr>
        <w:pStyle w:val="GesAbsatz"/>
        <w:tabs>
          <w:tab w:val="clear" w:pos="425"/>
        </w:tabs>
        <w:ind w:left="851" w:hanging="425"/>
        <w:rPr>
          <w:rFonts w:cs="Arial"/>
          <w:bCs/>
          <w:szCs w:val="17"/>
        </w:rPr>
      </w:pPr>
      <w:r w:rsidRPr="00A32E8A">
        <w:rPr>
          <w:rFonts w:cs="Arial"/>
          <w:bCs/>
          <w:szCs w:val="17"/>
        </w:rPr>
        <w:t>b)</w:t>
      </w:r>
      <w:r>
        <w:rPr>
          <w:rFonts w:cs="Arial"/>
          <w:bCs/>
          <w:szCs w:val="17"/>
        </w:rPr>
        <w:tab/>
      </w:r>
      <w:r w:rsidRPr="00A32E8A">
        <w:rPr>
          <w:rFonts w:cs="Arial"/>
          <w:bCs/>
          <w:szCs w:val="17"/>
        </w:rPr>
        <w:t>sie stammen aus einer technischen Anlage, die die besonderen Bedingungen dieser Verordnung erfüllt, oder</w:t>
      </w:r>
      <w:r>
        <w:rPr>
          <w:rFonts w:cs="Arial"/>
          <w:bCs/>
          <w:szCs w:val="17"/>
        </w:rPr>
        <w:t xml:space="preserve"> </w:t>
      </w:r>
      <w:r w:rsidRPr="00A32E8A">
        <w:rPr>
          <w:rFonts w:cs="Arial"/>
          <w:bCs/>
          <w:szCs w:val="17"/>
        </w:rPr>
        <w:t>aus dem Gewinnungsbetrieb;</w:t>
      </w:r>
    </w:p>
    <w:p w:rsidR="00A32E8A" w:rsidRPr="00A32E8A" w:rsidRDefault="00A32E8A" w:rsidP="00A32E8A">
      <w:pPr>
        <w:pStyle w:val="GesAbsatz"/>
        <w:tabs>
          <w:tab w:val="clear" w:pos="425"/>
        </w:tabs>
        <w:ind w:left="851" w:hanging="425"/>
        <w:rPr>
          <w:rFonts w:cs="Arial"/>
          <w:bCs/>
          <w:szCs w:val="17"/>
        </w:rPr>
      </w:pPr>
      <w:r w:rsidRPr="00A32E8A">
        <w:rPr>
          <w:rFonts w:cs="Arial"/>
          <w:bCs/>
          <w:szCs w:val="17"/>
        </w:rPr>
        <w:t>c)</w:t>
      </w:r>
      <w:r>
        <w:rPr>
          <w:rFonts w:cs="Arial"/>
          <w:bCs/>
          <w:szCs w:val="17"/>
        </w:rPr>
        <w:tab/>
      </w:r>
      <w:r w:rsidRPr="00A32E8A">
        <w:rPr>
          <w:rFonts w:cs="Arial"/>
          <w:bCs/>
          <w:szCs w:val="17"/>
        </w:rPr>
        <w:t>ihnen liegt eine Veterinärbescheinigung bei, die dem Muster in Anhang X Kapitel 4(C) bzw. Kap</w:t>
      </w:r>
      <w:r w:rsidRPr="00A32E8A">
        <w:rPr>
          <w:rFonts w:cs="Arial"/>
          <w:bCs/>
          <w:szCs w:val="17"/>
        </w:rPr>
        <w:t>i</w:t>
      </w:r>
      <w:r w:rsidRPr="00A32E8A">
        <w:rPr>
          <w:rFonts w:cs="Arial"/>
          <w:bCs/>
          <w:szCs w:val="17"/>
        </w:rPr>
        <w:t>tel</w:t>
      </w:r>
      <w:r>
        <w:rPr>
          <w:rFonts w:cs="Arial"/>
          <w:bCs/>
          <w:szCs w:val="17"/>
        </w:rPr>
        <w:t> </w:t>
      </w:r>
      <w:r w:rsidRPr="00A32E8A">
        <w:rPr>
          <w:rFonts w:cs="Arial"/>
          <w:bCs/>
          <w:szCs w:val="17"/>
        </w:rPr>
        <w:t>4(D)</w:t>
      </w:r>
      <w:r>
        <w:rPr>
          <w:rFonts w:cs="Arial"/>
          <w:bCs/>
          <w:szCs w:val="17"/>
        </w:rPr>
        <w:t xml:space="preserve"> </w:t>
      </w:r>
      <w:r w:rsidRPr="00A32E8A">
        <w:rPr>
          <w:rFonts w:cs="Arial"/>
          <w:bCs/>
          <w:szCs w:val="17"/>
        </w:rPr>
        <w:t>entspricht.</w:t>
      </w:r>
    </w:p>
    <w:p w:rsidR="00A32E8A" w:rsidRPr="00A32E8A" w:rsidRDefault="00A32E8A" w:rsidP="00A32E8A">
      <w:pPr>
        <w:pStyle w:val="GesAbsatz"/>
        <w:ind w:left="426" w:hanging="426"/>
        <w:rPr>
          <w:rFonts w:cs="Arial"/>
          <w:bCs/>
          <w:szCs w:val="17"/>
        </w:rPr>
      </w:pPr>
      <w:r w:rsidRPr="00A32E8A">
        <w:rPr>
          <w:rFonts w:cs="Arial"/>
          <w:bCs/>
          <w:szCs w:val="17"/>
        </w:rPr>
        <w:t>3.</w:t>
      </w:r>
      <w:r>
        <w:rPr>
          <w:rFonts w:cs="Arial"/>
          <w:bCs/>
          <w:szCs w:val="17"/>
        </w:rPr>
        <w:tab/>
      </w:r>
      <w:r w:rsidRPr="00A32E8A">
        <w:rPr>
          <w:rFonts w:cs="Arial"/>
          <w:bCs/>
          <w:szCs w:val="17"/>
        </w:rPr>
        <w:t>Das Blut, aus dem Blutprodukte zur Herstellung technischer Erzeugnisse erzeugt werden, muss</w:t>
      </w:r>
    </w:p>
    <w:p w:rsidR="00A32E8A" w:rsidRPr="00A32E8A" w:rsidRDefault="00A32E8A" w:rsidP="00A32E8A">
      <w:pPr>
        <w:pStyle w:val="GesAbsatz"/>
        <w:tabs>
          <w:tab w:val="clear" w:pos="425"/>
        </w:tabs>
        <w:ind w:left="851" w:hanging="425"/>
        <w:rPr>
          <w:rFonts w:cs="Arial"/>
          <w:bCs/>
          <w:szCs w:val="17"/>
        </w:rPr>
      </w:pPr>
      <w:r w:rsidRPr="00A32E8A">
        <w:rPr>
          <w:rFonts w:cs="Arial"/>
          <w:bCs/>
          <w:szCs w:val="17"/>
        </w:rPr>
        <w:t>a)</w:t>
      </w:r>
      <w:r>
        <w:rPr>
          <w:rFonts w:cs="Arial"/>
          <w:bCs/>
          <w:szCs w:val="17"/>
        </w:rPr>
        <w:tab/>
      </w:r>
      <w:r w:rsidRPr="00A32E8A">
        <w:rPr>
          <w:rFonts w:cs="Arial"/>
          <w:bCs/>
          <w:szCs w:val="17"/>
        </w:rPr>
        <w:t>in gemäß dem Gemeinschaftsrecht zugelassenen Schlachthöfen gewonnen worden sein;</w:t>
      </w:r>
    </w:p>
    <w:p w:rsidR="00A32E8A" w:rsidRPr="00A32E8A" w:rsidRDefault="00A32E8A" w:rsidP="00A32E8A">
      <w:pPr>
        <w:pStyle w:val="GesAbsatz"/>
        <w:tabs>
          <w:tab w:val="clear" w:pos="425"/>
        </w:tabs>
        <w:ind w:left="851" w:hanging="425"/>
        <w:rPr>
          <w:rFonts w:cs="Arial"/>
          <w:bCs/>
          <w:szCs w:val="17"/>
        </w:rPr>
      </w:pPr>
      <w:r w:rsidRPr="00A32E8A">
        <w:rPr>
          <w:rFonts w:cs="Arial"/>
          <w:bCs/>
          <w:szCs w:val="17"/>
        </w:rPr>
        <w:t>b)</w:t>
      </w:r>
      <w:r>
        <w:rPr>
          <w:rFonts w:cs="Arial"/>
          <w:bCs/>
          <w:szCs w:val="17"/>
        </w:rPr>
        <w:tab/>
      </w:r>
      <w:r w:rsidRPr="00A32E8A">
        <w:rPr>
          <w:rFonts w:cs="Arial"/>
          <w:bCs/>
          <w:szCs w:val="17"/>
        </w:rPr>
        <w:t>in Schlachthöfen gewonnen worden sein, die die zuständige Behörde des betreffenden Drittlands zugela</w:t>
      </w:r>
      <w:r w:rsidRPr="00A32E8A">
        <w:rPr>
          <w:rFonts w:cs="Arial"/>
          <w:bCs/>
          <w:szCs w:val="17"/>
        </w:rPr>
        <w:t>s</w:t>
      </w:r>
      <w:r w:rsidRPr="00A32E8A">
        <w:rPr>
          <w:rFonts w:cs="Arial"/>
          <w:bCs/>
          <w:szCs w:val="17"/>
        </w:rPr>
        <w:t>sen</w:t>
      </w:r>
      <w:r>
        <w:rPr>
          <w:rFonts w:cs="Arial"/>
          <w:bCs/>
          <w:szCs w:val="17"/>
        </w:rPr>
        <w:t xml:space="preserve"> </w:t>
      </w:r>
      <w:r w:rsidRPr="00A32E8A">
        <w:rPr>
          <w:rFonts w:cs="Arial"/>
          <w:bCs/>
          <w:szCs w:val="17"/>
        </w:rPr>
        <w:t>hat und überwacht; oder</w:t>
      </w:r>
    </w:p>
    <w:p w:rsidR="00A32E8A" w:rsidRPr="00A32E8A" w:rsidRDefault="00A32E8A" w:rsidP="00A32E8A">
      <w:pPr>
        <w:pStyle w:val="GesAbsatz"/>
        <w:tabs>
          <w:tab w:val="clear" w:pos="425"/>
        </w:tabs>
        <w:ind w:left="851" w:hanging="425"/>
        <w:rPr>
          <w:rFonts w:cs="Arial"/>
          <w:bCs/>
          <w:szCs w:val="17"/>
        </w:rPr>
      </w:pPr>
      <w:r w:rsidRPr="00A32E8A">
        <w:rPr>
          <w:rFonts w:cs="Arial"/>
          <w:bCs/>
          <w:szCs w:val="17"/>
        </w:rPr>
        <w:t>c)</w:t>
      </w:r>
      <w:r>
        <w:rPr>
          <w:rFonts w:cs="Arial"/>
          <w:bCs/>
          <w:szCs w:val="17"/>
        </w:rPr>
        <w:tab/>
      </w:r>
      <w:r w:rsidRPr="00A32E8A">
        <w:rPr>
          <w:rFonts w:cs="Arial"/>
          <w:bCs/>
          <w:szCs w:val="17"/>
        </w:rPr>
        <w:t>von lebenden Tieren in Betrieben stammen, die die zuständige Behörde des betreffenden Drittlands zug</w:t>
      </w:r>
      <w:r w:rsidRPr="00A32E8A">
        <w:rPr>
          <w:rFonts w:cs="Arial"/>
          <w:bCs/>
          <w:szCs w:val="17"/>
        </w:rPr>
        <w:t>e</w:t>
      </w:r>
      <w:r w:rsidRPr="00A32E8A">
        <w:rPr>
          <w:rFonts w:cs="Arial"/>
          <w:bCs/>
          <w:szCs w:val="17"/>
        </w:rPr>
        <w:t>lassen</w:t>
      </w:r>
      <w:r>
        <w:rPr>
          <w:rFonts w:cs="Arial"/>
          <w:bCs/>
          <w:szCs w:val="17"/>
        </w:rPr>
        <w:t xml:space="preserve"> </w:t>
      </w:r>
      <w:r w:rsidRPr="00A32E8A">
        <w:rPr>
          <w:rFonts w:cs="Arial"/>
          <w:bCs/>
          <w:szCs w:val="17"/>
        </w:rPr>
        <w:t>hat und überwacht.</w:t>
      </w:r>
    </w:p>
    <w:p w:rsidR="00A32E8A" w:rsidRPr="00A32E8A" w:rsidRDefault="00A32E8A" w:rsidP="00A32E8A">
      <w:pPr>
        <w:pStyle w:val="GesAbsatz"/>
        <w:ind w:left="426" w:hanging="426"/>
        <w:rPr>
          <w:rFonts w:cs="Arial"/>
          <w:bCs/>
          <w:szCs w:val="17"/>
        </w:rPr>
      </w:pPr>
      <w:r w:rsidRPr="00A32E8A">
        <w:rPr>
          <w:rFonts w:cs="Arial"/>
          <w:bCs/>
          <w:szCs w:val="17"/>
        </w:rPr>
        <w:t>4.</w:t>
      </w:r>
      <w:r>
        <w:rPr>
          <w:rFonts w:cs="Arial"/>
          <w:bCs/>
          <w:szCs w:val="17"/>
        </w:rPr>
        <w:tab/>
      </w:r>
      <w:r w:rsidRPr="00A32E8A">
        <w:rPr>
          <w:rFonts w:cs="Arial"/>
          <w:bCs/>
          <w:szCs w:val="17"/>
        </w:rPr>
        <w:t xml:space="preserve">Blutprodukte zur Herstellung technischer Erzeugnisse, die von Tieren der </w:t>
      </w:r>
      <w:r w:rsidRPr="00A32E8A">
        <w:rPr>
          <w:rFonts w:cs="Arial"/>
          <w:bCs/>
          <w:i/>
          <w:szCs w:val="17"/>
        </w:rPr>
        <w:t xml:space="preserve">Taxa </w:t>
      </w:r>
      <w:proofErr w:type="spellStart"/>
      <w:r w:rsidRPr="00A32E8A">
        <w:rPr>
          <w:rFonts w:cs="Arial"/>
          <w:bCs/>
          <w:i/>
          <w:szCs w:val="17"/>
        </w:rPr>
        <w:t>Artiodactyla</w:t>
      </w:r>
      <w:proofErr w:type="spellEnd"/>
      <w:r w:rsidRPr="00A32E8A">
        <w:rPr>
          <w:rFonts w:cs="Arial"/>
          <w:bCs/>
          <w:i/>
          <w:szCs w:val="17"/>
        </w:rPr>
        <w:t xml:space="preserve">, </w:t>
      </w:r>
      <w:proofErr w:type="spellStart"/>
      <w:r w:rsidRPr="00A32E8A">
        <w:rPr>
          <w:rFonts w:cs="Arial"/>
          <w:bCs/>
          <w:i/>
          <w:szCs w:val="17"/>
        </w:rPr>
        <w:t>Periss</w:t>
      </w:r>
      <w:r w:rsidRPr="00A32E8A">
        <w:rPr>
          <w:rFonts w:cs="Arial"/>
          <w:bCs/>
          <w:i/>
          <w:szCs w:val="17"/>
        </w:rPr>
        <w:t>o</w:t>
      </w:r>
      <w:r w:rsidRPr="00A32E8A">
        <w:rPr>
          <w:rFonts w:cs="Arial"/>
          <w:bCs/>
          <w:i/>
          <w:szCs w:val="17"/>
        </w:rPr>
        <w:t>dactyla</w:t>
      </w:r>
      <w:proofErr w:type="spellEnd"/>
      <w:r w:rsidRPr="00A32E8A">
        <w:rPr>
          <w:rFonts w:cs="Arial"/>
          <w:bCs/>
          <w:szCs w:val="17"/>
        </w:rPr>
        <w:t xml:space="preserve"> und</w:t>
      </w:r>
      <w:r>
        <w:rPr>
          <w:rFonts w:cs="Arial"/>
          <w:bCs/>
          <w:szCs w:val="17"/>
        </w:rPr>
        <w:t xml:space="preserve"> </w:t>
      </w:r>
      <w:proofErr w:type="spellStart"/>
      <w:r w:rsidRPr="00A32E8A">
        <w:rPr>
          <w:rFonts w:cs="Arial"/>
          <w:bCs/>
          <w:i/>
          <w:szCs w:val="17"/>
        </w:rPr>
        <w:t>Proboscidea</w:t>
      </w:r>
      <w:proofErr w:type="spellEnd"/>
      <w:r w:rsidRPr="00A32E8A">
        <w:rPr>
          <w:rFonts w:cs="Arial"/>
          <w:bCs/>
          <w:szCs w:val="17"/>
        </w:rPr>
        <w:t xml:space="preserve"> oder von deren Kreuzungen stammen, müssen entweder die unter Buchstabe a oder die unter</w:t>
      </w:r>
      <w:r>
        <w:rPr>
          <w:rFonts w:cs="Arial"/>
          <w:bCs/>
          <w:szCs w:val="17"/>
        </w:rPr>
        <w:t xml:space="preserve"> </w:t>
      </w:r>
      <w:r w:rsidRPr="00A32E8A">
        <w:rPr>
          <w:rFonts w:cs="Arial"/>
          <w:bCs/>
          <w:szCs w:val="17"/>
        </w:rPr>
        <w:t>Buchstabe b aufgeführten Bedingungen erfüllen:</w:t>
      </w:r>
    </w:p>
    <w:p w:rsidR="00A32E8A" w:rsidRPr="00A32E8A" w:rsidRDefault="00A32E8A" w:rsidP="00A32E8A">
      <w:pPr>
        <w:pStyle w:val="GesAbsatz"/>
        <w:tabs>
          <w:tab w:val="clear" w:pos="425"/>
          <w:tab w:val="left" w:pos="851"/>
        </w:tabs>
        <w:ind w:left="851" w:hanging="425"/>
        <w:rPr>
          <w:rFonts w:cs="Arial"/>
          <w:bCs/>
          <w:szCs w:val="17"/>
        </w:rPr>
      </w:pPr>
      <w:r w:rsidRPr="00A32E8A">
        <w:rPr>
          <w:rFonts w:cs="Arial"/>
          <w:bCs/>
          <w:szCs w:val="17"/>
        </w:rPr>
        <w:t>a)</w:t>
      </w:r>
      <w:r>
        <w:rPr>
          <w:rFonts w:cs="Arial"/>
          <w:bCs/>
          <w:szCs w:val="17"/>
        </w:rPr>
        <w:tab/>
      </w:r>
      <w:r w:rsidRPr="00A32E8A">
        <w:rPr>
          <w:rFonts w:cs="Arial"/>
          <w:bCs/>
          <w:szCs w:val="17"/>
        </w:rPr>
        <w:t>Die Produkte wurden einer der folgenden Behandlungen unterzogen, die gewährleisten, dass sie frei von</w:t>
      </w:r>
      <w:r>
        <w:rPr>
          <w:rFonts w:cs="Arial"/>
          <w:bCs/>
          <w:szCs w:val="17"/>
        </w:rPr>
        <w:t xml:space="preserve"> </w:t>
      </w:r>
      <w:r w:rsidRPr="00A32E8A">
        <w:rPr>
          <w:rFonts w:cs="Arial"/>
          <w:bCs/>
          <w:szCs w:val="17"/>
        </w:rPr>
        <w:t>Erregern der unter Buchstabe b genannten Krankheiten sind:</w:t>
      </w:r>
    </w:p>
    <w:p w:rsidR="00A32E8A" w:rsidRPr="00A32E8A" w:rsidRDefault="00A32E8A" w:rsidP="00A32E8A">
      <w:pPr>
        <w:pStyle w:val="GesAbsatz"/>
        <w:tabs>
          <w:tab w:val="clear" w:pos="425"/>
          <w:tab w:val="left" w:pos="426"/>
        </w:tabs>
        <w:ind w:left="1276" w:hanging="425"/>
        <w:rPr>
          <w:rFonts w:cs="Arial"/>
          <w:bCs/>
          <w:szCs w:val="17"/>
        </w:rPr>
      </w:pPr>
      <w:r w:rsidRPr="00A32E8A">
        <w:rPr>
          <w:rFonts w:cs="Arial"/>
          <w:bCs/>
          <w:szCs w:val="17"/>
        </w:rPr>
        <w:t>i)</w:t>
      </w:r>
      <w:r>
        <w:rPr>
          <w:rFonts w:cs="Arial"/>
          <w:bCs/>
          <w:szCs w:val="17"/>
        </w:rPr>
        <w:tab/>
      </w:r>
      <w:r w:rsidRPr="00A32E8A">
        <w:rPr>
          <w:rFonts w:cs="Arial"/>
          <w:bCs/>
          <w:szCs w:val="17"/>
        </w:rPr>
        <w:t>einer mindestens dreistündigen Hitzebehandlung bei 65 °C mit nachfolgender Wirksamkeit</w:t>
      </w:r>
      <w:r w:rsidRPr="00A32E8A">
        <w:rPr>
          <w:rFonts w:cs="Arial"/>
          <w:bCs/>
          <w:szCs w:val="17"/>
        </w:rPr>
        <w:t>s</w:t>
      </w:r>
      <w:r w:rsidRPr="00A32E8A">
        <w:rPr>
          <w:rFonts w:cs="Arial"/>
          <w:bCs/>
          <w:szCs w:val="17"/>
        </w:rPr>
        <w:t>prüfung,</w:t>
      </w:r>
    </w:p>
    <w:p w:rsidR="00A32E8A" w:rsidRPr="00A32E8A" w:rsidRDefault="00A32E8A" w:rsidP="00A32E8A">
      <w:pPr>
        <w:pStyle w:val="GesAbsatz"/>
        <w:tabs>
          <w:tab w:val="clear" w:pos="425"/>
          <w:tab w:val="left" w:pos="426"/>
        </w:tabs>
        <w:ind w:left="1276" w:hanging="425"/>
        <w:rPr>
          <w:rFonts w:cs="Arial"/>
          <w:bCs/>
          <w:szCs w:val="17"/>
        </w:rPr>
      </w:pPr>
      <w:r w:rsidRPr="00A32E8A">
        <w:rPr>
          <w:rFonts w:cs="Arial"/>
          <w:bCs/>
          <w:szCs w:val="17"/>
        </w:rPr>
        <w:t>ii)</w:t>
      </w:r>
      <w:r>
        <w:rPr>
          <w:rFonts w:cs="Arial"/>
          <w:bCs/>
          <w:szCs w:val="17"/>
        </w:rPr>
        <w:tab/>
      </w:r>
      <w:r w:rsidRPr="00A32E8A">
        <w:rPr>
          <w:rFonts w:cs="Arial"/>
          <w:bCs/>
          <w:szCs w:val="17"/>
        </w:rPr>
        <w:t>einer Bestrahlung (Gammastrahlen, 25 kGy) mit nachfolgender Wirksamkeitsprüfung,</w:t>
      </w:r>
    </w:p>
    <w:p w:rsidR="00A32E8A" w:rsidRPr="00A32E8A" w:rsidRDefault="00A32E8A" w:rsidP="00A32E8A">
      <w:pPr>
        <w:pStyle w:val="GesAbsatz"/>
        <w:tabs>
          <w:tab w:val="clear" w:pos="425"/>
          <w:tab w:val="left" w:pos="426"/>
        </w:tabs>
        <w:ind w:left="1276" w:hanging="425"/>
        <w:rPr>
          <w:rFonts w:cs="Arial"/>
          <w:bCs/>
          <w:szCs w:val="17"/>
        </w:rPr>
      </w:pPr>
      <w:r w:rsidRPr="00A32E8A">
        <w:rPr>
          <w:rFonts w:cs="Arial"/>
          <w:bCs/>
          <w:szCs w:val="17"/>
        </w:rPr>
        <w:t>iii)</w:t>
      </w:r>
      <w:r>
        <w:rPr>
          <w:rFonts w:cs="Arial"/>
          <w:bCs/>
          <w:szCs w:val="17"/>
        </w:rPr>
        <w:tab/>
      </w:r>
      <w:r w:rsidRPr="00A32E8A">
        <w:rPr>
          <w:rFonts w:cs="Arial"/>
          <w:bCs/>
          <w:szCs w:val="17"/>
        </w:rPr>
        <w:t>einer Hitzebehandlung bei einer Kerntemperatur von mindestens 80 °C mit nachfolgender Wirksamkeit</w:t>
      </w:r>
      <w:r w:rsidRPr="00A32E8A">
        <w:rPr>
          <w:rFonts w:cs="Arial"/>
          <w:bCs/>
          <w:szCs w:val="17"/>
        </w:rPr>
        <w:t>s</w:t>
      </w:r>
      <w:r w:rsidRPr="00A32E8A">
        <w:rPr>
          <w:rFonts w:cs="Arial"/>
          <w:bCs/>
          <w:szCs w:val="17"/>
        </w:rPr>
        <w:t>prüfung,</w:t>
      </w:r>
    </w:p>
    <w:p w:rsidR="00A32E8A" w:rsidRPr="00A32E8A" w:rsidRDefault="00A32E8A" w:rsidP="00A32E8A">
      <w:pPr>
        <w:pStyle w:val="GesAbsatz"/>
        <w:ind w:left="1276" w:hanging="425"/>
        <w:rPr>
          <w:rFonts w:cs="Arial"/>
          <w:bCs/>
          <w:szCs w:val="17"/>
        </w:rPr>
      </w:pPr>
      <w:r w:rsidRPr="00A32E8A">
        <w:rPr>
          <w:rFonts w:cs="Arial"/>
          <w:bCs/>
          <w:szCs w:val="17"/>
        </w:rPr>
        <w:lastRenderedPageBreak/>
        <w:t>iv)</w:t>
      </w:r>
      <w:r>
        <w:rPr>
          <w:rFonts w:cs="Arial"/>
          <w:bCs/>
          <w:szCs w:val="17"/>
        </w:rPr>
        <w:tab/>
      </w:r>
      <w:r w:rsidRPr="00A32E8A">
        <w:rPr>
          <w:rFonts w:cs="Arial"/>
          <w:bCs/>
          <w:szCs w:val="17"/>
        </w:rPr>
        <w:t xml:space="preserve">nur im Fall anderer Tiere als </w:t>
      </w:r>
      <w:proofErr w:type="spellStart"/>
      <w:r w:rsidRPr="00A32E8A">
        <w:rPr>
          <w:rFonts w:cs="Arial"/>
          <w:bCs/>
          <w:i/>
          <w:szCs w:val="17"/>
        </w:rPr>
        <w:t>Suidae</w:t>
      </w:r>
      <w:proofErr w:type="spellEnd"/>
      <w:r w:rsidRPr="00A32E8A">
        <w:rPr>
          <w:rFonts w:cs="Arial"/>
          <w:bCs/>
          <w:szCs w:val="17"/>
        </w:rPr>
        <w:t xml:space="preserve"> und </w:t>
      </w:r>
      <w:proofErr w:type="spellStart"/>
      <w:r w:rsidRPr="00A32E8A">
        <w:rPr>
          <w:rFonts w:cs="Arial"/>
          <w:bCs/>
          <w:i/>
          <w:szCs w:val="17"/>
        </w:rPr>
        <w:t>Tayassuidae</w:t>
      </w:r>
      <w:proofErr w:type="spellEnd"/>
      <w:r w:rsidRPr="00A32E8A">
        <w:rPr>
          <w:rFonts w:cs="Arial"/>
          <w:bCs/>
          <w:szCs w:val="17"/>
        </w:rPr>
        <w:t>: einer Behandlung, bei der der pH-Wert auf 5</w:t>
      </w:r>
      <w:r>
        <w:rPr>
          <w:rFonts w:cs="Arial"/>
          <w:bCs/>
          <w:szCs w:val="17"/>
        </w:rPr>
        <w:t xml:space="preserve"> </w:t>
      </w:r>
      <w:r w:rsidRPr="00A32E8A">
        <w:rPr>
          <w:rFonts w:cs="Arial"/>
          <w:bCs/>
          <w:szCs w:val="17"/>
        </w:rPr>
        <w:t>geändert und dieser pH-Wert zwei Stunden lang gehalten wird, mit nachfolgender Wir</w:t>
      </w:r>
      <w:r w:rsidRPr="00A32E8A">
        <w:rPr>
          <w:rFonts w:cs="Arial"/>
          <w:bCs/>
          <w:szCs w:val="17"/>
        </w:rPr>
        <w:t>k</w:t>
      </w:r>
      <w:r w:rsidRPr="00A32E8A">
        <w:rPr>
          <w:rFonts w:cs="Arial"/>
          <w:bCs/>
          <w:szCs w:val="17"/>
        </w:rPr>
        <w:t>samkeitspr</w:t>
      </w:r>
      <w:r w:rsidRPr="00A32E8A">
        <w:rPr>
          <w:rFonts w:cs="Arial"/>
          <w:bCs/>
          <w:szCs w:val="17"/>
        </w:rPr>
        <w:t>ü</w:t>
      </w:r>
      <w:r w:rsidRPr="00A32E8A">
        <w:rPr>
          <w:rFonts w:cs="Arial"/>
          <w:bCs/>
          <w:szCs w:val="17"/>
        </w:rPr>
        <w:t>fung;</w:t>
      </w:r>
    </w:p>
    <w:p w:rsidR="00A32E8A" w:rsidRPr="00A32E8A" w:rsidRDefault="00A32E8A" w:rsidP="00A32E8A">
      <w:pPr>
        <w:pStyle w:val="GesAbsatz"/>
        <w:tabs>
          <w:tab w:val="clear" w:pos="425"/>
        </w:tabs>
        <w:ind w:left="851" w:hanging="425"/>
        <w:rPr>
          <w:rFonts w:cs="Arial"/>
          <w:bCs/>
          <w:szCs w:val="17"/>
        </w:rPr>
      </w:pPr>
      <w:r w:rsidRPr="00A32E8A">
        <w:rPr>
          <w:rFonts w:cs="Arial"/>
          <w:bCs/>
          <w:szCs w:val="17"/>
        </w:rPr>
        <w:t>b)</w:t>
      </w:r>
      <w:r>
        <w:rPr>
          <w:rFonts w:cs="Arial"/>
          <w:bCs/>
          <w:szCs w:val="17"/>
        </w:rPr>
        <w:tab/>
      </w:r>
      <w:r w:rsidRPr="00A32E8A">
        <w:rPr>
          <w:rFonts w:cs="Arial"/>
          <w:bCs/>
          <w:szCs w:val="17"/>
        </w:rPr>
        <w:t>Blutprodukte, die nicht gemäß Buchstabe a behandelt wurden, stammen aus einem Land oder G</w:t>
      </w:r>
      <w:r w:rsidRPr="00A32E8A">
        <w:rPr>
          <w:rFonts w:cs="Arial"/>
          <w:bCs/>
          <w:szCs w:val="17"/>
        </w:rPr>
        <w:t>e</w:t>
      </w:r>
      <w:r w:rsidRPr="00A32E8A">
        <w:rPr>
          <w:rFonts w:cs="Arial"/>
          <w:bCs/>
          <w:szCs w:val="17"/>
        </w:rPr>
        <w:t>biet,</w:t>
      </w:r>
    </w:p>
    <w:p w:rsidR="00A32E8A" w:rsidRPr="00A32E8A" w:rsidRDefault="00A32E8A" w:rsidP="00A32E8A">
      <w:pPr>
        <w:pStyle w:val="GesAbsatz"/>
        <w:tabs>
          <w:tab w:val="clear" w:pos="425"/>
        </w:tabs>
        <w:ind w:left="1276" w:hanging="425"/>
        <w:rPr>
          <w:rFonts w:cs="Arial"/>
          <w:bCs/>
          <w:szCs w:val="17"/>
        </w:rPr>
      </w:pPr>
      <w:r w:rsidRPr="00A32E8A">
        <w:rPr>
          <w:rFonts w:cs="Arial"/>
          <w:bCs/>
          <w:szCs w:val="17"/>
        </w:rPr>
        <w:t>i)</w:t>
      </w:r>
      <w:r>
        <w:rPr>
          <w:rFonts w:cs="Arial"/>
          <w:bCs/>
          <w:szCs w:val="17"/>
        </w:rPr>
        <w:tab/>
      </w:r>
      <w:r w:rsidRPr="00A32E8A">
        <w:rPr>
          <w:rFonts w:cs="Arial"/>
          <w:bCs/>
          <w:szCs w:val="17"/>
        </w:rPr>
        <w:t>in dem seit zwölf Monaten kein Fall von Rinderpest, Pest der kleinen Wiederkäuer oder Riftta</w:t>
      </w:r>
      <w:r w:rsidRPr="00A32E8A">
        <w:rPr>
          <w:rFonts w:cs="Arial"/>
          <w:bCs/>
          <w:szCs w:val="17"/>
        </w:rPr>
        <w:t>l</w:t>
      </w:r>
      <w:r w:rsidRPr="00A32E8A">
        <w:rPr>
          <w:rFonts w:cs="Arial"/>
          <w:bCs/>
          <w:szCs w:val="17"/>
        </w:rPr>
        <w:t>fieber</w:t>
      </w:r>
      <w:r>
        <w:rPr>
          <w:rFonts w:cs="Arial"/>
          <w:bCs/>
          <w:szCs w:val="17"/>
        </w:rPr>
        <w:t xml:space="preserve"> </w:t>
      </w:r>
      <w:r w:rsidRPr="00A32E8A">
        <w:rPr>
          <w:rFonts w:cs="Arial"/>
          <w:bCs/>
          <w:szCs w:val="17"/>
        </w:rPr>
        <w:t>gemeldet wurde und in dem seit mindestens zwölf Monaten gegen keine dieser Kran</w:t>
      </w:r>
      <w:r w:rsidRPr="00A32E8A">
        <w:rPr>
          <w:rFonts w:cs="Arial"/>
          <w:bCs/>
          <w:szCs w:val="17"/>
        </w:rPr>
        <w:t>k</w:t>
      </w:r>
      <w:r w:rsidRPr="00A32E8A">
        <w:rPr>
          <w:rFonts w:cs="Arial"/>
          <w:bCs/>
          <w:szCs w:val="17"/>
        </w:rPr>
        <w:t>heiten geimpft</w:t>
      </w:r>
      <w:r>
        <w:rPr>
          <w:rFonts w:cs="Arial"/>
          <w:bCs/>
          <w:szCs w:val="17"/>
        </w:rPr>
        <w:t xml:space="preserve"> </w:t>
      </w:r>
      <w:r w:rsidRPr="00A32E8A">
        <w:rPr>
          <w:rFonts w:cs="Arial"/>
          <w:bCs/>
          <w:szCs w:val="17"/>
        </w:rPr>
        <w:t>wurde,</w:t>
      </w:r>
    </w:p>
    <w:p w:rsidR="00A32E8A" w:rsidRPr="00A32E8A" w:rsidRDefault="00A32E8A" w:rsidP="00A32E8A">
      <w:pPr>
        <w:pStyle w:val="GesAbsatz"/>
        <w:tabs>
          <w:tab w:val="clear" w:pos="425"/>
        </w:tabs>
        <w:ind w:left="1276" w:hanging="425"/>
        <w:rPr>
          <w:rFonts w:cs="Arial"/>
          <w:bCs/>
          <w:szCs w:val="17"/>
        </w:rPr>
      </w:pPr>
      <w:r w:rsidRPr="00A32E8A">
        <w:rPr>
          <w:rFonts w:cs="Arial"/>
          <w:bCs/>
          <w:szCs w:val="17"/>
        </w:rPr>
        <w:t>ii)</w:t>
      </w:r>
      <w:r>
        <w:rPr>
          <w:rFonts w:cs="Arial"/>
          <w:bCs/>
          <w:szCs w:val="17"/>
        </w:rPr>
        <w:tab/>
      </w:r>
      <w:r w:rsidRPr="00A32E8A">
        <w:rPr>
          <w:rFonts w:cs="Arial"/>
          <w:bCs/>
          <w:szCs w:val="17"/>
        </w:rPr>
        <w:t>in dem seit zwölf Monaten kein Fall von Maul- und Klauenseuche gemeldet wurde und in dem seit</w:t>
      </w:r>
      <w:r>
        <w:rPr>
          <w:rFonts w:cs="Arial"/>
          <w:bCs/>
          <w:szCs w:val="17"/>
        </w:rPr>
        <w:t xml:space="preserve"> </w:t>
      </w:r>
      <w:r w:rsidRPr="00A32E8A">
        <w:rPr>
          <w:rFonts w:cs="Arial"/>
          <w:bCs/>
          <w:szCs w:val="17"/>
        </w:rPr>
        <w:t>mindestens zwölf Monaten nicht gegen diese Krankheit geimpft wurde oder</w:t>
      </w:r>
      <w:r>
        <w:rPr>
          <w:rFonts w:cs="Arial"/>
          <w:bCs/>
          <w:szCs w:val="17"/>
        </w:rPr>
        <w:t xml:space="preserve"> </w:t>
      </w:r>
      <w:r w:rsidRPr="00A32E8A">
        <w:rPr>
          <w:rFonts w:cs="Arial"/>
          <w:bCs/>
          <w:szCs w:val="17"/>
        </w:rPr>
        <w:t>in dem seit zwölf Monaten kein Fall von Maul- und Klauenseuche gemeldet wurde und in dem seit</w:t>
      </w:r>
      <w:r>
        <w:rPr>
          <w:rFonts w:cs="Arial"/>
          <w:bCs/>
          <w:szCs w:val="17"/>
        </w:rPr>
        <w:t xml:space="preserve"> </w:t>
      </w:r>
      <w:r w:rsidRPr="00A32E8A">
        <w:rPr>
          <w:rFonts w:cs="Arial"/>
          <w:bCs/>
          <w:szCs w:val="17"/>
        </w:rPr>
        <w:t>minde</w:t>
      </w:r>
      <w:r w:rsidRPr="00A32E8A">
        <w:rPr>
          <w:rFonts w:cs="Arial"/>
          <w:bCs/>
          <w:szCs w:val="17"/>
        </w:rPr>
        <w:t>s</w:t>
      </w:r>
      <w:r w:rsidRPr="00A32E8A">
        <w:rPr>
          <w:rFonts w:cs="Arial"/>
          <w:bCs/>
          <w:szCs w:val="17"/>
        </w:rPr>
        <w:t>tens zwölf Monaten Programme zur Impfung domestizierter Wiederkäuer gegen Maul- und</w:t>
      </w:r>
      <w:r>
        <w:rPr>
          <w:rFonts w:cs="Arial"/>
          <w:bCs/>
          <w:szCs w:val="17"/>
        </w:rPr>
        <w:t xml:space="preserve"> </w:t>
      </w:r>
      <w:r w:rsidRPr="00A32E8A">
        <w:rPr>
          <w:rFonts w:cs="Arial"/>
          <w:bCs/>
          <w:szCs w:val="17"/>
        </w:rPr>
        <w:t>Klauenseuche amtlich durchgeführt und überwacht werden; in diesem Fall müssen die Produ</w:t>
      </w:r>
      <w:r w:rsidRPr="00A32E8A">
        <w:rPr>
          <w:rFonts w:cs="Arial"/>
          <w:bCs/>
          <w:szCs w:val="17"/>
        </w:rPr>
        <w:t>k</w:t>
      </w:r>
      <w:r w:rsidRPr="00A32E8A">
        <w:rPr>
          <w:rFonts w:cs="Arial"/>
          <w:bCs/>
          <w:szCs w:val="17"/>
        </w:rPr>
        <w:t>te im</w:t>
      </w:r>
      <w:r>
        <w:rPr>
          <w:rFonts w:cs="Arial"/>
          <w:bCs/>
          <w:szCs w:val="17"/>
        </w:rPr>
        <w:t xml:space="preserve"> </w:t>
      </w:r>
      <w:r w:rsidRPr="00A32E8A">
        <w:rPr>
          <w:rFonts w:cs="Arial"/>
          <w:bCs/>
          <w:szCs w:val="17"/>
        </w:rPr>
        <w:t>Anschluss an die in der Richtlinie 97/78/EG vorgesehene Grenzkontrolle gemäß den Vorschriften von</w:t>
      </w:r>
      <w:r>
        <w:rPr>
          <w:rFonts w:cs="Arial"/>
          <w:bCs/>
          <w:szCs w:val="17"/>
        </w:rPr>
        <w:t xml:space="preserve"> </w:t>
      </w:r>
      <w:r w:rsidRPr="00A32E8A">
        <w:rPr>
          <w:rFonts w:cs="Arial"/>
          <w:bCs/>
          <w:szCs w:val="17"/>
        </w:rPr>
        <w:t>Artikel 8 Absatz 4 der genannten Richtlinie auf direktem Wege zur techn</w:t>
      </w:r>
      <w:r w:rsidRPr="00A32E8A">
        <w:rPr>
          <w:rFonts w:cs="Arial"/>
          <w:bCs/>
          <w:szCs w:val="17"/>
        </w:rPr>
        <w:t>i</w:t>
      </w:r>
      <w:r w:rsidRPr="00A32E8A">
        <w:rPr>
          <w:rFonts w:cs="Arial"/>
          <w:bCs/>
          <w:szCs w:val="17"/>
        </w:rPr>
        <w:t>schen Anlage am Bestimmungsort</w:t>
      </w:r>
      <w:r>
        <w:rPr>
          <w:rFonts w:cs="Arial"/>
          <w:bCs/>
          <w:szCs w:val="17"/>
        </w:rPr>
        <w:t xml:space="preserve"> </w:t>
      </w:r>
      <w:r w:rsidRPr="00A32E8A">
        <w:rPr>
          <w:rFonts w:cs="Arial"/>
          <w:bCs/>
          <w:szCs w:val="17"/>
        </w:rPr>
        <w:t>befördert werden, und es sind alle erforderlichen Vorke</w:t>
      </w:r>
      <w:r w:rsidRPr="00A32E8A">
        <w:rPr>
          <w:rFonts w:cs="Arial"/>
          <w:bCs/>
          <w:szCs w:val="17"/>
        </w:rPr>
        <w:t>h</w:t>
      </w:r>
      <w:r w:rsidRPr="00A32E8A">
        <w:rPr>
          <w:rFonts w:cs="Arial"/>
          <w:bCs/>
          <w:szCs w:val="17"/>
        </w:rPr>
        <w:t xml:space="preserve">rungen </w:t>
      </w:r>
      <w:r w:rsidR="00E20D06">
        <w:rPr>
          <w:rFonts w:cs="Arial"/>
          <w:bCs/>
          <w:szCs w:val="17"/>
        </w:rPr>
        <w:t>-</w:t>
      </w:r>
      <w:r w:rsidRPr="00A32E8A">
        <w:rPr>
          <w:rFonts w:cs="Arial"/>
          <w:bCs/>
          <w:szCs w:val="17"/>
        </w:rPr>
        <w:t xml:space="preserve"> einschließlich einer sicheren</w:t>
      </w:r>
      <w:r>
        <w:rPr>
          <w:rFonts w:cs="Arial"/>
          <w:bCs/>
          <w:szCs w:val="17"/>
        </w:rPr>
        <w:t xml:space="preserve"> </w:t>
      </w:r>
      <w:r w:rsidRPr="00A32E8A">
        <w:rPr>
          <w:rFonts w:cs="Arial"/>
          <w:bCs/>
          <w:szCs w:val="17"/>
        </w:rPr>
        <w:t>Entsorgung von Abfällen, nicht verwendetem oder übe</w:t>
      </w:r>
      <w:r w:rsidRPr="00A32E8A">
        <w:rPr>
          <w:rFonts w:cs="Arial"/>
          <w:bCs/>
          <w:szCs w:val="17"/>
        </w:rPr>
        <w:t>r</w:t>
      </w:r>
      <w:r w:rsidRPr="00A32E8A">
        <w:rPr>
          <w:rFonts w:cs="Arial"/>
          <w:bCs/>
          <w:szCs w:val="17"/>
        </w:rPr>
        <w:t xml:space="preserve">schüssigem Material </w:t>
      </w:r>
      <w:r w:rsidR="00E20D06">
        <w:rPr>
          <w:rFonts w:cs="Arial"/>
          <w:bCs/>
          <w:szCs w:val="17"/>
        </w:rPr>
        <w:t>-</w:t>
      </w:r>
      <w:r w:rsidRPr="00A32E8A">
        <w:rPr>
          <w:rFonts w:cs="Arial"/>
          <w:bCs/>
          <w:szCs w:val="17"/>
        </w:rPr>
        <w:t xml:space="preserve"> zu treffen, damit Risiken</w:t>
      </w:r>
      <w:r>
        <w:rPr>
          <w:rFonts w:cs="Arial"/>
          <w:bCs/>
          <w:szCs w:val="17"/>
        </w:rPr>
        <w:t xml:space="preserve"> </w:t>
      </w:r>
      <w:r w:rsidRPr="00A32E8A">
        <w:rPr>
          <w:rFonts w:cs="Arial"/>
          <w:bCs/>
          <w:szCs w:val="17"/>
        </w:rPr>
        <w:t>der Ausbreitung von Krankheiten auf Mensch oder Tier vermieden werden.</w:t>
      </w:r>
    </w:p>
    <w:p w:rsidR="00A32E8A" w:rsidRPr="00A32E8A" w:rsidRDefault="00A32E8A" w:rsidP="00A32E8A">
      <w:pPr>
        <w:pStyle w:val="GesAbsatz"/>
        <w:tabs>
          <w:tab w:val="clear" w:pos="425"/>
        </w:tabs>
        <w:ind w:left="851"/>
        <w:rPr>
          <w:rFonts w:cs="Arial"/>
          <w:bCs/>
          <w:szCs w:val="17"/>
        </w:rPr>
      </w:pPr>
      <w:r w:rsidRPr="00A32E8A">
        <w:rPr>
          <w:rFonts w:cs="Arial"/>
          <w:bCs/>
          <w:szCs w:val="17"/>
        </w:rPr>
        <w:t xml:space="preserve">Zusätzlich zu den Ziffern i und ii muss im Fall anderer Tiere als </w:t>
      </w:r>
      <w:proofErr w:type="spellStart"/>
      <w:r w:rsidRPr="00A32E8A">
        <w:rPr>
          <w:rFonts w:cs="Arial"/>
          <w:bCs/>
          <w:i/>
          <w:szCs w:val="17"/>
        </w:rPr>
        <w:t>Suidae</w:t>
      </w:r>
      <w:proofErr w:type="spellEnd"/>
      <w:r w:rsidRPr="00A32E8A">
        <w:rPr>
          <w:rFonts w:cs="Arial"/>
          <w:bCs/>
          <w:szCs w:val="17"/>
        </w:rPr>
        <w:t xml:space="preserve"> und </w:t>
      </w:r>
      <w:proofErr w:type="spellStart"/>
      <w:r w:rsidRPr="00A32E8A">
        <w:rPr>
          <w:rFonts w:cs="Arial"/>
          <w:bCs/>
          <w:i/>
          <w:szCs w:val="17"/>
        </w:rPr>
        <w:t>Tayassuidae</w:t>
      </w:r>
      <w:proofErr w:type="spellEnd"/>
      <w:r w:rsidRPr="00A32E8A">
        <w:rPr>
          <w:rFonts w:cs="Arial"/>
          <w:bCs/>
          <w:szCs w:val="17"/>
        </w:rPr>
        <w:t xml:space="preserve"> eine der folge</w:t>
      </w:r>
      <w:r w:rsidRPr="00A32E8A">
        <w:rPr>
          <w:rFonts w:cs="Arial"/>
          <w:bCs/>
          <w:szCs w:val="17"/>
        </w:rPr>
        <w:t>n</w:t>
      </w:r>
      <w:r w:rsidRPr="00A32E8A">
        <w:rPr>
          <w:rFonts w:cs="Arial"/>
          <w:bCs/>
          <w:szCs w:val="17"/>
        </w:rPr>
        <w:t>den</w:t>
      </w:r>
      <w:r>
        <w:rPr>
          <w:rFonts w:cs="Arial"/>
          <w:bCs/>
          <w:szCs w:val="17"/>
        </w:rPr>
        <w:t xml:space="preserve"> </w:t>
      </w:r>
      <w:r w:rsidRPr="00A32E8A">
        <w:rPr>
          <w:rFonts w:cs="Arial"/>
          <w:bCs/>
          <w:szCs w:val="17"/>
        </w:rPr>
        <w:t>Bedingungen erfüllt sein:</w:t>
      </w:r>
    </w:p>
    <w:p w:rsidR="00A32E8A" w:rsidRPr="00A32E8A" w:rsidRDefault="00A32E8A" w:rsidP="00A32E8A">
      <w:pPr>
        <w:pStyle w:val="GesAbsatz"/>
        <w:tabs>
          <w:tab w:val="clear" w:pos="425"/>
        </w:tabs>
        <w:ind w:left="1276" w:hanging="425"/>
        <w:rPr>
          <w:rFonts w:cs="Arial"/>
          <w:bCs/>
          <w:szCs w:val="17"/>
        </w:rPr>
      </w:pPr>
      <w:r>
        <w:rPr>
          <w:rFonts w:cs="Arial"/>
          <w:bCs/>
          <w:szCs w:val="17"/>
        </w:rPr>
        <w:t>-</w:t>
      </w:r>
      <w:r>
        <w:rPr>
          <w:rFonts w:cs="Arial"/>
          <w:bCs/>
          <w:szCs w:val="17"/>
        </w:rPr>
        <w:tab/>
      </w:r>
      <w:r w:rsidRPr="00A32E8A">
        <w:rPr>
          <w:rFonts w:cs="Arial"/>
          <w:bCs/>
          <w:szCs w:val="17"/>
        </w:rPr>
        <w:t>Im Herkunftsland bzw. Herkunftsgebiet wurde seit zwölf Monaten kein Fall von vesikulärer Stomatitis,</w:t>
      </w:r>
      <w:r>
        <w:rPr>
          <w:rFonts w:cs="Arial"/>
          <w:bCs/>
          <w:szCs w:val="17"/>
        </w:rPr>
        <w:t xml:space="preserve"> </w:t>
      </w:r>
      <w:r w:rsidRPr="00A32E8A">
        <w:rPr>
          <w:rFonts w:cs="Arial"/>
          <w:bCs/>
          <w:szCs w:val="17"/>
        </w:rPr>
        <w:t xml:space="preserve">Blauzungenkrankheit oder entsprechenden </w:t>
      </w:r>
      <w:proofErr w:type="spellStart"/>
      <w:r w:rsidRPr="00A32E8A">
        <w:rPr>
          <w:rFonts w:cs="Arial"/>
          <w:bCs/>
          <w:szCs w:val="17"/>
        </w:rPr>
        <w:t>seropositiven</w:t>
      </w:r>
      <w:proofErr w:type="spellEnd"/>
      <w:r w:rsidRPr="00A32E8A">
        <w:rPr>
          <w:rFonts w:cs="Arial"/>
          <w:bCs/>
          <w:szCs w:val="17"/>
        </w:rPr>
        <w:t xml:space="preserve"> Tieren gemeldet, und seit mindestens zwölf</w:t>
      </w:r>
      <w:r>
        <w:rPr>
          <w:rFonts w:cs="Arial"/>
          <w:bCs/>
          <w:szCs w:val="17"/>
        </w:rPr>
        <w:t xml:space="preserve"> </w:t>
      </w:r>
      <w:r w:rsidRPr="00A32E8A">
        <w:rPr>
          <w:rFonts w:cs="Arial"/>
          <w:bCs/>
          <w:szCs w:val="17"/>
        </w:rPr>
        <w:t>Monaten wurden die empfänglichen Tierarten gegen keine dieser Krankhe</w:t>
      </w:r>
      <w:r w:rsidRPr="00A32E8A">
        <w:rPr>
          <w:rFonts w:cs="Arial"/>
          <w:bCs/>
          <w:szCs w:val="17"/>
        </w:rPr>
        <w:t>i</w:t>
      </w:r>
      <w:r w:rsidRPr="00A32E8A">
        <w:rPr>
          <w:rFonts w:cs="Arial"/>
          <w:bCs/>
          <w:szCs w:val="17"/>
        </w:rPr>
        <w:t>ten geimpft;</w:t>
      </w:r>
    </w:p>
    <w:p w:rsidR="00A32E8A" w:rsidRPr="00A32E8A" w:rsidRDefault="00A32E8A" w:rsidP="00A32E8A">
      <w:pPr>
        <w:pStyle w:val="GesAbsatz"/>
        <w:tabs>
          <w:tab w:val="clear" w:pos="425"/>
        </w:tabs>
        <w:ind w:left="1276" w:hanging="425"/>
        <w:rPr>
          <w:rFonts w:cs="Arial"/>
          <w:bCs/>
          <w:szCs w:val="17"/>
        </w:rPr>
      </w:pPr>
      <w:r>
        <w:rPr>
          <w:rFonts w:cs="Arial"/>
          <w:bCs/>
          <w:szCs w:val="17"/>
        </w:rPr>
        <w:t>-</w:t>
      </w:r>
      <w:r>
        <w:rPr>
          <w:rFonts w:cs="Arial"/>
          <w:bCs/>
          <w:szCs w:val="17"/>
        </w:rPr>
        <w:tab/>
      </w:r>
      <w:r w:rsidRPr="00A32E8A">
        <w:rPr>
          <w:rFonts w:cs="Arial"/>
          <w:bCs/>
          <w:szCs w:val="17"/>
        </w:rPr>
        <w:t>die Produkte müssen im Anschluss an die in der Richtlinie 97/78/EG vorgesehene Grenzko</w:t>
      </w:r>
      <w:r w:rsidRPr="00A32E8A">
        <w:rPr>
          <w:rFonts w:cs="Arial"/>
          <w:bCs/>
          <w:szCs w:val="17"/>
        </w:rPr>
        <w:t>n</w:t>
      </w:r>
      <w:r w:rsidRPr="00A32E8A">
        <w:rPr>
          <w:rFonts w:cs="Arial"/>
          <w:bCs/>
          <w:szCs w:val="17"/>
        </w:rPr>
        <w:t>trolle gemäß</w:t>
      </w:r>
      <w:r>
        <w:rPr>
          <w:rFonts w:cs="Arial"/>
          <w:bCs/>
          <w:szCs w:val="17"/>
        </w:rPr>
        <w:t xml:space="preserve"> </w:t>
      </w:r>
      <w:r w:rsidRPr="00A32E8A">
        <w:rPr>
          <w:rFonts w:cs="Arial"/>
          <w:bCs/>
          <w:szCs w:val="17"/>
        </w:rPr>
        <w:t>den Vorschriften von Artikel 8 Absatz 4 der genannten Richtlinie auf direktem Wege zur technischen</w:t>
      </w:r>
      <w:r>
        <w:rPr>
          <w:rFonts w:cs="Arial"/>
          <w:bCs/>
          <w:szCs w:val="17"/>
        </w:rPr>
        <w:t xml:space="preserve"> </w:t>
      </w:r>
      <w:r w:rsidRPr="00A32E8A">
        <w:rPr>
          <w:rFonts w:cs="Arial"/>
          <w:bCs/>
          <w:szCs w:val="17"/>
        </w:rPr>
        <w:t>Anlage am Bestimmungsort befördert werden, und es sind alle erforde</w:t>
      </w:r>
      <w:r w:rsidRPr="00A32E8A">
        <w:rPr>
          <w:rFonts w:cs="Arial"/>
          <w:bCs/>
          <w:szCs w:val="17"/>
        </w:rPr>
        <w:t>r</w:t>
      </w:r>
      <w:r w:rsidRPr="00A32E8A">
        <w:rPr>
          <w:rFonts w:cs="Arial"/>
          <w:bCs/>
          <w:szCs w:val="17"/>
        </w:rPr>
        <w:t xml:space="preserve">lichen Vorkehrungen </w:t>
      </w:r>
      <w:r w:rsidR="00E20D06">
        <w:rPr>
          <w:rFonts w:cs="Arial"/>
          <w:bCs/>
          <w:szCs w:val="17"/>
        </w:rPr>
        <w:t>-</w:t>
      </w:r>
      <w:r w:rsidRPr="00A32E8A">
        <w:rPr>
          <w:rFonts w:cs="Arial"/>
          <w:bCs/>
          <w:szCs w:val="17"/>
        </w:rPr>
        <w:t xml:space="preserve"> einschließlich</w:t>
      </w:r>
      <w:r>
        <w:rPr>
          <w:rFonts w:cs="Arial"/>
          <w:bCs/>
          <w:szCs w:val="17"/>
        </w:rPr>
        <w:t xml:space="preserve"> </w:t>
      </w:r>
      <w:r w:rsidRPr="00A32E8A">
        <w:rPr>
          <w:rFonts w:cs="Arial"/>
          <w:bCs/>
          <w:szCs w:val="17"/>
        </w:rPr>
        <w:t>einer sicheren Entsorgung von Abfällen, nicht verwend</w:t>
      </w:r>
      <w:r w:rsidRPr="00A32E8A">
        <w:rPr>
          <w:rFonts w:cs="Arial"/>
          <w:bCs/>
          <w:szCs w:val="17"/>
        </w:rPr>
        <w:t>e</w:t>
      </w:r>
      <w:r w:rsidRPr="00A32E8A">
        <w:rPr>
          <w:rFonts w:cs="Arial"/>
          <w:bCs/>
          <w:szCs w:val="17"/>
        </w:rPr>
        <w:t xml:space="preserve">tem oder überschüssigem Material </w:t>
      </w:r>
      <w:r w:rsidR="00E20D06">
        <w:rPr>
          <w:rFonts w:cs="Arial"/>
          <w:bCs/>
          <w:szCs w:val="17"/>
        </w:rPr>
        <w:t>-</w:t>
      </w:r>
      <w:r>
        <w:rPr>
          <w:rFonts w:cs="Arial"/>
          <w:bCs/>
          <w:szCs w:val="17"/>
        </w:rPr>
        <w:t xml:space="preserve"> </w:t>
      </w:r>
      <w:r w:rsidRPr="00A32E8A">
        <w:rPr>
          <w:rFonts w:cs="Arial"/>
          <w:bCs/>
          <w:szCs w:val="17"/>
        </w:rPr>
        <w:t>zu treffen, damit Risiken der Ausbreitung von Krankhe</w:t>
      </w:r>
      <w:r w:rsidRPr="00A32E8A">
        <w:rPr>
          <w:rFonts w:cs="Arial"/>
          <w:bCs/>
          <w:szCs w:val="17"/>
        </w:rPr>
        <w:t>i</w:t>
      </w:r>
      <w:r w:rsidRPr="00A32E8A">
        <w:rPr>
          <w:rFonts w:cs="Arial"/>
          <w:bCs/>
          <w:szCs w:val="17"/>
        </w:rPr>
        <w:t>ten auf Mensch oder Tier vermieden werden.</w:t>
      </w:r>
    </w:p>
    <w:p w:rsidR="00A32E8A" w:rsidRPr="00A32E8A" w:rsidRDefault="00A32E8A" w:rsidP="00A32E8A">
      <w:pPr>
        <w:pStyle w:val="GesAbsatz"/>
        <w:tabs>
          <w:tab w:val="clear" w:pos="425"/>
        </w:tabs>
        <w:ind w:left="851"/>
        <w:rPr>
          <w:rFonts w:cs="Arial"/>
          <w:bCs/>
          <w:szCs w:val="17"/>
        </w:rPr>
      </w:pPr>
      <w:r w:rsidRPr="00A32E8A">
        <w:rPr>
          <w:rFonts w:cs="Arial"/>
          <w:bCs/>
          <w:szCs w:val="17"/>
        </w:rPr>
        <w:t xml:space="preserve">Zusätzlich zu den Ziffern i und ii gilt im Fall von </w:t>
      </w:r>
      <w:proofErr w:type="spellStart"/>
      <w:r w:rsidRPr="00A32E8A">
        <w:rPr>
          <w:rFonts w:cs="Arial"/>
          <w:bCs/>
          <w:i/>
          <w:szCs w:val="17"/>
        </w:rPr>
        <w:t>Suidae</w:t>
      </w:r>
      <w:proofErr w:type="spellEnd"/>
      <w:r w:rsidRPr="00A32E8A">
        <w:rPr>
          <w:rFonts w:cs="Arial"/>
          <w:bCs/>
          <w:szCs w:val="17"/>
        </w:rPr>
        <w:t xml:space="preserve"> und </w:t>
      </w:r>
      <w:proofErr w:type="spellStart"/>
      <w:r w:rsidRPr="00A32E8A">
        <w:rPr>
          <w:rFonts w:cs="Arial"/>
          <w:bCs/>
          <w:i/>
          <w:szCs w:val="17"/>
        </w:rPr>
        <w:t>Tayassuidae</w:t>
      </w:r>
      <w:proofErr w:type="spellEnd"/>
      <w:r w:rsidRPr="00A32E8A">
        <w:rPr>
          <w:rFonts w:cs="Arial"/>
          <w:bCs/>
          <w:szCs w:val="17"/>
        </w:rPr>
        <w:t xml:space="preserve"> Folgendes: Im Herkunft</w:t>
      </w:r>
      <w:r w:rsidRPr="00A32E8A">
        <w:rPr>
          <w:rFonts w:cs="Arial"/>
          <w:bCs/>
          <w:szCs w:val="17"/>
        </w:rPr>
        <w:t>s</w:t>
      </w:r>
      <w:r w:rsidRPr="00A32E8A">
        <w:rPr>
          <w:rFonts w:cs="Arial"/>
          <w:bCs/>
          <w:szCs w:val="17"/>
        </w:rPr>
        <w:t>land bzw.</w:t>
      </w:r>
      <w:r>
        <w:rPr>
          <w:rFonts w:cs="Arial"/>
          <w:bCs/>
          <w:szCs w:val="17"/>
        </w:rPr>
        <w:t xml:space="preserve"> </w:t>
      </w:r>
      <w:r w:rsidRPr="00A32E8A">
        <w:rPr>
          <w:rFonts w:cs="Arial"/>
          <w:bCs/>
          <w:szCs w:val="17"/>
        </w:rPr>
        <w:t>Herkunftsgebiet wurde seit mindestens zwölf Monaten kein Fall von vesikulärer Schwe</w:t>
      </w:r>
      <w:r w:rsidRPr="00A32E8A">
        <w:rPr>
          <w:rFonts w:cs="Arial"/>
          <w:bCs/>
          <w:szCs w:val="17"/>
        </w:rPr>
        <w:t>i</w:t>
      </w:r>
      <w:r w:rsidRPr="00A32E8A">
        <w:rPr>
          <w:rFonts w:cs="Arial"/>
          <w:bCs/>
          <w:szCs w:val="17"/>
        </w:rPr>
        <w:t>nekrankheit, klassischer</w:t>
      </w:r>
      <w:r>
        <w:rPr>
          <w:rFonts w:cs="Arial"/>
          <w:bCs/>
          <w:szCs w:val="17"/>
        </w:rPr>
        <w:t xml:space="preserve"> </w:t>
      </w:r>
      <w:r w:rsidRPr="00A32E8A">
        <w:rPr>
          <w:rFonts w:cs="Arial"/>
          <w:bCs/>
          <w:szCs w:val="17"/>
        </w:rPr>
        <w:t>Schweinepest oder afrikanischer Schweinepest gemeldet, seit mindestens zwölf Monaten wurde gegen</w:t>
      </w:r>
      <w:r>
        <w:rPr>
          <w:rFonts w:cs="Arial"/>
          <w:bCs/>
          <w:szCs w:val="17"/>
        </w:rPr>
        <w:t xml:space="preserve"> </w:t>
      </w:r>
      <w:r w:rsidRPr="00A32E8A">
        <w:rPr>
          <w:rFonts w:cs="Arial"/>
          <w:bCs/>
          <w:szCs w:val="17"/>
        </w:rPr>
        <w:t>keine dieser Krankheiten geimpft und eine der folgenden Bedingungen ist erfüllt:</w:t>
      </w:r>
    </w:p>
    <w:p w:rsidR="00A32E8A" w:rsidRPr="00A32E8A" w:rsidRDefault="00A32E8A" w:rsidP="00A32E8A">
      <w:pPr>
        <w:pStyle w:val="GesAbsatz"/>
        <w:tabs>
          <w:tab w:val="clear" w:pos="425"/>
        </w:tabs>
        <w:ind w:left="1276" w:hanging="425"/>
        <w:rPr>
          <w:rFonts w:cs="Arial"/>
          <w:bCs/>
          <w:szCs w:val="17"/>
        </w:rPr>
      </w:pPr>
      <w:r>
        <w:rPr>
          <w:rFonts w:cs="Arial"/>
          <w:bCs/>
          <w:szCs w:val="17"/>
        </w:rPr>
        <w:t>-</w:t>
      </w:r>
      <w:r>
        <w:rPr>
          <w:rFonts w:cs="Arial"/>
          <w:bCs/>
          <w:szCs w:val="17"/>
        </w:rPr>
        <w:tab/>
      </w:r>
      <w:r w:rsidRPr="00A32E8A">
        <w:rPr>
          <w:rFonts w:cs="Arial"/>
          <w:bCs/>
          <w:szCs w:val="17"/>
        </w:rPr>
        <w:t>Im Herkunftsland bzw. Herkunftsgebiet wurde seit zwölf Monaten kein Fall von vesikulärer Stomatitis,</w:t>
      </w:r>
      <w:r>
        <w:rPr>
          <w:rFonts w:cs="Arial"/>
          <w:bCs/>
          <w:szCs w:val="17"/>
        </w:rPr>
        <w:t xml:space="preserve"> </w:t>
      </w:r>
      <w:r w:rsidRPr="00A32E8A">
        <w:rPr>
          <w:rFonts w:cs="Arial"/>
          <w:bCs/>
          <w:szCs w:val="17"/>
        </w:rPr>
        <w:t xml:space="preserve">Blauzungenkrankheit oder entsprechenden </w:t>
      </w:r>
      <w:proofErr w:type="spellStart"/>
      <w:r w:rsidRPr="00A32E8A">
        <w:rPr>
          <w:rFonts w:cs="Arial"/>
          <w:bCs/>
          <w:szCs w:val="17"/>
        </w:rPr>
        <w:t>seropositiven</w:t>
      </w:r>
      <w:proofErr w:type="spellEnd"/>
      <w:r w:rsidRPr="00A32E8A">
        <w:rPr>
          <w:rFonts w:cs="Arial"/>
          <w:bCs/>
          <w:szCs w:val="17"/>
        </w:rPr>
        <w:t xml:space="preserve"> Tieren gemeldet, und seit mindestens zwölf</w:t>
      </w:r>
      <w:r>
        <w:rPr>
          <w:rFonts w:cs="Arial"/>
          <w:bCs/>
          <w:szCs w:val="17"/>
        </w:rPr>
        <w:t xml:space="preserve"> </w:t>
      </w:r>
      <w:r w:rsidRPr="00A32E8A">
        <w:rPr>
          <w:rFonts w:cs="Arial"/>
          <w:bCs/>
          <w:szCs w:val="17"/>
        </w:rPr>
        <w:t>Monaten wurden die empfänglichen Tierarten gegen keine dieser Krankhe</w:t>
      </w:r>
      <w:r w:rsidRPr="00A32E8A">
        <w:rPr>
          <w:rFonts w:cs="Arial"/>
          <w:bCs/>
          <w:szCs w:val="17"/>
        </w:rPr>
        <w:t>i</w:t>
      </w:r>
      <w:r w:rsidRPr="00A32E8A">
        <w:rPr>
          <w:rFonts w:cs="Arial"/>
          <w:bCs/>
          <w:szCs w:val="17"/>
        </w:rPr>
        <w:t>ten geimpft;</w:t>
      </w:r>
    </w:p>
    <w:p w:rsidR="00A32E8A" w:rsidRPr="00A32E8A" w:rsidRDefault="00A32E8A" w:rsidP="00A32E8A">
      <w:pPr>
        <w:pStyle w:val="GesAbsatz"/>
        <w:tabs>
          <w:tab w:val="clear" w:pos="425"/>
        </w:tabs>
        <w:ind w:left="1276" w:hanging="425"/>
        <w:rPr>
          <w:rFonts w:cs="Arial"/>
          <w:bCs/>
          <w:szCs w:val="17"/>
        </w:rPr>
      </w:pPr>
      <w:r>
        <w:rPr>
          <w:rFonts w:cs="Arial"/>
          <w:bCs/>
          <w:szCs w:val="17"/>
        </w:rPr>
        <w:t>-</w:t>
      </w:r>
      <w:r>
        <w:rPr>
          <w:rFonts w:cs="Arial"/>
          <w:bCs/>
          <w:szCs w:val="17"/>
        </w:rPr>
        <w:tab/>
      </w:r>
      <w:r w:rsidRPr="00A32E8A">
        <w:rPr>
          <w:rFonts w:cs="Arial"/>
          <w:bCs/>
          <w:szCs w:val="17"/>
        </w:rPr>
        <w:t>die Produkte müssen im Anschluss an die in der Richtlinie 97/78/EG vorgesehene Grenzko</w:t>
      </w:r>
      <w:r w:rsidRPr="00A32E8A">
        <w:rPr>
          <w:rFonts w:cs="Arial"/>
          <w:bCs/>
          <w:szCs w:val="17"/>
        </w:rPr>
        <w:t>n</w:t>
      </w:r>
      <w:r w:rsidRPr="00A32E8A">
        <w:rPr>
          <w:rFonts w:cs="Arial"/>
          <w:bCs/>
          <w:szCs w:val="17"/>
        </w:rPr>
        <w:t>trolle gemäß</w:t>
      </w:r>
      <w:r>
        <w:rPr>
          <w:rFonts w:cs="Arial"/>
          <w:bCs/>
          <w:szCs w:val="17"/>
        </w:rPr>
        <w:t xml:space="preserve"> </w:t>
      </w:r>
      <w:r w:rsidRPr="00A32E8A">
        <w:rPr>
          <w:rFonts w:cs="Arial"/>
          <w:bCs/>
          <w:szCs w:val="17"/>
        </w:rPr>
        <w:t>den Vorschriften von Artikel 8 Absatz 4 der genannten Richtlinie auf direktem Wege zur technischen</w:t>
      </w:r>
      <w:r>
        <w:rPr>
          <w:rFonts w:cs="Arial"/>
          <w:bCs/>
          <w:szCs w:val="17"/>
        </w:rPr>
        <w:t xml:space="preserve"> </w:t>
      </w:r>
      <w:r w:rsidRPr="00A32E8A">
        <w:rPr>
          <w:rFonts w:cs="Arial"/>
          <w:bCs/>
          <w:szCs w:val="17"/>
        </w:rPr>
        <w:t>Anlage am Bestimmungsort befördert werden, und es sind alle erforde</w:t>
      </w:r>
      <w:r w:rsidRPr="00A32E8A">
        <w:rPr>
          <w:rFonts w:cs="Arial"/>
          <w:bCs/>
          <w:szCs w:val="17"/>
        </w:rPr>
        <w:t>r</w:t>
      </w:r>
      <w:r w:rsidRPr="00A32E8A">
        <w:rPr>
          <w:rFonts w:cs="Arial"/>
          <w:bCs/>
          <w:szCs w:val="17"/>
        </w:rPr>
        <w:t xml:space="preserve">lichen Vorkehrungen </w:t>
      </w:r>
      <w:r w:rsidR="00E20D06">
        <w:rPr>
          <w:rFonts w:cs="Arial"/>
          <w:bCs/>
          <w:szCs w:val="17"/>
        </w:rPr>
        <w:t>-</w:t>
      </w:r>
      <w:r w:rsidRPr="00A32E8A">
        <w:rPr>
          <w:rFonts w:cs="Arial"/>
          <w:bCs/>
          <w:szCs w:val="17"/>
        </w:rPr>
        <w:t xml:space="preserve"> einschließlich</w:t>
      </w:r>
      <w:r>
        <w:rPr>
          <w:rFonts w:cs="Arial"/>
          <w:bCs/>
          <w:szCs w:val="17"/>
        </w:rPr>
        <w:t xml:space="preserve"> </w:t>
      </w:r>
      <w:r w:rsidRPr="00A32E8A">
        <w:rPr>
          <w:rFonts w:cs="Arial"/>
          <w:bCs/>
          <w:szCs w:val="17"/>
        </w:rPr>
        <w:t>einer sicheren Entsorgung von Abfällen, nicht verwend</w:t>
      </w:r>
      <w:r w:rsidRPr="00A32E8A">
        <w:rPr>
          <w:rFonts w:cs="Arial"/>
          <w:bCs/>
          <w:szCs w:val="17"/>
        </w:rPr>
        <w:t>e</w:t>
      </w:r>
      <w:r w:rsidRPr="00A32E8A">
        <w:rPr>
          <w:rFonts w:cs="Arial"/>
          <w:bCs/>
          <w:szCs w:val="17"/>
        </w:rPr>
        <w:t xml:space="preserve">tem oder überschüssigem Material </w:t>
      </w:r>
      <w:r w:rsidR="00E20D06">
        <w:rPr>
          <w:rFonts w:cs="Arial"/>
          <w:bCs/>
          <w:szCs w:val="17"/>
        </w:rPr>
        <w:t>-</w:t>
      </w:r>
      <w:r>
        <w:rPr>
          <w:rFonts w:cs="Arial"/>
          <w:bCs/>
          <w:szCs w:val="17"/>
        </w:rPr>
        <w:t xml:space="preserve"> </w:t>
      </w:r>
      <w:r w:rsidRPr="00A32E8A">
        <w:rPr>
          <w:rFonts w:cs="Arial"/>
          <w:bCs/>
          <w:szCs w:val="17"/>
        </w:rPr>
        <w:t>zu treffen, damit Risiken der Ausbreitung von Krankhe</w:t>
      </w:r>
      <w:r w:rsidRPr="00A32E8A">
        <w:rPr>
          <w:rFonts w:cs="Arial"/>
          <w:bCs/>
          <w:szCs w:val="17"/>
        </w:rPr>
        <w:t>i</w:t>
      </w:r>
      <w:r w:rsidRPr="00A32E8A">
        <w:rPr>
          <w:rFonts w:cs="Arial"/>
          <w:bCs/>
          <w:szCs w:val="17"/>
        </w:rPr>
        <w:t>ten auf Mensch oder Tier vermieden werden.</w:t>
      </w:r>
    </w:p>
    <w:p w:rsidR="00A32E8A" w:rsidRPr="00A32E8A" w:rsidRDefault="00A32E8A" w:rsidP="00A32E8A">
      <w:pPr>
        <w:pStyle w:val="GesAbsatz"/>
        <w:ind w:left="426" w:hanging="426"/>
        <w:rPr>
          <w:rFonts w:cs="Arial"/>
          <w:bCs/>
          <w:szCs w:val="17"/>
        </w:rPr>
      </w:pPr>
      <w:r w:rsidRPr="00A32E8A">
        <w:rPr>
          <w:rFonts w:cs="Arial"/>
          <w:bCs/>
          <w:szCs w:val="17"/>
        </w:rPr>
        <w:t>5.</w:t>
      </w:r>
      <w:r>
        <w:rPr>
          <w:rFonts w:cs="Arial"/>
          <w:bCs/>
          <w:szCs w:val="17"/>
        </w:rPr>
        <w:tab/>
      </w:r>
      <w:r w:rsidRPr="00A32E8A">
        <w:rPr>
          <w:rFonts w:cs="Arial"/>
          <w:bCs/>
          <w:szCs w:val="17"/>
        </w:rPr>
        <w:t>Blutprodukte zur Herstellung technischer Erzeugnisse, die von Geflügel oder anderen Vogelarten sta</w:t>
      </w:r>
      <w:r w:rsidRPr="00A32E8A">
        <w:rPr>
          <w:rFonts w:cs="Arial"/>
          <w:bCs/>
          <w:szCs w:val="17"/>
        </w:rPr>
        <w:t>m</w:t>
      </w:r>
      <w:r w:rsidRPr="00A32E8A">
        <w:rPr>
          <w:rFonts w:cs="Arial"/>
          <w:bCs/>
          <w:szCs w:val="17"/>
        </w:rPr>
        <w:t>men,</w:t>
      </w:r>
      <w:r>
        <w:rPr>
          <w:rFonts w:cs="Arial"/>
          <w:bCs/>
          <w:szCs w:val="17"/>
        </w:rPr>
        <w:t xml:space="preserve"> </w:t>
      </w:r>
      <w:r w:rsidRPr="00A32E8A">
        <w:rPr>
          <w:rFonts w:cs="Arial"/>
          <w:bCs/>
          <w:szCs w:val="17"/>
        </w:rPr>
        <w:t>müssen entweder die unter Buchstabe a oder die unter Buchstabe b aufgeführten Bedingungen e</w:t>
      </w:r>
      <w:r w:rsidRPr="00A32E8A">
        <w:rPr>
          <w:rFonts w:cs="Arial"/>
          <w:bCs/>
          <w:szCs w:val="17"/>
        </w:rPr>
        <w:t>r</w:t>
      </w:r>
      <w:r w:rsidRPr="00A32E8A">
        <w:rPr>
          <w:rFonts w:cs="Arial"/>
          <w:bCs/>
          <w:szCs w:val="17"/>
        </w:rPr>
        <w:t>füllen:</w:t>
      </w:r>
    </w:p>
    <w:p w:rsidR="00A32E8A" w:rsidRPr="00A32E8A" w:rsidRDefault="00A32E8A" w:rsidP="00A32E8A">
      <w:pPr>
        <w:pStyle w:val="GesAbsatz"/>
        <w:tabs>
          <w:tab w:val="clear" w:pos="425"/>
        </w:tabs>
        <w:ind w:left="851" w:hanging="425"/>
        <w:rPr>
          <w:rFonts w:cs="Arial"/>
          <w:bCs/>
          <w:szCs w:val="17"/>
        </w:rPr>
      </w:pPr>
      <w:r w:rsidRPr="00A32E8A">
        <w:rPr>
          <w:rFonts w:cs="Arial"/>
          <w:bCs/>
          <w:szCs w:val="17"/>
        </w:rPr>
        <w:t>a)</w:t>
      </w:r>
      <w:r>
        <w:rPr>
          <w:rFonts w:cs="Arial"/>
          <w:bCs/>
          <w:szCs w:val="17"/>
        </w:rPr>
        <w:tab/>
      </w:r>
      <w:r w:rsidRPr="00A32E8A">
        <w:rPr>
          <w:rFonts w:cs="Arial"/>
          <w:bCs/>
          <w:szCs w:val="17"/>
        </w:rPr>
        <w:t>Die Produkte wurden einer der folgenden Behandlungen unterzogen, die gewährleisten, dass sie frei von</w:t>
      </w:r>
      <w:r>
        <w:rPr>
          <w:rFonts w:cs="Arial"/>
          <w:bCs/>
          <w:szCs w:val="17"/>
        </w:rPr>
        <w:t xml:space="preserve"> </w:t>
      </w:r>
      <w:r w:rsidRPr="00A32E8A">
        <w:rPr>
          <w:rFonts w:cs="Arial"/>
          <w:bCs/>
          <w:szCs w:val="17"/>
        </w:rPr>
        <w:t>Erregern der unter Buchstabe b genannten Krankheiten sind:</w:t>
      </w:r>
    </w:p>
    <w:p w:rsidR="00A32E8A" w:rsidRPr="00A32E8A" w:rsidRDefault="00A32E8A" w:rsidP="00A32E8A">
      <w:pPr>
        <w:pStyle w:val="GesAbsatz"/>
        <w:tabs>
          <w:tab w:val="clear" w:pos="425"/>
        </w:tabs>
        <w:ind w:left="1276" w:hanging="425"/>
        <w:rPr>
          <w:rFonts w:cs="Arial"/>
          <w:bCs/>
          <w:szCs w:val="17"/>
        </w:rPr>
      </w:pPr>
      <w:r w:rsidRPr="00A32E8A">
        <w:rPr>
          <w:rFonts w:cs="Arial"/>
          <w:bCs/>
          <w:szCs w:val="17"/>
        </w:rPr>
        <w:t>i)</w:t>
      </w:r>
      <w:r>
        <w:rPr>
          <w:rFonts w:cs="Arial"/>
          <w:bCs/>
          <w:szCs w:val="17"/>
        </w:rPr>
        <w:tab/>
      </w:r>
      <w:r w:rsidRPr="00A32E8A">
        <w:rPr>
          <w:rFonts w:cs="Arial"/>
          <w:bCs/>
          <w:szCs w:val="17"/>
        </w:rPr>
        <w:t>einer mindestens dreistündigen Hitzebehandlung bei 65 °C mit nachfolgender Wirksamkeit</w:t>
      </w:r>
      <w:r w:rsidRPr="00A32E8A">
        <w:rPr>
          <w:rFonts w:cs="Arial"/>
          <w:bCs/>
          <w:szCs w:val="17"/>
        </w:rPr>
        <w:t>s</w:t>
      </w:r>
      <w:r w:rsidRPr="00A32E8A">
        <w:rPr>
          <w:rFonts w:cs="Arial"/>
          <w:bCs/>
          <w:szCs w:val="17"/>
        </w:rPr>
        <w:t>prüfung,</w:t>
      </w:r>
    </w:p>
    <w:p w:rsidR="00A32E8A" w:rsidRPr="00A32E8A" w:rsidRDefault="00A32E8A" w:rsidP="00A32E8A">
      <w:pPr>
        <w:pStyle w:val="GesAbsatz"/>
        <w:tabs>
          <w:tab w:val="clear" w:pos="425"/>
        </w:tabs>
        <w:ind w:left="1276" w:hanging="425"/>
        <w:rPr>
          <w:rFonts w:cs="Arial"/>
          <w:bCs/>
          <w:szCs w:val="17"/>
        </w:rPr>
      </w:pPr>
      <w:r w:rsidRPr="00A32E8A">
        <w:rPr>
          <w:rFonts w:cs="Arial"/>
          <w:bCs/>
          <w:szCs w:val="17"/>
        </w:rPr>
        <w:t>ii)</w:t>
      </w:r>
      <w:r>
        <w:rPr>
          <w:rFonts w:cs="Arial"/>
          <w:bCs/>
          <w:szCs w:val="17"/>
        </w:rPr>
        <w:tab/>
      </w:r>
      <w:r w:rsidRPr="00A32E8A">
        <w:rPr>
          <w:rFonts w:cs="Arial"/>
          <w:bCs/>
          <w:szCs w:val="17"/>
        </w:rPr>
        <w:t>einer Bestrahlung (Gammastrahlen, 25 kGy) mit nachfolgender Wirksamkeitsprüfung,</w:t>
      </w:r>
    </w:p>
    <w:p w:rsidR="00A32E8A" w:rsidRPr="00A32E8A" w:rsidRDefault="00A32E8A" w:rsidP="00A32E8A">
      <w:pPr>
        <w:pStyle w:val="GesAbsatz"/>
        <w:tabs>
          <w:tab w:val="clear" w:pos="425"/>
        </w:tabs>
        <w:ind w:left="1276" w:hanging="425"/>
        <w:rPr>
          <w:rFonts w:cs="Arial"/>
          <w:bCs/>
          <w:szCs w:val="17"/>
        </w:rPr>
      </w:pPr>
      <w:r w:rsidRPr="00A32E8A">
        <w:rPr>
          <w:rFonts w:cs="Arial"/>
          <w:bCs/>
          <w:szCs w:val="17"/>
        </w:rPr>
        <w:t>iii)</w:t>
      </w:r>
      <w:r>
        <w:rPr>
          <w:rFonts w:cs="Arial"/>
          <w:bCs/>
          <w:szCs w:val="17"/>
        </w:rPr>
        <w:tab/>
      </w:r>
      <w:r w:rsidRPr="00A32E8A">
        <w:rPr>
          <w:rFonts w:cs="Arial"/>
          <w:bCs/>
          <w:szCs w:val="17"/>
        </w:rPr>
        <w:t>einer Hitzebehandlung bei einer Kerntemperatur von mindestens 70 °C mit nachfolgender Wirksamkeit</w:t>
      </w:r>
      <w:r w:rsidRPr="00A32E8A">
        <w:rPr>
          <w:rFonts w:cs="Arial"/>
          <w:bCs/>
          <w:szCs w:val="17"/>
        </w:rPr>
        <w:t>s</w:t>
      </w:r>
      <w:r w:rsidRPr="00A32E8A">
        <w:rPr>
          <w:rFonts w:cs="Arial"/>
          <w:bCs/>
          <w:szCs w:val="17"/>
        </w:rPr>
        <w:t>prüfung;</w:t>
      </w:r>
    </w:p>
    <w:p w:rsidR="00A32E8A" w:rsidRPr="00A32E8A" w:rsidRDefault="00A32E8A" w:rsidP="00A32E8A">
      <w:pPr>
        <w:pStyle w:val="GesAbsatz"/>
        <w:tabs>
          <w:tab w:val="clear" w:pos="425"/>
        </w:tabs>
        <w:ind w:left="851" w:hanging="425"/>
        <w:rPr>
          <w:rFonts w:cs="Arial"/>
          <w:bCs/>
          <w:szCs w:val="17"/>
        </w:rPr>
      </w:pPr>
      <w:r w:rsidRPr="00A32E8A">
        <w:rPr>
          <w:rFonts w:cs="Arial"/>
          <w:bCs/>
          <w:szCs w:val="17"/>
        </w:rPr>
        <w:lastRenderedPageBreak/>
        <w:t>b)</w:t>
      </w:r>
      <w:r>
        <w:rPr>
          <w:rFonts w:cs="Arial"/>
          <w:bCs/>
          <w:szCs w:val="17"/>
        </w:rPr>
        <w:tab/>
      </w:r>
      <w:r w:rsidRPr="00A32E8A">
        <w:rPr>
          <w:rFonts w:cs="Arial"/>
          <w:bCs/>
          <w:szCs w:val="17"/>
        </w:rPr>
        <w:t>Blutprodukte, die nicht gemäß Buchstabe a behandelt wurden, stammen aus einem Land oder G</w:t>
      </w:r>
      <w:r w:rsidRPr="00A32E8A">
        <w:rPr>
          <w:rFonts w:cs="Arial"/>
          <w:bCs/>
          <w:szCs w:val="17"/>
        </w:rPr>
        <w:t>e</w:t>
      </w:r>
      <w:r w:rsidRPr="00A32E8A">
        <w:rPr>
          <w:rFonts w:cs="Arial"/>
          <w:bCs/>
          <w:szCs w:val="17"/>
        </w:rPr>
        <w:t>biet,</w:t>
      </w:r>
    </w:p>
    <w:p w:rsidR="00A32E8A" w:rsidRPr="00A32E8A" w:rsidRDefault="00A32E8A" w:rsidP="001D5E7E">
      <w:pPr>
        <w:pStyle w:val="GesAbsatz"/>
        <w:tabs>
          <w:tab w:val="clear" w:pos="425"/>
        </w:tabs>
        <w:ind w:left="1276" w:hanging="425"/>
        <w:rPr>
          <w:rFonts w:cs="Arial"/>
          <w:bCs/>
          <w:szCs w:val="17"/>
        </w:rPr>
      </w:pPr>
      <w:r w:rsidRPr="00A32E8A">
        <w:rPr>
          <w:rFonts w:cs="Arial"/>
          <w:bCs/>
          <w:szCs w:val="17"/>
        </w:rPr>
        <w:t>i)</w:t>
      </w:r>
      <w:r w:rsidR="001D5E7E">
        <w:rPr>
          <w:rFonts w:cs="Arial"/>
          <w:bCs/>
          <w:szCs w:val="17"/>
        </w:rPr>
        <w:tab/>
      </w:r>
      <w:r w:rsidRPr="00A32E8A">
        <w:rPr>
          <w:rFonts w:cs="Arial"/>
          <w:bCs/>
          <w:szCs w:val="17"/>
        </w:rPr>
        <w:t>das im Sinne des OIE-Gesundheitskodex für Landtiere frei von Newcastle-Krankheit und hochpathogener</w:t>
      </w:r>
      <w:r w:rsidR="001D5E7E">
        <w:rPr>
          <w:rFonts w:cs="Arial"/>
          <w:bCs/>
          <w:szCs w:val="17"/>
        </w:rPr>
        <w:t xml:space="preserve"> </w:t>
      </w:r>
      <w:proofErr w:type="spellStart"/>
      <w:r w:rsidRPr="00A32E8A">
        <w:rPr>
          <w:rFonts w:cs="Arial"/>
          <w:bCs/>
          <w:szCs w:val="17"/>
        </w:rPr>
        <w:t>aviärer</w:t>
      </w:r>
      <w:proofErr w:type="spellEnd"/>
      <w:r w:rsidRPr="00A32E8A">
        <w:rPr>
          <w:rFonts w:cs="Arial"/>
          <w:bCs/>
          <w:szCs w:val="17"/>
        </w:rPr>
        <w:t xml:space="preserve"> Influenza ist,</w:t>
      </w:r>
    </w:p>
    <w:p w:rsidR="00A32E8A" w:rsidRPr="00A32E8A" w:rsidRDefault="00A32E8A" w:rsidP="001D5E7E">
      <w:pPr>
        <w:pStyle w:val="GesAbsatz"/>
        <w:tabs>
          <w:tab w:val="clear" w:pos="425"/>
        </w:tabs>
        <w:ind w:left="1276" w:hanging="425"/>
        <w:rPr>
          <w:rFonts w:cs="Arial"/>
          <w:bCs/>
          <w:szCs w:val="17"/>
        </w:rPr>
      </w:pPr>
      <w:r w:rsidRPr="00A32E8A">
        <w:rPr>
          <w:rFonts w:cs="Arial"/>
          <w:bCs/>
          <w:szCs w:val="17"/>
        </w:rPr>
        <w:t>ii)</w:t>
      </w:r>
      <w:r w:rsidR="001D5E7E">
        <w:rPr>
          <w:rFonts w:cs="Arial"/>
          <w:bCs/>
          <w:szCs w:val="17"/>
        </w:rPr>
        <w:tab/>
      </w:r>
      <w:r w:rsidRPr="00A32E8A">
        <w:rPr>
          <w:rFonts w:cs="Arial"/>
          <w:bCs/>
          <w:szCs w:val="17"/>
        </w:rPr>
        <w:t>in dem in den letzten zwölf Monaten nicht gegen aviäre Influenza geimpft wurde,</w:t>
      </w:r>
    </w:p>
    <w:p w:rsidR="00EE1AE7" w:rsidRPr="00A32E8A" w:rsidRDefault="00A32E8A" w:rsidP="001D5E7E">
      <w:pPr>
        <w:pStyle w:val="GesAbsatz"/>
        <w:tabs>
          <w:tab w:val="clear" w:pos="425"/>
        </w:tabs>
        <w:ind w:left="1276" w:hanging="425"/>
        <w:rPr>
          <w:rFonts w:cs="Arial"/>
          <w:szCs w:val="17"/>
        </w:rPr>
      </w:pPr>
      <w:r w:rsidRPr="00A32E8A">
        <w:rPr>
          <w:rFonts w:cs="Arial"/>
          <w:bCs/>
          <w:szCs w:val="17"/>
        </w:rPr>
        <w:t>iii)</w:t>
      </w:r>
      <w:r w:rsidR="001D5E7E">
        <w:rPr>
          <w:rFonts w:cs="Arial"/>
          <w:bCs/>
          <w:szCs w:val="17"/>
        </w:rPr>
        <w:tab/>
      </w:r>
      <w:r w:rsidRPr="00A32E8A">
        <w:rPr>
          <w:rFonts w:cs="Arial"/>
          <w:bCs/>
          <w:szCs w:val="17"/>
        </w:rPr>
        <w:t>in dem Geflügel oder andere Vogelarten, aus denen die Produkte gewonnen werden, nicht mit Impfstoffen</w:t>
      </w:r>
      <w:r w:rsidR="001D5E7E">
        <w:rPr>
          <w:rFonts w:cs="Arial"/>
          <w:bCs/>
          <w:szCs w:val="17"/>
        </w:rPr>
        <w:t xml:space="preserve"> </w:t>
      </w:r>
      <w:r w:rsidRPr="00A32E8A">
        <w:rPr>
          <w:rFonts w:cs="Arial"/>
          <w:bCs/>
          <w:szCs w:val="17"/>
        </w:rPr>
        <w:t>gegen Newcastle-Krankheit geimpft wurden, die aus einem Saatvirusstamm der Newcastle-Krankheit</w:t>
      </w:r>
      <w:r w:rsidR="001D5E7E">
        <w:rPr>
          <w:rFonts w:cs="Arial"/>
          <w:bCs/>
          <w:szCs w:val="17"/>
        </w:rPr>
        <w:t xml:space="preserve"> </w:t>
      </w:r>
      <w:r w:rsidRPr="00A32E8A">
        <w:rPr>
          <w:rFonts w:cs="Arial"/>
          <w:bCs/>
          <w:szCs w:val="17"/>
        </w:rPr>
        <w:t xml:space="preserve">hergestellt wurden, dessen Pathogenität höher als die </w:t>
      </w:r>
      <w:proofErr w:type="spellStart"/>
      <w:r w:rsidRPr="00A32E8A">
        <w:rPr>
          <w:rFonts w:cs="Arial"/>
          <w:bCs/>
          <w:szCs w:val="17"/>
        </w:rPr>
        <w:t>lentogener</w:t>
      </w:r>
      <w:proofErr w:type="spellEnd"/>
      <w:r w:rsidRPr="00A32E8A">
        <w:rPr>
          <w:rFonts w:cs="Arial"/>
          <w:bCs/>
          <w:szCs w:val="17"/>
        </w:rPr>
        <w:t xml:space="preserve"> V</w:t>
      </w:r>
      <w:r w:rsidRPr="00A32E8A">
        <w:rPr>
          <w:rFonts w:cs="Arial"/>
          <w:bCs/>
          <w:szCs w:val="17"/>
        </w:rPr>
        <w:t>i</w:t>
      </w:r>
      <w:r w:rsidRPr="00A32E8A">
        <w:rPr>
          <w:rFonts w:cs="Arial"/>
          <w:bCs/>
          <w:szCs w:val="17"/>
        </w:rPr>
        <w:t>russtämme ist.</w:t>
      </w:r>
    </w:p>
    <w:p w:rsidR="00EE1AE7" w:rsidRDefault="00EE1AE7">
      <w:pPr>
        <w:pStyle w:val="GesAbsatz"/>
        <w:jc w:val="left"/>
        <w:rPr>
          <w:rFonts w:cs="Arial"/>
          <w:b/>
          <w:bCs/>
          <w:szCs w:val="17"/>
        </w:rPr>
      </w:pPr>
      <w:r>
        <w:rPr>
          <w:rFonts w:cs="Arial"/>
          <w:b/>
          <w:bCs/>
          <w:szCs w:val="17"/>
        </w:rPr>
        <w:t>Kapitel V</w:t>
      </w:r>
      <w:r>
        <w:rPr>
          <w:rFonts w:cs="Arial"/>
          <w:b/>
          <w:bCs/>
          <w:szCs w:val="17"/>
        </w:rPr>
        <w:br/>
        <w:t>Vorschriften für Equidenserum</w:t>
      </w:r>
    </w:p>
    <w:p w:rsidR="00EE1AE7" w:rsidRDefault="00EE1AE7">
      <w:pPr>
        <w:pStyle w:val="GesAbsatz"/>
        <w:rPr>
          <w:rFonts w:cs="Arial"/>
          <w:i/>
          <w:iCs/>
          <w:szCs w:val="17"/>
        </w:rPr>
      </w:pPr>
      <w:r>
        <w:rPr>
          <w:rFonts w:cs="Arial"/>
          <w:szCs w:val="17"/>
        </w:rPr>
        <w:t xml:space="preserve">A. </w:t>
      </w:r>
      <w:r>
        <w:rPr>
          <w:rFonts w:cs="Arial"/>
          <w:i/>
          <w:iCs/>
          <w:szCs w:val="17"/>
        </w:rPr>
        <w:t>Rohmaterial</w:t>
      </w:r>
    </w:p>
    <w:p w:rsidR="00EE1AE7" w:rsidRDefault="00EE1AE7">
      <w:pPr>
        <w:pStyle w:val="GesAbsatz"/>
        <w:rPr>
          <w:rFonts w:cs="Arial"/>
          <w:szCs w:val="17"/>
        </w:rPr>
      </w:pPr>
      <w:r>
        <w:rPr>
          <w:rFonts w:cs="Arial"/>
          <w:szCs w:val="17"/>
        </w:rPr>
        <w:t>1.</w:t>
      </w:r>
      <w:r>
        <w:rPr>
          <w:rFonts w:cs="Arial"/>
          <w:szCs w:val="17"/>
        </w:rPr>
        <w:tab/>
        <w:t>Das Serum muss</w:t>
      </w:r>
    </w:p>
    <w:p w:rsidR="00EE1AE7" w:rsidRDefault="00EE1AE7">
      <w:pPr>
        <w:pStyle w:val="GesAbsatz"/>
        <w:ind w:left="426" w:hanging="426"/>
        <w:rPr>
          <w:rFonts w:cs="Arial"/>
          <w:szCs w:val="17"/>
        </w:rPr>
      </w:pPr>
      <w:r>
        <w:rPr>
          <w:rFonts w:cs="Arial"/>
          <w:szCs w:val="17"/>
        </w:rPr>
        <w:t>a)</w:t>
      </w:r>
      <w:r>
        <w:rPr>
          <w:rFonts w:cs="Arial"/>
          <w:szCs w:val="17"/>
        </w:rPr>
        <w:tab/>
        <w:t>von Equiden stammen, die keinerlei Anzeichen der in der Richtlinie 90/426/EWG</w:t>
      </w:r>
      <w:r>
        <w:rPr>
          <w:rStyle w:val="Funotenzeichen"/>
          <w:rFonts w:cs="Arial"/>
          <w:szCs w:val="17"/>
        </w:rPr>
        <w:footnoteReference w:id="36"/>
      </w:r>
      <w:r>
        <w:rPr>
          <w:rFonts w:cs="Arial"/>
          <w:szCs w:val="17"/>
        </w:rPr>
        <w:t xml:space="preserve"> genannten Se</w:t>
      </w:r>
      <w:r>
        <w:rPr>
          <w:rFonts w:cs="Arial"/>
          <w:szCs w:val="17"/>
        </w:rPr>
        <w:t>u</w:t>
      </w:r>
      <w:r>
        <w:rPr>
          <w:rFonts w:cs="Arial"/>
          <w:szCs w:val="17"/>
        </w:rPr>
        <w:t>chen oder von anderen schweren Seuchen, für die Equiden empfänglich sind, zeigen, und</w:t>
      </w:r>
    </w:p>
    <w:p w:rsidR="00EE1AE7" w:rsidRDefault="00EE1AE7">
      <w:pPr>
        <w:pStyle w:val="GesAbsatz"/>
        <w:ind w:left="426" w:hanging="426"/>
        <w:rPr>
          <w:rFonts w:cs="Arial"/>
          <w:szCs w:val="17"/>
        </w:rPr>
      </w:pPr>
      <w:r>
        <w:rPr>
          <w:rFonts w:cs="Arial"/>
          <w:szCs w:val="17"/>
        </w:rPr>
        <w:t>b)</w:t>
      </w:r>
      <w:r>
        <w:rPr>
          <w:rFonts w:cs="Arial"/>
          <w:szCs w:val="17"/>
        </w:rPr>
        <w:tab/>
        <w:t>in Anstalten oder Stationen gewonnen worden sein, die keinerlei gesundheitsrechtlichen Beschränku</w:t>
      </w:r>
      <w:r>
        <w:rPr>
          <w:rFonts w:cs="Arial"/>
          <w:szCs w:val="17"/>
        </w:rPr>
        <w:t>n</w:t>
      </w:r>
      <w:r>
        <w:rPr>
          <w:rFonts w:cs="Arial"/>
          <w:szCs w:val="17"/>
        </w:rPr>
        <w:t>gen aufgrund der genannten Richtlinie unterliegen.</w:t>
      </w:r>
    </w:p>
    <w:p w:rsidR="00EE1AE7" w:rsidRDefault="00EE1AE7">
      <w:pPr>
        <w:pStyle w:val="GesAbsatz"/>
        <w:rPr>
          <w:rFonts w:cs="Arial"/>
          <w:i/>
          <w:iCs/>
          <w:szCs w:val="17"/>
        </w:rPr>
      </w:pPr>
      <w:r>
        <w:rPr>
          <w:rFonts w:cs="Arial"/>
          <w:szCs w:val="17"/>
        </w:rPr>
        <w:t xml:space="preserve">B. </w:t>
      </w:r>
      <w:r>
        <w:rPr>
          <w:rFonts w:cs="Arial"/>
          <w:i/>
          <w:iCs/>
          <w:szCs w:val="17"/>
        </w:rPr>
        <w:t>Einfuhr</w:t>
      </w:r>
    </w:p>
    <w:p w:rsidR="00EE1AE7" w:rsidRDefault="00EE1AE7">
      <w:pPr>
        <w:pStyle w:val="GesAbsatz"/>
        <w:ind w:left="426" w:hanging="426"/>
        <w:rPr>
          <w:rFonts w:cs="Arial"/>
          <w:szCs w:val="17"/>
        </w:rPr>
      </w:pPr>
      <w:r>
        <w:rPr>
          <w:rFonts w:cs="Arial"/>
          <w:szCs w:val="17"/>
        </w:rPr>
        <w:t>2.</w:t>
      </w:r>
      <w:r>
        <w:rPr>
          <w:rFonts w:cs="Arial"/>
          <w:szCs w:val="17"/>
        </w:rPr>
        <w:tab/>
        <w:t>Die Mitgliedstaaten müssen die Einfuhr von Equidenserum genehmigen, wenn folgende Bedingungen erfüllt sind:</w:t>
      </w:r>
    </w:p>
    <w:p w:rsidR="00EE1AE7" w:rsidRDefault="00EE1AE7" w:rsidP="005A516A">
      <w:pPr>
        <w:pStyle w:val="GesAbsatz"/>
        <w:ind w:left="426" w:hanging="426"/>
        <w:rPr>
          <w:rFonts w:cs="Arial"/>
          <w:szCs w:val="17"/>
        </w:rPr>
      </w:pPr>
      <w:r>
        <w:rPr>
          <w:rFonts w:cs="Arial"/>
          <w:szCs w:val="17"/>
        </w:rPr>
        <w:t>a)</w:t>
      </w:r>
      <w:r>
        <w:rPr>
          <w:rFonts w:cs="Arial"/>
          <w:szCs w:val="17"/>
        </w:rPr>
        <w:tab/>
      </w:r>
      <w:r w:rsidR="005A516A" w:rsidRPr="005A516A">
        <w:rPr>
          <w:rFonts w:cs="Arial"/>
          <w:szCs w:val="17"/>
        </w:rPr>
        <w:t>Es stammt von Equiden, die in einem Drittland geboren und aufgezogen wurden, das auf der Liste in</w:t>
      </w:r>
      <w:r w:rsidR="005A516A">
        <w:rPr>
          <w:rFonts w:cs="Arial"/>
          <w:szCs w:val="17"/>
        </w:rPr>
        <w:t xml:space="preserve"> </w:t>
      </w:r>
      <w:r w:rsidR="005A516A" w:rsidRPr="005A516A">
        <w:rPr>
          <w:rFonts w:cs="Arial"/>
          <w:szCs w:val="17"/>
        </w:rPr>
        <w:t>A</w:t>
      </w:r>
      <w:r w:rsidR="005A516A" w:rsidRPr="005A516A">
        <w:rPr>
          <w:rFonts w:cs="Arial"/>
          <w:szCs w:val="17"/>
        </w:rPr>
        <w:t>n</w:t>
      </w:r>
      <w:r w:rsidR="005A516A" w:rsidRPr="005A516A">
        <w:rPr>
          <w:rFonts w:cs="Arial"/>
          <w:szCs w:val="17"/>
        </w:rPr>
        <w:t>hang XI Teil XIII steht;</w:t>
      </w:r>
    </w:p>
    <w:p w:rsidR="00EE1AE7" w:rsidRDefault="00EE1AE7">
      <w:pPr>
        <w:pStyle w:val="GesAbsatz"/>
        <w:ind w:left="426" w:hanging="426"/>
        <w:rPr>
          <w:rFonts w:cs="Arial"/>
          <w:szCs w:val="17"/>
        </w:rPr>
      </w:pPr>
      <w:r>
        <w:rPr>
          <w:rFonts w:cs="Arial"/>
          <w:szCs w:val="17"/>
        </w:rPr>
        <w:t>b)</w:t>
      </w:r>
      <w:r>
        <w:rPr>
          <w:rFonts w:cs="Arial"/>
          <w:szCs w:val="17"/>
        </w:rPr>
        <w:tab/>
        <w:t>Es wurde unter folgenden Bedingungen gewonnen, verarbeitet und versendet:</w:t>
      </w:r>
    </w:p>
    <w:p w:rsidR="00EE1AE7" w:rsidRDefault="00EE1AE7" w:rsidP="007060B3">
      <w:pPr>
        <w:pStyle w:val="GesAbsatz"/>
        <w:ind w:left="851" w:hanging="425"/>
        <w:rPr>
          <w:rFonts w:cs="Arial"/>
          <w:szCs w:val="17"/>
        </w:rPr>
      </w:pPr>
      <w:r>
        <w:rPr>
          <w:rFonts w:cs="Arial"/>
          <w:szCs w:val="17"/>
        </w:rPr>
        <w:t>i)</w:t>
      </w:r>
      <w:r>
        <w:rPr>
          <w:rFonts w:cs="Arial"/>
          <w:szCs w:val="17"/>
        </w:rPr>
        <w:tab/>
        <w:t>Es stammt aus einem Land, in dem afrikanische Pferdepest, Beschälseuche, Rotz, Pferdeenzeph</w:t>
      </w:r>
      <w:r>
        <w:rPr>
          <w:rFonts w:cs="Arial"/>
          <w:szCs w:val="17"/>
        </w:rPr>
        <w:t>a</w:t>
      </w:r>
      <w:r>
        <w:rPr>
          <w:rFonts w:cs="Arial"/>
          <w:szCs w:val="17"/>
        </w:rPr>
        <w:t>lomyelitis (alle Formen einschließlich VEE), infektiöse Anämie, vesikuläre Stomatitis, Tollwut und Milzbrand anzeigepflic</w:t>
      </w:r>
      <w:r>
        <w:rPr>
          <w:rFonts w:cs="Arial"/>
          <w:szCs w:val="17"/>
        </w:rPr>
        <w:t>h</w:t>
      </w:r>
      <w:r>
        <w:rPr>
          <w:rFonts w:cs="Arial"/>
          <w:szCs w:val="17"/>
        </w:rPr>
        <w:t>tig sind.</w:t>
      </w:r>
    </w:p>
    <w:p w:rsidR="00EE1AE7" w:rsidRDefault="00EE1AE7" w:rsidP="007060B3">
      <w:pPr>
        <w:pStyle w:val="GesAbsatz"/>
        <w:ind w:left="851" w:hanging="425"/>
        <w:rPr>
          <w:rFonts w:cs="Arial"/>
          <w:szCs w:val="17"/>
        </w:rPr>
      </w:pPr>
      <w:r>
        <w:rPr>
          <w:rFonts w:cs="Arial"/>
          <w:szCs w:val="17"/>
        </w:rPr>
        <w:t>ii)</w:t>
      </w:r>
      <w:r>
        <w:rPr>
          <w:rFonts w:cs="Arial"/>
          <w:szCs w:val="17"/>
        </w:rPr>
        <w:tab/>
        <w:t>Es wurde unter der Überwachung eines Tierarztes von Equiden gewonnen, die zum Zeitpunkt der Gewinnung des Serums frei von klinischen Symptomen einer Infektionskrankheit waren.</w:t>
      </w:r>
    </w:p>
    <w:p w:rsidR="00EE1AE7" w:rsidRDefault="00EE1AE7" w:rsidP="007060B3">
      <w:pPr>
        <w:pStyle w:val="GesAbsatz"/>
        <w:ind w:left="851" w:hanging="425"/>
        <w:rPr>
          <w:rFonts w:cs="Arial"/>
          <w:szCs w:val="17"/>
        </w:rPr>
      </w:pPr>
      <w:r>
        <w:rPr>
          <w:rFonts w:cs="Arial"/>
          <w:szCs w:val="17"/>
        </w:rPr>
        <w:t>iii)</w:t>
      </w:r>
      <w:r>
        <w:rPr>
          <w:rFonts w:cs="Arial"/>
          <w:szCs w:val="17"/>
        </w:rPr>
        <w:tab/>
        <w:t xml:space="preserve">Es wurde von Equiden gewonnen, die von Geburt an im Hoheitsgebiet oder </w:t>
      </w:r>
      <w:r w:rsidR="007060B3">
        <w:rPr>
          <w:rFonts w:cs="Arial"/>
          <w:szCs w:val="17"/>
        </w:rPr>
        <w:t>-</w:t>
      </w:r>
      <w:r>
        <w:rPr>
          <w:rFonts w:cs="Arial"/>
          <w:szCs w:val="17"/>
        </w:rPr>
        <w:t xml:space="preserve"> bei amtlicher Regi</w:t>
      </w:r>
      <w:r>
        <w:rPr>
          <w:rFonts w:cs="Arial"/>
          <w:szCs w:val="17"/>
        </w:rPr>
        <w:t>o</w:t>
      </w:r>
      <w:r>
        <w:rPr>
          <w:rFonts w:cs="Arial"/>
          <w:szCs w:val="17"/>
        </w:rPr>
        <w:t xml:space="preserve">nalisierung nach geltendem Gemeinschaftsrecht </w:t>
      </w:r>
      <w:r w:rsidR="007060B3">
        <w:rPr>
          <w:rFonts w:cs="Arial"/>
          <w:szCs w:val="17"/>
        </w:rPr>
        <w:t>-</w:t>
      </w:r>
      <w:r>
        <w:rPr>
          <w:rFonts w:cs="Arial"/>
          <w:szCs w:val="17"/>
        </w:rPr>
        <w:t xml:space="preserve"> in einem Teil des Hoheitsgebiets eines Drittlands gehalten wurden, in dem</w:t>
      </w:r>
    </w:p>
    <w:p w:rsidR="00EE1AE7" w:rsidRDefault="00743CB9" w:rsidP="007060B3">
      <w:pPr>
        <w:pStyle w:val="GesAbsatz"/>
        <w:tabs>
          <w:tab w:val="left" w:pos="851"/>
        </w:tabs>
        <w:ind w:left="1276" w:hanging="425"/>
        <w:rPr>
          <w:rFonts w:cs="Arial"/>
          <w:szCs w:val="17"/>
        </w:rPr>
      </w:pPr>
      <w:r>
        <w:rPr>
          <w:rFonts w:cs="Arial"/>
          <w:szCs w:val="17"/>
        </w:rPr>
        <w:t>-</w:t>
      </w:r>
      <w:r w:rsidR="00EE1AE7">
        <w:rPr>
          <w:rFonts w:cs="Arial"/>
          <w:szCs w:val="17"/>
        </w:rPr>
        <w:tab/>
        <w:t>in den letzten zwei Jahren kein Fall von venezolanischer Pferdeenzephalomyelitis aufgetr</w:t>
      </w:r>
      <w:r w:rsidR="00EE1AE7">
        <w:rPr>
          <w:rFonts w:cs="Arial"/>
          <w:szCs w:val="17"/>
        </w:rPr>
        <w:t>e</w:t>
      </w:r>
      <w:r w:rsidR="00EE1AE7">
        <w:rPr>
          <w:rFonts w:cs="Arial"/>
          <w:szCs w:val="17"/>
        </w:rPr>
        <w:t>ten war;</w:t>
      </w:r>
    </w:p>
    <w:p w:rsidR="00EE1AE7" w:rsidRDefault="00743CB9" w:rsidP="007060B3">
      <w:pPr>
        <w:pStyle w:val="GesAbsatz"/>
        <w:tabs>
          <w:tab w:val="left" w:pos="851"/>
        </w:tabs>
        <w:ind w:left="1276" w:hanging="425"/>
        <w:rPr>
          <w:rFonts w:cs="Arial"/>
          <w:szCs w:val="17"/>
        </w:rPr>
      </w:pPr>
      <w:r>
        <w:rPr>
          <w:rFonts w:cs="Arial"/>
          <w:szCs w:val="17"/>
        </w:rPr>
        <w:t>-</w:t>
      </w:r>
      <w:r w:rsidR="00EE1AE7">
        <w:rPr>
          <w:rFonts w:cs="Arial"/>
          <w:szCs w:val="17"/>
        </w:rPr>
        <w:tab/>
        <w:t>in den letzten sechs Monaten kein Fall von Beschälseuche aufgetreten war;</w:t>
      </w:r>
    </w:p>
    <w:p w:rsidR="00EE1AE7" w:rsidRDefault="00743CB9" w:rsidP="007060B3">
      <w:pPr>
        <w:pStyle w:val="GesAbsatz"/>
        <w:tabs>
          <w:tab w:val="left" w:pos="851"/>
        </w:tabs>
        <w:ind w:left="1276" w:hanging="425"/>
        <w:rPr>
          <w:rFonts w:cs="Arial"/>
          <w:szCs w:val="17"/>
        </w:rPr>
      </w:pPr>
      <w:r>
        <w:rPr>
          <w:rFonts w:cs="Arial"/>
          <w:szCs w:val="17"/>
        </w:rPr>
        <w:t>-</w:t>
      </w:r>
      <w:r w:rsidR="00EE1AE7">
        <w:rPr>
          <w:rFonts w:cs="Arial"/>
          <w:szCs w:val="17"/>
        </w:rPr>
        <w:tab/>
        <w:t>in den letzten sechs Monaten kein Fall von Rotz aufgetreten war.</w:t>
      </w:r>
    </w:p>
    <w:p w:rsidR="00EE1AE7" w:rsidRDefault="00EE1AE7" w:rsidP="007060B3">
      <w:pPr>
        <w:pStyle w:val="GesAbsatz"/>
        <w:ind w:left="851" w:hanging="425"/>
        <w:rPr>
          <w:rFonts w:cs="Arial"/>
          <w:szCs w:val="17"/>
        </w:rPr>
      </w:pPr>
      <w:r>
        <w:rPr>
          <w:rFonts w:cs="Arial"/>
          <w:szCs w:val="17"/>
        </w:rPr>
        <w:t>iv)</w:t>
      </w:r>
      <w:r>
        <w:rPr>
          <w:rFonts w:cs="Arial"/>
          <w:szCs w:val="17"/>
        </w:rPr>
        <w:tab/>
        <w:t>Es wurde von Equiden gewonnen, die nicht in Betrieben waren, welche aus tiergesundheitlichen Gründen gesperrt waren oder für die Folgendes gilt:</w:t>
      </w:r>
    </w:p>
    <w:p w:rsidR="00EE1AE7" w:rsidRDefault="00743CB9" w:rsidP="007060B3">
      <w:pPr>
        <w:pStyle w:val="GesAbsatz"/>
        <w:tabs>
          <w:tab w:val="left" w:pos="851"/>
        </w:tabs>
        <w:ind w:left="1276" w:hanging="425"/>
        <w:rPr>
          <w:rFonts w:cs="Arial"/>
          <w:szCs w:val="17"/>
        </w:rPr>
      </w:pPr>
      <w:r>
        <w:rPr>
          <w:rFonts w:cs="Arial"/>
          <w:szCs w:val="17"/>
        </w:rPr>
        <w:t>-</w:t>
      </w:r>
      <w:r w:rsidR="00EE1AE7">
        <w:rPr>
          <w:rFonts w:cs="Arial"/>
          <w:szCs w:val="17"/>
        </w:rPr>
        <w:tab/>
        <w:t>bei Pferdeenzephalomyelitis: der Tag der Schlachtung aller infizierten Equiden lag mindestens sechs Monate vor dem Zeitpunkt der Gewinnung des Serums;</w:t>
      </w:r>
    </w:p>
    <w:p w:rsidR="00EE1AE7" w:rsidRDefault="00743CB9" w:rsidP="007060B3">
      <w:pPr>
        <w:pStyle w:val="GesAbsatz"/>
        <w:tabs>
          <w:tab w:val="left" w:pos="851"/>
        </w:tabs>
        <w:ind w:left="1276" w:hanging="425"/>
        <w:rPr>
          <w:rFonts w:cs="Arial"/>
          <w:szCs w:val="17"/>
        </w:rPr>
      </w:pPr>
      <w:r>
        <w:rPr>
          <w:rFonts w:cs="Arial"/>
          <w:szCs w:val="17"/>
        </w:rPr>
        <w:t>-</w:t>
      </w:r>
      <w:r w:rsidR="00EE1AE7">
        <w:rPr>
          <w:rFonts w:cs="Arial"/>
          <w:szCs w:val="17"/>
        </w:rPr>
        <w:tab/>
        <w:t>bei infektiöser Anämie: alle infizierten Tiere waren geschlachtet worden und die verbleibe</w:t>
      </w:r>
      <w:r w:rsidR="00EE1AE7">
        <w:rPr>
          <w:rFonts w:cs="Arial"/>
          <w:szCs w:val="17"/>
        </w:rPr>
        <w:t>n</w:t>
      </w:r>
      <w:r w:rsidR="00EE1AE7">
        <w:rPr>
          <w:rFonts w:cs="Arial"/>
          <w:szCs w:val="17"/>
        </w:rPr>
        <w:t>den Tiere hatten auf zwei im Abstand von drei Monaten durchgeführte Coggins-Tests negativ re</w:t>
      </w:r>
      <w:r w:rsidR="00EE1AE7">
        <w:rPr>
          <w:rFonts w:cs="Arial"/>
          <w:szCs w:val="17"/>
        </w:rPr>
        <w:t>a</w:t>
      </w:r>
      <w:r w:rsidR="00EE1AE7">
        <w:rPr>
          <w:rFonts w:cs="Arial"/>
          <w:szCs w:val="17"/>
        </w:rPr>
        <w:t>giert;</w:t>
      </w:r>
    </w:p>
    <w:p w:rsidR="00EE1AE7" w:rsidRDefault="00743CB9" w:rsidP="007060B3">
      <w:pPr>
        <w:pStyle w:val="GesAbsatz"/>
        <w:tabs>
          <w:tab w:val="left" w:pos="851"/>
        </w:tabs>
        <w:ind w:left="1276" w:hanging="425"/>
        <w:rPr>
          <w:rFonts w:cs="Arial"/>
          <w:szCs w:val="17"/>
        </w:rPr>
      </w:pPr>
      <w:r>
        <w:rPr>
          <w:rFonts w:cs="Arial"/>
          <w:szCs w:val="17"/>
        </w:rPr>
        <w:t>-</w:t>
      </w:r>
      <w:r w:rsidR="00EE1AE7">
        <w:rPr>
          <w:rFonts w:cs="Arial"/>
          <w:szCs w:val="17"/>
        </w:rPr>
        <w:tab/>
        <w:t>bei vesikulärer Stomatitis: die Sperrung war mindestens sechs Monate vor dem Zeitpunkt der Gewinnung des Serums aufgehoben worden;</w:t>
      </w:r>
    </w:p>
    <w:p w:rsidR="00EE1AE7" w:rsidRDefault="00743CB9" w:rsidP="007060B3">
      <w:pPr>
        <w:pStyle w:val="GesAbsatz"/>
        <w:tabs>
          <w:tab w:val="left" w:pos="851"/>
        </w:tabs>
        <w:ind w:left="1276" w:hanging="425"/>
        <w:rPr>
          <w:rFonts w:cs="Arial"/>
          <w:szCs w:val="17"/>
        </w:rPr>
      </w:pPr>
      <w:r>
        <w:rPr>
          <w:rFonts w:cs="Arial"/>
          <w:szCs w:val="17"/>
        </w:rPr>
        <w:t>-</w:t>
      </w:r>
      <w:r w:rsidR="00EE1AE7">
        <w:rPr>
          <w:rFonts w:cs="Arial"/>
          <w:szCs w:val="17"/>
        </w:rPr>
        <w:tab/>
        <w:t>bei Tollwut: der letzte Fall von Tollwut war mindestens einen Monat vor dem Zeitpunkt der G</w:t>
      </w:r>
      <w:r w:rsidR="00EE1AE7">
        <w:rPr>
          <w:rFonts w:cs="Arial"/>
          <w:szCs w:val="17"/>
        </w:rPr>
        <w:t>e</w:t>
      </w:r>
      <w:r w:rsidR="00EE1AE7">
        <w:rPr>
          <w:rFonts w:cs="Arial"/>
          <w:szCs w:val="17"/>
        </w:rPr>
        <w:t>winnung des Serums gemeldet worden;</w:t>
      </w:r>
    </w:p>
    <w:p w:rsidR="00EE1AE7" w:rsidRDefault="00743CB9" w:rsidP="007060B3">
      <w:pPr>
        <w:pStyle w:val="GesAbsatz"/>
        <w:tabs>
          <w:tab w:val="left" w:pos="851"/>
        </w:tabs>
        <w:ind w:left="1276" w:hanging="425"/>
        <w:rPr>
          <w:rFonts w:cs="Arial"/>
          <w:szCs w:val="17"/>
        </w:rPr>
      </w:pPr>
      <w:r>
        <w:rPr>
          <w:rFonts w:cs="Arial"/>
          <w:szCs w:val="17"/>
        </w:rPr>
        <w:lastRenderedPageBreak/>
        <w:t>-</w:t>
      </w:r>
      <w:r w:rsidR="00EE1AE7">
        <w:rPr>
          <w:rFonts w:cs="Arial"/>
          <w:szCs w:val="17"/>
        </w:rPr>
        <w:tab/>
        <w:t>bei Milzbrand: der letzte Fall von Milzbrand war mindestens 15 Tage vor dem Zeitpunkt der Gewinnung des Serums gemeldet worden, oder</w:t>
      </w:r>
    </w:p>
    <w:p w:rsidR="00EE1AE7" w:rsidRDefault="00743CB9" w:rsidP="007060B3">
      <w:pPr>
        <w:pStyle w:val="GesAbsatz"/>
        <w:tabs>
          <w:tab w:val="left" w:pos="851"/>
        </w:tabs>
        <w:ind w:left="1276" w:hanging="425"/>
        <w:rPr>
          <w:rFonts w:cs="Arial"/>
          <w:szCs w:val="17"/>
        </w:rPr>
      </w:pPr>
      <w:r>
        <w:rPr>
          <w:rFonts w:cs="Arial"/>
          <w:szCs w:val="17"/>
        </w:rPr>
        <w:t>-</w:t>
      </w:r>
      <w:r w:rsidR="00EE1AE7">
        <w:rPr>
          <w:rFonts w:cs="Arial"/>
          <w:szCs w:val="17"/>
        </w:rPr>
        <w:tab/>
        <w:t xml:space="preserve">alle Tiere der seuchenempfänglichen Arten des Betriebs waren mindestens 30 Tage (bzw. </w:t>
      </w:r>
      <w:r w:rsidR="007060B3">
        <w:rPr>
          <w:rFonts w:cs="Arial"/>
          <w:szCs w:val="17"/>
        </w:rPr>
        <w:t>-</w:t>
      </w:r>
      <w:r w:rsidR="00EE1AE7">
        <w:rPr>
          <w:rFonts w:cs="Arial"/>
          <w:szCs w:val="17"/>
        </w:rPr>
        <w:t xml:space="preserve"> im Falle von Milzbrand </w:t>
      </w:r>
      <w:r w:rsidR="007060B3">
        <w:rPr>
          <w:rFonts w:cs="Arial"/>
          <w:szCs w:val="17"/>
        </w:rPr>
        <w:t>-</w:t>
      </w:r>
      <w:r w:rsidR="00EE1AE7">
        <w:rPr>
          <w:rFonts w:cs="Arial"/>
          <w:szCs w:val="17"/>
        </w:rPr>
        <w:t xml:space="preserve"> 15 Tage) vor der Gewinnung des Serums geschlachtet und alle Räu</w:t>
      </w:r>
      <w:r w:rsidR="00EE1AE7">
        <w:rPr>
          <w:rFonts w:cs="Arial"/>
          <w:szCs w:val="17"/>
        </w:rPr>
        <w:t>m</w:t>
      </w:r>
      <w:r w:rsidR="00EE1AE7">
        <w:rPr>
          <w:rFonts w:cs="Arial"/>
          <w:szCs w:val="17"/>
        </w:rPr>
        <w:t>lichkeiten desinfiziert worden.</w:t>
      </w:r>
    </w:p>
    <w:p w:rsidR="00EE1AE7" w:rsidRDefault="00EE1AE7" w:rsidP="007060B3">
      <w:pPr>
        <w:pStyle w:val="GesAbsatz"/>
        <w:ind w:left="851" w:hanging="425"/>
        <w:rPr>
          <w:rFonts w:cs="Arial"/>
          <w:szCs w:val="17"/>
        </w:rPr>
      </w:pPr>
      <w:r>
        <w:rPr>
          <w:rFonts w:cs="Arial"/>
          <w:szCs w:val="17"/>
        </w:rPr>
        <w:t>v)</w:t>
      </w:r>
      <w:r>
        <w:rPr>
          <w:rFonts w:cs="Arial"/>
          <w:szCs w:val="17"/>
        </w:rPr>
        <w:tab/>
        <w:t>Während seiner Gewinnung, Behandlung und Verpackung wurden alle erforderlichen Vorkehru</w:t>
      </w:r>
      <w:r>
        <w:rPr>
          <w:rFonts w:cs="Arial"/>
          <w:szCs w:val="17"/>
        </w:rPr>
        <w:t>n</w:t>
      </w:r>
      <w:r>
        <w:rPr>
          <w:rFonts w:cs="Arial"/>
          <w:szCs w:val="17"/>
        </w:rPr>
        <w:t>gen getroffen, um eine Kontamination mit Krankheitserregern zu verhindern.</w:t>
      </w:r>
    </w:p>
    <w:p w:rsidR="00EE1AE7" w:rsidRDefault="00EE1AE7" w:rsidP="007060B3">
      <w:pPr>
        <w:pStyle w:val="GesAbsatz"/>
        <w:ind w:left="851" w:hanging="425"/>
        <w:rPr>
          <w:rFonts w:cs="Arial"/>
          <w:szCs w:val="17"/>
        </w:rPr>
      </w:pPr>
      <w:r>
        <w:rPr>
          <w:rFonts w:cs="Arial"/>
          <w:szCs w:val="17"/>
        </w:rPr>
        <w:t>vi)</w:t>
      </w:r>
      <w:r>
        <w:rPr>
          <w:rFonts w:cs="Arial"/>
          <w:szCs w:val="17"/>
        </w:rPr>
        <w:tab/>
        <w:t>Es wurde in fest verschlossene, lecksichere Behälter gefüllt, die deutlich lesbar als „Equide</w:t>
      </w:r>
      <w:r>
        <w:rPr>
          <w:rFonts w:cs="Arial"/>
          <w:szCs w:val="17"/>
        </w:rPr>
        <w:t>n</w:t>
      </w:r>
      <w:r>
        <w:rPr>
          <w:rFonts w:cs="Arial"/>
          <w:szCs w:val="17"/>
        </w:rPr>
        <w:t>serum“ und mit der Registernummer des Gewinnungsbetriebs beschriftet sind.</w:t>
      </w:r>
    </w:p>
    <w:p w:rsidR="00EE1AE7" w:rsidRDefault="00EE1AE7">
      <w:pPr>
        <w:pStyle w:val="GesAbsatz"/>
        <w:ind w:left="426" w:hanging="426"/>
        <w:rPr>
          <w:rFonts w:cs="Arial"/>
          <w:szCs w:val="17"/>
        </w:rPr>
      </w:pPr>
      <w:r>
        <w:rPr>
          <w:rFonts w:cs="Arial"/>
          <w:szCs w:val="17"/>
        </w:rPr>
        <w:t>c)</w:t>
      </w:r>
      <w:r>
        <w:rPr>
          <w:rFonts w:cs="Arial"/>
          <w:szCs w:val="17"/>
        </w:rPr>
        <w:tab/>
        <w:t>Es stammt aus einer Anlage, die von der zuständigen Behörde des betreffenden Drittlands zugelassen ist und die speziellen Vorschriften dieser Verordnung erfüllt.</w:t>
      </w:r>
    </w:p>
    <w:p w:rsidR="00EE1AE7" w:rsidRDefault="00EE1AE7">
      <w:pPr>
        <w:pStyle w:val="GesAbsatz"/>
        <w:rPr>
          <w:rFonts w:cs="Arial"/>
          <w:szCs w:val="17"/>
        </w:rPr>
      </w:pPr>
      <w:r>
        <w:rPr>
          <w:rFonts w:cs="Arial"/>
          <w:szCs w:val="17"/>
        </w:rPr>
        <w:t>d)</w:t>
      </w:r>
      <w:r>
        <w:rPr>
          <w:rFonts w:cs="Arial"/>
          <w:szCs w:val="17"/>
        </w:rPr>
        <w:tab/>
      </w:r>
      <w:r w:rsidR="005A516A">
        <w:rPr>
          <w:rFonts w:cs="Arial"/>
          <w:szCs w:val="17"/>
        </w:rPr>
        <w:t>I</w:t>
      </w:r>
      <w:r w:rsidR="005A516A" w:rsidRPr="005A516A">
        <w:rPr>
          <w:rFonts w:cs="Arial"/>
          <w:szCs w:val="17"/>
        </w:rPr>
        <w:t>hm liegt eine Veterinärbescheinigung bei, die dem Muster in Anhang X Kapitel 4 (A) entspricht.</w:t>
      </w:r>
    </w:p>
    <w:p w:rsidR="00EE1AE7" w:rsidRDefault="00EE1AE7">
      <w:pPr>
        <w:pStyle w:val="GesAbsatz"/>
        <w:jc w:val="left"/>
        <w:rPr>
          <w:rFonts w:cs="Arial"/>
          <w:b/>
          <w:bCs/>
          <w:szCs w:val="17"/>
        </w:rPr>
      </w:pPr>
      <w:r>
        <w:rPr>
          <w:rFonts w:cs="Arial"/>
          <w:b/>
          <w:bCs/>
          <w:szCs w:val="17"/>
        </w:rPr>
        <w:t>Kapitel VI</w:t>
      </w:r>
      <w:r>
        <w:rPr>
          <w:rFonts w:cs="Arial"/>
          <w:b/>
          <w:bCs/>
          <w:szCs w:val="17"/>
        </w:rPr>
        <w:br/>
        <w:t>Vorschriften für Häute von Huftieren</w:t>
      </w:r>
    </w:p>
    <w:p w:rsidR="00EE1AE7" w:rsidRDefault="00EE1AE7">
      <w:pPr>
        <w:pStyle w:val="GesAbsatz"/>
        <w:rPr>
          <w:rFonts w:cs="Arial"/>
          <w:i/>
          <w:iCs/>
          <w:szCs w:val="17"/>
        </w:rPr>
      </w:pPr>
      <w:r>
        <w:rPr>
          <w:rFonts w:cs="Arial"/>
          <w:szCs w:val="17"/>
        </w:rPr>
        <w:t xml:space="preserve">A. </w:t>
      </w:r>
      <w:r>
        <w:rPr>
          <w:rFonts w:cs="Arial"/>
          <w:i/>
          <w:iCs/>
          <w:szCs w:val="17"/>
        </w:rPr>
        <w:t>Geltungsbereich</w:t>
      </w:r>
    </w:p>
    <w:p w:rsidR="00EE1AE7" w:rsidRDefault="00EE1AE7">
      <w:pPr>
        <w:pStyle w:val="GesAbsatz"/>
        <w:ind w:left="426" w:hanging="426"/>
        <w:rPr>
          <w:rFonts w:cs="Arial"/>
          <w:szCs w:val="17"/>
        </w:rPr>
      </w:pPr>
      <w:r>
        <w:rPr>
          <w:rFonts w:cs="Arial"/>
          <w:szCs w:val="17"/>
        </w:rPr>
        <w:t>1.</w:t>
      </w:r>
      <w:r>
        <w:rPr>
          <w:rFonts w:cs="Arial"/>
          <w:szCs w:val="17"/>
        </w:rPr>
        <w:tab/>
        <w:t>Die Vorschriften dieses Kapitels gelten nicht für</w:t>
      </w:r>
    </w:p>
    <w:p w:rsidR="00EE1AE7" w:rsidRDefault="00EE1AE7" w:rsidP="00F0130E">
      <w:pPr>
        <w:pStyle w:val="GesAbsatz"/>
        <w:ind w:left="426" w:hanging="426"/>
        <w:rPr>
          <w:rFonts w:cs="Arial"/>
          <w:szCs w:val="17"/>
        </w:rPr>
      </w:pPr>
      <w:r>
        <w:rPr>
          <w:rFonts w:cs="Arial"/>
          <w:szCs w:val="17"/>
        </w:rPr>
        <w:t>a)</w:t>
      </w:r>
      <w:r>
        <w:rPr>
          <w:rFonts w:cs="Arial"/>
          <w:szCs w:val="17"/>
        </w:rPr>
        <w:tab/>
      </w:r>
      <w:r w:rsidR="00F0130E" w:rsidRPr="00F0130E">
        <w:rPr>
          <w:rFonts w:cs="Arial"/>
          <w:szCs w:val="17"/>
        </w:rPr>
        <w:t>Häute von Huftieren, die den Anforderungen der Verordnung (EG) Nr. 853/2004 des Europäischen</w:t>
      </w:r>
      <w:r w:rsidR="00F0130E">
        <w:rPr>
          <w:rFonts w:cs="Arial"/>
          <w:szCs w:val="17"/>
        </w:rPr>
        <w:t xml:space="preserve"> </w:t>
      </w:r>
      <w:r w:rsidR="00F0130E" w:rsidRPr="00F0130E">
        <w:rPr>
          <w:rFonts w:cs="Arial"/>
          <w:szCs w:val="17"/>
        </w:rPr>
        <w:t>Pa</w:t>
      </w:r>
      <w:r w:rsidR="00F0130E" w:rsidRPr="00F0130E">
        <w:rPr>
          <w:rFonts w:cs="Arial"/>
          <w:szCs w:val="17"/>
        </w:rPr>
        <w:t>r</w:t>
      </w:r>
      <w:r w:rsidR="00F0130E" w:rsidRPr="00F0130E">
        <w:rPr>
          <w:rFonts w:cs="Arial"/>
          <w:szCs w:val="17"/>
        </w:rPr>
        <w:t>laments und des Rates vom 29. April 2004 mit spezifischen Hygienevorschriften für Lebensmittel</w:t>
      </w:r>
      <w:r w:rsidR="00F0130E">
        <w:rPr>
          <w:rFonts w:cs="Arial"/>
          <w:szCs w:val="17"/>
        </w:rPr>
        <w:t xml:space="preserve"> </w:t>
      </w:r>
      <w:r w:rsidR="00F0130E" w:rsidRPr="00F0130E">
        <w:rPr>
          <w:rFonts w:cs="Arial"/>
          <w:szCs w:val="17"/>
        </w:rPr>
        <w:t>tier</w:t>
      </w:r>
      <w:r w:rsidR="00F0130E" w:rsidRPr="00F0130E">
        <w:rPr>
          <w:rFonts w:cs="Arial"/>
          <w:szCs w:val="17"/>
        </w:rPr>
        <w:t>i</w:t>
      </w:r>
      <w:r w:rsidR="00F0130E" w:rsidRPr="00F0130E">
        <w:rPr>
          <w:rFonts w:cs="Arial"/>
          <w:szCs w:val="17"/>
        </w:rPr>
        <w:t>schen Ursprungs entsprechen</w:t>
      </w:r>
      <w:r w:rsidR="00F0130E">
        <w:rPr>
          <w:rFonts w:cs="Arial"/>
          <w:szCs w:val="17"/>
        </w:rPr>
        <w:t xml:space="preserve"> </w:t>
      </w:r>
      <w:r>
        <w:rPr>
          <w:rStyle w:val="Funotenzeichen"/>
          <w:rFonts w:cs="Arial"/>
          <w:szCs w:val="17"/>
        </w:rPr>
        <w:footnoteReference w:id="37"/>
      </w:r>
    </w:p>
    <w:p w:rsidR="00EE1AE7" w:rsidRDefault="00EE1AE7">
      <w:pPr>
        <w:pStyle w:val="GesAbsatz"/>
        <w:ind w:left="426" w:hanging="426"/>
        <w:rPr>
          <w:rFonts w:cs="Arial"/>
          <w:szCs w:val="17"/>
        </w:rPr>
      </w:pPr>
      <w:r>
        <w:rPr>
          <w:rFonts w:cs="Arial"/>
          <w:szCs w:val="17"/>
        </w:rPr>
        <w:t>b)</w:t>
      </w:r>
      <w:r>
        <w:rPr>
          <w:rFonts w:cs="Arial"/>
          <w:szCs w:val="17"/>
        </w:rPr>
        <w:tab/>
        <w:t>für Häute von Huftieren, die vollständig gegerbt worden sind;</w:t>
      </w:r>
    </w:p>
    <w:p w:rsidR="00EE1AE7" w:rsidRDefault="00EE1AE7">
      <w:pPr>
        <w:pStyle w:val="GesAbsatz"/>
        <w:ind w:left="426" w:hanging="426"/>
        <w:rPr>
          <w:rFonts w:cs="Arial"/>
          <w:szCs w:val="17"/>
        </w:rPr>
      </w:pPr>
      <w:r>
        <w:rPr>
          <w:rFonts w:cs="Arial"/>
          <w:szCs w:val="17"/>
        </w:rPr>
        <w:t>c)</w:t>
      </w:r>
      <w:r>
        <w:rPr>
          <w:rFonts w:cs="Arial"/>
          <w:szCs w:val="17"/>
        </w:rPr>
        <w:tab/>
      </w:r>
      <w:proofErr w:type="spellStart"/>
      <w:r>
        <w:rPr>
          <w:rFonts w:cs="Arial"/>
          <w:szCs w:val="17"/>
        </w:rPr>
        <w:t>Wet</w:t>
      </w:r>
      <w:proofErr w:type="spellEnd"/>
      <w:r>
        <w:rPr>
          <w:rFonts w:cs="Arial"/>
          <w:szCs w:val="17"/>
        </w:rPr>
        <w:t xml:space="preserve"> Blues (chromgegerbte Häute);</w:t>
      </w:r>
    </w:p>
    <w:p w:rsidR="00EE1AE7" w:rsidRDefault="00EE1AE7">
      <w:pPr>
        <w:pStyle w:val="GesAbsatz"/>
        <w:ind w:left="426" w:hanging="426"/>
        <w:rPr>
          <w:rFonts w:cs="Arial"/>
          <w:szCs w:val="17"/>
        </w:rPr>
      </w:pPr>
      <w:r>
        <w:rPr>
          <w:rFonts w:cs="Arial"/>
          <w:szCs w:val="17"/>
        </w:rPr>
        <w:t>d)</w:t>
      </w:r>
      <w:r>
        <w:rPr>
          <w:rFonts w:cs="Arial"/>
          <w:szCs w:val="17"/>
        </w:rPr>
        <w:tab/>
        <w:t>gepickelte Felle;</w:t>
      </w:r>
    </w:p>
    <w:p w:rsidR="00EE1AE7" w:rsidRDefault="00EE1AE7">
      <w:pPr>
        <w:pStyle w:val="GesAbsatz"/>
        <w:ind w:left="426" w:hanging="426"/>
        <w:rPr>
          <w:rFonts w:cs="Arial"/>
          <w:szCs w:val="17"/>
        </w:rPr>
      </w:pPr>
      <w:r>
        <w:rPr>
          <w:rFonts w:cs="Arial"/>
          <w:szCs w:val="17"/>
        </w:rPr>
        <w:t>e)</w:t>
      </w:r>
      <w:r>
        <w:rPr>
          <w:rFonts w:cs="Arial"/>
          <w:szCs w:val="17"/>
        </w:rPr>
        <w:tab/>
        <w:t>Kalkhäute (mindestens acht Stunden lang bei einem pH-Wert von 12 bis 13 gekalkte und gesalzene Hä</w:t>
      </w:r>
      <w:r>
        <w:rPr>
          <w:rFonts w:cs="Arial"/>
          <w:szCs w:val="17"/>
        </w:rPr>
        <w:t>u</w:t>
      </w:r>
      <w:r>
        <w:rPr>
          <w:rFonts w:cs="Arial"/>
          <w:szCs w:val="17"/>
        </w:rPr>
        <w:t>te).</w:t>
      </w:r>
    </w:p>
    <w:p w:rsidR="00EE1AE7" w:rsidRDefault="00EE1AE7">
      <w:pPr>
        <w:pStyle w:val="GesAbsatz"/>
        <w:ind w:left="426" w:hanging="426"/>
        <w:rPr>
          <w:rFonts w:cs="Arial"/>
          <w:szCs w:val="17"/>
        </w:rPr>
      </w:pPr>
      <w:r>
        <w:rPr>
          <w:rFonts w:cs="Arial"/>
          <w:szCs w:val="17"/>
        </w:rPr>
        <w:t>2.</w:t>
      </w:r>
      <w:r>
        <w:rPr>
          <w:rFonts w:cs="Arial"/>
          <w:szCs w:val="17"/>
        </w:rPr>
        <w:tab/>
        <w:t>Im Rahmen des Geltungsbereichs gemäß Nummer 1 gelten die Vorschriften dieses Kapitels für frische, gekühlte und behandelte Häute. „Behandelte Häute“ im Sinne dieses Kapitels sind Häute, die</w:t>
      </w:r>
    </w:p>
    <w:p w:rsidR="00EE1AE7" w:rsidRDefault="00EE1AE7">
      <w:pPr>
        <w:pStyle w:val="GesAbsatz"/>
        <w:tabs>
          <w:tab w:val="clear" w:pos="425"/>
          <w:tab w:val="left" w:pos="426"/>
        </w:tabs>
        <w:ind w:left="426" w:hanging="426"/>
        <w:rPr>
          <w:rFonts w:cs="Arial"/>
          <w:szCs w:val="17"/>
        </w:rPr>
      </w:pPr>
      <w:r>
        <w:rPr>
          <w:rFonts w:cs="Arial"/>
          <w:szCs w:val="17"/>
        </w:rPr>
        <w:t>a)</w:t>
      </w:r>
      <w:r>
        <w:rPr>
          <w:rFonts w:cs="Arial"/>
          <w:szCs w:val="17"/>
        </w:rPr>
        <w:tab/>
        <w:t>getrocknet wurden oder</w:t>
      </w:r>
    </w:p>
    <w:p w:rsidR="00EE1AE7" w:rsidRDefault="00EE1AE7">
      <w:pPr>
        <w:pStyle w:val="GesAbsatz"/>
        <w:tabs>
          <w:tab w:val="clear" w:pos="425"/>
          <w:tab w:val="left" w:pos="426"/>
        </w:tabs>
        <w:ind w:left="426" w:hanging="426"/>
        <w:rPr>
          <w:rFonts w:cs="Arial"/>
          <w:szCs w:val="17"/>
        </w:rPr>
      </w:pPr>
      <w:r>
        <w:rPr>
          <w:rFonts w:cs="Arial"/>
          <w:szCs w:val="17"/>
        </w:rPr>
        <w:t>b)</w:t>
      </w:r>
      <w:r>
        <w:rPr>
          <w:rFonts w:cs="Arial"/>
          <w:szCs w:val="17"/>
        </w:rPr>
        <w:tab/>
        <w:t>vor dem Versand für mindestens 14 Tage trocken oder nass gesalzen wurden oder</w:t>
      </w:r>
    </w:p>
    <w:p w:rsidR="00EE1AE7" w:rsidRDefault="00EE1AE7">
      <w:pPr>
        <w:pStyle w:val="GesAbsatz"/>
        <w:tabs>
          <w:tab w:val="clear" w:pos="425"/>
          <w:tab w:val="left" w:pos="426"/>
        </w:tabs>
        <w:ind w:left="426" w:hanging="426"/>
        <w:rPr>
          <w:rFonts w:cs="Arial"/>
          <w:szCs w:val="17"/>
        </w:rPr>
      </w:pPr>
      <w:r>
        <w:rPr>
          <w:rFonts w:cs="Arial"/>
          <w:szCs w:val="17"/>
        </w:rPr>
        <w:t>c)</w:t>
      </w:r>
      <w:r>
        <w:rPr>
          <w:rFonts w:cs="Arial"/>
          <w:szCs w:val="17"/>
        </w:rPr>
        <w:tab/>
        <w:t>für sieben Tage mit Meersalz, dem 2 % Natriumkarbonat zugesetzt wurden, gesalzen wurden oder</w:t>
      </w:r>
    </w:p>
    <w:p w:rsidR="00EE1AE7" w:rsidRDefault="00EE1AE7">
      <w:pPr>
        <w:pStyle w:val="GesAbsatz"/>
        <w:tabs>
          <w:tab w:val="clear" w:pos="425"/>
          <w:tab w:val="left" w:pos="426"/>
        </w:tabs>
        <w:ind w:left="426" w:hanging="426"/>
        <w:rPr>
          <w:rFonts w:cs="Arial"/>
          <w:szCs w:val="17"/>
        </w:rPr>
      </w:pPr>
      <w:r>
        <w:rPr>
          <w:rFonts w:cs="Arial"/>
          <w:szCs w:val="17"/>
        </w:rPr>
        <w:t>d)</w:t>
      </w:r>
      <w:r>
        <w:rPr>
          <w:rFonts w:cs="Arial"/>
          <w:szCs w:val="17"/>
        </w:rPr>
        <w:tab/>
        <w:t>für 42 Tage bei mindestens 20 °C getrocknet wurden oder</w:t>
      </w:r>
    </w:p>
    <w:p w:rsidR="00EE1AE7" w:rsidRDefault="00EE1AE7">
      <w:pPr>
        <w:pStyle w:val="GesAbsatz"/>
        <w:tabs>
          <w:tab w:val="clear" w:pos="425"/>
          <w:tab w:val="left" w:pos="426"/>
        </w:tabs>
        <w:ind w:left="426" w:hanging="426"/>
        <w:rPr>
          <w:rFonts w:cs="Arial"/>
          <w:szCs w:val="17"/>
        </w:rPr>
      </w:pPr>
      <w:r>
        <w:rPr>
          <w:rFonts w:cs="Arial"/>
          <w:szCs w:val="17"/>
        </w:rPr>
        <w:t>e)</w:t>
      </w:r>
      <w:r>
        <w:rPr>
          <w:rFonts w:cs="Arial"/>
          <w:szCs w:val="17"/>
        </w:rPr>
        <w:tab/>
        <w:t>nach einem nach dem Verfahren des Artikels 33 Absatz 2 festgelegten anderen Verfahren als Gerben haltbar gemacht wurden.</w:t>
      </w:r>
    </w:p>
    <w:p w:rsidR="00EE1AE7" w:rsidRDefault="00EE1AE7">
      <w:pPr>
        <w:pStyle w:val="GesAbsatz"/>
        <w:tabs>
          <w:tab w:val="clear" w:pos="425"/>
          <w:tab w:val="left" w:pos="426"/>
        </w:tabs>
        <w:ind w:left="426" w:hanging="426"/>
        <w:rPr>
          <w:rFonts w:cs="Arial"/>
          <w:i/>
          <w:iCs/>
          <w:szCs w:val="17"/>
        </w:rPr>
      </w:pPr>
      <w:r>
        <w:rPr>
          <w:rFonts w:cs="Arial"/>
          <w:szCs w:val="17"/>
        </w:rPr>
        <w:t xml:space="preserve">B. </w:t>
      </w:r>
      <w:r>
        <w:rPr>
          <w:rFonts w:cs="Arial"/>
          <w:i/>
          <w:iCs/>
          <w:szCs w:val="17"/>
        </w:rPr>
        <w:t>Handel</w:t>
      </w:r>
    </w:p>
    <w:p w:rsidR="00EE1AE7" w:rsidRDefault="00EE1AE7" w:rsidP="00F0130E">
      <w:pPr>
        <w:pStyle w:val="GesAbsatz"/>
        <w:tabs>
          <w:tab w:val="clear" w:pos="425"/>
          <w:tab w:val="left" w:pos="426"/>
        </w:tabs>
        <w:ind w:left="426" w:hanging="426"/>
        <w:rPr>
          <w:rFonts w:cs="Arial"/>
          <w:szCs w:val="17"/>
        </w:rPr>
      </w:pPr>
      <w:r>
        <w:rPr>
          <w:rFonts w:cs="Arial"/>
          <w:szCs w:val="17"/>
        </w:rPr>
        <w:t>3.</w:t>
      </w:r>
      <w:r>
        <w:rPr>
          <w:rFonts w:cs="Arial"/>
          <w:szCs w:val="17"/>
        </w:rPr>
        <w:tab/>
      </w:r>
      <w:r w:rsidR="00F0130E" w:rsidRPr="00F0130E">
        <w:rPr>
          <w:rFonts w:cs="Arial"/>
          <w:szCs w:val="17"/>
        </w:rPr>
        <w:t>Der Handel mit frischen oder gekühlten Häuten unterliegt denselben Hygienebedingungen wie der</w:t>
      </w:r>
      <w:r w:rsidR="00F0130E">
        <w:rPr>
          <w:rFonts w:cs="Arial"/>
          <w:szCs w:val="17"/>
        </w:rPr>
        <w:t xml:space="preserve"> </w:t>
      </w:r>
      <w:r w:rsidR="00F0130E" w:rsidRPr="00F0130E">
        <w:rPr>
          <w:rFonts w:cs="Arial"/>
          <w:szCs w:val="17"/>
        </w:rPr>
        <w:t>Ha</w:t>
      </w:r>
      <w:r w:rsidR="00F0130E" w:rsidRPr="00F0130E">
        <w:rPr>
          <w:rFonts w:cs="Arial"/>
          <w:szCs w:val="17"/>
        </w:rPr>
        <w:t>n</w:t>
      </w:r>
      <w:r w:rsidR="00F0130E" w:rsidRPr="00F0130E">
        <w:rPr>
          <w:rFonts w:cs="Arial"/>
          <w:szCs w:val="17"/>
        </w:rPr>
        <w:t>del mit frischem Fleisch gemäß der Richtlinie 2002/99/EG des Rates vom 16. Dezember 2002</w:t>
      </w:r>
      <w:r w:rsidR="00F0130E">
        <w:rPr>
          <w:rFonts w:cs="Arial"/>
          <w:szCs w:val="17"/>
        </w:rPr>
        <w:t xml:space="preserve"> </w:t>
      </w:r>
      <w:r w:rsidR="00F0130E" w:rsidRPr="00F0130E">
        <w:rPr>
          <w:rFonts w:cs="Arial"/>
          <w:szCs w:val="17"/>
        </w:rPr>
        <w:t>zur Fes</w:t>
      </w:r>
      <w:r w:rsidR="00F0130E" w:rsidRPr="00F0130E">
        <w:rPr>
          <w:rFonts w:cs="Arial"/>
          <w:szCs w:val="17"/>
        </w:rPr>
        <w:t>t</w:t>
      </w:r>
      <w:r w:rsidR="00F0130E" w:rsidRPr="00F0130E">
        <w:rPr>
          <w:rFonts w:cs="Arial"/>
          <w:szCs w:val="17"/>
        </w:rPr>
        <w:t>legung von tierseuchenrechtlichen Vorschriften für das Herstellen, die Verarbeitung, den Vertrieb</w:t>
      </w:r>
      <w:r w:rsidR="00F0130E">
        <w:rPr>
          <w:rFonts w:cs="Arial"/>
          <w:szCs w:val="17"/>
        </w:rPr>
        <w:t xml:space="preserve"> </w:t>
      </w:r>
      <w:r w:rsidR="00F0130E" w:rsidRPr="00F0130E">
        <w:rPr>
          <w:rFonts w:cs="Arial"/>
          <w:szCs w:val="17"/>
        </w:rPr>
        <w:t>und die Einfuhr von Lebensmitteln tierischen Ursprungs</w:t>
      </w:r>
      <w:r>
        <w:rPr>
          <w:rStyle w:val="Funotenzeichen"/>
          <w:rFonts w:cs="Arial"/>
          <w:szCs w:val="17"/>
        </w:rPr>
        <w:footnoteReference w:id="38"/>
      </w:r>
      <w:r>
        <w:rPr>
          <w:rFonts w:cs="Arial"/>
          <w:szCs w:val="17"/>
        </w:rPr>
        <w:t>.</w:t>
      </w:r>
    </w:p>
    <w:p w:rsidR="00EE1AE7" w:rsidRDefault="00EE1AE7">
      <w:pPr>
        <w:pStyle w:val="GesAbsatz"/>
        <w:tabs>
          <w:tab w:val="clear" w:pos="425"/>
          <w:tab w:val="left" w:pos="426"/>
        </w:tabs>
        <w:ind w:left="426" w:hanging="426"/>
        <w:rPr>
          <w:rFonts w:cs="Arial"/>
          <w:szCs w:val="17"/>
        </w:rPr>
      </w:pPr>
      <w:r>
        <w:rPr>
          <w:rFonts w:cs="Arial"/>
          <w:szCs w:val="17"/>
        </w:rPr>
        <w:t>4.</w:t>
      </w:r>
      <w:r>
        <w:rPr>
          <w:rFonts w:cs="Arial"/>
          <w:szCs w:val="17"/>
        </w:rPr>
        <w:tab/>
        <w:t>Der Handel mit behandelten Häuten ist zulässig, sofern jeder Sendung das Handelspapier gemäß A</w:t>
      </w:r>
      <w:r>
        <w:rPr>
          <w:rFonts w:cs="Arial"/>
          <w:szCs w:val="17"/>
        </w:rPr>
        <w:t>n</w:t>
      </w:r>
      <w:r>
        <w:rPr>
          <w:rFonts w:cs="Arial"/>
          <w:szCs w:val="17"/>
        </w:rPr>
        <w:t>hang II beiliegt, in dem bescheinigt wird, dass</w:t>
      </w:r>
    </w:p>
    <w:p w:rsidR="00EE1AE7" w:rsidRDefault="00EE1AE7">
      <w:pPr>
        <w:pStyle w:val="GesAbsatz"/>
        <w:tabs>
          <w:tab w:val="clear" w:pos="425"/>
          <w:tab w:val="left" w:pos="426"/>
        </w:tabs>
        <w:ind w:left="426" w:hanging="426"/>
        <w:rPr>
          <w:rFonts w:cs="Arial"/>
          <w:szCs w:val="17"/>
        </w:rPr>
      </w:pPr>
      <w:r>
        <w:rPr>
          <w:rFonts w:cs="Arial"/>
          <w:szCs w:val="17"/>
        </w:rPr>
        <w:t>a)</w:t>
      </w:r>
      <w:r>
        <w:rPr>
          <w:rFonts w:cs="Arial"/>
          <w:szCs w:val="17"/>
        </w:rPr>
        <w:tab/>
        <w:t>die Häute gemäß Nummer 2 behandelt wurden und</w:t>
      </w:r>
    </w:p>
    <w:p w:rsidR="00EE1AE7" w:rsidRDefault="00EE1AE7">
      <w:pPr>
        <w:pStyle w:val="GesAbsatz"/>
        <w:ind w:left="426" w:hanging="426"/>
        <w:rPr>
          <w:rFonts w:cs="Arial"/>
          <w:szCs w:val="17"/>
        </w:rPr>
      </w:pPr>
      <w:r>
        <w:rPr>
          <w:rFonts w:cs="Arial"/>
          <w:szCs w:val="17"/>
        </w:rPr>
        <w:t>b)</w:t>
      </w:r>
      <w:r>
        <w:rPr>
          <w:rFonts w:cs="Arial"/>
          <w:szCs w:val="17"/>
        </w:rPr>
        <w:tab/>
        <w:t>die Sendungen weder mit anderen tierischen Erzeugnissen noch mit lebenden Tieren in Berührung g</w:t>
      </w:r>
      <w:r>
        <w:rPr>
          <w:rFonts w:cs="Arial"/>
          <w:szCs w:val="17"/>
        </w:rPr>
        <w:t>e</w:t>
      </w:r>
      <w:r>
        <w:rPr>
          <w:rFonts w:cs="Arial"/>
          <w:szCs w:val="17"/>
        </w:rPr>
        <w:t>kommen sind, von denen ein Seuchenrisiko ausgeht.</w:t>
      </w:r>
    </w:p>
    <w:p w:rsidR="00EE1AE7" w:rsidRDefault="00EE1AE7">
      <w:pPr>
        <w:pStyle w:val="GesAbsatz"/>
        <w:rPr>
          <w:rFonts w:cs="Arial"/>
          <w:i/>
          <w:iCs/>
          <w:szCs w:val="17"/>
        </w:rPr>
      </w:pPr>
      <w:r>
        <w:rPr>
          <w:rFonts w:cs="Arial"/>
          <w:szCs w:val="17"/>
        </w:rPr>
        <w:t xml:space="preserve">C. </w:t>
      </w:r>
      <w:r>
        <w:rPr>
          <w:rFonts w:cs="Arial"/>
          <w:i/>
          <w:iCs/>
          <w:szCs w:val="17"/>
        </w:rPr>
        <w:t>Einfuhr</w:t>
      </w:r>
    </w:p>
    <w:p w:rsidR="00EE1AE7" w:rsidRDefault="00EE1AE7">
      <w:pPr>
        <w:pStyle w:val="GesAbsatz"/>
        <w:ind w:left="426" w:hanging="426"/>
        <w:rPr>
          <w:rFonts w:cs="Arial"/>
          <w:szCs w:val="17"/>
        </w:rPr>
      </w:pPr>
      <w:r>
        <w:rPr>
          <w:rFonts w:cs="Arial"/>
          <w:szCs w:val="17"/>
        </w:rPr>
        <w:t>5.</w:t>
      </w:r>
      <w:r>
        <w:rPr>
          <w:rFonts w:cs="Arial"/>
          <w:szCs w:val="17"/>
        </w:rPr>
        <w:tab/>
        <w:t>Die Mitgliedstaaten müssen die Einfuhr von frischen oder gekühlten Häuten genehmigen, wenn folge</w:t>
      </w:r>
      <w:r>
        <w:rPr>
          <w:rFonts w:cs="Arial"/>
          <w:szCs w:val="17"/>
        </w:rPr>
        <w:t>n</w:t>
      </w:r>
      <w:r>
        <w:rPr>
          <w:rFonts w:cs="Arial"/>
          <w:szCs w:val="17"/>
        </w:rPr>
        <w:t>de Bedingungen erfüllt sind:</w:t>
      </w:r>
    </w:p>
    <w:p w:rsidR="00EE1AE7" w:rsidRDefault="00EE1AE7">
      <w:pPr>
        <w:pStyle w:val="GesAbsatz"/>
        <w:ind w:left="426" w:hanging="426"/>
        <w:rPr>
          <w:rFonts w:cs="Arial"/>
          <w:szCs w:val="17"/>
        </w:rPr>
      </w:pPr>
      <w:r>
        <w:rPr>
          <w:rFonts w:cs="Arial"/>
          <w:szCs w:val="17"/>
        </w:rPr>
        <w:t>a)</w:t>
      </w:r>
      <w:r>
        <w:rPr>
          <w:rFonts w:cs="Arial"/>
          <w:szCs w:val="17"/>
        </w:rPr>
        <w:tab/>
        <w:t>Sie wurden von Tieren im Sinne von Artikel 6 Absatz 1 Buchstabe b) oder c) gewonnen.</w:t>
      </w:r>
    </w:p>
    <w:p w:rsidR="005A516A" w:rsidRPr="005A516A" w:rsidRDefault="00EE1AE7" w:rsidP="00F0130E">
      <w:pPr>
        <w:pStyle w:val="GesAbsatz"/>
        <w:ind w:left="426" w:hanging="426"/>
        <w:rPr>
          <w:rFonts w:cs="Arial"/>
          <w:szCs w:val="17"/>
        </w:rPr>
      </w:pPr>
      <w:r>
        <w:rPr>
          <w:rFonts w:cs="Arial"/>
          <w:szCs w:val="17"/>
        </w:rPr>
        <w:lastRenderedPageBreak/>
        <w:t>b)</w:t>
      </w:r>
      <w:r>
        <w:rPr>
          <w:rFonts w:cs="Arial"/>
          <w:szCs w:val="17"/>
        </w:rPr>
        <w:tab/>
      </w:r>
      <w:r w:rsidR="00F0130E" w:rsidRPr="00F0130E">
        <w:rPr>
          <w:rFonts w:cs="Arial"/>
          <w:szCs w:val="17"/>
        </w:rPr>
        <w:t xml:space="preserve">Sie stammen aus einem Drittland bzw. </w:t>
      </w:r>
      <w:r w:rsidR="007060B3">
        <w:rPr>
          <w:rFonts w:cs="Arial"/>
          <w:szCs w:val="17"/>
        </w:rPr>
        <w:t>-</w:t>
      </w:r>
      <w:r w:rsidR="00F0130E" w:rsidRPr="00F0130E">
        <w:rPr>
          <w:rFonts w:cs="Arial"/>
          <w:szCs w:val="17"/>
        </w:rPr>
        <w:t xml:space="preserve"> im Falle einer Regionalisierung nach geltendem</w:t>
      </w:r>
      <w:r w:rsidR="00F0130E">
        <w:rPr>
          <w:rFonts w:cs="Arial"/>
          <w:szCs w:val="17"/>
        </w:rPr>
        <w:t xml:space="preserve"> </w:t>
      </w:r>
      <w:r w:rsidR="00F0130E" w:rsidRPr="00F0130E">
        <w:rPr>
          <w:rFonts w:cs="Arial"/>
          <w:szCs w:val="17"/>
        </w:rPr>
        <w:t>Gemei</w:t>
      </w:r>
      <w:r w:rsidR="00F0130E" w:rsidRPr="00F0130E">
        <w:rPr>
          <w:rFonts w:cs="Arial"/>
          <w:szCs w:val="17"/>
        </w:rPr>
        <w:t>n</w:t>
      </w:r>
      <w:r w:rsidR="00F0130E" w:rsidRPr="00F0130E">
        <w:rPr>
          <w:rFonts w:cs="Arial"/>
          <w:szCs w:val="17"/>
        </w:rPr>
        <w:t xml:space="preserve">schaftsrecht </w:t>
      </w:r>
      <w:r w:rsidR="007060B3">
        <w:rPr>
          <w:rFonts w:cs="Arial"/>
          <w:szCs w:val="17"/>
        </w:rPr>
        <w:t>-</w:t>
      </w:r>
      <w:r w:rsidR="00F0130E" w:rsidRPr="00F0130E">
        <w:rPr>
          <w:rFonts w:cs="Arial"/>
          <w:szCs w:val="17"/>
        </w:rPr>
        <w:t xml:space="preserve"> einem Drittlandgebiet, das auf der Liste in Anhang XI Teil XIV (A) steht und</w:t>
      </w:r>
      <w:r w:rsidR="00F0130E">
        <w:rPr>
          <w:rFonts w:cs="Arial"/>
          <w:szCs w:val="17"/>
        </w:rPr>
        <w:t xml:space="preserve"> </w:t>
      </w:r>
      <w:r w:rsidR="00F0130E" w:rsidRPr="00F0130E">
        <w:rPr>
          <w:rFonts w:cs="Arial"/>
          <w:szCs w:val="17"/>
        </w:rPr>
        <w:t>das je nach Tierart</w:t>
      </w:r>
    </w:p>
    <w:p w:rsidR="005A516A" w:rsidRPr="005A516A" w:rsidRDefault="005A516A" w:rsidP="007060B3">
      <w:pPr>
        <w:pStyle w:val="GesAbsatz"/>
        <w:ind w:left="851" w:hanging="425"/>
        <w:rPr>
          <w:rFonts w:cs="Arial"/>
          <w:szCs w:val="17"/>
        </w:rPr>
      </w:pPr>
      <w:r w:rsidRPr="005A516A">
        <w:rPr>
          <w:rFonts w:cs="Arial"/>
          <w:szCs w:val="17"/>
        </w:rPr>
        <w:t>i)</w:t>
      </w:r>
      <w:r>
        <w:rPr>
          <w:rFonts w:cs="Arial"/>
          <w:szCs w:val="17"/>
        </w:rPr>
        <w:tab/>
      </w:r>
      <w:r w:rsidRPr="005A516A">
        <w:rPr>
          <w:rFonts w:cs="Arial"/>
          <w:szCs w:val="17"/>
        </w:rPr>
        <w:t>zumindest in den letzten 12 Monaten vor dem Versand frei war von</w:t>
      </w:r>
    </w:p>
    <w:p w:rsidR="005A516A" w:rsidRPr="005A516A" w:rsidRDefault="00743CB9" w:rsidP="007060B3">
      <w:pPr>
        <w:pStyle w:val="GesAbsatz"/>
        <w:tabs>
          <w:tab w:val="clear" w:pos="425"/>
          <w:tab w:val="left" w:pos="1276"/>
        </w:tabs>
        <w:ind w:left="851"/>
        <w:rPr>
          <w:rFonts w:cs="Arial"/>
          <w:szCs w:val="17"/>
        </w:rPr>
      </w:pPr>
      <w:r>
        <w:rPr>
          <w:rFonts w:cs="Arial"/>
          <w:szCs w:val="17"/>
        </w:rPr>
        <w:t>-</w:t>
      </w:r>
      <w:r w:rsidR="005A516A">
        <w:rPr>
          <w:rFonts w:cs="Arial"/>
          <w:szCs w:val="17"/>
        </w:rPr>
        <w:tab/>
      </w:r>
      <w:r w:rsidR="005A516A" w:rsidRPr="005A516A">
        <w:rPr>
          <w:rFonts w:cs="Arial"/>
          <w:szCs w:val="17"/>
        </w:rPr>
        <w:t>klassischer Schweinepest,</w:t>
      </w:r>
    </w:p>
    <w:p w:rsidR="005A516A" w:rsidRPr="005A516A" w:rsidRDefault="00743CB9" w:rsidP="007060B3">
      <w:pPr>
        <w:pStyle w:val="GesAbsatz"/>
        <w:tabs>
          <w:tab w:val="clear" w:pos="425"/>
          <w:tab w:val="left" w:pos="1276"/>
        </w:tabs>
        <w:ind w:left="851"/>
        <w:rPr>
          <w:rFonts w:cs="Arial"/>
          <w:szCs w:val="17"/>
        </w:rPr>
      </w:pPr>
      <w:r>
        <w:rPr>
          <w:rFonts w:cs="Arial"/>
          <w:szCs w:val="17"/>
        </w:rPr>
        <w:t>-</w:t>
      </w:r>
      <w:r w:rsidR="005A516A">
        <w:rPr>
          <w:rFonts w:cs="Arial"/>
          <w:szCs w:val="17"/>
        </w:rPr>
        <w:tab/>
      </w:r>
      <w:r w:rsidR="005A516A" w:rsidRPr="005A516A">
        <w:rPr>
          <w:rFonts w:cs="Arial"/>
          <w:szCs w:val="17"/>
        </w:rPr>
        <w:t>afrikanischer Schweinepest und</w:t>
      </w:r>
    </w:p>
    <w:p w:rsidR="005A516A" w:rsidRPr="005A516A" w:rsidRDefault="00743CB9" w:rsidP="007060B3">
      <w:pPr>
        <w:pStyle w:val="GesAbsatz"/>
        <w:tabs>
          <w:tab w:val="clear" w:pos="425"/>
          <w:tab w:val="left" w:pos="1276"/>
        </w:tabs>
        <w:ind w:left="851"/>
        <w:rPr>
          <w:rFonts w:cs="Arial"/>
          <w:szCs w:val="17"/>
        </w:rPr>
      </w:pPr>
      <w:r>
        <w:rPr>
          <w:rFonts w:cs="Arial"/>
          <w:szCs w:val="17"/>
        </w:rPr>
        <w:t>-</w:t>
      </w:r>
      <w:r w:rsidR="005A516A">
        <w:rPr>
          <w:rFonts w:cs="Arial"/>
          <w:szCs w:val="17"/>
        </w:rPr>
        <w:tab/>
      </w:r>
      <w:r w:rsidR="005A516A" w:rsidRPr="005A516A">
        <w:rPr>
          <w:rFonts w:cs="Arial"/>
          <w:szCs w:val="17"/>
        </w:rPr>
        <w:t>Rinderpest,</w:t>
      </w:r>
    </w:p>
    <w:p w:rsidR="00EE1AE7" w:rsidRDefault="005A516A" w:rsidP="005A516A">
      <w:pPr>
        <w:pStyle w:val="GesAbsatz"/>
        <w:ind w:left="851" w:hanging="425"/>
        <w:rPr>
          <w:rFonts w:cs="Arial"/>
          <w:szCs w:val="17"/>
        </w:rPr>
      </w:pPr>
      <w:r w:rsidRPr="005A516A">
        <w:rPr>
          <w:rFonts w:cs="Arial"/>
          <w:szCs w:val="17"/>
        </w:rPr>
        <w:t>ii)</w:t>
      </w:r>
      <w:r>
        <w:rPr>
          <w:rFonts w:cs="Arial"/>
          <w:szCs w:val="17"/>
        </w:rPr>
        <w:tab/>
      </w:r>
      <w:r w:rsidRPr="005A516A">
        <w:rPr>
          <w:rFonts w:cs="Arial"/>
          <w:szCs w:val="17"/>
        </w:rPr>
        <w:t>und zumindest in den letzten 12 Monaten vor dem Versand frei war von Maul- und Klauenseuche und</w:t>
      </w:r>
      <w:r>
        <w:rPr>
          <w:rFonts w:cs="Arial"/>
          <w:szCs w:val="17"/>
        </w:rPr>
        <w:t xml:space="preserve"> </w:t>
      </w:r>
      <w:r w:rsidRPr="005A516A">
        <w:rPr>
          <w:rFonts w:cs="Arial"/>
          <w:szCs w:val="17"/>
        </w:rPr>
        <w:t>in dem in den letzten 12 Monaten vor dem Versand nicht gegen die Maul- und Klauenseuche geimpft</w:t>
      </w:r>
      <w:r>
        <w:rPr>
          <w:rFonts w:cs="Arial"/>
          <w:szCs w:val="17"/>
        </w:rPr>
        <w:t xml:space="preserve"> </w:t>
      </w:r>
      <w:r w:rsidRPr="005A516A">
        <w:rPr>
          <w:rFonts w:cs="Arial"/>
          <w:szCs w:val="17"/>
        </w:rPr>
        <w:t>wurde;</w:t>
      </w:r>
    </w:p>
    <w:p w:rsidR="00EE1AE7" w:rsidRDefault="00EE1AE7">
      <w:pPr>
        <w:pStyle w:val="GesAbsatz"/>
        <w:rPr>
          <w:rFonts w:cs="Arial"/>
          <w:szCs w:val="17"/>
        </w:rPr>
      </w:pPr>
      <w:r>
        <w:rPr>
          <w:rFonts w:cs="Arial"/>
          <w:szCs w:val="17"/>
        </w:rPr>
        <w:t>c)</w:t>
      </w:r>
      <w:r>
        <w:rPr>
          <w:rFonts w:cs="Arial"/>
          <w:szCs w:val="17"/>
        </w:rPr>
        <w:tab/>
        <w:t>Sie wurden gewonnen</w:t>
      </w:r>
    </w:p>
    <w:p w:rsidR="00EE1AE7" w:rsidRDefault="00EE1AE7" w:rsidP="007060B3">
      <w:pPr>
        <w:pStyle w:val="GesAbsatz"/>
        <w:ind w:left="851" w:hanging="425"/>
        <w:rPr>
          <w:rFonts w:cs="Arial"/>
          <w:szCs w:val="17"/>
        </w:rPr>
      </w:pPr>
      <w:r>
        <w:rPr>
          <w:rFonts w:cs="Arial"/>
          <w:szCs w:val="17"/>
        </w:rPr>
        <w:t>i)</w:t>
      </w:r>
      <w:r>
        <w:rPr>
          <w:rFonts w:cs="Arial"/>
          <w:szCs w:val="17"/>
        </w:rPr>
        <w:tab/>
        <w:t xml:space="preserve">von Tieren, die zumindest in den letzten drei Monaten vor ihrer Schlachtung bzw. </w:t>
      </w:r>
      <w:r w:rsidR="007060B3">
        <w:rPr>
          <w:rFonts w:cs="Arial"/>
          <w:szCs w:val="17"/>
        </w:rPr>
        <w:t>-</w:t>
      </w:r>
      <w:r>
        <w:rPr>
          <w:rFonts w:cs="Arial"/>
          <w:szCs w:val="17"/>
        </w:rPr>
        <w:t xml:space="preserve"> falls die Tiere weniger als drei Monate alt sind </w:t>
      </w:r>
      <w:r w:rsidR="007060B3">
        <w:rPr>
          <w:rFonts w:cs="Arial"/>
          <w:szCs w:val="17"/>
        </w:rPr>
        <w:t>-</w:t>
      </w:r>
      <w:r>
        <w:rPr>
          <w:rFonts w:cs="Arial"/>
          <w:szCs w:val="17"/>
        </w:rPr>
        <w:t xml:space="preserve"> von Geburt an im Hoheitsgebiet des Herkunftslands gehalten wurden,</w:t>
      </w:r>
    </w:p>
    <w:p w:rsidR="00EE1AE7" w:rsidRDefault="00EE1AE7" w:rsidP="007060B3">
      <w:pPr>
        <w:pStyle w:val="GesAbsatz"/>
        <w:ind w:left="851" w:hanging="425"/>
        <w:rPr>
          <w:rFonts w:cs="Arial"/>
          <w:szCs w:val="17"/>
        </w:rPr>
      </w:pPr>
      <w:r>
        <w:rPr>
          <w:rFonts w:cs="Arial"/>
          <w:szCs w:val="17"/>
        </w:rPr>
        <w:t>ii)</w:t>
      </w:r>
      <w:r>
        <w:rPr>
          <w:rFonts w:cs="Arial"/>
          <w:szCs w:val="17"/>
        </w:rPr>
        <w:tab/>
        <w:t>im Falle von Häuten von Paarhufern, von Tieren aus Betrieben, in denen in den letzten 30 Tagen und um die im Umkreis von 10 km in den letzten 30 Tagen kein Fall von Maul- und Klauenseuche aufgetreten ist,</w:t>
      </w:r>
    </w:p>
    <w:p w:rsidR="00EE1AE7" w:rsidRDefault="00EE1AE7" w:rsidP="007060B3">
      <w:pPr>
        <w:pStyle w:val="GesAbsatz"/>
        <w:ind w:left="851" w:hanging="425"/>
        <w:rPr>
          <w:rFonts w:cs="Arial"/>
          <w:szCs w:val="17"/>
        </w:rPr>
      </w:pPr>
      <w:r>
        <w:rPr>
          <w:rFonts w:cs="Arial"/>
          <w:szCs w:val="17"/>
        </w:rPr>
        <w:t>iii)</w:t>
      </w:r>
      <w:r>
        <w:rPr>
          <w:rFonts w:cs="Arial"/>
          <w:szCs w:val="17"/>
        </w:rPr>
        <w:tab/>
        <w:t>im Falle von Häuten von Schweinen, von Tieren, aus Betrieben, in denen in den letzten 30 Tagen kein Fall von vesikulärer Schweinekrankheit und in den letzten 40 Tagen kein Fall von klassischer oder afrikanischer Schweinepest und um die im Umkreis von 10 km in den letzten 30 Tagen keine dieser Seuchen aufgetreten ist, oder</w:t>
      </w:r>
    </w:p>
    <w:p w:rsidR="00EE1AE7" w:rsidRDefault="00EE1AE7" w:rsidP="007060B3">
      <w:pPr>
        <w:pStyle w:val="GesAbsatz"/>
        <w:ind w:left="851" w:hanging="425"/>
        <w:rPr>
          <w:rFonts w:cs="Arial"/>
          <w:szCs w:val="17"/>
        </w:rPr>
      </w:pPr>
      <w:r>
        <w:rPr>
          <w:rFonts w:cs="Arial"/>
          <w:szCs w:val="17"/>
        </w:rPr>
        <w:t>iv)</w:t>
      </w:r>
      <w:r>
        <w:rPr>
          <w:rFonts w:cs="Arial"/>
          <w:szCs w:val="17"/>
        </w:rPr>
        <w:tab/>
        <w:t>von Tieren, die in den 24 Stunden vor ihrer Schlachtung im Schlachthof der Schlachttierunters</w:t>
      </w:r>
      <w:r>
        <w:rPr>
          <w:rFonts w:cs="Arial"/>
          <w:szCs w:val="17"/>
        </w:rPr>
        <w:t>u</w:t>
      </w:r>
      <w:r>
        <w:rPr>
          <w:rFonts w:cs="Arial"/>
          <w:szCs w:val="17"/>
        </w:rPr>
        <w:t>chung unterzogen und für frei von Anzeichen der Maul- und Klauenseuche, Rinderpest, klass</w:t>
      </w:r>
      <w:r>
        <w:rPr>
          <w:rFonts w:cs="Arial"/>
          <w:szCs w:val="17"/>
        </w:rPr>
        <w:t>i</w:t>
      </w:r>
      <w:r>
        <w:rPr>
          <w:rFonts w:cs="Arial"/>
          <w:szCs w:val="17"/>
        </w:rPr>
        <w:t>schen und afrikan</w:t>
      </w:r>
      <w:r>
        <w:rPr>
          <w:rFonts w:cs="Arial"/>
          <w:szCs w:val="17"/>
        </w:rPr>
        <w:t>i</w:t>
      </w:r>
      <w:r>
        <w:rPr>
          <w:rFonts w:cs="Arial"/>
          <w:szCs w:val="17"/>
        </w:rPr>
        <w:t>schen Schweinepest und der vesikulären Schweinekrankheit befunden wurden.</w:t>
      </w:r>
    </w:p>
    <w:p w:rsidR="00EE1AE7" w:rsidRDefault="00EE1AE7">
      <w:pPr>
        <w:pStyle w:val="GesAbsatz"/>
        <w:ind w:left="426" w:hanging="426"/>
        <w:rPr>
          <w:rFonts w:cs="Arial"/>
          <w:szCs w:val="17"/>
        </w:rPr>
      </w:pPr>
      <w:r>
        <w:rPr>
          <w:rFonts w:cs="Arial"/>
          <w:szCs w:val="17"/>
        </w:rPr>
        <w:t>d)</w:t>
      </w:r>
      <w:r>
        <w:rPr>
          <w:rFonts w:cs="Arial"/>
          <w:szCs w:val="17"/>
        </w:rPr>
        <w:tab/>
        <w:t>Es wurden alle erforderlichen Vorkehrungen getroffen, um eine Rekontamination der Erzeugnisse mit Krankheitserregern zu verhindern, und</w:t>
      </w:r>
    </w:p>
    <w:p w:rsidR="00EE1AE7" w:rsidRDefault="00EE1AE7">
      <w:pPr>
        <w:pStyle w:val="GesAbsatz"/>
        <w:ind w:left="426" w:hanging="426"/>
        <w:rPr>
          <w:rFonts w:cs="Arial"/>
          <w:szCs w:val="17"/>
        </w:rPr>
      </w:pPr>
      <w:r>
        <w:rPr>
          <w:rFonts w:cs="Arial"/>
          <w:szCs w:val="17"/>
        </w:rPr>
        <w:t>e)</w:t>
      </w:r>
      <w:r>
        <w:rPr>
          <w:rFonts w:cs="Arial"/>
          <w:szCs w:val="17"/>
        </w:rPr>
        <w:tab/>
        <w:t>ihnen liegt eine Veterinärbescheinigung gemäß dem Muster in Anhang X Kapitel 5(A) bei.</w:t>
      </w:r>
    </w:p>
    <w:p w:rsidR="00EE1AE7" w:rsidRDefault="00EE1AE7">
      <w:pPr>
        <w:pStyle w:val="GesAbsatz"/>
        <w:ind w:left="426" w:hanging="426"/>
        <w:rPr>
          <w:rFonts w:cs="Arial"/>
          <w:szCs w:val="17"/>
        </w:rPr>
      </w:pPr>
      <w:r>
        <w:rPr>
          <w:rFonts w:cs="Arial"/>
          <w:szCs w:val="17"/>
        </w:rPr>
        <w:t>6.</w:t>
      </w:r>
      <w:r>
        <w:rPr>
          <w:rFonts w:cs="Arial"/>
          <w:szCs w:val="17"/>
        </w:rPr>
        <w:tab/>
        <w:t>Die Mitgliedstaaten müssen die Einfuhr von behandelten Häuten von Huftieren genehmigen, wenn fo</w:t>
      </w:r>
      <w:r>
        <w:rPr>
          <w:rFonts w:cs="Arial"/>
          <w:szCs w:val="17"/>
        </w:rPr>
        <w:t>l</w:t>
      </w:r>
      <w:r>
        <w:rPr>
          <w:rFonts w:cs="Arial"/>
          <w:szCs w:val="17"/>
        </w:rPr>
        <w:t>gende Bedingungen erfüllt sind:</w:t>
      </w:r>
    </w:p>
    <w:p w:rsidR="00EE1AE7" w:rsidRDefault="00EE1AE7">
      <w:pPr>
        <w:pStyle w:val="GesAbsatz"/>
        <w:ind w:left="426" w:hanging="426"/>
        <w:rPr>
          <w:rFonts w:cs="Arial"/>
          <w:szCs w:val="17"/>
        </w:rPr>
      </w:pPr>
      <w:r>
        <w:rPr>
          <w:rFonts w:cs="Arial"/>
          <w:szCs w:val="17"/>
        </w:rPr>
        <w:t>a)</w:t>
      </w:r>
      <w:r>
        <w:rPr>
          <w:rFonts w:cs="Arial"/>
          <w:szCs w:val="17"/>
        </w:rPr>
        <w:tab/>
        <w:t>Sie wurden von Tieren gemäß Artikel 6 Absatz 1 Buchstabe b), c) oder k) gewonnen.</w:t>
      </w:r>
    </w:p>
    <w:p w:rsidR="00F0130E" w:rsidRPr="00F0130E" w:rsidRDefault="00F0130E" w:rsidP="00F0130E">
      <w:pPr>
        <w:pStyle w:val="GesAbsatz"/>
        <w:ind w:left="426" w:hanging="426"/>
        <w:rPr>
          <w:rFonts w:cs="Arial"/>
          <w:szCs w:val="17"/>
        </w:rPr>
      </w:pPr>
      <w:r w:rsidRPr="00F0130E">
        <w:rPr>
          <w:rFonts w:cs="Arial"/>
          <w:szCs w:val="17"/>
        </w:rPr>
        <w:t>b)</w:t>
      </w:r>
      <w:r>
        <w:rPr>
          <w:rFonts w:cs="Arial"/>
          <w:szCs w:val="17"/>
        </w:rPr>
        <w:tab/>
      </w:r>
      <w:r w:rsidRPr="00F0130E">
        <w:rPr>
          <w:rFonts w:cs="Arial"/>
          <w:szCs w:val="17"/>
        </w:rPr>
        <w:t>Sie stammen entweder</w:t>
      </w:r>
    </w:p>
    <w:p w:rsidR="00F0130E" w:rsidRPr="00F0130E" w:rsidRDefault="00F0130E" w:rsidP="00F0130E">
      <w:pPr>
        <w:pStyle w:val="GesAbsatz"/>
        <w:tabs>
          <w:tab w:val="clear" w:pos="425"/>
        </w:tabs>
        <w:ind w:left="851" w:hanging="425"/>
        <w:rPr>
          <w:rFonts w:cs="Arial"/>
          <w:szCs w:val="17"/>
        </w:rPr>
      </w:pPr>
      <w:r w:rsidRPr="00F0130E">
        <w:rPr>
          <w:rFonts w:cs="Arial"/>
          <w:szCs w:val="17"/>
        </w:rPr>
        <w:t>i)</w:t>
      </w:r>
      <w:r>
        <w:rPr>
          <w:rFonts w:cs="Arial"/>
          <w:szCs w:val="17"/>
        </w:rPr>
        <w:tab/>
      </w:r>
      <w:r w:rsidRPr="00F0130E">
        <w:rPr>
          <w:rFonts w:cs="Arial"/>
          <w:szCs w:val="17"/>
        </w:rPr>
        <w:t xml:space="preserve">aus einem Drittland bzw. </w:t>
      </w:r>
      <w:r w:rsidR="007060B3">
        <w:rPr>
          <w:rFonts w:cs="Arial"/>
          <w:szCs w:val="17"/>
        </w:rPr>
        <w:t>-</w:t>
      </w:r>
      <w:r w:rsidRPr="00F0130E">
        <w:rPr>
          <w:rFonts w:cs="Arial"/>
          <w:szCs w:val="17"/>
        </w:rPr>
        <w:t xml:space="preserve"> im Falle einer Regionalisierung nach geltendem Gemeinschaftsrecht</w:t>
      </w:r>
      <w:r>
        <w:rPr>
          <w:rFonts w:cs="Arial"/>
          <w:szCs w:val="17"/>
        </w:rPr>
        <w:t xml:space="preserve"> </w:t>
      </w:r>
      <w:r w:rsidR="007060B3">
        <w:rPr>
          <w:rFonts w:cs="Arial"/>
          <w:szCs w:val="17"/>
        </w:rPr>
        <w:t>-</w:t>
      </w:r>
      <w:r w:rsidRPr="00F0130E">
        <w:rPr>
          <w:rFonts w:cs="Arial"/>
          <w:szCs w:val="17"/>
        </w:rPr>
        <w:t xml:space="preserve"> einem Drittlandgebiet, das auf der in Anhang XI Teil XIV (B) aufgeführten Liste der Länder</w:t>
      </w:r>
      <w:r>
        <w:rPr>
          <w:rFonts w:cs="Arial"/>
          <w:szCs w:val="17"/>
        </w:rPr>
        <w:t xml:space="preserve"> </w:t>
      </w:r>
      <w:r w:rsidRPr="00F0130E">
        <w:rPr>
          <w:rFonts w:cs="Arial"/>
          <w:szCs w:val="17"/>
        </w:rPr>
        <w:t>und G</w:t>
      </w:r>
      <w:r w:rsidRPr="00F0130E">
        <w:rPr>
          <w:rFonts w:cs="Arial"/>
          <w:szCs w:val="17"/>
        </w:rPr>
        <w:t>e</w:t>
      </w:r>
      <w:r w:rsidRPr="00F0130E">
        <w:rPr>
          <w:rFonts w:cs="Arial"/>
          <w:szCs w:val="17"/>
        </w:rPr>
        <w:t>biete steht, aus denen die Einfuhr von frischem Fleisch der entsprechenden Arten zugelassen</w:t>
      </w:r>
      <w:r>
        <w:rPr>
          <w:rFonts w:cs="Arial"/>
          <w:szCs w:val="17"/>
        </w:rPr>
        <w:t xml:space="preserve"> </w:t>
      </w:r>
      <w:r w:rsidRPr="00F0130E">
        <w:rPr>
          <w:rFonts w:cs="Arial"/>
          <w:szCs w:val="17"/>
        </w:rPr>
        <w:t>ist, und sie wu</w:t>
      </w:r>
      <w:r w:rsidRPr="00F0130E">
        <w:rPr>
          <w:rFonts w:cs="Arial"/>
          <w:szCs w:val="17"/>
        </w:rPr>
        <w:t>r</w:t>
      </w:r>
      <w:r w:rsidRPr="00F0130E">
        <w:rPr>
          <w:rFonts w:cs="Arial"/>
          <w:szCs w:val="17"/>
        </w:rPr>
        <w:t>den gemäß Teil A Nummer 2 Buchstaben a, b und c behandelt, oder</w:t>
      </w:r>
    </w:p>
    <w:p w:rsidR="00F0130E" w:rsidRPr="00F0130E" w:rsidRDefault="00F0130E" w:rsidP="00F0130E">
      <w:pPr>
        <w:pStyle w:val="GesAbsatz"/>
        <w:tabs>
          <w:tab w:val="clear" w:pos="425"/>
        </w:tabs>
        <w:ind w:left="851" w:hanging="425"/>
        <w:rPr>
          <w:rFonts w:cs="Arial"/>
          <w:szCs w:val="17"/>
        </w:rPr>
      </w:pPr>
      <w:r w:rsidRPr="00F0130E">
        <w:rPr>
          <w:rFonts w:cs="Arial"/>
          <w:szCs w:val="17"/>
        </w:rPr>
        <w:t>ii)</w:t>
      </w:r>
      <w:r>
        <w:rPr>
          <w:rFonts w:cs="Arial"/>
          <w:szCs w:val="17"/>
        </w:rPr>
        <w:tab/>
      </w:r>
      <w:r w:rsidRPr="00F0130E">
        <w:rPr>
          <w:rFonts w:cs="Arial"/>
          <w:szCs w:val="17"/>
        </w:rPr>
        <w:t>aus einem Drittland, das auf der in Anhang XI Teil XIV (B) aufgeführten Liste steht, und sie wurden</w:t>
      </w:r>
      <w:r>
        <w:rPr>
          <w:rFonts w:cs="Arial"/>
          <w:szCs w:val="17"/>
        </w:rPr>
        <w:t xml:space="preserve"> </w:t>
      </w:r>
      <w:r w:rsidRPr="00F0130E">
        <w:rPr>
          <w:rFonts w:cs="Arial"/>
          <w:szCs w:val="17"/>
        </w:rPr>
        <w:t>g</w:t>
      </w:r>
      <w:r w:rsidRPr="00F0130E">
        <w:rPr>
          <w:rFonts w:cs="Arial"/>
          <w:szCs w:val="17"/>
        </w:rPr>
        <w:t>e</w:t>
      </w:r>
      <w:r w:rsidRPr="00F0130E">
        <w:rPr>
          <w:rFonts w:cs="Arial"/>
          <w:szCs w:val="17"/>
        </w:rPr>
        <w:t>mäß Teil A Nummer 2 Buchstabe c oder d behandelt, oder</w:t>
      </w:r>
    </w:p>
    <w:p w:rsidR="00F0130E" w:rsidRPr="00F0130E" w:rsidRDefault="00F0130E" w:rsidP="00F0130E">
      <w:pPr>
        <w:pStyle w:val="GesAbsatz"/>
        <w:tabs>
          <w:tab w:val="clear" w:pos="425"/>
        </w:tabs>
        <w:ind w:left="851" w:hanging="425"/>
        <w:rPr>
          <w:rFonts w:cs="Arial"/>
          <w:szCs w:val="17"/>
        </w:rPr>
      </w:pPr>
      <w:r w:rsidRPr="00F0130E">
        <w:rPr>
          <w:rFonts w:cs="Arial"/>
          <w:szCs w:val="17"/>
        </w:rPr>
        <w:t>iii)</w:t>
      </w:r>
      <w:r>
        <w:rPr>
          <w:rFonts w:cs="Arial"/>
          <w:szCs w:val="17"/>
        </w:rPr>
        <w:tab/>
      </w:r>
      <w:r w:rsidRPr="00F0130E">
        <w:rPr>
          <w:rFonts w:cs="Arial"/>
          <w:szCs w:val="17"/>
        </w:rPr>
        <w:t>von Equiden oder Wiederkäuern aus einem Drittland, das auf der Liste in Anhang XI Teil XIV (C)</w:t>
      </w:r>
      <w:r>
        <w:rPr>
          <w:rFonts w:cs="Arial"/>
          <w:szCs w:val="17"/>
        </w:rPr>
        <w:t xml:space="preserve"> </w:t>
      </w:r>
      <w:r w:rsidRPr="00F0130E">
        <w:rPr>
          <w:rFonts w:cs="Arial"/>
          <w:szCs w:val="17"/>
        </w:rPr>
        <w:t>steht, und sie wurden gemäß Teil A Nummer 2 Buchstaben a, b und c behandelt sowie nach der</w:t>
      </w:r>
      <w:r>
        <w:rPr>
          <w:rFonts w:cs="Arial"/>
          <w:szCs w:val="17"/>
        </w:rPr>
        <w:t xml:space="preserve"> </w:t>
      </w:r>
      <w:r w:rsidRPr="00F0130E">
        <w:rPr>
          <w:rFonts w:cs="Arial"/>
          <w:szCs w:val="17"/>
        </w:rPr>
        <w:t>Behandlung mindestens 21 Tage lang getrennt gehalten.</w:t>
      </w:r>
    </w:p>
    <w:p w:rsidR="00F0130E" w:rsidRPr="00F0130E" w:rsidRDefault="00F0130E" w:rsidP="00F0130E">
      <w:pPr>
        <w:pStyle w:val="GesAbsatz"/>
        <w:ind w:left="426" w:hanging="426"/>
        <w:rPr>
          <w:rFonts w:cs="Arial"/>
          <w:szCs w:val="17"/>
        </w:rPr>
      </w:pPr>
      <w:r w:rsidRPr="00F0130E">
        <w:rPr>
          <w:rFonts w:cs="Arial"/>
          <w:szCs w:val="17"/>
        </w:rPr>
        <w:t>c)</w:t>
      </w:r>
      <w:r>
        <w:rPr>
          <w:rFonts w:cs="Arial"/>
          <w:szCs w:val="17"/>
        </w:rPr>
        <w:tab/>
      </w:r>
      <w:r w:rsidRPr="00F0130E">
        <w:rPr>
          <w:rFonts w:cs="Arial"/>
          <w:szCs w:val="17"/>
        </w:rPr>
        <w:t>Im Fall gesalzener Häute und Felle, die auf dem Seeweg befördert werden, sind die Häute und Felle</w:t>
      </w:r>
      <w:r>
        <w:rPr>
          <w:rFonts w:cs="Arial"/>
          <w:szCs w:val="17"/>
        </w:rPr>
        <w:t xml:space="preserve"> </w:t>
      </w:r>
      <w:r w:rsidRPr="00F0130E">
        <w:rPr>
          <w:rFonts w:cs="Arial"/>
          <w:szCs w:val="17"/>
        </w:rPr>
        <w:t>gemäß Teil A Nummer 2 Buchstabe b oder c behandelt und nach der Behandlung während der Beförd</w:t>
      </w:r>
      <w:r w:rsidRPr="00F0130E">
        <w:rPr>
          <w:rFonts w:cs="Arial"/>
          <w:szCs w:val="17"/>
        </w:rPr>
        <w:t>e</w:t>
      </w:r>
      <w:r w:rsidRPr="00F0130E">
        <w:rPr>
          <w:rFonts w:cs="Arial"/>
          <w:szCs w:val="17"/>
        </w:rPr>
        <w:t>rung</w:t>
      </w:r>
      <w:r>
        <w:rPr>
          <w:rFonts w:cs="Arial"/>
          <w:szCs w:val="17"/>
        </w:rPr>
        <w:t xml:space="preserve"> </w:t>
      </w:r>
      <w:r w:rsidRPr="00F0130E">
        <w:rPr>
          <w:rFonts w:cs="Arial"/>
          <w:szCs w:val="17"/>
        </w:rPr>
        <w:t>im Fall von b mindestens 14 Tage lang und im Fall von c 7 Tage lang vor der Einfuhr getrennt</w:t>
      </w:r>
      <w:r>
        <w:rPr>
          <w:rFonts w:cs="Arial"/>
          <w:szCs w:val="17"/>
        </w:rPr>
        <w:t xml:space="preserve"> </w:t>
      </w:r>
      <w:r w:rsidRPr="00F0130E">
        <w:rPr>
          <w:rFonts w:cs="Arial"/>
          <w:szCs w:val="17"/>
        </w:rPr>
        <w:t>g</w:t>
      </w:r>
      <w:r w:rsidRPr="00F0130E">
        <w:rPr>
          <w:rFonts w:cs="Arial"/>
          <w:szCs w:val="17"/>
        </w:rPr>
        <w:t>e</w:t>
      </w:r>
      <w:r w:rsidRPr="00F0130E">
        <w:rPr>
          <w:rFonts w:cs="Arial"/>
          <w:szCs w:val="17"/>
        </w:rPr>
        <w:t>halten worden, wobei die Behandlung und die Beförderungsdauer durch die der Sendung beiliegende</w:t>
      </w:r>
      <w:r>
        <w:rPr>
          <w:rFonts w:cs="Arial"/>
          <w:szCs w:val="17"/>
        </w:rPr>
        <w:t xml:space="preserve"> </w:t>
      </w:r>
      <w:r w:rsidRPr="00F0130E">
        <w:rPr>
          <w:rFonts w:cs="Arial"/>
          <w:szCs w:val="17"/>
        </w:rPr>
        <w:t>Veterinärbescheinigung nachgewiesen werden, und</w:t>
      </w:r>
    </w:p>
    <w:p w:rsidR="00EE1AE7" w:rsidRDefault="00F0130E" w:rsidP="00F0130E">
      <w:pPr>
        <w:pStyle w:val="GesAbsatz"/>
        <w:ind w:left="426" w:hanging="426"/>
        <w:rPr>
          <w:rFonts w:cs="Arial"/>
          <w:szCs w:val="17"/>
        </w:rPr>
      </w:pPr>
      <w:r w:rsidRPr="00F0130E">
        <w:rPr>
          <w:rFonts w:cs="Arial"/>
          <w:szCs w:val="17"/>
        </w:rPr>
        <w:t>d)</w:t>
      </w:r>
      <w:r>
        <w:rPr>
          <w:rFonts w:cs="Arial"/>
          <w:szCs w:val="17"/>
        </w:rPr>
        <w:tab/>
      </w:r>
      <w:r w:rsidRPr="00F0130E">
        <w:rPr>
          <w:rFonts w:cs="Arial"/>
          <w:szCs w:val="17"/>
        </w:rPr>
        <w:t>ihnen liegt eine Veterinärbescheinigung gemäß dem Muster in Anhang X Kapitel 5 (B) bei, oder im</w:t>
      </w:r>
      <w:r>
        <w:rPr>
          <w:rFonts w:cs="Arial"/>
          <w:szCs w:val="17"/>
        </w:rPr>
        <w:t xml:space="preserve"> </w:t>
      </w:r>
      <w:r w:rsidRPr="00F0130E">
        <w:rPr>
          <w:rFonts w:cs="Arial"/>
          <w:szCs w:val="17"/>
        </w:rPr>
        <w:t>Fall von Häuten und Fellen gemäß Teil C Nummer 6 Buchstabe b Ziffer iii dieses Anhangs eine amtliche</w:t>
      </w:r>
      <w:r>
        <w:rPr>
          <w:rFonts w:cs="Arial"/>
          <w:szCs w:val="17"/>
        </w:rPr>
        <w:t xml:space="preserve"> </w:t>
      </w:r>
      <w:r w:rsidRPr="00F0130E">
        <w:rPr>
          <w:rFonts w:cs="Arial"/>
          <w:szCs w:val="17"/>
        </w:rPr>
        <w:t>E</w:t>
      </w:r>
      <w:r w:rsidRPr="00F0130E">
        <w:rPr>
          <w:rFonts w:cs="Arial"/>
          <w:szCs w:val="17"/>
        </w:rPr>
        <w:t>r</w:t>
      </w:r>
      <w:r w:rsidRPr="00F0130E">
        <w:rPr>
          <w:rFonts w:cs="Arial"/>
          <w:szCs w:val="17"/>
        </w:rPr>
        <w:t>klärung gemäß dem Muster in Anhang X Kapitel 5 (C).</w:t>
      </w:r>
    </w:p>
    <w:p w:rsidR="00EE1AE7" w:rsidRDefault="00EE1AE7">
      <w:pPr>
        <w:pStyle w:val="GesAbsatz"/>
        <w:ind w:left="426" w:hanging="426"/>
        <w:rPr>
          <w:rFonts w:cs="Arial"/>
          <w:szCs w:val="17"/>
        </w:rPr>
      </w:pPr>
      <w:r>
        <w:rPr>
          <w:rFonts w:cs="Arial"/>
          <w:szCs w:val="17"/>
        </w:rPr>
        <w:t>7.</w:t>
      </w:r>
      <w:r>
        <w:rPr>
          <w:rFonts w:cs="Arial"/>
          <w:szCs w:val="17"/>
        </w:rPr>
        <w:tab/>
        <w:t>Frische, gekühlte oder behandelte Häute von Huftieren sind in Containern, Kraftfahrzeugen, Eisenbah</w:t>
      </w:r>
      <w:r>
        <w:rPr>
          <w:rFonts w:cs="Arial"/>
          <w:szCs w:val="17"/>
        </w:rPr>
        <w:t>n</w:t>
      </w:r>
      <w:r>
        <w:rPr>
          <w:rFonts w:cs="Arial"/>
          <w:szCs w:val="17"/>
        </w:rPr>
        <w:t>waggons oder als Ballen einzuführen, die von der zuständigen Behörde des Versanddrittlands or</w:t>
      </w:r>
      <w:r>
        <w:rPr>
          <w:rFonts w:cs="Arial"/>
          <w:szCs w:val="17"/>
        </w:rPr>
        <w:t>d</w:t>
      </w:r>
      <w:r>
        <w:rPr>
          <w:rFonts w:cs="Arial"/>
          <w:szCs w:val="17"/>
        </w:rPr>
        <w:t>nungsgemäß verplombt wurden.</w:t>
      </w:r>
    </w:p>
    <w:p w:rsidR="00EE1AE7" w:rsidRDefault="00EE1AE7">
      <w:pPr>
        <w:pStyle w:val="GesAbsatz"/>
        <w:jc w:val="left"/>
        <w:rPr>
          <w:rFonts w:cs="Arial"/>
          <w:b/>
          <w:bCs/>
          <w:szCs w:val="17"/>
        </w:rPr>
      </w:pPr>
      <w:r>
        <w:rPr>
          <w:rFonts w:cs="Arial"/>
          <w:b/>
          <w:bCs/>
          <w:szCs w:val="17"/>
        </w:rPr>
        <w:t>Kapitel VII</w:t>
      </w:r>
      <w:r>
        <w:rPr>
          <w:rFonts w:cs="Arial"/>
          <w:b/>
          <w:bCs/>
          <w:szCs w:val="17"/>
        </w:rPr>
        <w:br/>
        <w:t>Vorschriften für Jagdtrophäen</w:t>
      </w:r>
    </w:p>
    <w:p w:rsidR="00EE1AE7" w:rsidRDefault="00EE1AE7">
      <w:pPr>
        <w:pStyle w:val="GesAbsatz"/>
        <w:rPr>
          <w:rFonts w:cs="Arial"/>
          <w:i/>
          <w:iCs/>
          <w:szCs w:val="17"/>
        </w:rPr>
      </w:pPr>
      <w:r>
        <w:rPr>
          <w:rFonts w:cs="Arial"/>
          <w:szCs w:val="17"/>
        </w:rPr>
        <w:lastRenderedPageBreak/>
        <w:t xml:space="preserve">A. </w:t>
      </w:r>
      <w:r>
        <w:rPr>
          <w:rFonts w:cs="Arial"/>
          <w:i/>
          <w:iCs/>
          <w:szCs w:val="17"/>
        </w:rPr>
        <w:t>Rohmaterial</w:t>
      </w:r>
    </w:p>
    <w:p w:rsidR="00EE1AE7" w:rsidRDefault="00EE1AE7">
      <w:pPr>
        <w:pStyle w:val="GesAbsatz"/>
        <w:ind w:left="426" w:hanging="426"/>
        <w:rPr>
          <w:rFonts w:cs="Arial"/>
          <w:szCs w:val="17"/>
        </w:rPr>
      </w:pPr>
      <w:r>
        <w:rPr>
          <w:rFonts w:cs="Arial"/>
          <w:szCs w:val="17"/>
        </w:rPr>
        <w:t>1.</w:t>
      </w:r>
      <w:r>
        <w:rPr>
          <w:rFonts w:cs="Arial"/>
          <w:szCs w:val="17"/>
        </w:rPr>
        <w:tab/>
        <w:t>Unbeschadet der Vorschriften gemäß der Verordnung (EG) Nr. 338/97 des Rates vom 9. Deze</w:t>
      </w:r>
      <w:r>
        <w:rPr>
          <w:rFonts w:cs="Arial"/>
          <w:szCs w:val="17"/>
        </w:rPr>
        <w:t>m</w:t>
      </w:r>
      <w:r>
        <w:rPr>
          <w:rFonts w:cs="Arial"/>
          <w:szCs w:val="17"/>
        </w:rPr>
        <w:t>ber 1996 über den Schutz von Exemplaren wildlebender Tier- und Pflanzenarten durch Überwachung des Handels</w:t>
      </w:r>
      <w:r>
        <w:rPr>
          <w:rStyle w:val="Funotenzeichen"/>
          <w:rFonts w:cs="Arial"/>
          <w:szCs w:val="17"/>
        </w:rPr>
        <w:footnoteReference w:id="39"/>
      </w:r>
      <w:r>
        <w:rPr>
          <w:rFonts w:cs="Arial"/>
          <w:szCs w:val="17"/>
        </w:rPr>
        <w:t xml:space="preserve"> unterli</w:t>
      </w:r>
      <w:r>
        <w:rPr>
          <w:rFonts w:cs="Arial"/>
          <w:szCs w:val="17"/>
        </w:rPr>
        <w:t>e</w:t>
      </w:r>
      <w:r>
        <w:rPr>
          <w:rFonts w:cs="Arial"/>
          <w:szCs w:val="17"/>
        </w:rPr>
        <w:t>gen Jagdtrophäen</w:t>
      </w:r>
    </w:p>
    <w:p w:rsidR="00EE1AE7" w:rsidRDefault="00EE1AE7">
      <w:pPr>
        <w:pStyle w:val="GesAbsatz"/>
        <w:ind w:left="426" w:hanging="426"/>
        <w:rPr>
          <w:rFonts w:cs="Arial"/>
          <w:szCs w:val="17"/>
        </w:rPr>
      </w:pPr>
      <w:r>
        <w:rPr>
          <w:rFonts w:cs="Arial"/>
          <w:szCs w:val="17"/>
        </w:rPr>
        <w:t>a)</w:t>
      </w:r>
      <w:r>
        <w:rPr>
          <w:rFonts w:cs="Arial"/>
          <w:szCs w:val="17"/>
        </w:rPr>
        <w:tab/>
        <w:t xml:space="preserve">von Schalen- und Federwild, die zwecks Haltbarkeit bei Raumtemperatur einer vollständigen </w:t>
      </w:r>
      <w:proofErr w:type="spellStart"/>
      <w:r>
        <w:rPr>
          <w:rFonts w:cs="Arial"/>
          <w:szCs w:val="17"/>
        </w:rPr>
        <w:t>taxiderm</w:t>
      </w:r>
      <w:r>
        <w:rPr>
          <w:rFonts w:cs="Arial"/>
          <w:szCs w:val="17"/>
        </w:rPr>
        <w:t>i</w:t>
      </w:r>
      <w:r>
        <w:rPr>
          <w:rFonts w:cs="Arial"/>
          <w:szCs w:val="17"/>
        </w:rPr>
        <w:t>schen</w:t>
      </w:r>
      <w:proofErr w:type="spellEnd"/>
      <w:r>
        <w:rPr>
          <w:rFonts w:cs="Arial"/>
          <w:szCs w:val="17"/>
        </w:rPr>
        <w:t xml:space="preserve"> Behandlung unterzogen wurden, und</w:t>
      </w:r>
    </w:p>
    <w:p w:rsidR="00EE1AE7" w:rsidRDefault="00EE1AE7">
      <w:pPr>
        <w:pStyle w:val="GesAbsatz"/>
        <w:ind w:left="426" w:hanging="426"/>
        <w:rPr>
          <w:rFonts w:cs="Arial"/>
          <w:szCs w:val="17"/>
        </w:rPr>
      </w:pPr>
      <w:r>
        <w:rPr>
          <w:rFonts w:cs="Arial"/>
          <w:szCs w:val="17"/>
        </w:rPr>
        <w:t>b)</w:t>
      </w:r>
      <w:r>
        <w:rPr>
          <w:rFonts w:cs="Arial"/>
          <w:szCs w:val="17"/>
        </w:rPr>
        <w:tab/>
        <w:t>von anderen Arten als Schalen- und Federwild keinerlei tierseuchenrechtlich begründeten Verboten bzw. Beschränkungen.</w:t>
      </w:r>
    </w:p>
    <w:p w:rsidR="00EE1AE7" w:rsidRDefault="00EE1AE7">
      <w:pPr>
        <w:pStyle w:val="GesAbsatz"/>
        <w:ind w:left="426" w:hanging="426"/>
        <w:rPr>
          <w:rFonts w:cs="Arial"/>
          <w:szCs w:val="17"/>
        </w:rPr>
      </w:pPr>
      <w:r>
        <w:rPr>
          <w:rFonts w:cs="Arial"/>
          <w:szCs w:val="17"/>
        </w:rPr>
        <w:t>2.</w:t>
      </w:r>
      <w:r>
        <w:rPr>
          <w:rFonts w:cs="Arial"/>
          <w:szCs w:val="17"/>
        </w:rPr>
        <w:tab/>
        <w:t>Unbeschadet der aufgrund der Verordnung (EG) Nr. 338/97 angenommenen Vorschriften gilt für Jagdtrophäen von Schalen- und Federwild, die nicht gemäß Nummer 1 Buchstabe a) behandelt wurden, Fo</w:t>
      </w:r>
      <w:r>
        <w:rPr>
          <w:rFonts w:cs="Arial"/>
          <w:szCs w:val="17"/>
        </w:rPr>
        <w:t>l</w:t>
      </w:r>
      <w:r>
        <w:rPr>
          <w:rFonts w:cs="Arial"/>
          <w:szCs w:val="17"/>
        </w:rPr>
        <w:t>gendes:</w:t>
      </w:r>
    </w:p>
    <w:p w:rsidR="00EE1AE7" w:rsidRDefault="00EE1AE7">
      <w:pPr>
        <w:pStyle w:val="GesAbsatz"/>
        <w:ind w:left="426" w:hanging="426"/>
        <w:rPr>
          <w:rFonts w:cs="Arial"/>
          <w:szCs w:val="17"/>
        </w:rPr>
      </w:pPr>
      <w:r>
        <w:rPr>
          <w:rFonts w:cs="Arial"/>
          <w:szCs w:val="17"/>
        </w:rPr>
        <w:t>a)</w:t>
      </w:r>
      <w:r>
        <w:rPr>
          <w:rFonts w:cs="Arial"/>
          <w:szCs w:val="17"/>
        </w:rPr>
        <w:tab/>
        <w:t>Sie müssen von Tieren aus einem Gebiet stammen, das keinerlei Beschränkungen wegen Ausbruchs einer Tierseuche unterliegt, für welche die betreffenden Tierarten empfänglich sind, oder</w:t>
      </w:r>
    </w:p>
    <w:p w:rsidR="00EE1AE7" w:rsidRDefault="00EE1AE7">
      <w:pPr>
        <w:pStyle w:val="GesAbsatz"/>
        <w:ind w:left="426" w:hanging="426"/>
        <w:rPr>
          <w:rFonts w:cs="Arial"/>
          <w:szCs w:val="17"/>
        </w:rPr>
      </w:pPr>
      <w:r>
        <w:rPr>
          <w:rFonts w:cs="Arial"/>
          <w:szCs w:val="17"/>
        </w:rPr>
        <w:t>b)</w:t>
      </w:r>
      <w:r>
        <w:rPr>
          <w:rFonts w:cs="Arial"/>
          <w:szCs w:val="17"/>
        </w:rPr>
        <w:tab/>
        <w:t>sie müssen, wenn sie von Tieren aus einem Gebiet stammen, das wegen Ausbruchs einer Tierseuche, für welche die betreffenden Tierarten empfänglich sind, Beschränkungen unterliegt, die Anforderungen gemäß Nu</w:t>
      </w:r>
      <w:r>
        <w:rPr>
          <w:rFonts w:cs="Arial"/>
          <w:szCs w:val="17"/>
        </w:rPr>
        <w:t>m</w:t>
      </w:r>
      <w:r>
        <w:rPr>
          <w:rFonts w:cs="Arial"/>
          <w:szCs w:val="17"/>
        </w:rPr>
        <w:t>mer 3 oder 4 erfüllen.</w:t>
      </w:r>
    </w:p>
    <w:p w:rsidR="00EE1AE7" w:rsidRDefault="00EE1AE7">
      <w:pPr>
        <w:pStyle w:val="GesAbsatz"/>
        <w:ind w:left="426" w:hanging="426"/>
        <w:rPr>
          <w:rFonts w:cs="Arial"/>
          <w:szCs w:val="17"/>
        </w:rPr>
      </w:pPr>
      <w:r>
        <w:rPr>
          <w:rFonts w:cs="Arial"/>
          <w:szCs w:val="17"/>
        </w:rPr>
        <w:t>3.</w:t>
      </w:r>
      <w:r>
        <w:rPr>
          <w:rFonts w:cs="Arial"/>
          <w:szCs w:val="17"/>
        </w:rPr>
        <w:tab/>
        <w:t>Für Jagdtrophäen, die ausschließlich aus Knochen, Hörnern, Hufen, Klauen, Geweihen und Zähnen b</w:t>
      </w:r>
      <w:r>
        <w:rPr>
          <w:rFonts w:cs="Arial"/>
          <w:szCs w:val="17"/>
        </w:rPr>
        <w:t>e</w:t>
      </w:r>
      <w:r>
        <w:rPr>
          <w:rFonts w:cs="Arial"/>
          <w:szCs w:val="17"/>
        </w:rPr>
        <w:t>stehen, gilt Folgendes:</w:t>
      </w:r>
    </w:p>
    <w:p w:rsidR="00EE1AE7" w:rsidRDefault="00EE1AE7">
      <w:pPr>
        <w:pStyle w:val="GesAbsatz"/>
        <w:ind w:left="426" w:hanging="426"/>
        <w:rPr>
          <w:rFonts w:cs="Arial"/>
          <w:szCs w:val="17"/>
        </w:rPr>
      </w:pPr>
      <w:r>
        <w:rPr>
          <w:rFonts w:cs="Arial"/>
          <w:szCs w:val="17"/>
        </w:rPr>
        <w:t>a)</w:t>
      </w:r>
      <w:r>
        <w:rPr>
          <w:rFonts w:cs="Arial"/>
          <w:szCs w:val="17"/>
        </w:rPr>
        <w:tab/>
        <w:t>Sie müssen so lange in siedendes Wasser getaucht worden sein, bis die Knochen, Hörner, Hufe, Kla</w:t>
      </w:r>
      <w:r>
        <w:rPr>
          <w:rFonts w:cs="Arial"/>
          <w:szCs w:val="17"/>
        </w:rPr>
        <w:t>u</w:t>
      </w:r>
      <w:r>
        <w:rPr>
          <w:rFonts w:cs="Arial"/>
          <w:szCs w:val="17"/>
        </w:rPr>
        <w:t>en, Geweihe und Zähne von Fremdstoffen jeder Art befreit waren.</w:t>
      </w:r>
    </w:p>
    <w:p w:rsidR="00EE1AE7" w:rsidRDefault="00EE1AE7">
      <w:pPr>
        <w:pStyle w:val="GesAbsatz"/>
        <w:ind w:left="426" w:hanging="426"/>
        <w:rPr>
          <w:rFonts w:cs="Arial"/>
          <w:szCs w:val="17"/>
        </w:rPr>
      </w:pPr>
      <w:r>
        <w:rPr>
          <w:rFonts w:cs="Arial"/>
          <w:szCs w:val="17"/>
        </w:rPr>
        <w:t>b)</w:t>
      </w:r>
      <w:r>
        <w:rPr>
          <w:rFonts w:cs="Arial"/>
          <w:szCs w:val="17"/>
        </w:rPr>
        <w:tab/>
        <w:t>Sie müssen mit einem von der zuständigen Behörde zugelassenen Mittel, im Falle von aus Knochen bestehenden Teilen mit Wasserstoffperoxid, desinfiziert worden sein.</w:t>
      </w:r>
    </w:p>
    <w:p w:rsidR="00EE1AE7" w:rsidRDefault="00EE1AE7">
      <w:pPr>
        <w:pStyle w:val="GesAbsatz"/>
        <w:ind w:left="426" w:hanging="426"/>
        <w:rPr>
          <w:rFonts w:cs="Arial"/>
          <w:szCs w:val="17"/>
        </w:rPr>
      </w:pPr>
      <w:r>
        <w:rPr>
          <w:rFonts w:cs="Arial"/>
          <w:szCs w:val="17"/>
        </w:rPr>
        <w:t>c)</w:t>
      </w:r>
      <w:r>
        <w:rPr>
          <w:rFonts w:cs="Arial"/>
          <w:szCs w:val="17"/>
        </w:rPr>
        <w:tab/>
        <w:t xml:space="preserve">Sie müssen unmittelbar nach der Behandlung einzeln in transparenten und </w:t>
      </w:r>
      <w:r w:rsidR="00E15112">
        <w:rPr>
          <w:rFonts w:cs="Arial"/>
          <w:szCs w:val="17"/>
        </w:rPr>
        <w:t>-</w:t>
      </w:r>
      <w:r>
        <w:rPr>
          <w:rFonts w:cs="Arial"/>
          <w:szCs w:val="17"/>
        </w:rPr>
        <w:t xml:space="preserve"> zur Vermeidung einer sp</w:t>
      </w:r>
      <w:r>
        <w:rPr>
          <w:rFonts w:cs="Arial"/>
          <w:szCs w:val="17"/>
        </w:rPr>
        <w:t>ä</w:t>
      </w:r>
      <w:r>
        <w:rPr>
          <w:rFonts w:cs="Arial"/>
          <w:szCs w:val="17"/>
        </w:rPr>
        <w:t xml:space="preserve">teren Kontamination </w:t>
      </w:r>
      <w:r w:rsidR="00E15112">
        <w:rPr>
          <w:rFonts w:cs="Arial"/>
          <w:szCs w:val="17"/>
        </w:rPr>
        <w:t>-</w:t>
      </w:r>
      <w:r>
        <w:rPr>
          <w:rFonts w:cs="Arial"/>
          <w:szCs w:val="17"/>
        </w:rPr>
        <w:t xml:space="preserve"> verschlossenen Packungen verpackt werden, ohne mit anderen Erzeugnissen ti</w:t>
      </w:r>
      <w:r>
        <w:rPr>
          <w:rFonts w:cs="Arial"/>
          <w:szCs w:val="17"/>
        </w:rPr>
        <w:t>e</w:t>
      </w:r>
      <w:r>
        <w:rPr>
          <w:rFonts w:cs="Arial"/>
          <w:szCs w:val="17"/>
        </w:rPr>
        <w:t>rischen Ursprungs in Berührung zu kommen, die sie kontaminieren könnten, und</w:t>
      </w:r>
    </w:p>
    <w:p w:rsidR="00EE1AE7" w:rsidRDefault="00EE1AE7">
      <w:pPr>
        <w:pStyle w:val="GesAbsatz"/>
        <w:ind w:left="426" w:hanging="426"/>
        <w:rPr>
          <w:rFonts w:cs="Arial"/>
          <w:szCs w:val="17"/>
        </w:rPr>
      </w:pPr>
      <w:r>
        <w:rPr>
          <w:rFonts w:cs="Arial"/>
          <w:szCs w:val="17"/>
        </w:rPr>
        <w:t>d)</w:t>
      </w:r>
      <w:r>
        <w:rPr>
          <w:rFonts w:cs="Arial"/>
          <w:szCs w:val="17"/>
        </w:rPr>
        <w:tab/>
        <w:t>ihnen liegt ein Dokument oder eine Bescheinigung bei, in dem bzw. der bestätigt wird, dass die vorg</w:t>
      </w:r>
      <w:r>
        <w:rPr>
          <w:rFonts w:cs="Arial"/>
          <w:szCs w:val="17"/>
        </w:rPr>
        <w:t>e</w:t>
      </w:r>
      <w:r>
        <w:rPr>
          <w:rFonts w:cs="Arial"/>
          <w:szCs w:val="17"/>
        </w:rPr>
        <w:t>nannten Anforderungen erfüllt sind.</w:t>
      </w:r>
    </w:p>
    <w:p w:rsidR="00EE1AE7" w:rsidRDefault="00EE1AE7">
      <w:pPr>
        <w:pStyle w:val="GesAbsatz"/>
        <w:ind w:left="426" w:hanging="426"/>
        <w:rPr>
          <w:rFonts w:cs="Arial"/>
          <w:szCs w:val="17"/>
        </w:rPr>
      </w:pPr>
      <w:r>
        <w:rPr>
          <w:rFonts w:cs="Arial"/>
          <w:szCs w:val="17"/>
        </w:rPr>
        <w:t>4.</w:t>
      </w:r>
      <w:r>
        <w:rPr>
          <w:rFonts w:cs="Arial"/>
          <w:szCs w:val="17"/>
        </w:rPr>
        <w:tab/>
        <w:t>Für Jagdtrophäen, die ausschließlich aus Häuten bestehen, gilt Folgendes:</w:t>
      </w:r>
    </w:p>
    <w:p w:rsidR="00EE1AE7" w:rsidRDefault="00EE1AE7">
      <w:pPr>
        <w:pStyle w:val="GesAbsatz"/>
        <w:rPr>
          <w:rFonts w:cs="Arial"/>
          <w:szCs w:val="17"/>
        </w:rPr>
      </w:pPr>
      <w:r>
        <w:rPr>
          <w:rFonts w:cs="Arial"/>
          <w:szCs w:val="17"/>
        </w:rPr>
        <w:t>a)</w:t>
      </w:r>
      <w:r>
        <w:rPr>
          <w:rFonts w:cs="Arial"/>
          <w:szCs w:val="17"/>
        </w:rPr>
        <w:tab/>
        <w:t>Sie müssen entweder</w:t>
      </w:r>
    </w:p>
    <w:p w:rsidR="00EE1AE7" w:rsidRDefault="00EE1AE7" w:rsidP="00E15112">
      <w:pPr>
        <w:pStyle w:val="GesAbsatz"/>
        <w:ind w:left="851" w:hanging="425"/>
        <w:rPr>
          <w:rFonts w:cs="Arial"/>
          <w:szCs w:val="17"/>
        </w:rPr>
      </w:pPr>
      <w:r>
        <w:rPr>
          <w:rFonts w:cs="Arial"/>
          <w:szCs w:val="17"/>
        </w:rPr>
        <w:t>i)</w:t>
      </w:r>
      <w:r>
        <w:rPr>
          <w:rFonts w:cs="Arial"/>
          <w:szCs w:val="17"/>
        </w:rPr>
        <w:tab/>
        <w:t>getrocknet worden sein oder</w:t>
      </w:r>
    </w:p>
    <w:p w:rsidR="00EE1AE7" w:rsidRDefault="00EE1AE7" w:rsidP="00E15112">
      <w:pPr>
        <w:pStyle w:val="GesAbsatz"/>
        <w:ind w:left="851" w:hanging="425"/>
        <w:rPr>
          <w:rFonts w:cs="Arial"/>
          <w:szCs w:val="17"/>
        </w:rPr>
      </w:pPr>
      <w:r>
        <w:rPr>
          <w:rFonts w:cs="Arial"/>
          <w:szCs w:val="17"/>
        </w:rPr>
        <w:t>ii)</w:t>
      </w:r>
      <w:r>
        <w:rPr>
          <w:rFonts w:cs="Arial"/>
          <w:szCs w:val="17"/>
        </w:rPr>
        <w:tab/>
        <w:t>vor ihrem Versand für mindestens 14 Tage trocken oder nass gesalzen worden sein oder</w:t>
      </w:r>
    </w:p>
    <w:p w:rsidR="00EE1AE7" w:rsidRDefault="00EE1AE7" w:rsidP="00E15112">
      <w:pPr>
        <w:pStyle w:val="GesAbsatz"/>
        <w:ind w:left="851" w:hanging="425"/>
        <w:rPr>
          <w:rFonts w:cs="Arial"/>
          <w:szCs w:val="17"/>
        </w:rPr>
      </w:pPr>
      <w:r>
        <w:rPr>
          <w:rFonts w:cs="Arial"/>
          <w:szCs w:val="17"/>
        </w:rPr>
        <w:t>iii)</w:t>
      </w:r>
      <w:r>
        <w:rPr>
          <w:rFonts w:cs="Arial"/>
          <w:szCs w:val="17"/>
        </w:rPr>
        <w:tab/>
        <w:t>nach einem anderen Verfahren als Gerben, das nach dem in Artikel 33 Absatz 2 genannten Verfa</w:t>
      </w:r>
      <w:r>
        <w:rPr>
          <w:rFonts w:cs="Arial"/>
          <w:szCs w:val="17"/>
        </w:rPr>
        <w:t>h</w:t>
      </w:r>
      <w:r>
        <w:rPr>
          <w:rFonts w:cs="Arial"/>
          <w:szCs w:val="17"/>
        </w:rPr>
        <w:t>ren zugelassen wurde, haltbar gemacht worden sein.</w:t>
      </w:r>
    </w:p>
    <w:p w:rsidR="00EE1AE7" w:rsidRDefault="00EE1AE7">
      <w:pPr>
        <w:pStyle w:val="GesAbsatz"/>
        <w:ind w:left="426" w:hanging="426"/>
        <w:rPr>
          <w:rFonts w:cs="Arial"/>
          <w:szCs w:val="17"/>
        </w:rPr>
      </w:pPr>
      <w:r>
        <w:rPr>
          <w:rFonts w:cs="Arial"/>
          <w:szCs w:val="17"/>
        </w:rPr>
        <w:t>b)</w:t>
      </w:r>
      <w:r>
        <w:rPr>
          <w:rFonts w:cs="Arial"/>
          <w:szCs w:val="17"/>
        </w:rPr>
        <w:tab/>
        <w:t xml:space="preserve">Sie müssen unmittelbar nach der Behandlung einzeln in transparenten und </w:t>
      </w:r>
      <w:r w:rsidR="00E15112">
        <w:rPr>
          <w:rFonts w:cs="Arial"/>
          <w:szCs w:val="17"/>
        </w:rPr>
        <w:t>-</w:t>
      </w:r>
      <w:r>
        <w:rPr>
          <w:rFonts w:cs="Arial"/>
          <w:szCs w:val="17"/>
        </w:rPr>
        <w:t xml:space="preserve"> zur Vermeidung einer sp</w:t>
      </w:r>
      <w:r>
        <w:rPr>
          <w:rFonts w:cs="Arial"/>
          <w:szCs w:val="17"/>
        </w:rPr>
        <w:t>ä</w:t>
      </w:r>
      <w:r>
        <w:rPr>
          <w:rFonts w:cs="Arial"/>
          <w:szCs w:val="17"/>
        </w:rPr>
        <w:t xml:space="preserve">teren Kontamination </w:t>
      </w:r>
      <w:r w:rsidR="00E15112">
        <w:rPr>
          <w:rFonts w:cs="Arial"/>
          <w:szCs w:val="17"/>
        </w:rPr>
        <w:t>-</w:t>
      </w:r>
      <w:r>
        <w:rPr>
          <w:rFonts w:cs="Arial"/>
          <w:szCs w:val="17"/>
        </w:rPr>
        <w:t xml:space="preserve"> verschlossenen Packungen verpackt werden, ohne mit anderen Erzeugnissen ti</w:t>
      </w:r>
      <w:r>
        <w:rPr>
          <w:rFonts w:cs="Arial"/>
          <w:szCs w:val="17"/>
        </w:rPr>
        <w:t>e</w:t>
      </w:r>
      <w:r>
        <w:rPr>
          <w:rFonts w:cs="Arial"/>
          <w:szCs w:val="17"/>
        </w:rPr>
        <w:t>rischen Ursprungs in Berührung zu kommen, die sie kontaminieren könnten, und</w:t>
      </w:r>
    </w:p>
    <w:p w:rsidR="00EE1AE7" w:rsidRDefault="00EE1AE7">
      <w:pPr>
        <w:pStyle w:val="GesAbsatz"/>
        <w:ind w:left="426" w:hanging="426"/>
        <w:rPr>
          <w:rFonts w:cs="Arial"/>
          <w:szCs w:val="17"/>
        </w:rPr>
      </w:pPr>
      <w:r>
        <w:rPr>
          <w:rFonts w:cs="Arial"/>
          <w:szCs w:val="17"/>
        </w:rPr>
        <w:t>c)</w:t>
      </w:r>
      <w:r>
        <w:rPr>
          <w:rFonts w:cs="Arial"/>
          <w:szCs w:val="17"/>
        </w:rPr>
        <w:tab/>
        <w:t>ihnen liegt ein Dokument oder eine Bescheinigung bei, in dem bzw. der bestätigt wird, dass die genan</w:t>
      </w:r>
      <w:r>
        <w:rPr>
          <w:rFonts w:cs="Arial"/>
          <w:szCs w:val="17"/>
        </w:rPr>
        <w:t>n</w:t>
      </w:r>
      <w:r>
        <w:rPr>
          <w:rFonts w:cs="Arial"/>
          <w:szCs w:val="17"/>
        </w:rPr>
        <w:t>ten Anforderungen erfüllt sind.</w:t>
      </w:r>
    </w:p>
    <w:p w:rsidR="00EE1AE7" w:rsidRDefault="00EE1AE7">
      <w:pPr>
        <w:pStyle w:val="GesAbsatz"/>
        <w:rPr>
          <w:rFonts w:cs="Arial"/>
          <w:i/>
          <w:iCs/>
          <w:szCs w:val="17"/>
        </w:rPr>
      </w:pPr>
      <w:r>
        <w:rPr>
          <w:rFonts w:cs="Arial"/>
          <w:szCs w:val="17"/>
        </w:rPr>
        <w:t xml:space="preserve">B. </w:t>
      </w:r>
      <w:r>
        <w:rPr>
          <w:rFonts w:cs="Arial"/>
          <w:i/>
          <w:iCs/>
          <w:szCs w:val="17"/>
        </w:rPr>
        <w:t>Einfuhr</w:t>
      </w:r>
    </w:p>
    <w:p w:rsidR="00EE1AE7" w:rsidRDefault="00EE1AE7">
      <w:pPr>
        <w:pStyle w:val="GesAbsatz"/>
        <w:ind w:left="426" w:hanging="426"/>
        <w:rPr>
          <w:rFonts w:cs="Arial"/>
          <w:szCs w:val="17"/>
        </w:rPr>
      </w:pPr>
      <w:r>
        <w:rPr>
          <w:rFonts w:cs="Arial"/>
          <w:szCs w:val="17"/>
        </w:rPr>
        <w:t>5.</w:t>
      </w:r>
      <w:r>
        <w:rPr>
          <w:rFonts w:cs="Arial"/>
          <w:szCs w:val="17"/>
        </w:rPr>
        <w:tab/>
        <w:t>Die Mitgliedstaaten müssen die Einfuhr behandelter Jagdtrophäen von Feder- und Schalenwild, die au</w:t>
      </w:r>
      <w:r>
        <w:rPr>
          <w:rFonts w:cs="Arial"/>
          <w:szCs w:val="17"/>
        </w:rPr>
        <w:t>s</w:t>
      </w:r>
      <w:r>
        <w:rPr>
          <w:rFonts w:cs="Arial"/>
          <w:szCs w:val="17"/>
        </w:rPr>
        <w:t>schließlich aus Knochen, Hörnern, Hufen, Klauen, Geweihen, Zähnen oder Häuten bestehen, aus Drit</w:t>
      </w:r>
      <w:r>
        <w:rPr>
          <w:rFonts w:cs="Arial"/>
          <w:szCs w:val="17"/>
        </w:rPr>
        <w:t>t</w:t>
      </w:r>
      <w:r>
        <w:rPr>
          <w:rFonts w:cs="Arial"/>
          <w:szCs w:val="17"/>
        </w:rPr>
        <w:t>ländern genehmigen, wenn folgende Bedingungen erfüllt sind:</w:t>
      </w:r>
    </w:p>
    <w:p w:rsidR="00EE1AE7" w:rsidRDefault="00EE1AE7">
      <w:pPr>
        <w:pStyle w:val="GesAbsatz"/>
        <w:ind w:left="426" w:hanging="426"/>
        <w:rPr>
          <w:rFonts w:cs="Arial"/>
          <w:szCs w:val="17"/>
        </w:rPr>
      </w:pPr>
      <w:r>
        <w:rPr>
          <w:rFonts w:cs="Arial"/>
          <w:szCs w:val="17"/>
        </w:rPr>
        <w:t>a)</w:t>
      </w:r>
      <w:r>
        <w:rPr>
          <w:rFonts w:cs="Arial"/>
          <w:szCs w:val="17"/>
        </w:rPr>
        <w:tab/>
        <w:t>Den Trophäen liegt eine Veterinärbescheinigung gemäß dem Muster in Anhang X Kapitel 6(A) bei, und</w:t>
      </w:r>
    </w:p>
    <w:p w:rsidR="00EE1AE7" w:rsidRDefault="00EE1AE7">
      <w:pPr>
        <w:pStyle w:val="GesAbsatz"/>
        <w:ind w:left="426" w:hanging="426"/>
        <w:rPr>
          <w:rFonts w:cs="Arial"/>
          <w:szCs w:val="17"/>
        </w:rPr>
      </w:pPr>
      <w:r>
        <w:rPr>
          <w:rFonts w:cs="Arial"/>
          <w:szCs w:val="17"/>
        </w:rPr>
        <w:t>b)</w:t>
      </w:r>
      <w:r>
        <w:rPr>
          <w:rFonts w:cs="Arial"/>
          <w:szCs w:val="17"/>
        </w:rPr>
        <w:tab/>
        <w:t>sie erfüllen die Anforderungen der Nummern 3 und 4. Jedoch brauchen trocken- oder nassgesalzene Häute, die auf dem Seeweg befördert werden, nicht 14 Tage vor ihrem Versand gesalzen zu werden, sofern sie 14 Tage vor ihrer Einfuhr gesalzen wurden.</w:t>
      </w:r>
    </w:p>
    <w:p w:rsidR="00623546" w:rsidRPr="00623546" w:rsidRDefault="00623546">
      <w:pPr>
        <w:pStyle w:val="GesAbsatz"/>
        <w:ind w:left="426" w:hanging="426"/>
        <w:rPr>
          <w:rFonts w:cs="Arial"/>
          <w:szCs w:val="17"/>
        </w:rPr>
      </w:pPr>
      <w:r w:rsidRPr="00623546">
        <w:rPr>
          <w:rFonts w:cs="Arial"/>
          <w:szCs w:val="17"/>
        </w:rPr>
        <w:t>c)</w:t>
      </w:r>
      <w:r>
        <w:rPr>
          <w:rFonts w:cs="Arial"/>
          <w:szCs w:val="17"/>
        </w:rPr>
        <w:tab/>
      </w:r>
      <w:r w:rsidRPr="00623546">
        <w:rPr>
          <w:rFonts w:cs="Arial"/>
          <w:szCs w:val="17"/>
        </w:rPr>
        <w:t>sie stammen aus einem Drittland, das auf der Liste gemäß Anhang XI Teil XV (A) steht.</w:t>
      </w:r>
    </w:p>
    <w:p w:rsidR="00EE1AE7" w:rsidRDefault="00EE1AE7">
      <w:pPr>
        <w:pStyle w:val="GesAbsatz"/>
        <w:ind w:left="426" w:hanging="426"/>
        <w:rPr>
          <w:rFonts w:cs="Arial"/>
          <w:szCs w:val="17"/>
        </w:rPr>
      </w:pPr>
      <w:r>
        <w:rPr>
          <w:rFonts w:cs="Arial"/>
          <w:szCs w:val="17"/>
        </w:rPr>
        <w:lastRenderedPageBreak/>
        <w:t>6.</w:t>
      </w:r>
      <w:r>
        <w:rPr>
          <w:rFonts w:cs="Arial"/>
          <w:szCs w:val="17"/>
        </w:rPr>
        <w:tab/>
        <w:t>Die Mitgliedstaaten müssen gemäß den Anforderungen von Nummer 7 die Einfuhr von aus ganzen Tie</w:t>
      </w:r>
      <w:r>
        <w:rPr>
          <w:rFonts w:cs="Arial"/>
          <w:szCs w:val="17"/>
        </w:rPr>
        <w:t>r</w:t>
      </w:r>
      <w:r>
        <w:rPr>
          <w:rFonts w:cs="Arial"/>
          <w:szCs w:val="17"/>
        </w:rPr>
        <w:t>körperteilen bestehenden völlig unbehandelten Feder- und Schalenwildtrophäen aus Drittländern g</w:t>
      </w:r>
      <w:r>
        <w:rPr>
          <w:rFonts w:cs="Arial"/>
          <w:szCs w:val="17"/>
        </w:rPr>
        <w:t>e</w:t>
      </w:r>
      <w:r>
        <w:rPr>
          <w:rFonts w:cs="Arial"/>
          <w:szCs w:val="17"/>
        </w:rPr>
        <w:t>nehmigen,</w:t>
      </w:r>
    </w:p>
    <w:p w:rsidR="00EE1AE7" w:rsidRDefault="00EE1AE7">
      <w:pPr>
        <w:pStyle w:val="GesAbsatz"/>
        <w:ind w:left="426" w:hanging="426"/>
        <w:rPr>
          <w:rFonts w:cs="Arial"/>
          <w:szCs w:val="17"/>
        </w:rPr>
      </w:pPr>
      <w:r>
        <w:rPr>
          <w:rFonts w:cs="Arial"/>
          <w:szCs w:val="17"/>
        </w:rPr>
        <w:t>a)</w:t>
      </w:r>
      <w:r>
        <w:rPr>
          <w:rFonts w:cs="Arial"/>
          <w:szCs w:val="17"/>
        </w:rPr>
        <w:tab/>
      </w:r>
      <w:r w:rsidR="00623546" w:rsidRPr="00623546">
        <w:rPr>
          <w:rFonts w:cs="Arial"/>
          <w:szCs w:val="17"/>
        </w:rPr>
        <w:t>die auf der Liste in Anhang XI Teil XV (B) bzw. (C) stehen; und</w:t>
      </w:r>
    </w:p>
    <w:p w:rsidR="00EE1AE7" w:rsidRDefault="00EE1AE7">
      <w:pPr>
        <w:pStyle w:val="GesAbsatz"/>
        <w:ind w:left="426" w:hanging="426"/>
        <w:rPr>
          <w:rFonts w:cs="Arial"/>
          <w:szCs w:val="17"/>
        </w:rPr>
      </w:pPr>
      <w:r>
        <w:rPr>
          <w:rFonts w:cs="Arial"/>
          <w:szCs w:val="17"/>
        </w:rPr>
        <w:t>b)</w:t>
      </w:r>
      <w:r>
        <w:rPr>
          <w:rFonts w:cs="Arial"/>
          <w:szCs w:val="17"/>
        </w:rPr>
        <w:tab/>
        <w:t>aus denen auch die Einfuhr aller Kategorien von frischem Fleisch der betreffenden Tierarten zugela</w:t>
      </w:r>
      <w:r>
        <w:rPr>
          <w:rFonts w:cs="Arial"/>
          <w:szCs w:val="17"/>
        </w:rPr>
        <w:t>s</w:t>
      </w:r>
      <w:r>
        <w:rPr>
          <w:rFonts w:cs="Arial"/>
          <w:szCs w:val="17"/>
        </w:rPr>
        <w:t>sen ist.</w:t>
      </w:r>
    </w:p>
    <w:p w:rsidR="00EE1AE7" w:rsidRDefault="00EE1AE7">
      <w:pPr>
        <w:pStyle w:val="GesAbsatz"/>
        <w:ind w:left="426" w:hanging="426"/>
        <w:rPr>
          <w:rFonts w:cs="Arial"/>
          <w:szCs w:val="17"/>
        </w:rPr>
      </w:pPr>
      <w:r>
        <w:rPr>
          <w:rFonts w:cs="Arial"/>
          <w:szCs w:val="17"/>
        </w:rPr>
        <w:t>7.</w:t>
      </w:r>
      <w:r>
        <w:rPr>
          <w:rFonts w:cs="Arial"/>
          <w:szCs w:val="17"/>
        </w:rPr>
        <w:tab/>
        <w:t>Die Mitgliedstaaten müssen die Einfuhr von Jagdtrophäen gemäß Nummer 6 genehmigen, wenn sie</w:t>
      </w:r>
    </w:p>
    <w:p w:rsidR="00EE1AE7" w:rsidRDefault="00EE1AE7">
      <w:pPr>
        <w:pStyle w:val="GesAbsatz"/>
        <w:ind w:left="426" w:hanging="426"/>
        <w:rPr>
          <w:rFonts w:cs="Arial"/>
          <w:szCs w:val="17"/>
        </w:rPr>
      </w:pPr>
      <w:r>
        <w:rPr>
          <w:rFonts w:cs="Arial"/>
          <w:szCs w:val="17"/>
        </w:rPr>
        <w:t>a)</w:t>
      </w:r>
      <w:r>
        <w:rPr>
          <w:rFonts w:cs="Arial"/>
          <w:szCs w:val="17"/>
        </w:rPr>
        <w:tab/>
        <w:t>von Tieren aus einem Gebiet stammen, das keinerlei Beschränkungen wegen Ausbruch von Seuchen unterliegt, für die Tiere der betreffenden Art empfänglich sind,</w:t>
      </w:r>
    </w:p>
    <w:p w:rsidR="00EE1AE7" w:rsidRDefault="00EE1AE7">
      <w:pPr>
        <w:pStyle w:val="GesAbsatz"/>
        <w:ind w:left="426" w:hanging="426"/>
        <w:rPr>
          <w:rFonts w:cs="Arial"/>
          <w:szCs w:val="17"/>
        </w:rPr>
      </w:pPr>
      <w:r>
        <w:rPr>
          <w:rFonts w:cs="Arial"/>
          <w:szCs w:val="17"/>
        </w:rPr>
        <w:t>b)</w:t>
      </w:r>
      <w:r>
        <w:rPr>
          <w:rFonts w:cs="Arial"/>
          <w:szCs w:val="17"/>
        </w:rPr>
        <w:tab/>
        <w:t xml:space="preserve">unmittelbar nach der Behandlung einzeln in transparenten und </w:t>
      </w:r>
      <w:r w:rsidR="00E15112">
        <w:rPr>
          <w:rFonts w:cs="Arial"/>
          <w:szCs w:val="17"/>
        </w:rPr>
        <w:t>-</w:t>
      </w:r>
      <w:r>
        <w:rPr>
          <w:rFonts w:cs="Arial"/>
          <w:szCs w:val="17"/>
        </w:rPr>
        <w:t xml:space="preserve"> zur Vermeidung einer späteren Kont</w:t>
      </w:r>
      <w:r>
        <w:rPr>
          <w:rFonts w:cs="Arial"/>
          <w:szCs w:val="17"/>
        </w:rPr>
        <w:t>a</w:t>
      </w:r>
      <w:r>
        <w:rPr>
          <w:rFonts w:cs="Arial"/>
          <w:szCs w:val="17"/>
        </w:rPr>
        <w:t xml:space="preserve">mination </w:t>
      </w:r>
      <w:r w:rsidR="00E15112">
        <w:rPr>
          <w:rFonts w:cs="Arial"/>
          <w:szCs w:val="17"/>
        </w:rPr>
        <w:t>-</w:t>
      </w:r>
      <w:r>
        <w:rPr>
          <w:rFonts w:cs="Arial"/>
          <w:szCs w:val="17"/>
        </w:rPr>
        <w:t xml:space="preserve"> verschlossenen Packungen verpackt werden, ohne mit anderen Erzeugnissen tierischen U</w:t>
      </w:r>
      <w:r>
        <w:rPr>
          <w:rFonts w:cs="Arial"/>
          <w:szCs w:val="17"/>
        </w:rPr>
        <w:t>r</w:t>
      </w:r>
      <w:r>
        <w:rPr>
          <w:rFonts w:cs="Arial"/>
          <w:szCs w:val="17"/>
        </w:rPr>
        <w:t>sprungs in Berührung zu kommen, die sie kontaminieren könnten, und</w:t>
      </w:r>
    </w:p>
    <w:p w:rsidR="00EE1AE7" w:rsidRDefault="00EE1AE7">
      <w:pPr>
        <w:pStyle w:val="GesAbsatz"/>
        <w:rPr>
          <w:rFonts w:cs="Arial"/>
          <w:szCs w:val="17"/>
        </w:rPr>
      </w:pPr>
      <w:r>
        <w:rPr>
          <w:rFonts w:cs="Arial"/>
          <w:szCs w:val="17"/>
        </w:rPr>
        <w:t>c)</w:t>
      </w:r>
      <w:r>
        <w:rPr>
          <w:rFonts w:cs="Arial"/>
          <w:szCs w:val="17"/>
        </w:rPr>
        <w:tab/>
        <w:t>ihnen eine Veterinärbescheinigung gemäß Anhang X Kapitel 6(B) beiliegt.</w:t>
      </w:r>
    </w:p>
    <w:p w:rsidR="00EE1AE7" w:rsidRDefault="00EE1AE7">
      <w:pPr>
        <w:pStyle w:val="GesAbsatz"/>
        <w:jc w:val="left"/>
        <w:rPr>
          <w:rFonts w:cs="Arial"/>
          <w:b/>
          <w:bCs/>
          <w:szCs w:val="17"/>
        </w:rPr>
      </w:pPr>
      <w:r>
        <w:rPr>
          <w:rFonts w:cs="Arial"/>
          <w:b/>
          <w:bCs/>
          <w:szCs w:val="17"/>
        </w:rPr>
        <w:t>Kapitel VIII</w:t>
      </w:r>
      <w:r>
        <w:rPr>
          <w:rFonts w:cs="Arial"/>
          <w:b/>
          <w:bCs/>
          <w:szCs w:val="17"/>
        </w:rPr>
        <w:br/>
        <w:t>Vorschriften für Wolle, Haare, Schweineborsten, Federn und Federnteile</w:t>
      </w:r>
    </w:p>
    <w:p w:rsidR="00EE1AE7" w:rsidRDefault="00EE1AE7">
      <w:pPr>
        <w:pStyle w:val="GesAbsatz"/>
        <w:rPr>
          <w:rFonts w:cs="Arial"/>
          <w:i/>
          <w:iCs/>
          <w:szCs w:val="17"/>
        </w:rPr>
      </w:pPr>
      <w:r>
        <w:rPr>
          <w:rFonts w:cs="Arial"/>
          <w:szCs w:val="17"/>
        </w:rPr>
        <w:t xml:space="preserve">A. </w:t>
      </w:r>
      <w:r>
        <w:rPr>
          <w:rFonts w:cs="Arial"/>
          <w:i/>
          <w:iCs/>
          <w:szCs w:val="17"/>
        </w:rPr>
        <w:t>Rohmaterial</w:t>
      </w:r>
    </w:p>
    <w:p w:rsidR="00EE1AE7" w:rsidRDefault="00EE1AE7">
      <w:pPr>
        <w:pStyle w:val="GesAbsatz"/>
        <w:tabs>
          <w:tab w:val="clear" w:pos="425"/>
          <w:tab w:val="left" w:pos="426"/>
        </w:tabs>
        <w:ind w:left="426" w:hanging="426"/>
        <w:rPr>
          <w:rFonts w:cs="Arial"/>
          <w:szCs w:val="17"/>
        </w:rPr>
      </w:pPr>
      <w:r>
        <w:rPr>
          <w:rFonts w:cs="Arial"/>
          <w:szCs w:val="17"/>
        </w:rPr>
        <w:t>1. a)</w:t>
      </w:r>
      <w:r>
        <w:rPr>
          <w:rFonts w:cs="Arial"/>
          <w:szCs w:val="17"/>
        </w:rPr>
        <w:tab/>
        <w:t>Unbearbeitete Wolle, unbearbeitete Haare, unbearbeitete Schweineborsten und unbearbeitete Federn und Federnteile müssen von Tieren im Sinne von Artikel 6 Absatz 1 Buchstabe c) oder k) gewonnen worden sein. Sie müssen fest und trocken verpackt sein. Im Falle unbearbeiteter Federn und Federnte</w:t>
      </w:r>
      <w:r>
        <w:rPr>
          <w:rFonts w:cs="Arial"/>
          <w:szCs w:val="17"/>
        </w:rPr>
        <w:t>i</w:t>
      </w:r>
      <w:r>
        <w:rPr>
          <w:rFonts w:cs="Arial"/>
          <w:szCs w:val="17"/>
        </w:rPr>
        <w:t>le, die unmittelbar vom Schlachthaus zur Verarbeitungsanlage verbracht werden, kann die zuständige Behörde eine Abweichung von der Forderung, dass diese trocken sein müssen, zulassen, sofern</w:t>
      </w:r>
    </w:p>
    <w:p w:rsidR="00EE1AE7" w:rsidRDefault="00EE1AE7" w:rsidP="00E15112">
      <w:pPr>
        <w:pStyle w:val="GesAbsatz"/>
        <w:tabs>
          <w:tab w:val="clear" w:pos="425"/>
          <w:tab w:val="left" w:pos="426"/>
        </w:tabs>
        <w:ind w:left="851" w:hanging="425"/>
        <w:rPr>
          <w:rFonts w:cs="Arial"/>
          <w:szCs w:val="17"/>
        </w:rPr>
      </w:pPr>
      <w:r>
        <w:rPr>
          <w:rFonts w:cs="Arial"/>
          <w:szCs w:val="17"/>
        </w:rPr>
        <w:t>i)</w:t>
      </w:r>
      <w:r>
        <w:rPr>
          <w:rFonts w:cs="Arial"/>
          <w:szCs w:val="17"/>
        </w:rPr>
        <w:tab/>
        <w:t>alle erforderlichen Maßnahmen getroffen wurden, um der möglichen Ausbreitung von Krankheiten vorzubeugen;</w:t>
      </w:r>
    </w:p>
    <w:p w:rsidR="00EE1AE7" w:rsidRDefault="00EE1AE7" w:rsidP="00E15112">
      <w:pPr>
        <w:pStyle w:val="GesAbsatz"/>
        <w:tabs>
          <w:tab w:val="clear" w:pos="425"/>
          <w:tab w:val="left" w:pos="426"/>
        </w:tabs>
        <w:ind w:left="851" w:hanging="425"/>
        <w:rPr>
          <w:rFonts w:cs="Arial"/>
          <w:szCs w:val="17"/>
        </w:rPr>
      </w:pPr>
      <w:r>
        <w:rPr>
          <w:rFonts w:cs="Arial"/>
          <w:szCs w:val="17"/>
        </w:rPr>
        <w:t>ii)</w:t>
      </w:r>
      <w:r>
        <w:rPr>
          <w:rFonts w:cs="Arial"/>
          <w:szCs w:val="17"/>
        </w:rPr>
        <w:tab/>
        <w:t>der Transport in auslaufsicheren Behältern oder Fahrzeugen erfolgt, die unmittelbar nach der B</w:t>
      </w:r>
      <w:r>
        <w:rPr>
          <w:rFonts w:cs="Arial"/>
          <w:szCs w:val="17"/>
        </w:rPr>
        <w:t>e</w:t>
      </w:r>
      <w:r>
        <w:rPr>
          <w:rFonts w:cs="Arial"/>
          <w:szCs w:val="17"/>
        </w:rPr>
        <w:t>nutzung zu reinigen und zu desinfizieren sind, und</w:t>
      </w:r>
    </w:p>
    <w:p w:rsidR="00EE1AE7" w:rsidRDefault="00EE1AE7" w:rsidP="00E15112">
      <w:pPr>
        <w:pStyle w:val="GesAbsatz"/>
        <w:tabs>
          <w:tab w:val="clear" w:pos="425"/>
          <w:tab w:val="left" w:pos="426"/>
        </w:tabs>
        <w:ind w:left="851" w:hanging="425"/>
        <w:rPr>
          <w:rFonts w:cs="Arial"/>
          <w:szCs w:val="17"/>
        </w:rPr>
      </w:pPr>
      <w:r>
        <w:rPr>
          <w:rFonts w:cs="Arial"/>
          <w:szCs w:val="17"/>
        </w:rPr>
        <w:t>iii)</w:t>
      </w:r>
      <w:r>
        <w:rPr>
          <w:rFonts w:cs="Arial"/>
          <w:szCs w:val="17"/>
        </w:rPr>
        <w:tab/>
        <w:t>der Mitgliedstaat die Kommission über eine solche Ausnahmeregelung unterrichtet.</w:t>
      </w:r>
    </w:p>
    <w:p w:rsidR="00EE1AE7" w:rsidRDefault="00EE1AE7">
      <w:pPr>
        <w:pStyle w:val="GesAbsatz"/>
        <w:tabs>
          <w:tab w:val="clear" w:pos="425"/>
          <w:tab w:val="left" w:pos="426"/>
        </w:tabs>
        <w:ind w:left="426" w:hanging="426"/>
        <w:rPr>
          <w:rFonts w:cs="Arial"/>
          <w:szCs w:val="17"/>
        </w:rPr>
      </w:pPr>
      <w:r>
        <w:rPr>
          <w:rFonts w:cs="Arial"/>
          <w:szCs w:val="17"/>
        </w:rPr>
        <w:t>b)</w:t>
      </w:r>
      <w:r>
        <w:rPr>
          <w:rFonts w:cs="Arial"/>
          <w:szCs w:val="17"/>
        </w:rPr>
        <w:tab/>
        <w:t>Die Versendung von Schweineborsten aus Regionen, in denen die afrikanische Schweinepest end</w:t>
      </w:r>
      <w:r>
        <w:rPr>
          <w:rFonts w:cs="Arial"/>
          <w:szCs w:val="17"/>
        </w:rPr>
        <w:t>e</w:t>
      </w:r>
      <w:r>
        <w:rPr>
          <w:rFonts w:cs="Arial"/>
          <w:szCs w:val="17"/>
        </w:rPr>
        <w:t>misch ist, jedoch verboten, es sei denn, die Schweineborsten wurden</w:t>
      </w:r>
    </w:p>
    <w:p w:rsidR="00EE1AE7" w:rsidRDefault="00EE1AE7" w:rsidP="00E15112">
      <w:pPr>
        <w:pStyle w:val="GesAbsatz"/>
        <w:tabs>
          <w:tab w:val="clear" w:pos="425"/>
          <w:tab w:val="left" w:pos="426"/>
        </w:tabs>
        <w:ind w:left="851" w:hanging="425"/>
        <w:rPr>
          <w:rFonts w:cs="Arial"/>
          <w:szCs w:val="17"/>
        </w:rPr>
      </w:pPr>
      <w:r>
        <w:rPr>
          <w:rFonts w:cs="Arial"/>
          <w:szCs w:val="17"/>
        </w:rPr>
        <w:t>i)</w:t>
      </w:r>
      <w:r>
        <w:rPr>
          <w:rFonts w:cs="Arial"/>
          <w:szCs w:val="17"/>
        </w:rPr>
        <w:tab/>
        <w:t>ausgekocht, angefärbt bzw. gebleicht, oder</w:t>
      </w:r>
    </w:p>
    <w:p w:rsidR="00EE1AE7" w:rsidRDefault="00EE1AE7" w:rsidP="00E15112">
      <w:pPr>
        <w:pStyle w:val="GesAbsatz"/>
        <w:tabs>
          <w:tab w:val="clear" w:pos="425"/>
          <w:tab w:val="left" w:pos="426"/>
        </w:tabs>
        <w:ind w:left="851" w:hanging="425"/>
        <w:rPr>
          <w:rFonts w:cs="Arial"/>
          <w:szCs w:val="17"/>
        </w:rPr>
      </w:pPr>
      <w:r>
        <w:rPr>
          <w:rFonts w:cs="Arial"/>
          <w:szCs w:val="17"/>
        </w:rPr>
        <w:t>ii)</w:t>
      </w:r>
      <w:r>
        <w:rPr>
          <w:rFonts w:cs="Arial"/>
          <w:szCs w:val="17"/>
        </w:rPr>
        <w:tab/>
        <w:t>einer anderen Behandlung unterzogen, die die Abtötung von Krankheitserregern gewährleistet, v</w:t>
      </w:r>
      <w:r>
        <w:rPr>
          <w:rFonts w:cs="Arial"/>
          <w:szCs w:val="17"/>
        </w:rPr>
        <w:t>o</w:t>
      </w:r>
      <w:r>
        <w:rPr>
          <w:rFonts w:cs="Arial"/>
          <w:szCs w:val="17"/>
        </w:rPr>
        <w:t>rausgesetzt, es liegt eine Bescheinigung des am Herkunftsort zuständigen Tierarztes vor, in der die Behandlung bescheinigt wird. Fabrikwäsche darf nicht als Behandlung im Sinne dieses Kapitels ge</w:t>
      </w:r>
      <w:r>
        <w:rPr>
          <w:rFonts w:cs="Arial"/>
          <w:szCs w:val="17"/>
        </w:rPr>
        <w:t>l</w:t>
      </w:r>
      <w:r>
        <w:rPr>
          <w:rFonts w:cs="Arial"/>
          <w:szCs w:val="17"/>
        </w:rPr>
        <w:t>ten.</w:t>
      </w:r>
    </w:p>
    <w:p w:rsidR="00EE1AE7" w:rsidRDefault="00EE1AE7">
      <w:pPr>
        <w:pStyle w:val="GesAbsatz"/>
        <w:ind w:left="426" w:hanging="426"/>
        <w:rPr>
          <w:rFonts w:cs="Arial"/>
          <w:szCs w:val="17"/>
        </w:rPr>
      </w:pPr>
      <w:r>
        <w:rPr>
          <w:rFonts w:cs="Arial"/>
          <w:szCs w:val="17"/>
        </w:rPr>
        <w:t>2.</w:t>
      </w:r>
      <w:r>
        <w:rPr>
          <w:rFonts w:cs="Arial"/>
          <w:szCs w:val="17"/>
        </w:rPr>
        <w:tab/>
        <w:t>Die Bestimmungen gemäß Nummer 1 gelten nicht für Zierfedern oder Federn, die</w:t>
      </w:r>
    </w:p>
    <w:p w:rsidR="00EE1AE7" w:rsidRDefault="00EE1AE7">
      <w:pPr>
        <w:pStyle w:val="GesAbsatz"/>
        <w:ind w:left="426" w:hanging="426"/>
        <w:rPr>
          <w:rFonts w:cs="Arial"/>
          <w:szCs w:val="17"/>
        </w:rPr>
      </w:pPr>
      <w:r>
        <w:rPr>
          <w:rFonts w:cs="Arial"/>
          <w:szCs w:val="17"/>
        </w:rPr>
        <w:t>a)</w:t>
      </w:r>
      <w:r>
        <w:rPr>
          <w:rFonts w:cs="Arial"/>
          <w:szCs w:val="17"/>
        </w:rPr>
        <w:tab/>
        <w:t>von Reisenden im persönlichen Reisegepäck zum Eigengebrauch mitgeführt werden oder</w:t>
      </w:r>
    </w:p>
    <w:p w:rsidR="00EE1AE7" w:rsidRDefault="00EE1AE7">
      <w:pPr>
        <w:pStyle w:val="GesAbsatz"/>
        <w:ind w:left="426" w:hanging="426"/>
        <w:rPr>
          <w:rFonts w:cs="Arial"/>
          <w:szCs w:val="17"/>
        </w:rPr>
      </w:pPr>
      <w:r>
        <w:rPr>
          <w:rFonts w:cs="Arial"/>
          <w:szCs w:val="17"/>
        </w:rPr>
        <w:t>b)</w:t>
      </w:r>
      <w:r>
        <w:rPr>
          <w:rFonts w:cs="Arial"/>
          <w:szCs w:val="17"/>
        </w:rPr>
        <w:tab/>
        <w:t>zu nicht gewerblichen Zwecken an Privatpersonen gesendet werden.</w:t>
      </w:r>
    </w:p>
    <w:p w:rsidR="00EE1AE7" w:rsidRDefault="00EE1AE7">
      <w:pPr>
        <w:pStyle w:val="GesAbsatz"/>
        <w:rPr>
          <w:rFonts w:cs="Arial"/>
          <w:i/>
          <w:iCs/>
          <w:szCs w:val="17"/>
        </w:rPr>
      </w:pPr>
      <w:r>
        <w:rPr>
          <w:rFonts w:cs="Arial"/>
          <w:szCs w:val="17"/>
        </w:rPr>
        <w:t xml:space="preserve">B. </w:t>
      </w:r>
      <w:r>
        <w:rPr>
          <w:rFonts w:cs="Arial"/>
          <w:i/>
          <w:iCs/>
          <w:szCs w:val="17"/>
        </w:rPr>
        <w:t>Einfuhr</w:t>
      </w:r>
    </w:p>
    <w:p w:rsidR="00EE1AE7" w:rsidRDefault="00EE1AE7">
      <w:pPr>
        <w:pStyle w:val="GesAbsatz"/>
        <w:ind w:left="426" w:hanging="426"/>
        <w:rPr>
          <w:rFonts w:cs="Arial"/>
          <w:szCs w:val="17"/>
        </w:rPr>
      </w:pPr>
      <w:r>
        <w:rPr>
          <w:rFonts w:cs="Arial"/>
          <w:szCs w:val="17"/>
        </w:rPr>
        <w:t>3.</w:t>
      </w:r>
      <w:r>
        <w:rPr>
          <w:rFonts w:cs="Arial"/>
          <w:szCs w:val="17"/>
        </w:rPr>
        <w:tab/>
        <w:t xml:space="preserve">Die Mitgliedstaaten müssen die Einfuhr von Schweineborsten aus Drittländern oder </w:t>
      </w:r>
      <w:r w:rsidR="00E15112">
        <w:rPr>
          <w:rFonts w:cs="Arial"/>
          <w:szCs w:val="17"/>
        </w:rPr>
        <w:t>-</w:t>
      </w:r>
      <w:r>
        <w:rPr>
          <w:rFonts w:cs="Arial"/>
          <w:szCs w:val="17"/>
        </w:rPr>
        <w:t xml:space="preserve"> im Fall einer Reg</w:t>
      </w:r>
      <w:r>
        <w:rPr>
          <w:rFonts w:cs="Arial"/>
          <w:szCs w:val="17"/>
        </w:rPr>
        <w:t>i</w:t>
      </w:r>
      <w:r>
        <w:rPr>
          <w:rFonts w:cs="Arial"/>
          <w:szCs w:val="17"/>
        </w:rPr>
        <w:t xml:space="preserve">onalisierung nach geltendem Gemeinschaftsrecht </w:t>
      </w:r>
      <w:r w:rsidR="00E15112">
        <w:rPr>
          <w:rFonts w:cs="Arial"/>
          <w:szCs w:val="17"/>
        </w:rPr>
        <w:t>-</w:t>
      </w:r>
      <w:r>
        <w:rPr>
          <w:rFonts w:cs="Arial"/>
          <w:szCs w:val="17"/>
        </w:rPr>
        <w:t xml:space="preserve"> aus Drittlandgebieten genehmigen, wenn</w:t>
      </w:r>
    </w:p>
    <w:p w:rsidR="00EE1AE7" w:rsidRDefault="00EE1AE7">
      <w:pPr>
        <w:pStyle w:val="GesAbsatz"/>
        <w:ind w:left="426" w:hanging="426"/>
        <w:rPr>
          <w:rFonts w:cs="Arial"/>
          <w:szCs w:val="17"/>
        </w:rPr>
      </w:pPr>
      <w:r>
        <w:rPr>
          <w:rFonts w:cs="Arial"/>
          <w:szCs w:val="17"/>
        </w:rPr>
        <w:t>a)</w:t>
      </w:r>
      <w:r>
        <w:rPr>
          <w:rFonts w:cs="Arial"/>
          <w:szCs w:val="17"/>
        </w:rPr>
        <w:tab/>
        <w:t>die Schweineborsten von Tieren gewonnen wurden, die in einem Schlachtbetrieb im Ursprungsland g</w:t>
      </w:r>
      <w:r>
        <w:rPr>
          <w:rFonts w:cs="Arial"/>
          <w:szCs w:val="17"/>
        </w:rPr>
        <w:t>e</w:t>
      </w:r>
      <w:r>
        <w:rPr>
          <w:rFonts w:cs="Arial"/>
          <w:szCs w:val="17"/>
        </w:rPr>
        <w:t>schlachtet worden sind, und wenn</w:t>
      </w:r>
    </w:p>
    <w:p w:rsidR="00EE1AE7" w:rsidRDefault="00EE1AE7">
      <w:pPr>
        <w:pStyle w:val="GesAbsatz"/>
        <w:ind w:left="426" w:hanging="426"/>
        <w:rPr>
          <w:rFonts w:cs="Arial"/>
          <w:szCs w:val="17"/>
        </w:rPr>
      </w:pPr>
      <w:r>
        <w:rPr>
          <w:rFonts w:cs="Arial"/>
          <w:szCs w:val="17"/>
        </w:rPr>
        <w:t>b)</w:t>
      </w:r>
      <w:r>
        <w:rPr>
          <w:rFonts w:cs="Arial"/>
          <w:szCs w:val="17"/>
        </w:rPr>
        <w:tab/>
        <w:t>entweder,</w:t>
      </w:r>
    </w:p>
    <w:p w:rsidR="00EE1AE7" w:rsidRDefault="00EE1AE7" w:rsidP="00E15112">
      <w:pPr>
        <w:pStyle w:val="GesAbsatz"/>
        <w:ind w:left="851" w:hanging="425"/>
        <w:rPr>
          <w:rFonts w:cs="Arial"/>
          <w:szCs w:val="17"/>
        </w:rPr>
      </w:pPr>
      <w:r>
        <w:rPr>
          <w:rFonts w:cs="Arial"/>
          <w:szCs w:val="17"/>
        </w:rPr>
        <w:t>i)</w:t>
      </w:r>
      <w:r>
        <w:rPr>
          <w:rFonts w:cs="Arial"/>
          <w:szCs w:val="17"/>
        </w:rPr>
        <w:tab/>
        <w:t>sofern in den letzten 12 Monaten kein Fall von afrikanischer Schweinepest aufgetreten ist, der Se</w:t>
      </w:r>
      <w:r>
        <w:rPr>
          <w:rFonts w:cs="Arial"/>
          <w:szCs w:val="17"/>
        </w:rPr>
        <w:t>n</w:t>
      </w:r>
      <w:r>
        <w:rPr>
          <w:rFonts w:cs="Arial"/>
          <w:szCs w:val="17"/>
        </w:rPr>
        <w:t>dung eine Bescheinigung gemäß dem Muster in Anhang X Kapitel 7 Abschnitt A beiliegt, oder</w:t>
      </w:r>
    </w:p>
    <w:p w:rsidR="00EE1AE7" w:rsidRDefault="00EE1AE7" w:rsidP="00E15112">
      <w:pPr>
        <w:pStyle w:val="GesAbsatz"/>
        <w:ind w:left="851" w:hanging="425"/>
        <w:rPr>
          <w:rFonts w:cs="Arial"/>
          <w:szCs w:val="17"/>
        </w:rPr>
      </w:pPr>
      <w:r>
        <w:rPr>
          <w:rFonts w:cs="Arial"/>
          <w:szCs w:val="17"/>
        </w:rPr>
        <w:t>ii)</w:t>
      </w:r>
      <w:r>
        <w:rPr>
          <w:rFonts w:cs="Arial"/>
          <w:szCs w:val="17"/>
        </w:rPr>
        <w:tab/>
        <w:t>sofern in den letzten 12 Monaten ein oder mehrere Fälle von afrikanischer Schweinepest aufgetr</w:t>
      </w:r>
      <w:r>
        <w:rPr>
          <w:rFonts w:cs="Arial"/>
          <w:szCs w:val="17"/>
        </w:rPr>
        <w:t>e</w:t>
      </w:r>
      <w:r>
        <w:rPr>
          <w:rFonts w:cs="Arial"/>
          <w:szCs w:val="17"/>
        </w:rPr>
        <w:t>ten sind, der Sendung eine Bescheinigung gemäß dem Muster in Anhang X Kapitel 7Abschnitt B beiliegt.</w:t>
      </w:r>
    </w:p>
    <w:p w:rsidR="006A1CC9" w:rsidRPr="006A1CC9" w:rsidRDefault="006A1CC9">
      <w:pPr>
        <w:pStyle w:val="GesAbsatz"/>
        <w:ind w:left="851" w:hanging="851"/>
        <w:rPr>
          <w:rFonts w:cs="Arial"/>
          <w:szCs w:val="17"/>
        </w:rPr>
      </w:pPr>
      <w:r w:rsidRPr="006A1CC9">
        <w:rPr>
          <w:rFonts w:cs="Arial"/>
          <w:szCs w:val="17"/>
        </w:rPr>
        <w:t>c)</w:t>
      </w:r>
      <w:r>
        <w:rPr>
          <w:rFonts w:cs="Arial"/>
          <w:szCs w:val="17"/>
        </w:rPr>
        <w:tab/>
      </w:r>
      <w:r w:rsidRPr="006A1CC9">
        <w:rPr>
          <w:rFonts w:cs="Arial"/>
          <w:szCs w:val="17"/>
        </w:rPr>
        <w:t>sie aus einem Drittland stammen, das auf der Liste in Anhang XI Teil VIII steht.</w:t>
      </w:r>
    </w:p>
    <w:p w:rsidR="00EE1AE7" w:rsidRDefault="00EE1AE7" w:rsidP="00F0130E">
      <w:pPr>
        <w:pStyle w:val="GesAbsatz"/>
        <w:ind w:left="426" w:hanging="426"/>
        <w:rPr>
          <w:rFonts w:cs="Arial"/>
          <w:szCs w:val="17"/>
        </w:rPr>
      </w:pPr>
      <w:r>
        <w:rPr>
          <w:rFonts w:cs="Arial"/>
          <w:szCs w:val="17"/>
        </w:rPr>
        <w:t>4.</w:t>
      </w:r>
      <w:r>
        <w:rPr>
          <w:rFonts w:cs="Arial"/>
          <w:szCs w:val="17"/>
        </w:rPr>
        <w:tab/>
      </w:r>
      <w:r w:rsidR="00F0130E" w:rsidRPr="00F0130E">
        <w:rPr>
          <w:rFonts w:cs="Arial"/>
          <w:szCs w:val="17"/>
        </w:rPr>
        <w:t>Die Mitgliedstaaten müssen die Einfuhr unbearbeiteter Wolle und unbearbeiteter Haare genehmigen, wenn</w:t>
      </w:r>
      <w:r w:rsidR="00F0130E">
        <w:rPr>
          <w:rFonts w:cs="Arial"/>
          <w:szCs w:val="17"/>
        </w:rPr>
        <w:t xml:space="preserve"> </w:t>
      </w:r>
      <w:r w:rsidR="00F0130E" w:rsidRPr="00F0130E">
        <w:rPr>
          <w:rFonts w:cs="Arial"/>
          <w:szCs w:val="17"/>
        </w:rPr>
        <w:t>sie</w:t>
      </w:r>
    </w:p>
    <w:p w:rsidR="00EE1AE7" w:rsidRDefault="00EE1AE7">
      <w:pPr>
        <w:pStyle w:val="GesAbsatz"/>
        <w:ind w:left="426" w:hanging="426"/>
        <w:rPr>
          <w:rFonts w:cs="Arial"/>
          <w:szCs w:val="17"/>
        </w:rPr>
      </w:pPr>
      <w:r>
        <w:rPr>
          <w:rFonts w:cs="Arial"/>
          <w:szCs w:val="17"/>
        </w:rPr>
        <w:lastRenderedPageBreak/>
        <w:t>a)</w:t>
      </w:r>
      <w:r>
        <w:rPr>
          <w:rFonts w:cs="Arial"/>
          <w:szCs w:val="17"/>
        </w:rPr>
        <w:tab/>
        <w:t>fest und trocken verpackt sind und</w:t>
      </w:r>
    </w:p>
    <w:p w:rsidR="00EE1AE7" w:rsidRDefault="00EE1AE7">
      <w:pPr>
        <w:pStyle w:val="GesAbsatz"/>
        <w:ind w:left="426" w:hanging="426"/>
        <w:rPr>
          <w:rFonts w:cs="Arial"/>
          <w:szCs w:val="17"/>
        </w:rPr>
      </w:pPr>
      <w:r>
        <w:rPr>
          <w:rFonts w:cs="Arial"/>
          <w:szCs w:val="17"/>
        </w:rPr>
        <w:t>b)</w:t>
      </w:r>
      <w:r>
        <w:rPr>
          <w:rFonts w:cs="Arial"/>
          <w:szCs w:val="17"/>
        </w:rPr>
        <w:tab/>
        <w:t>auf direktem Wege unter Bedingungen, die eine Übertragung von Krankheitserregern ausschließen, zur technischen Anlage oder zu einem Zwischenbehandlungsbetrieb gesandt werden.</w:t>
      </w:r>
    </w:p>
    <w:p w:rsidR="00F0130E" w:rsidRPr="00F0130E" w:rsidRDefault="00F0130E" w:rsidP="00F0130E">
      <w:pPr>
        <w:pStyle w:val="GesAbsatz"/>
        <w:ind w:left="426" w:hanging="426"/>
        <w:rPr>
          <w:rFonts w:cs="Arial"/>
          <w:szCs w:val="17"/>
        </w:rPr>
      </w:pPr>
      <w:r w:rsidRPr="00F0130E">
        <w:rPr>
          <w:rFonts w:cs="Arial"/>
          <w:szCs w:val="17"/>
        </w:rPr>
        <w:t>5.</w:t>
      </w:r>
      <w:r>
        <w:rPr>
          <w:rFonts w:cs="Arial"/>
          <w:szCs w:val="17"/>
        </w:rPr>
        <w:tab/>
      </w:r>
      <w:r w:rsidRPr="00F0130E">
        <w:rPr>
          <w:rFonts w:cs="Arial"/>
          <w:szCs w:val="17"/>
        </w:rPr>
        <w:t>Die Einfuhr unbearbeiteter Federn und Federnteile ist untersagt.</w:t>
      </w:r>
      <w:r>
        <w:rPr>
          <w:rFonts w:cs="Arial"/>
          <w:szCs w:val="17"/>
        </w:rPr>
        <w:t xml:space="preserve"> </w:t>
      </w:r>
      <w:r w:rsidRPr="00F0130E">
        <w:rPr>
          <w:rFonts w:cs="Arial"/>
          <w:szCs w:val="17"/>
        </w:rPr>
        <w:t>Die Mitgliedstaaten genehmigen die Einfuhr bearbeiteter Federn und Federnteile, wenn</w:t>
      </w:r>
    </w:p>
    <w:p w:rsidR="00F0130E" w:rsidRPr="00F0130E" w:rsidRDefault="00F0130E" w:rsidP="00F0130E">
      <w:pPr>
        <w:pStyle w:val="GesAbsatz"/>
        <w:tabs>
          <w:tab w:val="clear" w:pos="425"/>
        </w:tabs>
        <w:ind w:left="851" w:hanging="425"/>
        <w:rPr>
          <w:rFonts w:cs="Arial"/>
          <w:szCs w:val="17"/>
        </w:rPr>
      </w:pPr>
      <w:r w:rsidRPr="00F0130E">
        <w:rPr>
          <w:rFonts w:cs="Arial"/>
          <w:szCs w:val="17"/>
        </w:rPr>
        <w:t>a)</w:t>
      </w:r>
      <w:r>
        <w:rPr>
          <w:rFonts w:cs="Arial"/>
          <w:szCs w:val="17"/>
        </w:rPr>
        <w:tab/>
      </w:r>
      <w:r w:rsidRPr="00F0130E">
        <w:rPr>
          <w:rFonts w:cs="Arial"/>
          <w:szCs w:val="17"/>
        </w:rPr>
        <w:t>es sich um behandelte Zierfedern, behandelte Federn, die von Reisenden zum eigenen Gebrauch</w:t>
      </w:r>
      <w:r>
        <w:rPr>
          <w:rFonts w:cs="Arial"/>
          <w:szCs w:val="17"/>
        </w:rPr>
        <w:t xml:space="preserve"> </w:t>
      </w:r>
      <w:r w:rsidRPr="00F0130E">
        <w:rPr>
          <w:rFonts w:cs="Arial"/>
          <w:szCs w:val="17"/>
        </w:rPr>
        <w:t>mitgeführt werden, oder behandelte Federn, die Privatpersonen zu nicht gewerblichen Zwecke</w:t>
      </w:r>
      <w:r>
        <w:rPr>
          <w:rFonts w:cs="Arial"/>
          <w:szCs w:val="17"/>
        </w:rPr>
        <w:t xml:space="preserve"> </w:t>
      </w:r>
      <w:r w:rsidRPr="00F0130E">
        <w:rPr>
          <w:rFonts w:cs="Arial"/>
          <w:szCs w:val="17"/>
        </w:rPr>
        <w:t>z</w:t>
      </w:r>
      <w:r w:rsidRPr="00F0130E">
        <w:rPr>
          <w:rFonts w:cs="Arial"/>
          <w:szCs w:val="17"/>
        </w:rPr>
        <w:t>u</w:t>
      </w:r>
      <w:r w:rsidRPr="00F0130E">
        <w:rPr>
          <w:rFonts w:cs="Arial"/>
          <w:szCs w:val="17"/>
        </w:rPr>
        <w:t>gesandt we</w:t>
      </w:r>
      <w:r w:rsidRPr="00F0130E">
        <w:rPr>
          <w:rFonts w:cs="Arial"/>
          <w:szCs w:val="17"/>
        </w:rPr>
        <w:t>r</w:t>
      </w:r>
      <w:r w:rsidRPr="00F0130E">
        <w:rPr>
          <w:rFonts w:cs="Arial"/>
          <w:szCs w:val="17"/>
        </w:rPr>
        <w:t>den, handelt oder</w:t>
      </w:r>
    </w:p>
    <w:p w:rsidR="00F0130E" w:rsidRPr="00F0130E" w:rsidRDefault="00F0130E" w:rsidP="00F0130E">
      <w:pPr>
        <w:pStyle w:val="GesAbsatz"/>
        <w:tabs>
          <w:tab w:val="clear" w:pos="425"/>
        </w:tabs>
        <w:ind w:left="851" w:hanging="425"/>
        <w:rPr>
          <w:rFonts w:cs="Arial"/>
          <w:szCs w:val="17"/>
        </w:rPr>
      </w:pPr>
      <w:r w:rsidRPr="00F0130E">
        <w:rPr>
          <w:rFonts w:cs="Arial"/>
          <w:szCs w:val="17"/>
        </w:rPr>
        <w:t>b)</w:t>
      </w:r>
      <w:r>
        <w:rPr>
          <w:rFonts w:cs="Arial"/>
          <w:szCs w:val="17"/>
        </w:rPr>
        <w:tab/>
      </w:r>
      <w:r w:rsidRPr="00F0130E">
        <w:rPr>
          <w:rFonts w:cs="Arial"/>
          <w:szCs w:val="17"/>
        </w:rPr>
        <w:t>ihnen ein Handelspapier beiliegt, aus dem hervorgeht, dass die Federn oder Federnteile einer</w:t>
      </w:r>
      <w:r>
        <w:rPr>
          <w:rFonts w:cs="Arial"/>
          <w:szCs w:val="17"/>
        </w:rPr>
        <w:t xml:space="preserve"> </w:t>
      </w:r>
      <w:r w:rsidRPr="00F0130E">
        <w:rPr>
          <w:rFonts w:cs="Arial"/>
          <w:szCs w:val="17"/>
        </w:rPr>
        <w:t>Dampfbehandlung oder einer anderweitigen Behandlung zur Abtötung von Krankheitserregern</w:t>
      </w:r>
      <w:r>
        <w:rPr>
          <w:rFonts w:cs="Arial"/>
          <w:szCs w:val="17"/>
        </w:rPr>
        <w:t xml:space="preserve"> </w:t>
      </w:r>
      <w:r w:rsidRPr="00F0130E">
        <w:rPr>
          <w:rFonts w:cs="Arial"/>
          <w:szCs w:val="17"/>
        </w:rPr>
        <w:t>u</w:t>
      </w:r>
      <w:r w:rsidRPr="00F0130E">
        <w:rPr>
          <w:rFonts w:cs="Arial"/>
          <w:szCs w:val="17"/>
        </w:rPr>
        <w:t>n</w:t>
      </w:r>
      <w:r w:rsidRPr="00F0130E">
        <w:rPr>
          <w:rFonts w:cs="Arial"/>
          <w:szCs w:val="17"/>
        </w:rPr>
        <w:t>terzogen wurden und fest und trocken verpackt sind.</w:t>
      </w:r>
    </w:p>
    <w:p w:rsidR="00EE1AE7" w:rsidRDefault="00EE1AE7">
      <w:pPr>
        <w:pStyle w:val="GesAbsatz"/>
        <w:jc w:val="left"/>
        <w:rPr>
          <w:rFonts w:cs="Arial"/>
          <w:b/>
          <w:bCs/>
          <w:szCs w:val="17"/>
        </w:rPr>
      </w:pPr>
      <w:r>
        <w:rPr>
          <w:rFonts w:cs="Arial"/>
          <w:b/>
          <w:bCs/>
          <w:szCs w:val="17"/>
        </w:rPr>
        <w:t>Kapitel IX</w:t>
      </w:r>
      <w:r>
        <w:rPr>
          <w:rFonts w:cs="Arial"/>
          <w:b/>
          <w:bCs/>
          <w:szCs w:val="17"/>
        </w:rPr>
        <w:br/>
        <w:t>Vorschriften für Imkereierzeugnisse</w:t>
      </w:r>
    </w:p>
    <w:p w:rsidR="006A1CC9" w:rsidRPr="006A1CC9" w:rsidRDefault="006A1CC9" w:rsidP="006A1CC9">
      <w:pPr>
        <w:pStyle w:val="GesAbsatz"/>
        <w:jc w:val="left"/>
        <w:rPr>
          <w:rFonts w:cs="Arial"/>
          <w:i/>
          <w:szCs w:val="17"/>
        </w:rPr>
      </w:pPr>
      <w:r w:rsidRPr="006A1CC9">
        <w:rPr>
          <w:rFonts w:cs="Arial"/>
          <w:i/>
          <w:szCs w:val="17"/>
        </w:rPr>
        <w:t>A. Rohmaterial</w:t>
      </w:r>
    </w:p>
    <w:p w:rsidR="006A1CC9" w:rsidRPr="006A1CC9" w:rsidRDefault="006A1CC9" w:rsidP="00AF370B">
      <w:pPr>
        <w:pStyle w:val="GesAbsatz"/>
        <w:rPr>
          <w:rFonts w:cs="Arial"/>
          <w:szCs w:val="17"/>
        </w:rPr>
      </w:pPr>
      <w:r w:rsidRPr="006A1CC9">
        <w:rPr>
          <w:rFonts w:cs="Arial"/>
          <w:szCs w:val="17"/>
        </w:rPr>
        <w:t>1.</w:t>
      </w:r>
      <w:r>
        <w:rPr>
          <w:rFonts w:cs="Arial"/>
          <w:szCs w:val="17"/>
        </w:rPr>
        <w:tab/>
      </w:r>
      <w:r w:rsidRPr="006A1CC9">
        <w:rPr>
          <w:rFonts w:cs="Arial"/>
          <w:szCs w:val="17"/>
        </w:rPr>
        <w:t>Ausschließlich zur Verwendung in der Imkerei bestimmte Imkerei</w:t>
      </w:r>
      <w:r w:rsidR="0030431D">
        <w:rPr>
          <w:rFonts w:cs="Arial"/>
          <w:szCs w:val="17"/>
        </w:rPr>
        <w:t>-Neben</w:t>
      </w:r>
      <w:r w:rsidRPr="006A1CC9">
        <w:rPr>
          <w:rFonts w:cs="Arial"/>
          <w:szCs w:val="17"/>
        </w:rPr>
        <w:t>erzeugnisse</w:t>
      </w:r>
    </w:p>
    <w:p w:rsidR="006A1CC9" w:rsidRPr="006A1CC9" w:rsidRDefault="006A1CC9" w:rsidP="00AF370B">
      <w:pPr>
        <w:pStyle w:val="GesAbsatz"/>
        <w:ind w:left="426" w:hanging="426"/>
        <w:rPr>
          <w:rFonts w:cs="Arial"/>
          <w:szCs w:val="17"/>
        </w:rPr>
      </w:pPr>
      <w:r w:rsidRPr="006A1CC9">
        <w:rPr>
          <w:rFonts w:cs="Arial"/>
          <w:szCs w:val="17"/>
        </w:rPr>
        <w:t>a)</w:t>
      </w:r>
      <w:r>
        <w:rPr>
          <w:rFonts w:cs="Arial"/>
          <w:szCs w:val="17"/>
        </w:rPr>
        <w:tab/>
      </w:r>
      <w:r w:rsidRPr="006A1CC9">
        <w:rPr>
          <w:rFonts w:cs="Arial"/>
          <w:szCs w:val="17"/>
        </w:rPr>
        <w:t>dürfen nicht aus einem Gebiet stammen, das wegen eines Ausbruch einer der nachstehenden Krankhe</w:t>
      </w:r>
      <w:r w:rsidRPr="006A1CC9">
        <w:rPr>
          <w:rFonts w:cs="Arial"/>
          <w:szCs w:val="17"/>
        </w:rPr>
        <w:t>i</w:t>
      </w:r>
      <w:r w:rsidRPr="006A1CC9">
        <w:rPr>
          <w:rFonts w:cs="Arial"/>
          <w:szCs w:val="17"/>
        </w:rPr>
        <w:t>ten</w:t>
      </w:r>
      <w:r>
        <w:rPr>
          <w:rFonts w:cs="Arial"/>
          <w:szCs w:val="17"/>
        </w:rPr>
        <w:t xml:space="preserve"> </w:t>
      </w:r>
      <w:r w:rsidRPr="006A1CC9">
        <w:rPr>
          <w:rFonts w:cs="Arial"/>
          <w:szCs w:val="17"/>
        </w:rPr>
        <w:t>gesperrt ist:</w:t>
      </w:r>
    </w:p>
    <w:p w:rsidR="006A1CC9" w:rsidRPr="006A1CC9" w:rsidRDefault="006A1CC9" w:rsidP="00AF370B">
      <w:pPr>
        <w:pStyle w:val="GesAbsatz"/>
        <w:ind w:left="851" w:hanging="425"/>
        <w:rPr>
          <w:rFonts w:cs="Arial"/>
          <w:szCs w:val="17"/>
        </w:rPr>
      </w:pPr>
      <w:r w:rsidRPr="006A1CC9">
        <w:rPr>
          <w:rFonts w:cs="Arial"/>
          <w:szCs w:val="17"/>
        </w:rPr>
        <w:t>i)</w:t>
      </w:r>
      <w:r>
        <w:rPr>
          <w:rFonts w:cs="Arial"/>
          <w:szCs w:val="17"/>
        </w:rPr>
        <w:tab/>
      </w:r>
      <w:r w:rsidRPr="006A1CC9">
        <w:rPr>
          <w:rFonts w:cs="Arial"/>
          <w:szCs w:val="17"/>
        </w:rPr>
        <w:t>bösartige Faulbrut (Paenibacillus larvae larvae), es sei denn, die zuständige Behörde schätzt das Risiko</w:t>
      </w:r>
      <w:r>
        <w:rPr>
          <w:rFonts w:cs="Arial"/>
          <w:szCs w:val="17"/>
        </w:rPr>
        <w:t xml:space="preserve"> </w:t>
      </w:r>
      <w:r w:rsidRPr="006A1CC9">
        <w:rPr>
          <w:rFonts w:cs="Arial"/>
          <w:szCs w:val="17"/>
        </w:rPr>
        <w:t>als vernachlässigbar ein und hat eine spezifische Genehmigung zur Verwendung nur im b</w:t>
      </w:r>
      <w:r w:rsidRPr="006A1CC9">
        <w:rPr>
          <w:rFonts w:cs="Arial"/>
          <w:szCs w:val="17"/>
        </w:rPr>
        <w:t>e</w:t>
      </w:r>
      <w:r w:rsidRPr="006A1CC9">
        <w:rPr>
          <w:rFonts w:cs="Arial"/>
          <w:szCs w:val="17"/>
        </w:rPr>
        <w:t>troffenen</w:t>
      </w:r>
      <w:r>
        <w:rPr>
          <w:rFonts w:cs="Arial"/>
          <w:szCs w:val="17"/>
        </w:rPr>
        <w:t xml:space="preserve"> </w:t>
      </w:r>
      <w:r w:rsidRPr="006A1CC9">
        <w:rPr>
          <w:rFonts w:cs="Arial"/>
          <w:szCs w:val="17"/>
        </w:rPr>
        <w:t>Mitgliedstaat erteilt sowie alle anderen erforderlichen Maßnahmen getroffen, um die Au</w:t>
      </w:r>
      <w:r w:rsidRPr="006A1CC9">
        <w:rPr>
          <w:rFonts w:cs="Arial"/>
          <w:szCs w:val="17"/>
        </w:rPr>
        <w:t>s</w:t>
      </w:r>
      <w:r w:rsidRPr="006A1CC9">
        <w:rPr>
          <w:rFonts w:cs="Arial"/>
          <w:szCs w:val="17"/>
        </w:rPr>
        <w:t>breitung der</w:t>
      </w:r>
      <w:r>
        <w:rPr>
          <w:rFonts w:cs="Arial"/>
          <w:szCs w:val="17"/>
        </w:rPr>
        <w:t xml:space="preserve"> </w:t>
      </w:r>
      <w:r w:rsidRPr="006A1CC9">
        <w:rPr>
          <w:rFonts w:cs="Arial"/>
          <w:szCs w:val="17"/>
        </w:rPr>
        <w:t>Krankheit zu verhindern;</w:t>
      </w:r>
    </w:p>
    <w:p w:rsidR="006A1CC9" w:rsidRPr="006A1CC9" w:rsidRDefault="006A1CC9" w:rsidP="00AF370B">
      <w:pPr>
        <w:pStyle w:val="GesAbsatz"/>
        <w:ind w:left="851" w:hanging="425"/>
        <w:rPr>
          <w:rFonts w:cs="Arial"/>
          <w:szCs w:val="17"/>
        </w:rPr>
      </w:pPr>
      <w:r w:rsidRPr="006A1CC9">
        <w:rPr>
          <w:rFonts w:cs="Arial"/>
          <w:szCs w:val="17"/>
        </w:rPr>
        <w:t>ii)</w:t>
      </w:r>
      <w:r>
        <w:rPr>
          <w:rFonts w:cs="Arial"/>
          <w:szCs w:val="17"/>
        </w:rPr>
        <w:tab/>
      </w:r>
      <w:r w:rsidRPr="006A1CC9">
        <w:rPr>
          <w:rFonts w:cs="Arial"/>
          <w:szCs w:val="17"/>
        </w:rPr>
        <w:t>gutartige Faulbrut (Acarapis woodi (</w:t>
      </w:r>
      <w:proofErr w:type="spellStart"/>
      <w:r w:rsidRPr="006A1CC9">
        <w:rPr>
          <w:rFonts w:cs="Arial"/>
          <w:szCs w:val="17"/>
        </w:rPr>
        <w:t>Rennie</w:t>
      </w:r>
      <w:proofErr w:type="spellEnd"/>
      <w:r w:rsidRPr="006A1CC9">
        <w:rPr>
          <w:rFonts w:cs="Arial"/>
          <w:szCs w:val="17"/>
        </w:rPr>
        <w:t>)), es sei denn, das Bestimmungsgebiet hat zusätzliche Gara</w:t>
      </w:r>
      <w:r w:rsidRPr="006A1CC9">
        <w:rPr>
          <w:rFonts w:cs="Arial"/>
          <w:szCs w:val="17"/>
        </w:rPr>
        <w:t>n</w:t>
      </w:r>
      <w:r w:rsidRPr="006A1CC9">
        <w:rPr>
          <w:rFonts w:cs="Arial"/>
          <w:szCs w:val="17"/>
        </w:rPr>
        <w:t>tien</w:t>
      </w:r>
      <w:r>
        <w:rPr>
          <w:rFonts w:cs="Arial"/>
          <w:szCs w:val="17"/>
        </w:rPr>
        <w:t xml:space="preserve"> </w:t>
      </w:r>
      <w:r w:rsidRPr="006A1CC9">
        <w:rPr>
          <w:rFonts w:cs="Arial"/>
          <w:szCs w:val="17"/>
        </w:rPr>
        <w:t>gemäß Artikel 14 Absatz 2 der Richtlinie 92/65/EWG</w:t>
      </w:r>
      <w:r>
        <w:rPr>
          <w:rStyle w:val="Funotenzeichen"/>
          <w:rFonts w:cs="Arial"/>
          <w:szCs w:val="17"/>
        </w:rPr>
        <w:footnoteReference w:id="40"/>
      </w:r>
      <w:r w:rsidRPr="006A1CC9">
        <w:rPr>
          <w:rFonts w:cs="Arial"/>
          <w:szCs w:val="17"/>
        </w:rPr>
        <w:t xml:space="preserve"> erhalten;</w:t>
      </w:r>
    </w:p>
    <w:p w:rsidR="006A1CC9" w:rsidRPr="006A1CC9" w:rsidRDefault="006A1CC9" w:rsidP="00AF370B">
      <w:pPr>
        <w:pStyle w:val="GesAbsatz"/>
        <w:ind w:left="851" w:hanging="425"/>
        <w:rPr>
          <w:rFonts w:cs="Arial"/>
          <w:szCs w:val="17"/>
        </w:rPr>
      </w:pPr>
      <w:r w:rsidRPr="006A1CC9">
        <w:rPr>
          <w:rFonts w:cs="Arial"/>
          <w:szCs w:val="17"/>
        </w:rPr>
        <w:t>iii)</w:t>
      </w:r>
      <w:r>
        <w:rPr>
          <w:rFonts w:cs="Arial"/>
          <w:szCs w:val="17"/>
        </w:rPr>
        <w:tab/>
      </w:r>
      <w:r w:rsidRPr="006A1CC9">
        <w:rPr>
          <w:rFonts w:cs="Arial"/>
          <w:szCs w:val="17"/>
        </w:rPr>
        <w:t xml:space="preserve">Bienenstockkäfer (Aethina </w:t>
      </w:r>
      <w:proofErr w:type="spellStart"/>
      <w:r w:rsidRPr="006A1CC9">
        <w:rPr>
          <w:rFonts w:cs="Arial"/>
          <w:szCs w:val="17"/>
        </w:rPr>
        <w:t>tumida</w:t>
      </w:r>
      <w:proofErr w:type="spellEnd"/>
      <w:r w:rsidRPr="006A1CC9">
        <w:rPr>
          <w:rFonts w:cs="Arial"/>
          <w:szCs w:val="17"/>
        </w:rPr>
        <w:t>) oder</w:t>
      </w:r>
    </w:p>
    <w:p w:rsidR="006A1CC9" w:rsidRPr="006A1CC9" w:rsidRDefault="006A1CC9" w:rsidP="006A1CC9">
      <w:pPr>
        <w:pStyle w:val="GesAbsatz"/>
        <w:ind w:left="851" w:hanging="425"/>
        <w:jc w:val="left"/>
        <w:rPr>
          <w:rFonts w:cs="Arial"/>
          <w:szCs w:val="17"/>
        </w:rPr>
      </w:pPr>
      <w:r w:rsidRPr="006A1CC9">
        <w:rPr>
          <w:rFonts w:cs="Arial"/>
          <w:szCs w:val="17"/>
        </w:rPr>
        <w:t>iv)</w:t>
      </w:r>
      <w:r>
        <w:rPr>
          <w:rFonts w:cs="Arial"/>
          <w:szCs w:val="17"/>
        </w:rPr>
        <w:tab/>
      </w:r>
      <w:r w:rsidRPr="006A1CC9">
        <w:rPr>
          <w:rFonts w:cs="Arial"/>
          <w:szCs w:val="17"/>
        </w:rPr>
        <w:t xml:space="preserve">Tropilaelaps </w:t>
      </w:r>
      <w:proofErr w:type="spellStart"/>
      <w:r w:rsidRPr="006A1CC9">
        <w:rPr>
          <w:rFonts w:cs="Arial"/>
          <w:szCs w:val="17"/>
        </w:rPr>
        <w:t>spp</w:t>
      </w:r>
      <w:proofErr w:type="spellEnd"/>
      <w:r w:rsidRPr="006A1CC9">
        <w:rPr>
          <w:rFonts w:cs="Arial"/>
          <w:szCs w:val="17"/>
        </w:rPr>
        <w:t xml:space="preserve">. (Tropilaelaps </w:t>
      </w:r>
      <w:proofErr w:type="spellStart"/>
      <w:r w:rsidRPr="006A1CC9">
        <w:rPr>
          <w:rFonts w:cs="Arial"/>
          <w:szCs w:val="17"/>
        </w:rPr>
        <w:t>spp</w:t>
      </w:r>
      <w:proofErr w:type="spellEnd"/>
      <w:r w:rsidRPr="006A1CC9">
        <w:rPr>
          <w:rFonts w:cs="Arial"/>
          <w:szCs w:val="17"/>
        </w:rPr>
        <w:t>) und</w:t>
      </w:r>
    </w:p>
    <w:p w:rsidR="006A1CC9" w:rsidRPr="006A1CC9" w:rsidRDefault="006A1CC9" w:rsidP="006A1CC9">
      <w:pPr>
        <w:pStyle w:val="GesAbsatz"/>
        <w:jc w:val="left"/>
        <w:rPr>
          <w:rFonts w:cs="Arial"/>
          <w:szCs w:val="17"/>
        </w:rPr>
      </w:pPr>
      <w:r w:rsidRPr="006A1CC9">
        <w:rPr>
          <w:rFonts w:cs="Arial"/>
          <w:szCs w:val="17"/>
        </w:rPr>
        <w:t>b)</w:t>
      </w:r>
      <w:r>
        <w:rPr>
          <w:rFonts w:cs="Arial"/>
          <w:szCs w:val="17"/>
        </w:rPr>
        <w:tab/>
      </w:r>
      <w:r w:rsidRPr="006A1CC9">
        <w:rPr>
          <w:rFonts w:cs="Arial"/>
          <w:szCs w:val="17"/>
        </w:rPr>
        <w:t>müssen die Anforderungen in Artikel 8 Buchstabe a) der Richtlinie 92/65/EWG erfüllen.</w:t>
      </w:r>
    </w:p>
    <w:p w:rsidR="006A1CC9" w:rsidRPr="006A1CC9" w:rsidRDefault="006A1CC9" w:rsidP="006A1CC9">
      <w:pPr>
        <w:pStyle w:val="GesAbsatz"/>
        <w:jc w:val="left"/>
        <w:rPr>
          <w:rFonts w:cs="Arial"/>
          <w:i/>
          <w:szCs w:val="17"/>
        </w:rPr>
      </w:pPr>
      <w:r w:rsidRPr="006A1CC9">
        <w:rPr>
          <w:rFonts w:cs="Arial"/>
          <w:i/>
          <w:szCs w:val="17"/>
        </w:rPr>
        <w:t>B. Einfuhr</w:t>
      </w:r>
    </w:p>
    <w:p w:rsidR="006A1CC9" w:rsidRPr="006A1CC9" w:rsidRDefault="006A1CC9" w:rsidP="00AF370B">
      <w:pPr>
        <w:pStyle w:val="GesAbsatz"/>
        <w:ind w:left="426" w:hanging="426"/>
        <w:rPr>
          <w:rFonts w:cs="Arial"/>
          <w:szCs w:val="17"/>
        </w:rPr>
      </w:pPr>
      <w:r w:rsidRPr="006A1CC9">
        <w:rPr>
          <w:rFonts w:cs="Arial"/>
          <w:szCs w:val="17"/>
        </w:rPr>
        <w:t>2.</w:t>
      </w:r>
      <w:r>
        <w:rPr>
          <w:rFonts w:cs="Arial"/>
          <w:szCs w:val="17"/>
        </w:rPr>
        <w:tab/>
      </w:r>
      <w:r w:rsidRPr="006A1CC9">
        <w:rPr>
          <w:rFonts w:cs="Arial"/>
          <w:szCs w:val="17"/>
        </w:rPr>
        <w:t xml:space="preserve">Da der Bienenstockkäfer und Tropilaelaps </w:t>
      </w:r>
      <w:proofErr w:type="spellStart"/>
      <w:r w:rsidRPr="006A1CC9">
        <w:rPr>
          <w:rFonts w:cs="Arial"/>
          <w:szCs w:val="17"/>
        </w:rPr>
        <w:t>spp</w:t>
      </w:r>
      <w:proofErr w:type="spellEnd"/>
      <w:r w:rsidRPr="006A1CC9">
        <w:rPr>
          <w:rFonts w:cs="Arial"/>
          <w:szCs w:val="17"/>
        </w:rPr>
        <w:t>. in der Gemeinschaft nicht vorkommen, müssen die nachstehenden</w:t>
      </w:r>
      <w:r>
        <w:rPr>
          <w:rFonts w:cs="Arial"/>
          <w:szCs w:val="17"/>
        </w:rPr>
        <w:t xml:space="preserve"> </w:t>
      </w:r>
      <w:r w:rsidRPr="006A1CC9">
        <w:rPr>
          <w:rFonts w:cs="Arial"/>
          <w:szCs w:val="17"/>
        </w:rPr>
        <w:t>zusätzlichen Sicherheitsmaßnahmen für die Einfuhr von Imkereierzeugnissen festgelegt we</w:t>
      </w:r>
      <w:r w:rsidRPr="006A1CC9">
        <w:rPr>
          <w:rFonts w:cs="Arial"/>
          <w:szCs w:val="17"/>
        </w:rPr>
        <w:t>r</w:t>
      </w:r>
      <w:r w:rsidRPr="006A1CC9">
        <w:rPr>
          <w:rFonts w:cs="Arial"/>
          <w:szCs w:val="17"/>
        </w:rPr>
        <w:t>den.</w:t>
      </w:r>
    </w:p>
    <w:p w:rsidR="0030431D" w:rsidRPr="0030431D" w:rsidRDefault="006A1CC9" w:rsidP="0030431D">
      <w:pPr>
        <w:pStyle w:val="GesAbsatz"/>
        <w:ind w:left="426" w:hanging="426"/>
        <w:rPr>
          <w:rFonts w:cs="Arial"/>
          <w:szCs w:val="17"/>
        </w:rPr>
      </w:pPr>
      <w:r w:rsidRPr="006A1CC9">
        <w:rPr>
          <w:rFonts w:cs="Arial"/>
          <w:szCs w:val="17"/>
        </w:rPr>
        <w:t>3.</w:t>
      </w:r>
      <w:r>
        <w:rPr>
          <w:rFonts w:cs="Arial"/>
          <w:szCs w:val="17"/>
        </w:rPr>
        <w:tab/>
      </w:r>
      <w:r w:rsidR="0030431D" w:rsidRPr="0030431D">
        <w:rPr>
          <w:rFonts w:cs="Arial"/>
          <w:szCs w:val="17"/>
        </w:rPr>
        <w:t>Die Mitgliedstaaten müssen die Einfuhr anderer Imkerei-Nebenerzeugnisse als Bienenwachs in Wabe</w:t>
      </w:r>
      <w:r w:rsidR="0030431D" w:rsidRPr="0030431D">
        <w:rPr>
          <w:rFonts w:cs="Arial"/>
          <w:szCs w:val="17"/>
        </w:rPr>
        <w:t>n</w:t>
      </w:r>
      <w:r w:rsidR="0030431D" w:rsidRPr="0030431D">
        <w:rPr>
          <w:rFonts w:cs="Arial"/>
          <w:szCs w:val="17"/>
        </w:rPr>
        <w:t>form,</w:t>
      </w:r>
      <w:r w:rsidR="0030431D">
        <w:rPr>
          <w:rFonts w:cs="Arial"/>
          <w:szCs w:val="17"/>
        </w:rPr>
        <w:t xml:space="preserve"> </w:t>
      </w:r>
      <w:r w:rsidR="0030431D" w:rsidRPr="0030431D">
        <w:rPr>
          <w:rFonts w:cs="Arial"/>
          <w:szCs w:val="17"/>
        </w:rPr>
        <w:t>die zur Verwendung in der Imkerei bestimmt sind, genehmigen, wenn</w:t>
      </w:r>
    </w:p>
    <w:p w:rsidR="0030431D" w:rsidRPr="0030431D" w:rsidRDefault="0030431D" w:rsidP="00542626">
      <w:pPr>
        <w:pStyle w:val="GesAbsatz"/>
        <w:tabs>
          <w:tab w:val="clear" w:pos="425"/>
        </w:tabs>
        <w:ind w:left="426" w:hanging="425"/>
        <w:rPr>
          <w:rFonts w:cs="Arial"/>
          <w:szCs w:val="17"/>
        </w:rPr>
      </w:pPr>
      <w:r w:rsidRPr="0030431D">
        <w:rPr>
          <w:rFonts w:cs="Arial"/>
          <w:szCs w:val="17"/>
        </w:rPr>
        <w:t>a)</w:t>
      </w:r>
      <w:r>
        <w:rPr>
          <w:rFonts w:cs="Arial"/>
          <w:szCs w:val="17"/>
        </w:rPr>
        <w:tab/>
      </w:r>
      <w:r w:rsidRPr="0030431D">
        <w:rPr>
          <w:rFonts w:cs="Arial"/>
          <w:szCs w:val="17"/>
        </w:rPr>
        <w:t>sie aus Drittländern stammen, die auf der Liste gemäß Anhang XI Teil XII stehen;</w:t>
      </w:r>
    </w:p>
    <w:p w:rsidR="0030431D" w:rsidRPr="0030431D" w:rsidRDefault="0030431D" w:rsidP="00542626">
      <w:pPr>
        <w:pStyle w:val="GesAbsatz"/>
        <w:tabs>
          <w:tab w:val="clear" w:pos="425"/>
        </w:tabs>
        <w:ind w:left="426" w:hanging="425"/>
        <w:rPr>
          <w:rFonts w:cs="Arial"/>
          <w:szCs w:val="17"/>
        </w:rPr>
      </w:pPr>
      <w:r w:rsidRPr="0030431D">
        <w:rPr>
          <w:rFonts w:cs="Arial"/>
          <w:szCs w:val="17"/>
        </w:rPr>
        <w:t>b)</w:t>
      </w:r>
      <w:r>
        <w:rPr>
          <w:rFonts w:cs="Arial"/>
          <w:szCs w:val="17"/>
        </w:rPr>
        <w:tab/>
      </w:r>
      <w:r w:rsidRPr="0030431D">
        <w:rPr>
          <w:rFonts w:cs="Arial"/>
          <w:szCs w:val="17"/>
        </w:rPr>
        <w:t>sie entweder</w:t>
      </w:r>
    </w:p>
    <w:p w:rsidR="0030431D" w:rsidRPr="0030431D" w:rsidRDefault="0030431D" w:rsidP="00542626">
      <w:pPr>
        <w:pStyle w:val="GesAbsatz"/>
        <w:tabs>
          <w:tab w:val="clear" w:pos="425"/>
        </w:tabs>
        <w:ind w:left="851" w:hanging="425"/>
        <w:rPr>
          <w:rFonts w:cs="Arial"/>
          <w:szCs w:val="17"/>
        </w:rPr>
      </w:pPr>
      <w:r w:rsidRPr="0030431D">
        <w:rPr>
          <w:rFonts w:cs="Arial"/>
          <w:szCs w:val="17"/>
        </w:rPr>
        <w:t>i)</w:t>
      </w:r>
      <w:r>
        <w:rPr>
          <w:rFonts w:cs="Arial"/>
          <w:szCs w:val="17"/>
        </w:rPr>
        <w:tab/>
      </w:r>
      <w:r w:rsidRPr="0030431D">
        <w:rPr>
          <w:rFonts w:cs="Arial"/>
          <w:szCs w:val="17"/>
        </w:rPr>
        <w:t>mindestens 24 Stunden lang einer Temperatur von – 12 °C oder weniger ausgesetzt wurden</w:t>
      </w:r>
      <w:r>
        <w:rPr>
          <w:rFonts w:cs="Arial"/>
          <w:szCs w:val="17"/>
        </w:rPr>
        <w:t xml:space="preserve"> </w:t>
      </w:r>
      <w:r w:rsidRPr="0030431D">
        <w:rPr>
          <w:rFonts w:cs="Arial"/>
          <w:szCs w:val="17"/>
        </w:rPr>
        <w:t>oder</w:t>
      </w:r>
    </w:p>
    <w:p w:rsidR="0030431D" w:rsidRPr="0030431D" w:rsidRDefault="0030431D" w:rsidP="00542626">
      <w:pPr>
        <w:pStyle w:val="GesAbsatz"/>
        <w:tabs>
          <w:tab w:val="clear" w:pos="425"/>
        </w:tabs>
        <w:ind w:left="851" w:hanging="425"/>
        <w:rPr>
          <w:rFonts w:cs="Arial"/>
          <w:szCs w:val="17"/>
        </w:rPr>
      </w:pPr>
      <w:r w:rsidRPr="0030431D">
        <w:rPr>
          <w:rFonts w:cs="Arial"/>
          <w:szCs w:val="17"/>
        </w:rPr>
        <w:t>ii)</w:t>
      </w:r>
      <w:r>
        <w:rPr>
          <w:rFonts w:cs="Arial"/>
          <w:szCs w:val="17"/>
        </w:rPr>
        <w:tab/>
      </w:r>
      <w:r w:rsidRPr="0030431D">
        <w:rPr>
          <w:rFonts w:cs="Arial"/>
          <w:szCs w:val="17"/>
        </w:rPr>
        <w:t>im Fall von Wachs vor der Einfuhr raffiniert oder ausgeschmolzen wurden und</w:t>
      </w:r>
    </w:p>
    <w:p w:rsidR="0030431D" w:rsidRDefault="0030431D" w:rsidP="00542626">
      <w:pPr>
        <w:pStyle w:val="GesAbsatz"/>
        <w:tabs>
          <w:tab w:val="clear" w:pos="425"/>
        </w:tabs>
        <w:ind w:left="426" w:hanging="425"/>
        <w:rPr>
          <w:rFonts w:cs="Arial"/>
          <w:szCs w:val="17"/>
        </w:rPr>
      </w:pPr>
      <w:r w:rsidRPr="0030431D">
        <w:rPr>
          <w:rFonts w:cs="Arial"/>
          <w:szCs w:val="17"/>
        </w:rPr>
        <w:t>c)</w:t>
      </w:r>
      <w:r>
        <w:rPr>
          <w:rFonts w:cs="Arial"/>
          <w:szCs w:val="17"/>
        </w:rPr>
        <w:tab/>
      </w:r>
      <w:r w:rsidRPr="0030431D">
        <w:rPr>
          <w:rFonts w:cs="Arial"/>
          <w:szCs w:val="17"/>
        </w:rPr>
        <w:t>ihnen eine Veterinärbescheinigung beiliegt, die dem Muster in Anhang X Kapitel 13 entspricht.</w:t>
      </w:r>
    </w:p>
    <w:p w:rsidR="0030431D" w:rsidRPr="0030431D" w:rsidRDefault="0030431D" w:rsidP="0030431D">
      <w:pPr>
        <w:pStyle w:val="GesAbsatz"/>
        <w:tabs>
          <w:tab w:val="clear" w:pos="425"/>
        </w:tabs>
        <w:ind w:left="426" w:hanging="426"/>
        <w:rPr>
          <w:rFonts w:cs="Arial"/>
          <w:szCs w:val="17"/>
        </w:rPr>
      </w:pPr>
      <w:r w:rsidRPr="0030431D">
        <w:rPr>
          <w:rFonts w:cs="Arial"/>
          <w:szCs w:val="17"/>
        </w:rPr>
        <w:t>4.</w:t>
      </w:r>
      <w:r>
        <w:rPr>
          <w:rFonts w:cs="Arial"/>
          <w:szCs w:val="17"/>
        </w:rPr>
        <w:tab/>
      </w:r>
      <w:r w:rsidRPr="0030431D">
        <w:rPr>
          <w:rFonts w:cs="Arial"/>
          <w:szCs w:val="17"/>
        </w:rPr>
        <w:t>Die Mitgliedstaaten müssen die Einfuhr von anderem Bienenwachs als Bienenwachs in Wabenfor</w:t>
      </w:r>
      <w:r w:rsidRPr="0030431D">
        <w:rPr>
          <w:rFonts w:cs="Arial"/>
          <w:szCs w:val="17"/>
        </w:rPr>
        <w:t>m</w:t>
      </w:r>
      <w:r>
        <w:rPr>
          <w:rFonts w:cs="Arial"/>
          <w:szCs w:val="17"/>
        </w:rPr>
        <w:t xml:space="preserve"> </w:t>
      </w:r>
      <w:r w:rsidRPr="0030431D">
        <w:rPr>
          <w:rFonts w:cs="Arial"/>
          <w:szCs w:val="17"/>
        </w:rPr>
        <w:t>für technische Verwendungszwecke genehmigen, wenn</w:t>
      </w:r>
    </w:p>
    <w:p w:rsidR="0030431D" w:rsidRPr="0030431D" w:rsidRDefault="0030431D" w:rsidP="00542626">
      <w:pPr>
        <w:pStyle w:val="GesAbsatz"/>
        <w:tabs>
          <w:tab w:val="clear" w:pos="425"/>
        </w:tabs>
        <w:ind w:left="426" w:hanging="425"/>
        <w:rPr>
          <w:rFonts w:cs="Arial"/>
          <w:szCs w:val="17"/>
        </w:rPr>
      </w:pPr>
      <w:r w:rsidRPr="0030431D">
        <w:rPr>
          <w:rFonts w:cs="Arial"/>
          <w:szCs w:val="17"/>
        </w:rPr>
        <w:t>a)</w:t>
      </w:r>
      <w:r>
        <w:rPr>
          <w:rFonts w:cs="Arial"/>
          <w:szCs w:val="17"/>
        </w:rPr>
        <w:tab/>
      </w:r>
      <w:r w:rsidRPr="0030431D">
        <w:rPr>
          <w:rFonts w:cs="Arial"/>
          <w:szCs w:val="17"/>
        </w:rPr>
        <w:t>es vor der Einfuhr raffiniert oder ausgeschmolzen wurde und</w:t>
      </w:r>
    </w:p>
    <w:p w:rsidR="0030431D" w:rsidRPr="0030431D" w:rsidRDefault="0030431D" w:rsidP="00542626">
      <w:pPr>
        <w:pStyle w:val="GesAbsatz"/>
        <w:tabs>
          <w:tab w:val="clear" w:pos="425"/>
        </w:tabs>
        <w:ind w:left="426" w:hanging="425"/>
        <w:rPr>
          <w:rFonts w:cs="Arial"/>
          <w:szCs w:val="17"/>
        </w:rPr>
      </w:pPr>
      <w:r w:rsidRPr="0030431D">
        <w:rPr>
          <w:rFonts w:cs="Arial"/>
          <w:szCs w:val="17"/>
        </w:rPr>
        <w:t>b)</w:t>
      </w:r>
      <w:r>
        <w:rPr>
          <w:rFonts w:cs="Arial"/>
          <w:szCs w:val="17"/>
        </w:rPr>
        <w:tab/>
      </w:r>
      <w:r w:rsidRPr="0030431D">
        <w:rPr>
          <w:rFonts w:cs="Arial"/>
          <w:szCs w:val="17"/>
        </w:rPr>
        <w:t>ihm ein Handelspapier beiliegt, in dem die Raffination oder Ausschmelzung bescheinigt wird.</w:t>
      </w:r>
    </w:p>
    <w:p w:rsidR="00EE1AE7" w:rsidRDefault="0030431D" w:rsidP="0030431D">
      <w:pPr>
        <w:pStyle w:val="GesAbsatz"/>
        <w:tabs>
          <w:tab w:val="clear" w:pos="425"/>
        </w:tabs>
        <w:ind w:left="426" w:hanging="426"/>
        <w:rPr>
          <w:rFonts w:cs="Arial"/>
          <w:szCs w:val="17"/>
        </w:rPr>
      </w:pPr>
      <w:r w:rsidRPr="0030431D">
        <w:rPr>
          <w:rFonts w:cs="Arial"/>
          <w:szCs w:val="17"/>
        </w:rPr>
        <w:t>5.</w:t>
      </w:r>
      <w:r>
        <w:rPr>
          <w:rFonts w:cs="Arial"/>
          <w:szCs w:val="17"/>
        </w:rPr>
        <w:tab/>
      </w:r>
      <w:r w:rsidRPr="0030431D">
        <w:rPr>
          <w:rFonts w:cs="Arial"/>
          <w:szCs w:val="17"/>
        </w:rPr>
        <w:t>Die Einfuhr von Bienenwachs in Wabenform ist untersagt.“</w:t>
      </w:r>
    </w:p>
    <w:p w:rsidR="00EE1AE7" w:rsidRDefault="00EE1AE7">
      <w:pPr>
        <w:pStyle w:val="GesAbsatz"/>
        <w:jc w:val="left"/>
        <w:rPr>
          <w:rFonts w:cs="Arial"/>
          <w:b/>
          <w:bCs/>
          <w:szCs w:val="17"/>
        </w:rPr>
      </w:pPr>
      <w:r>
        <w:rPr>
          <w:rFonts w:cs="Arial"/>
          <w:b/>
          <w:bCs/>
          <w:szCs w:val="17"/>
        </w:rPr>
        <w:t>Kapitel X</w:t>
      </w:r>
      <w:r>
        <w:rPr>
          <w:rFonts w:cs="Arial"/>
          <w:b/>
          <w:bCs/>
          <w:szCs w:val="17"/>
        </w:rPr>
        <w:br/>
        <w:t>Vorschriften für Knochen und Knochenprodukte (ausgenommen Knochenmehl), Hörner und Hor</w:t>
      </w:r>
      <w:r>
        <w:rPr>
          <w:rFonts w:cs="Arial"/>
          <w:b/>
          <w:bCs/>
          <w:szCs w:val="17"/>
        </w:rPr>
        <w:t>n</w:t>
      </w:r>
      <w:r>
        <w:rPr>
          <w:rFonts w:cs="Arial"/>
          <w:b/>
          <w:bCs/>
          <w:szCs w:val="17"/>
        </w:rPr>
        <w:t xml:space="preserve">produkte (ausgenommen Hornmehl) sowie Hufe und Hufprodukte (ausgenommen Hufmehl), die nicht </w:t>
      </w:r>
      <w:r>
        <w:rPr>
          <w:rFonts w:cs="Arial"/>
          <w:b/>
          <w:bCs/>
          <w:szCs w:val="17"/>
        </w:rPr>
        <w:lastRenderedPageBreak/>
        <w:t>zur Verwendung als Futtermittel-Ausgangserzeugnisse, organische Düngemittel oder Bodenverbe</w:t>
      </w:r>
      <w:r>
        <w:rPr>
          <w:rFonts w:cs="Arial"/>
          <w:b/>
          <w:bCs/>
          <w:szCs w:val="17"/>
        </w:rPr>
        <w:t>s</w:t>
      </w:r>
      <w:r>
        <w:rPr>
          <w:rFonts w:cs="Arial"/>
          <w:b/>
          <w:bCs/>
          <w:szCs w:val="17"/>
        </w:rPr>
        <w:t>serungsmittel bestimmt sind</w:t>
      </w:r>
    </w:p>
    <w:p w:rsidR="00EE1AE7" w:rsidRDefault="00EE1AE7">
      <w:pPr>
        <w:pStyle w:val="GesAbsatz"/>
        <w:ind w:left="426" w:hanging="426"/>
        <w:rPr>
          <w:rFonts w:cs="Arial"/>
          <w:szCs w:val="17"/>
        </w:rPr>
      </w:pPr>
      <w:r>
        <w:rPr>
          <w:rFonts w:cs="Arial"/>
          <w:szCs w:val="17"/>
        </w:rPr>
        <w:t>1.</w:t>
      </w:r>
      <w:r>
        <w:rPr>
          <w:rFonts w:cs="Arial"/>
          <w:szCs w:val="17"/>
        </w:rPr>
        <w:tab/>
        <w:t>Die Mitgliedstaaten müssen die Einfuhr von Knochen und Knochenprodukten (ausgenommen Kn</w:t>
      </w:r>
      <w:r>
        <w:rPr>
          <w:rFonts w:cs="Arial"/>
          <w:szCs w:val="17"/>
        </w:rPr>
        <w:t>o</w:t>
      </w:r>
      <w:r>
        <w:rPr>
          <w:rFonts w:cs="Arial"/>
          <w:szCs w:val="17"/>
        </w:rPr>
        <w:t>chenmehl), Hörnern und Hornprodukten (ausgenommen Hornmehl) sowie Hufen und Hufprodukten (ausgenommen Hufmehl) aus Drittländern, die zur Herstellung technischer Erzeugnisse bestimmt sind, genehmigen, wenn folgende B</w:t>
      </w:r>
      <w:r>
        <w:rPr>
          <w:rFonts w:cs="Arial"/>
          <w:szCs w:val="17"/>
        </w:rPr>
        <w:t>e</w:t>
      </w:r>
      <w:r>
        <w:rPr>
          <w:rFonts w:cs="Arial"/>
          <w:szCs w:val="17"/>
        </w:rPr>
        <w:t>dingungen erfüllt sind:</w:t>
      </w:r>
    </w:p>
    <w:p w:rsidR="00EE1AE7" w:rsidRDefault="00EE1AE7">
      <w:pPr>
        <w:pStyle w:val="GesAbsatz"/>
        <w:ind w:left="426" w:hanging="426"/>
        <w:rPr>
          <w:rFonts w:cs="Arial"/>
          <w:szCs w:val="17"/>
        </w:rPr>
      </w:pPr>
      <w:r>
        <w:rPr>
          <w:rFonts w:cs="Arial"/>
          <w:szCs w:val="17"/>
        </w:rPr>
        <w:t>a)</w:t>
      </w:r>
      <w:r>
        <w:rPr>
          <w:rFonts w:cs="Arial"/>
          <w:szCs w:val="17"/>
        </w:rPr>
        <w:tab/>
        <w:t>Die Erzeugnisse wurden vor der Ausfuhr getrocknet, jedoch weder gekühlt noch gefroren.</w:t>
      </w:r>
    </w:p>
    <w:p w:rsidR="00EE1AE7" w:rsidRDefault="00EE1AE7">
      <w:pPr>
        <w:pStyle w:val="GesAbsatz"/>
        <w:ind w:left="426" w:hanging="426"/>
        <w:rPr>
          <w:rFonts w:cs="Arial"/>
          <w:szCs w:val="17"/>
        </w:rPr>
      </w:pPr>
      <w:r>
        <w:rPr>
          <w:rFonts w:cs="Arial"/>
          <w:szCs w:val="17"/>
        </w:rPr>
        <w:t>b)</w:t>
      </w:r>
      <w:r>
        <w:rPr>
          <w:rFonts w:cs="Arial"/>
          <w:szCs w:val="17"/>
        </w:rPr>
        <w:tab/>
        <w:t>Die Erzeugnisse werden aus ihrem Herkunftsland ausschließlich auf dem Land- und Seeweg direkt zu einer Grenzkontrollstelle in der Gemeinschaft verbracht, ohne in einem außerhalb der Gemeinschaft g</w:t>
      </w:r>
      <w:r>
        <w:rPr>
          <w:rFonts w:cs="Arial"/>
          <w:szCs w:val="17"/>
        </w:rPr>
        <w:t>e</w:t>
      </w:r>
      <w:r>
        <w:rPr>
          <w:rFonts w:cs="Arial"/>
          <w:szCs w:val="17"/>
        </w:rPr>
        <w:t>legenen Hafen oder an einem anderen Ort außerhalb der Gemeinschaft umgeladen zu werden.</w:t>
      </w:r>
    </w:p>
    <w:p w:rsidR="00EE1AE7" w:rsidRDefault="00EE1AE7">
      <w:pPr>
        <w:pStyle w:val="GesAbsatz"/>
        <w:ind w:left="426" w:hanging="426"/>
        <w:rPr>
          <w:rFonts w:cs="Arial"/>
          <w:szCs w:val="17"/>
        </w:rPr>
      </w:pPr>
      <w:r>
        <w:rPr>
          <w:rFonts w:cs="Arial"/>
          <w:szCs w:val="17"/>
        </w:rPr>
        <w:t>c)</w:t>
      </w:r>
      <w:r>
        <w:rPr>
          <w:rFonts w:cs="Arial"/>
          <w:szCs w:val="17"/>
        </w:rPr>
        <w:tab/>
        <w:t>Die Erzeugnisse werden nach den in der Richtlinie 97/78/EG vorgesehenen Dokumentenprüfungen auf direktem Wege zur technischen Anlage befördert.</w:t>
      </w:r>
    </w:p>
    <w:p w:rsidR="00AF370B" w:rsidRPr="00AF370B" w:rsidRDefault="00AF370B">
      <w:pPr>
        <w:pStyle w:val="GesAbsatz"/>
        <w:ind w:left="426" w:hanging="426"/>
        <w:rPr>
          <w:rFonts w:cs="Arial"/>
          <w:szCs w:val="17"/>
        </w:rPr>
      </w:pPr>
      <w:r>
        <w:rPr>
          <w:rFonts w:cs="Arial"/>
          <w:szCs w:val="17"/>
        </w:rPr>
        <w:t>d)</w:t>
      </w:r>
      <w:r>
        <w:rPr>
          <w:rFonts w:cs="Arial"/>
          <w:szCs w:val="17"/>
        </w:rPr>
        <w:tab/>
      </w:r>
      <w:r w:rsidRPr="00AF370B">
        <w:rPr>
          <w:rFonts w:cs="Arial"/>
          <w:szCs w:val="17"/>
        </w:rPr>
        <w:t>Sie stammen aus einem Drittland, das auf der Liste gemäß Anhang XI Teil XVII steht.</w:t>
      </w:r>
    </w:p>
    <w:p w:rsidR="00EE1AE7" w:rsidRDefault="00EE1AE7">
      <w:pPr>
        <w:pStyle w:val="GesAbsatz"/>
        <w:ind w:left="426" w:hanging="426"/>
        <w:rPr>
          <w:rFonts w:cs="Arial"/>
          <w:szCs w:val="17"/>
        </w:rPr>
      </w:pPr>
      <w:r>
        <w:rPr>
          <w:rFonts w:cs="Arial"/>
          <w:szCs w:val="17"/>
        </w:rPr>
        <w:t>2.</w:t>
      </w:r>
      <w:r>
        <w:rPr>
          <w:rFonts w:cs="Arial"/>
          <w:szCs w:val="17"/>
        </w:rPr>
        <w:tab/>
        <w:t>Jeder einzelnen Sendung liegt Folgendes bei:</w:t>
      </w:r>
    </w:p>
    <w:p w:rsidR="00EE1AE7" w:rsidRDefault="00EE1AE7">
      <w:pPr>
        <w:pStyle w:val="GesAbsatz"/>
        <w:ind w:left="426" w:hanging="426"/>
        <w:rPr>
          <w:rFonts w:cs="Arial"/>
          <w:szCs w:val="17"/>
        </w:rPr>
      </w:pPr>
      <w:r>
        <w:rPr>
          <w:rFonts w:cs="Arial"/>
          <w:szCs w:val="17"/>
        </w:rPr>
        <w:t>a)</w:t>
      </w:r>
      <w:r>
        <w:rPr>
          <w:rFonts w:cs="Arial"/>
          <w:szCs w:val="17"/>
        </w:rPr>
        <w:tab/>
        <w:t>ein von der für die Überwachung des Herkunftsbetriebs zuständigen Behörde abgestempeltes Handel</w:t>
      </w:r>
      <w:r>
        <w:rPr>
          <w:rFonts w:cs="Arial"/>
          <w:szCs w:val="17"/>
        </w:rPr>
        <w:t>s</w:t>
      </w:r>
      <w:r>
        <w:rPr>
          <w:rFonts w:cs="Arial"/>
          <w:szCs w:val="17"/>
        </w:rPr>
        <w:t>papier, das folgende Angaben enthält:</w:t>
      </w:r>
    </w:p>
    <w:p w:rsidR="00EE1AE7" w:rsidRDefault="00EE1AE7" w:rsidP="00E15112">
      <w:pPr>
        <w:pStyle w:val="GesAbsatz"/>
        <w:tabs>
          <w:tab w:val="clear" w:pos="425"/>
          <w:tab w:val="left" w:pos="426"/>
        </w:tabs>
        <w:ind w:left="851" w:hanging="425"/>
        <w:rPr>
          <w:rFonts w:cs="Arial"/>
          <w:szCs w:val="17"/>
        </w:rPr>
      </w:pPr>
      <w:r>
        <w:rPr>
          <w:rFonts w:cs="Arial"/>
          <w:szCs w:val="17"/>
        </w:rPr>
        <w:t>i)</w:t>
      </w:r>
      <w:r>
        <w:rPr>
          <w:rFonts w:cs="Arial"/>
          <w:szCs w:val="17"/>
        </w:rPr>
        <w:tab/>
        <w:t>das Herkunftsland,</w:t>
      </w:r>
    </w:p>
    <w:p w:rsidR="00EE1AE7" w:rsidRDefault="00EE1AE7" w:rsidP="00E15112">
      <w:pPr>
        <w:pStyle w:val="GesAbsatz"/>
        <w:tabs>
          <w:tab w:val="clear" w:pos="425"/>
          <w:tab w:val="left" w:pos="426"/>
        </w:tabs>
        <w:ind w:left="851" w:hanging="425"/>
        <w:rPr>
          <w:rFonts w:cs="Arial"/>
          <w:szCs w:val="17"/>
        </w:rPr>
      </w:pPr>
      <w:r>
        <w:rPr>
          <w:rFonts w:cs="Arial"/>
          <w:szCs w:val="17"/>
        </w:rPr>
        <w:t>ii)</w:t>
      </w:r>
      <w:r>
        <w:rPr>
          <w:rFonts w:cs="Arial"/>
          <w:szCs w:val="17"/>
        </w:rPr>
        <w:tab/>
        <w:t>den Namen des Erzeugerbetriebs,</w:t>
      </w:r>
    </w:p>
    <w:p w:rsidR="00EE1AE7" w:rsidRDefault="00EE1AE7" w:rsidP="00E15112">
      <w:pPr>
        <w:pStyle w:val="GesAbsatz"/>
        <w:ind w:left="851" w:hanging="425"/>
        <w:rPr>
          <w:rFonts w:cs="Arial"/>
          <w:szCs w:val="17"/>
        </w:rPr>
      </w:pPr>
      <w:r>
        <w:rPr>
          <w:rFonts w:cs="Arial"/>
          <w:szCs w:val="17"/>
        </w:rPr>
        <w:t>iii)</w:t>
      </w:r>
      <w:r>
        <w:rPr>
          <w:rFonts w:cs="Arial"/>
          <w:szCs w:val="17"/>
        </w:rPr>
        <w:tab/>
        <w:t>die Art des Erzeugnisses (getrocknete Knochen/getrocknete Knochenprodukte/getrocknete Hö</w:t>
      </w:r>
      <w:r>
        <w:rPr>
          <w:rFonts w:cs="Arial"/>
          <w:szCs w:val="17"/>
        </w:rPr>
        <w:t>r</w:t>
      </w:r>
      <w:r>
        <w:rPr>
          <w:rFonts w:cs="Arial"/>
          <w:szCs w:val="17"/>
        </w:rPr>
        <w:t>ner/getrocknete Hornprodukte/getrocknete Hufe/getrocknete Hufprodukte) und</w:t>
      </w:r>
    </w:p>
    <w:p w:rsidR="00EE1AE7" w:rsidRDefault="00EE1AE7" w:rsidP="00E15112">
      <w:pPr>
        <w:pStyle w:val="GesAbsatz"/>
        <w:tabs>
          <w:tab w:val="clear" w:pos="425"/>
          <w:tab w:val="left" w:pos="426"/>
        </w:tabs>
        <w:ind w:left="851" w:hanging="425"/>
        <w:rPr>
          <w:rFonts w:cs="Arial"/>
          <w:szCs w:val="17"/>
        </w:rPr>
      </w:pPr>
      <w:r>
        <w:rPr>
          <w:rFonts w:cs="Arial"/>
          <w:szCs w:val="17"/>
        </w:rPr>
        <w:t>iv)</w:t>
      </w:r>
      <w:r>
        <w:rPr>
          <w:rFonts w:cs="Arial"/>
          <w:szCs w:val="17"/>
        </w:rPr>
        <w:tab/>
        <w:t>den Hinweis darauf, dass das Erzeugnis</w:t>
      </w:r>
    </w:p>
    <w:p w:rsidR="00EE1AE7" w:rsidRDefault="00743CB9" w:rsidP="00E15112">
      <w:pPr>
        <w:pStyle w:val="GesAbsatz"/>
        <w:tabs>
          <w:tab w:val="clear" w:pos="425"/>
          <w:tab w:val="left" w:pos="426"/>
          <w:tab w:val="left" w:pos="851"/>
        </w:tabs>
        <w:ind w:left="1276" w:hanging="425"/>
        <w:rPr>
          <w:rFonts w:cs="Arial"/>
          <w:szCs w:val="17"/>
        </w:rPr>
      </w:pPr>
      <w:r>
        <w:rPr>
          <w:rFonts w:cs="Arial"/>
          <w:szCs w:val="17"/>
        </w:rPr>
        <w:t>-</w:t>
      </w:r>
      <w:r w:rsidR="00EE1AE7">
        <w:rPr>
          <w:rFonts w:cs="Arial"/>
          <w:szCs w:val="17"/>
        </w:rPr>
        <w:tab/>
        <w:t>von gesunden, in einem Schlachthof geschlachteten Tieren stammt oder</w:t>
      </w:r>
    </w:p>
    <w:p w:rsidR="00EE1AE7" w:rsidRDefault="00743CB9" w:rsidP="00E15112">
      <w:pPr>
        <w:pStyle w:val="GesAbsatz"/>
        <w:tabs>
          <w:tab w:val="clear" w:pos="425"/>
          <w:tab w:val="left" w:pos="426"/>
          <w:tab w:val="left" w:pos="851"/>
        </w:tabs>
        <w:ind w:left="1276" w:hanging="425"/>
        <w:rPr>
          <w:rFonts w:cs="Arial"/>
          <w:szCs w:val="17"/>
        </w:rPr>
      </w:pPr>
      <w:r>
        <w:rPr>
          <w:rFonts w:cs="Arial"/>
          <w:szCs w:val="17"/>
        </w:rPr>
        <w:t>-</w:t>
      </w:r>
      <w:r w:rsidR="00EE1AE7">
        <w:rPr>
          <w:rFonts w:cs="Arial"/>
          <w:szCs w:val="17"/>
        </w:rPr>
        <w:tab/>
        <w:t>42 Tage lang bei einer Durchschnittstemperatur von mindestens 20 °C getrocknet wurde oder</w:t>
      </w:r>
    </w:p>
    <w:p w:rsidR="00EE1AE7" w:rsidRDefault="00743CB9" w:rsidP="00E15112">
      <w:pPr>
        <w:pStyle w:val="GesAbsatz"/>
        <w:tabs>
          <w:tab w:val="clear" w:pos="425"/>
          <w:tab w:val="left" w:pos="426"/>
          <w:tab w:val="left" w:pos="851"/>
        </w:tabs>
        <w:ind w:left="1276" w:hanging="425"/>
        <w:rPr>
          <w:rFonts w:cs="Arial"/>
          <w:szCs w:val="17"/>
        </w:rPr>
      </w:pPr>
      <w:r>
        <w:rPr>
          <w:rFonts w:cs="Arial"/>
          <w:szCs w:val="17"/>
        </w:rPr>
        <w:t>-</w:t>
      </w:r>
      <w:r w:rsidR="00EE1AE7">
        <w:rPr>
          <w:rFonts w:cs="Arial"/>
          <w:szCs w:val="17"/>
        </w:rPr>
        <w:tab/>
        <w:t>vor dem Trocknen für eine Stunde bei einer Kerntemperatur von mindestens 80 °C erhitzt wu</w:t>
      </w:r>
      <w:r w:rsidR="00EE1AE7">
        <w:rPr>
          <w:rFonts w:cs="Arial"/>
          <w:szCs w:val="17"/>
        </w:rPr>
        <w:t>r</w:t>
      </w:r>
      <w:r w:rsidR="00EE1AE7">
        <w:rPr>
          <w:rFonts w:cs="Arial"/>
          <w:szCs w:val="17"/>
        </w:rPr>
        <w:t>de oder</w:t>
      </w:r>
    </w:p>
    <w:p w:rsidR="00EE1AE7" w:rsidRDefault="00743CB9" w:rsidP="00E15112">
      <w:pPr>
        <w:pStyle w:val="GesAbsatz"/>
        <w:tabs>
          <w:tab w:val="clear" w:pos="425"/>
          <w:tab w:val="left" w:pos="426"/>
          <w:tab w:val="left" w:pos="851"/>
        </w:tabs>
        <w:ind w:left="1276" w:hanging="425"/>
        <w:rPr>
          <w:rFonts w:cs="Arial"/>
          <w:szCs w:val="17"/>
        </w:rPr>
      </w:pPr>
      <w:r>
        <w:rPr>
          <w:rFonts w:cs="Arial"/>
          <w:szCs w:val="17"/>
        </w:rPr>
        <w:t>-</w:t>
      </w:r>
      <w:r w:rsidR="00EE1AE7">
        <w:rPr>
          <w:rFonts w:cs="Arial"/>
          <w:szCs w:val="17"/>
        </w:rPr>
        <w:tab/>
      </w:r>
      <w:r w:rsidR="00AF370B" w:rsidRPr="00AF370B">
        <w:rPr>
          <w:rFonts w:cs="Arial"/>
          <w:szCs w:val="17"/>
        </w:rPr>
        <w:t>vor dem Trocknen für eine Stunde bei einer Kerntemperatur von mindestens 800 °C verascht wurde oder</w:t>
      </w:r>
    </w:p>
    <w:p w:rsidR="00EE1AE7" w:rsidRDefault="00743CB9" w:rsidP="00E15112">
      <w:pPr>
        <w:pStyle w:val="GesAbsatz"/>
        <w:tabs>
          <w:tab w:val="clear" w:pos="425"/>
          <w:tab w:val="left" w:pos="426"/>
          <w:tab w:val="left" w:pos="851"/>
        </w:tabs>
        <w:ind w:left="1276" w:hanging="425"/>
        <w:rPr>
          <w:rFonts w:cs="Arial"/>
          <w:szCs w:val="17"/>
        </w:rPr>
      </w:pPr>
      <w:r>
        <w:rPr>
          <w:rFonts w:cs="Arial"/>
          <w:szCs w:val="17"/>
        </w:rPr>
        <w:t>-</w:t>
      </w:r>
      <w:r w:rsidR="00EE1AE7">
        <w:rPr>
          <w:rFonts w:cs="Arial"/>
          <w:szCs w:val="17"/>
        </w:rPr>
        <w:tab/>
        <w:t>gesäuert wurde, bis für mindestens eine Stunde vor dem Trocknen im Kern ein pH-Wert von unter 6 erreicht und gehalten wurde,</w:t>
      </w:r>
    </w:p>
    <w:p w:rsidR="00EE1AE7" w:rsidRDefault="00EE1AE7" w:rsidP="00E15112">
      <w:pPr>
        <w:pStyle w:val="GesAbsatz"/>
        <w:ind w:left="426"/>
        <w:rPr>
          <w:rFonts w:cs="Arial"/>
          <w:szCs w:val="17"/>
        </w:rPr>
      </w:pPr>
      <w:r>
        <w:rPr>
          <w:rFonts w:cs="Arial"/>
          <w:szCs w:val="17"/>
        </w:rPr>
        <w:t>und in keinem Fall dazu bestimmt ist, zu Lebensmitteln, Futtermittel-Ausgangserzeugnissen, organ</w:t>
      </w:r>
      <w:r>
        <w:rPr>
          <w:rFonts w:cs="Arial"/>
          <w:szCs w:val="17"/>
        </w:rPr>
        <w:t>i</w:t>
      </w:r>
      <w:r>
        <w:rPr>
          <w:rFonts w:cs="Arial"/>
          <w:szCs w:val="17"/>
        </w:rPr>
        <w:t>schen Düngemitteln oder Bodenverbesserungsmitteln verarbeitet zu werden, und</w:t>
      </w:r>
    </w:p>
    <w:p w:rsidR="00EE1AE7" w:rsidRDefault="00EE1AE7" w:rsidP="008568F4">
      <w:pPr>
        <w:pStyle w:val="GesAbsatz"/>
        <w:ind w:left="426" w:hanging="426"/>
        <w:rPr>
          <w:rFonts w:cs="Arial"/>
          <w:szCs w:val="17"/>
        </w:rPr>
      </w:pPr>
      <w:r>
        <w:rPr>
          <w:rFonts w:cs="Arial"/>
          <w:szCs w:val="17"/>
        </w:rPr>
        <w:t>b)</w:t>
      </w:r>
      <w:r>
        <w:rPr>
          <w:rFonts w:cs="Arial"/>
          <w:szCs w:val="17"/>
        </w:rPr>
        <w:tab/>
      </w:r>
      <w:r w:rsidR="008568F4" w:rsidRPr="008568F4">
        <w:rPr>
          <w:rFonts w:cs="Arial"/>
          <w:szCs w:val="17"/>
        </w:rPr>
        <w:t>die Erklärung des Einführers nach dem Muster in Anhang X Kapitel 16, die in mindestens einer der Amtssprachen</w:t>
      </w:r>
      <w:r w:rsidR="008568F4">
        <w:rPr>
          <w:rFonts w:cs="Arial"/>
          <w:szCs w:val="17"/>
        </w:rPr>
        <w:t xml:space="preserve"> </w:t>
      </w:r>
      <w:r w:rsidR="008568F4" w:rsidRPr="008568F4">
        <w:rPr>
          <w:rFonts w:cs="Arial"/>
          <w:szCs w:val="17"/>
        </w:rPr>
        <w:t>des Mitgliedstaats der Einfuhr in die Gemeinschaft und in mindestens einer der Amt</w:t>
      </w:r>
      <w:r w:rsidR="008568F4" w:rsidRPr="008568F4">
        <w:rPr>
          <w:rFonts w:cs="Arial"/>
          <w:szCs w:val="17"/>
        </w:rPr>
        <w:t>s</w:t>
      </w:r>
      <w:r w:rsidR="008568F4" w:rsidRPr="008568F4">
        <w:rPr>
          <w:rFonts w:cs="Arial"/>
          <w:szCs w:val="17"/>
        </w:rPr>
        <w:t>sprachen</w:t>
      </w:r>
      <w:r w:rsidR="008568F4">
        <w:rPr>
          <w:rFonts w:cs="Arial"/>
          <w:szCs w:val="17"/>
        </w:rPr>
        <w:t xml:space="preserve"> </w:t>
      </w:r>
      <w:r w:rsidR="008568F4" w:rsidRPr="008568F4">
        <w:rPr>
          <w:rFonts w:cs="Arial"/>
          <w:szCs w:val="17"/>
        </w:rPr>
        <w:t>des Bestimmungsmitgliedstaats abgefasst sein muss:</w:t>
      </w:r>
    </w:p>
    <w:p w:rsidR="00EE1AE7" w:rsidRDefault="00EE1AE7">
      <w:pPr>
        <w:pStyle w:val="GesAbsatz"/>
        <w:ind w:left="426" w:hanging="426"/>
        <w:rPr>
          <w:rFonts w:cs="Arial"/>
          <w:szCs w:val="17"/>
        </w:rPr>
      </w:pPr>
      <w:r>
        <w:rPr>
          <w:rFonts w:cs="Arial"/>
          <w:szCs w:val="17"/>
        </w:rPr>
        <w:br w:type="page"/>
      </w:r>
    </w:p>
    <w:p w:rsidR="00EE1AE7" w:rsidRDefault="00EE1AE7">
      <w:pPr>
        <w:pStyle w:val="GesAbsatz"/>
        <w:ind w:left="426" w:hanging="426"/>
        <w:jc w:val="center"/>
        <w:rPr>
          <w:rFonts w:cs="Arial"/>
          <w:szCs w:val="17"/>
        </w:rPr>
      </w:pPr>
      <w:r>
        <w:rPr>
          <w:rFonts w:cs="Arial"/>
          <w:szCs w:val="17"/>
        </w:rPr>
        <w:lastRenderedPageBreak/>
        <w:t>„Erklärung (Muster)</w:t>
      </w:r>
    </w:p>
    <w:p w:rsidR="00EE1AE7" w:rsidRDefault="00EE1AE7">
      <w:pPr>
        <w:pStyle w:val="GesAbsatz"/>
        <w:ind w:left="426" w:hanging="426"/>
        <w:rPr>
          <w:rFonts w:cs="Arial"/>
          <w:szCs w:val="17"/>
        </w:rPr>
      </w:pPr>
      <w:r>
        <w:rPr>
          <w:rFonts w:cs="Arial"/>
          <w:szCs w:val="17"/>
        </w:rPr>
        <w:tab/>
        <w:t>Der Unterzeichnete erklärt, dass die folgenden Erzeugnisse – Knochen und Knochenprodukte (ausg</w:t>
      </w:r>
      <w:r>
        <w:rPr>
          <w:rFonts w:cs="Arial"/>
          <w:szCs w:val="17"/>
        </w:rPr>
        <w:t>e</w:t>
      </w:r>
      <w:r>
        <w:rPr>
          <w:rFonts w:cs="Arial"/>
          <w:szCs w:val="17"/>
        </w:rPr>
        <w:t>nommen Knochenmehl), Hörner und Hornprodukte (ausgenommen Hornmehl) sowie Hufe und Hufpr</w:t>
      </w:r>
      <w:r>
        <w:rPr>
          <w:rFonts w:cs="Arial"/>
          <w:szCs w:val="17"/>
        </w:rPr>
        <w:t>o</w:t>
      </w:r>
      <w:r>
        <w:rPr>
          <w:rFonts w:cs="Arial"/>
          <w:szCs w:val="17"/>
        </w:rPr>
        <w:t>dukte (ausgenommen Hufmehl) – dazu bestimmt sind, von ihm in die Gemeinschaft eingeführt zu we</w:t>
      </w:r>
      <w:r>
        <w:rPr>
          <w:rFonts w:cs="Arial"/>
          <w:szCs w:val="17"/>
        </w:rPr>
        <w:t>r</w:t>
      </w:r>
      <w:r>
        <w:rPr>
          <w:rFonts w:cs="Arial"/>
          <w:szCs w:val="17"/>
        </w:rPr>
        <w:t>den, jedoch in keinem Fall dazu bestimmt sind, zu Lebensmitteln, Futtermittel-Ausgangserzeugnissen, organischen Düngemitteln oder Bodenverbesserungsmitteln verarbeitet zu werden, und dass sie auf d</w:t>
      </w:r>
      <w:r>
        <w:rPr>
          <w:rFonts w:cs="Arial"/>
          <w:szCs w:val="17"/>
        </w:rPr>
        <w:t>i</w:t>
      </w:r>
      <w:r>
        <w:rPr>
          <w:rFonts w:cs="Arial"/>
          <w:szCs w:val="17"/>
        </w:rPr>
        <w:t>rektem Wege an folgenden Verarbeitungsbetrieb gesandt werden:</w:t>
      </w:r>
    </w:p>
    <w:p w:rsidR="00EE1AE7" w:rsidRDefault="00EE1AE7">
      <w:pPr>
        <w:pStyle w:val="GesAbsatz"/>
        <w:ind w:left="426" w:hanging="426"/>
        <w:rPr>
          <w:rFonts w:cs="Arial"/>
          <w:szCs w:val="17"/>
        </w:rPr>
      </w:pPr>
    </w:p>
    <w:p w:rsidR="00EE1AE7" w:rsidRDefault="00EE1AE7">
      <w:pPr>
        <w:pStyle w:val="GesAbsatz"/>
        <w:tabs>
          <w:tab w:val="left" w:pos="5103"/>
        </w:tabs>
        <w:ind w:left="426" w:hanging="426"/>
        <w:rPr>
          <w:rFonts w:cs="Arial"/>
          <w:szCs w:val="17"/>
        </w:rPr>
      </w:pPr>
      <w:r>
        <w:rPr>
          <w:rFonts w:cs="Arial"/>
          <w:szCs w:val="17"/>
        </w:rPr>
        <w:tab/>
        <w:t>Name ..........................................................</w:t>
      </w:r>
      <w:r>
        <w:rPr>
          <w:rFonts w:cs="Arial"/>
          <w:szCs w:val="17"/>
        </w:rPr>
        <w:tab/>
        <w:t>Anschrift ................................................................</w:t>
      </w:r>
    </w:p>
    <w:p w:rsidR="00EE1AE7" w:rsidRDefault="00EE1AE7">
      <w:pPr>
        <w:pStyle w:val="GesAbsatz"/>
        <w:tabs>
          <w:tab w:val="left" w:pos="5103"/>
        </w:tabs>
        <w:ind w:left="426" w:hanging="426"/>
        <w:rPr>
          <w:rFonts w:cs="Arial"/>
          <w:szCs w:val="17"/>
        </w:rPr>
      </w:pPr>
      <w:r>
        <w:rPr>
          <w:rFonts w:cs="Arial"/>
          <w:szCs w:val="17"/>
        </w:rPr>
        <w:tab/>
        <w:t>Der Einführer</w:t>
      </w:r>
    </w:p>
    <w:p w:rsidR="00EE1AE7" w:rsidRDefault="00EE1AE7">
      <w:pPr>
        <w:pStyle w:val="GesAbsatz"/>
        <w:tabs>
          <w:tab w:val="left" w:pos="5103"/>
        </w:tabs>
        <w:ind w:left="426" w:hanging="426"/>
        <w:rPr>
          <w:rFonts w:cs="Arial"/>
          <w:szCs w:val="17"/>
        </w:rPr>
      </w:pPr>
      <w:r>
        <w:rPr>
          <w:rFonts w:cs="Arial"/>
          <w:szCs w:val="17"/>
        </w:rPr>
        <w:tab/>
        <w:t>Name ...........................................................</w:t>
      </w:r>
      <w:r>
        <w:rPr>
          <w:rFonts w:cs="Arial"/>
          <w:szCs w:val="17"/>
        </w:rPr>
        <w:tab/>
        <w:t>Anschrift ................................................................</w:t>
      </w:r>
    </w:p>
    <w:p w:rsidR="00EE1AE7" w:rsidRDefault="00EE1AE7">
      <w:pPr>
        <w:pStyle w:val="GesAbsatz"/>
        <w:tabs>
          <w:tab w:val="left" w:pos="2268"/>
          <w:tab w:val="left" w:pos="5103"/>
          <w:tab w:val="left" w:pos="6521"/>
        </w:tabs>
        <w:ind w:left="426" w:hanging="426"/>
        <w:rPr>
          <w:rFonts w:cs="Arial"/>
          <w:szCs w:val="17"/>
        </w:rPr>
      </w:pPr>
      <w:r>
        <w:rPr>
          <w:rFonts w:cs="Arial"/>
          <w:szCs w:val="17"/>
        </w:rPr>
        <w:tab/>
        <w:t>Ausgestellt in ................................................</w:t>
      </w:r>
      <w:r>
        <w:rPr>
          <w:rFonts w:cs="Arial"/>
          <w:szCs w:val="17"/>
        </w:rPr>
        <w:tab/>
        <w:t>am ........................................................................</w:t>
      </w:r>
      <w:r>
        <w:rPr>
          <w:rFonts w:cs="Arial"/>
          <w:szCs w:val="17"/>
        </w:rPr>
        <w:br/>
      </w:r>
      <w:r>
        <w:rPr>
          <w:rFonts w:cs="Arial"/>
          <w:szCs w:val="17"/>
        </w:rPr>
        <w:tab/>
        <w:t>(Ort)</w:t>
      </w:r>
      <w:r>
        <w:rPr>
          <w:rFonts w:cs="Arial"/>
          <w:szCs w:val="17"/>
        </w:rPr>
        <w:tab/>
      </w:r>
      <w:r>
        <w:rPr>
          <w:rFonts w:cs="Arial"/>
          <w:szCs w:val="17"/>
        </w:rPr>
        <w:tab/>
        <w:t>(Datum)</w:t>
      </w:r>
    </w:p>
    <w:p w:rsidR="00EE1AE7" w:rsidRDefault="00EE1AE7">
      <w:pPr>
        <w:pStyle w:val="GesAbsatz"/>
        <w:tabs>
          <w:tab w:val="left" w:pos="5103"/>
        </w:tabs>
        <w:ind w:left="426" w:hanging="426"/>
        <w:rPr>
          <w:rFonts w:cs="Arial"/>
          <w:szCs w:val="17"/>
        </w:rPr>
      </w:pPr>
      <w:r>
        <w:rPr>
          <w:rFonts w:cs="Arial"/>
          <w:szCs w:val="17"/>
        </w:rPr>
        <w:tab/>
        <w:t>Unterschrift .............................................................................................................................................</w:t>
      </w:r>
    </w:p>
    <w:p w:rsidR="00EE1AE7" w:rsidRDefault="00EE1AE7">
      <w:pPr>
        <w:pStyle w:val="GesAbsatz"/>
        <w:tabs>
          <w:tab w:val="left" w:pos="5103"/>
        </w:tabs>
        <w:ind w:left="426" w:hanging="426"/>
        <w:rPr>
          <w:rFonts w:cs="Arial"/>
          <w:szCs w:val="17"/>
        </w:rPr>
      </w:pPr>
      <w:r>
        <w:rPr>
          <w:rFonts w:cs="Arial"/>
          <w:szCs w:val="17"/>
        </w:rPr>
        <w:tab/>
        <w:t>Bezugsnummer der Bescheinigung gemäß Anhang B der Entscheidung 93/13/EWG der Kommission:</w:t>
      </w:r>
    </w:p>
    <w:p w:rsidR="00EE1AE7" w:rsidRDefault="00EE1AE7">
      <w:pPr>
        <w:pStyle w:val="GesAbsatz"/>
        <w:tabs>
          <w:tab w:val="left" w:pos="5103"/>
        </w:tabs>
        <w:ind w:left="426" w:hanging="426"/>
        <w:rPr>
          <w:rFonts w:cs="Arial"/>
          <w:szCs w:val="17"/>
        </w:rPr>
      </w:pPr>
      <w:r>
        <w:rPr>
          <w:rFonts w:cs="Arial"/>
          <w:szCs w:val="17"/>
        </w:rPr>
        <w:tab/>
        <w:t>...............................................................................................................................................................</w:t>
      </w:r>
    </w:p>
    <w:p w:rsidR="00EE1AE7" w:rsidRDefault="003129AC">
      <w:pPr>
        <w:pStyle w:val="GesAbsatz"/>
        <w:tabs>
          <w:tab w:val="left" w:pos="7655"/>
        </w:tabs>
        <w:ind w:left="426" w:hanging="426"/>
        <w:jc w:val="left"/>
        <w:rPr>
          <w:rFonts w:cs="Arial"/>
          <w:szCs w:val="17"/>
        </w:rPr>
      </w:pPr>
      <w:r>
        <w:rPr>
          <w:rFonts w:cs="Arial"/>
          <w:noProof/>
          <w:szCs w:val="17"/>
        </w:rPr>
        <mc:AlternateContent>
          <mc:Choice Requires="wps">
            <w:drawing>
              <wp:anchor distT="0" distB="0" distL="114300" distR="114300" simplePos="0" relativeHeight="251657728" behindDoc="0" locked="0" layoutInCell="1" allowOverlap="1" wp14:anchorId="0ECC582C" wp14:editId="505F397E">
                <wp:simplePos x="0" y="0"/>
                <wp:positionH relativeFrom="column">
                  <wp:posOffset>4867275</wp:posOffset>
                </wp:positionH>
                <wp:positionV relativeFrom="paragraph">
                  <wp:posOffset>227965</wp:posOffset>
                </wp:positionV>
                <wp:extent cx="571500" cy="4572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83.25pt;margin-top:17.95pt;width: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">
                <v:stroke dashstyle="dash"/>
              </v:oval>
            </w:pict>
          </mc:Fallback>
        </mc:AlternateContent>
      </w:r>
      <w:r w:rsidR="00EE1AE7">
        <w:rPr>
          <w:rFonts w:cs="Arial"/>
          <w:szCs w:val="17"/>
        </w:rPr>
        <w:tab/>
        <w:t>Amtssiegel der Grenzkontrollstelle am Ort des Eingangs ins Hoheitsgebiet</w:t>
      </w:r>
      <w:r w:rsidR="00EE1AE7">
        <w:rPr>
          <w:rFonts w:cs="Arial"/>
          <w:szCs w:val="17"/>
        </w:rPr>
        <w:br/>
        <w:t>der Gemeinschaft</w:t>
      </w:r>
      <w:r w:rsidR="00EE1AE7">
        <w:rPr>
          <w:rFonts w:cs="Arial"/>
          <w:szCs w:val="17"/>
        </w:rPr>
        <w:tab/>
      </w:r>
    </w:p>
    <w:p w:rsidR="00EE1AE7" w:rsidRDefault="00EE1AE7">
      <w:pPr>
        <w:pStyle w:val="GesAbsatz"/>
        <w:tabs>
          <w:tab w:val="left" w:pos="2268"/>
          <w:tab w:val="left" w:pos="5103"/>
        </w:tabs>
        <w:ind w:left="426" w:hanging="426"/>
        <w:rPr>
          <w:rFonts w:cs="Arial"/>
          <w:szCs w:val="17"/>
        </w:rPr>
      </w:pPr>
    </w:p>
    <w:p w:rsidR="00EE1AE7" w:rsidRDefault="00EE1AE7">
      <w:pPr>
        <w:pStyle w:val="GesAbsatz"/>
        <w:tabs>
          <w:tab w:val="left" w:pos="2268"/>
          <w:tab w:val="left" w:pos="5103"/>
        </w:tabs>
        <w:ind w:left="426" w:hanging="426"/>
        <w:rPr>
          <w:rFonts w:cs="Arial"/>
          <w:szCs w:val="17"/>
        </w:rPr>
      </w:pPr>
    </w:p>
    <w:p w:rsidR="00EE1AE7" w:rsidRDefault="00EE1AE7">
      <w:pPr>
        <w:pStyle w:val="GesAbsatz"/>
        <w:tabs>
          <w:tab w:val="left" w:pos="2268"/>
          <w:tab w:val="left" w:pos="2835"/>
          <w:tab w:val="left" w:pos="5103"/>
        </w:tabs>
        <w:ind w:left="426" w:hanging="426"/>
        <w:rPr>
          <w:rFonts w:cs="Arial"/>
          <w:szCs w:val="17"/>
        </w:rPr>
      </w:pPr>
      <w:r>
        <w:rPr>
          <w:rFonts w:cs="Arial"/>
          <w:szCs w:val="17"/>
        </w:rPr>
        <w:tab/>
        <w:t>Unterschrift: .........................................................................................................................................</w:t>
      </w:r>
      <w:r>
        <w:rPr>
          <w:rFonts w:cs="Arial"/>
          <w:szCs w:val="17"/>
        </w:rPr>
        <w:br/>
      </w:r>
      <w:r>
        <w:rPr>
          <w:rFonts w:cs="Arial"/>
          <w:szCs w:val="17"/>
        </w:rPr>
        <w:tab/>
        <w:t>(Unterschrift des amtlichen Tierarztes der Grenzkontrollstelle)</w:t>
      </w:r>
    </w:p>
    <w:p w:rsidR="00EE1AE7" w:rsidRDefault="00EE1AE7">
      <w:pPr>
        <w:pStyle w:val="GesAbsatz"/>
        <w:tabs>
          <w:tab w:val="left" w:pos="2268"/>
          <w:tab w:val="left" w:pos="2835"/>
          <w:tab w:val="left" w:pos="5103"/>
        </w:tabs>
        <w:ind w:left="426" w:hanging="426"/>
        <w:rPr>
          <w:rFonts w:cs="Arial"/>
          <w:szCs w:val="17"/>
        </w:rPr>
      </w:pPr>
      <w:r>
        <w:rPr>
          <w:rFonts w:cs="Arial"/>
          <w:szCs w:val="17"/>
        </w:rPr>
        <w:tab/>
        <w:t>..............................................................................................................................................................“</w:t>
      </w:r>
      <w:r>
        <w:rPr>
          <w:rFonts w:cs="Arial"/>
          <w:szCs w:val="17"/>
        </w:rPr>
        <w:br/>
      </w:r>
      <w:r>
        <w:rPr>
          <w:rFonts w:cs="Arial"/>
          <w:szCs w:val="17"/>
        </w:rPr>
        <w:tab/>
        <w:t>(Name in Großbuchstaben)</w:t>
      </w:r>
    </w:p>
    <w:p w:rsidR="00EE1AE7" w:rsidRDefault="00EE1AE7">
      <w:pPr>
        <w:pStyle w:val="GesAbsatz"/>
        <w:tabs>
          <w:tab w:val="left" w:pos="2268"/>
          <w:tab w:val="left" w:pos="5103"/>
        </w:tabs>
        <w:ind w:left="426" w:hanging="426"/>
        <w:rPr>
          <w:rFonts w:cs="Arial"/>
          <w:szCs w:val="17"/>
        </w:rPr>
      </w:pPr>
    </w:p>
    <w:p w:rsidR="00EE1AE7" w:rsidRDefault="00EE1AE7">
      <w:pPr>
        <w:pStyle w:val="GesAbsatz"/>
        <w:tabs>
          <w:tab w:val="left" w:pos="2268"/>
          <w:tab w:val="left" w:pos="5103"/>
        </w:tabs>
        <w:ind w:left="426" w:hanging="426"/>
        <w:rPr>
          <w:rFonts w:cs="Arial"/>
          <w:szCs w:val="17"/>
        </w:rPr>
      </w:pPr>
      <w:r>
        <w:rPr>
          <w:rFonts w:cs="Arial"/>
          <w:szCs w:val="17"/>
        </w:rPr>
        <w:t>3.</w:t>
      </w:r>
      <w:r>
        <w:rPr>
          <w:rFonts w:cs="Arial"/>
          <w:szCs w:val="17"/>
        </w:rPr>
        <w:tab/>
        <w:t>Die Erzeugnisse müssen in verplombten Containern oder Fahrzeugen oder als Massengut in einem Schiffsladeraum in das Hoheitsgebiet der Gemeinschaft befördert werden. Beim Transport in Conta</w:t>
      </w:r>
      <w:r>
        <w:rPr>
          <w:rFonts w:cs="Arial"/>
          <w:szCs w:val="17"/>
        </w:rPr>
        <w:t>i</w:t>
      </w:r>
      <w:r>
        <w:rPr>
          <w:rFonts w:cs="Arial"/>
          <w:szCs w:val="17"/>
        </w:rPr>
        <w:t>nern müssen diese sowie in jedem Fall alle Begleitpapiere Namen und Anschrift der technischen Anlage tr</w:t>
      </w:r>
      <w:r>
        <w:rPr>
          <w:rFonts w:cs="Arial"/>
          <w:szCs w:val="17"/>
        </w:rPr>
        <w:t>a</w:t>
      </w:r>
      <w:r>
        <w:rPr>
          <w:rFonts w:cs="Arial"/>
          <w:szCs w:val="17"/>
        </w:rPr>
        <w:t>gen.</w:t>
      </w:r>
    </w:p>
    <w:p w:rsidR="00EE1AE7" w:rsidRDefault="00EE1AE7" w:rsidP="008568F4">
      <w:pPr>
        <w:pStyle w:val="GesAbsatz"/>
        <w:ind w:left="426" w:hanging="426"/>
        <w:rPr>
          <w:rFonts w:cs="Arial"/>
          <w:szCs w:val="17"/>
        </w:rPr>
      </w:pPr>
      <w:r>
        <w:rPr>
          <w:rFonts w:cs="Arial"/>
          <w:szCs w:val="17"/>
        </w:rPr>
        <w:t>4.</w:t>
      </w:r>
      <w:r>
        <w:rPr>
          <w:rFonts w:cs="Arial"/>
          <w:szCs w:val="17"/>
        </w:rPr>
        <w:tab/>
      </w:r>
      <w:r w:rsidR="008568F4" w:rsidRPr="008568F4">
        <w:rPr>
          <w:rFonts w:cs="Arial"/>
          <w:szCs w:val="17"/>
        </w:rPr>
        <w:t>Nach der in der Richtlinie 97/78/EG vorgesehenen Grenzkontrolle muss das Material gemäß den</w:t>
      </w:r>
      <w:r w:rsidR="008568F4">
        <w:rPr>
          <w:rFonts w:cs="Arial"/>
          <w:szCs w:val="17"/>
        </w:rPr>
        <w:t xml:space="preserve"> </w:t>
      </w:r>
      <w:r w:rsidR="008568F4" w:rsidRPr="008568F4">
        <w:rPr>
          <w:rFonts w:cs="Arial"/>
          <w:szCs w:val="17"/>
        </w:rPr>
        <w:t>Vo</w:t>
      </w:r>
      <w:r w:rsidR="008568F4" w:rsidRPr="008568F4">
        <w:rPr>
          <w:rFonts w:cs="Arial"/>
          <w:szCs w:val="17"/>
        </w:rPr>
        <w:t>r</w:t>
      </w:r>
      <w:r w:rsidR="008568F4" w:rsidRPr="008568F4">
        <w:rPr>
          <w:rFonts w:cs="Arial"/>
          <w:szCs w:val="17"/>
        </w:rPr>
        <w:t>schriften von Artikel 8 Absatz 4 der genannten Richtlinie auf direktem Wege zur technischen Anlage</w:t>
      </w:r>
      <w:r w:rsidR="008568F4">
        <w:rPr>
          <w:rFonts w:cs="Arial"/>
          <w:szCs w:val="17"/>
        </w:rPr>
        <w:t xml:space="preserve"> </w:t>
      </w:r>
      <w:r w:rsidR="008568F4" w:rsidRPr="008568F4">
        <w:rPr>
          <w:rFonts w:cs="Arial"/>
          <w:szCs w:val="17"/>
        </w:rPr>
        <w:t>b</w:t>
      </w:r>
      <w:r w:rsidR="008568F4" w:rsidRPr="008568F4">
        <w:rPr>
          <w:rFonts w:cs="Arial"/>
          <w:szCs w:val="17"/>
        </w:rPr>
        <w:t>e</w:t>
      </w:r>
      <w:r w:rsidR="008568F4" w:rsidRPr="008568F4">
        <w:rPr>
          <w:rFonts w:cs="Arial"/>
          <w:szCs w:val="17"/>
        </w:rPr>
        <w:t>fördert werden.</w:t>
      </w:r>
    </w:p>
    <w:p w:rsidR="00EE1AE7" w:rsidRDefault="00EE1AE7">
      <w:pPr>
        <w:pStyle w:val="GesAbsatz"/>
        <w:ind w:left="426" w:hanging="426"/>
        <w:rPr>
          <w:rFonts w:cs="Arial"/>
          <w:szCs w:val="17"/>
        </w:rPr>
      </w:pPr>
      <w:r>
        <w:rPr>
          <w:rFonts w:cs="Arial"/>
          <w:szCs w:val="17"/>
        </w:rPr>
        <w:t>5.</w:t>
      </w:r>
      <w:r>
        <w:rPr>
          <w:rFonts w:cs="Arial"/>
          <w:szCs w:val="17"/>
        </w:rPr>
        <w:tab/>
        <w:t>Im Verarbeitungsbetrieb müssen über Menge und Art des Materials Aufzeichnungen geführt werden, damit nachgewiesen werden kann, dass das Material tatsächlich für den angegebenen Zweck verwe</w:t>
      </w:r>
      <w:r>
        <w:rPr>
          <w:rFonts w:cs="Arial"/>
          <w:szCs w:val="17"/>
        </w:rPr>
        <w:t>n</w:t>
      </w:r>
      <w:r>
        <w:rPr>
          <w:rFonts w:cs="Arial"/>
          <w:szCs w:val="17"/>
        </w:rPr>
        <w:t>det wurde.</w:t>
      </w:r>
    </w:p>
    <w:p w:rsidR="00EE1AE7" w:rsidRDefault="00EE1AE7">
      <w:pPr>
        <w:pStyle w:val="GesAbsatz"/>
        <w:tabs>
          <w:tab w:val="clear" w:pos="425"/>
        </w:tabs>
        <w:jc w:val="left"/>
        <w:rPr>
          <w:rFonts w:cs="Arial"/>
          <w:b/>
          <w:bCs/>
          <w:szCs w:val="17"/>
        </w:rPr>
      </w:pPr>
      <w:r>
        <w:rPr>
          <w:rFonts w:cs="Arial"/>
          <w:b/>
          <w:bCs/>
          <w:szCs w:val="17"/>
        </w:rPr>
        <w:t>Kapitel XI</w:t>
      </w:r>
      <w:r>
        <w:rPr>
          <w:rFonts w:cs="Arial"/>
          <w:b/>
          <w:bCs/>
          <w:szCs w:val="17"/>
        </w:rPr>
        <w:br/>
        <w:t>Tierische Nebenprodukte für die Herstellung von Heimtierfutter sowie von pharmazeutischen und anderen technischen Erzeugnissen</w:t>
      </w:r>
    </w:p>
    <w:p w:rsidR="008568F4" w:rsidRPr="008568F4" w:rsidRDefault="008568F4" w:rsidP="008568F4">
      <w:pPr>
        <w:pStyle w:val="GesAbsatz"/>
        <w:tabs>
          <w:tab w:val="clear" w:pos="425"/>
        </w:tabs>
        <w:rPr>
          <w:rFonts w:cs="Arial"/>
          <w:szCs w:val="17"/>
        </w:rPr>
      </w:pPr>
      <w:r w:rsidRPr="008568F4">
        <w:rPr>
          <w:rFonts w:cs="Arial"/>
          <w:szCs w:val="17"/>
        </w:rPr>
        <w:t>Die Mitgliedstaaten müssen die Einfuhr tierischer Nebenprodukte für die Herstellung von Futtermitteln ei</w:t>
      </w:r>
      <w:r w:rsidRPr="008568F4">
        <w:rPr>
          <w:rFonts w:cs="Arial"/>
          <w:szCs w:val="17"/>
        </w:rPr>
        <w:t>n</w:t>
      </w:r>
      <w:r w:rsidRPr="008568F4">
        <w:rPr>
          <w:rFonts w:cs="Arial"/>
          <w:szCs w:val="17"/>
        </w:rPr>
        <w:t>schließlich</w:t>
      </w:r>
      <w:r>
        <w:rPr>
          <w:rFonts w:cs="Arial"/>
          <w:szCs w:val="17"/>
        </w:rPr>
        <w:t xml:space="preserve"> </w:t>
      </w:r>
      <w:r w:rsidRPr="008568F4">
        <w:rPr>
          <w:rFonts w:cs="Arial"/>
          <w:szCs w:val="17"/>
        </w:rPr>
        <w:t>Heimtierfutter sowie von pharmazeutischen und anderen technischen Erzeugnissen genehmigen, wenn</w:t>
      </w:r>
      <w:r>
        <w:rPr>
          <w:rFonts w:cs="Arial"/>
          <w:szCs w:val="17"/>
        </w:rPr>
        <w:t xml:space="preserve"> </w:t>
      </w:r>
      <w:r w:rsidRPr="008568F4">
        <w:rPr>
          <w:rFonts w:cs="Arial"/>
          <w:szCs w:val="17"/>
        </w:rPr>
        <w:t>folgende Anforderungen erfüllt sind:</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1.</w:t>
      </w:r>
      <w:r>
        <w:rPr>
          <w:rFonts w:cs="Arial"/>
          <w:szCs w:val="17"/>
        </w:rPr>
        <w:tab/>
      </w:r>
      <w:r w:rsidRPr="008568F4">
        <w:rPr>
          <w:rFonts w:cs="Arial"/>
          <w:szCs w:val="17"/>
        </w:rPr>
        <w:t>Sie stammen aus Drittländern, die auf der Liste gemäß Anhang XI Teil VI bzw. Teil VII (A) oder (B) st</w:t>
      </w:r>
      <w:r w:rsidRPr="008568F4">
        <w:rPr>
          <w:rFonts w:cs="Arial"/>
          <w:szCs w:val="17"/>
        </w:rPr>
        <w:t>e</w:t>
      </w:r>
      <w:r w:rsidRPr="008568F4">
        <w:rPr>
          <w:rFonts w:cs="Arial"/>
          <w:szCs w:val="17"/>
        </w:rPr>
        <w:t>hen.</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2.</w:t>
      </w:r>
      <w:r>
        <w:rPr>
          <w:rFonts w:cs="Arial"/>
          <w:szCs w:val="17"/>
        </w:rPr>
        <w:tab/>
      </w:r>
      <w:r w:rsidRPr="008568F4">
        <w:rPr>
          <w:rFonts w:cs="Arial"/>
          <w:szCs w:val="17"/>
        </w:rPr>
        <w:t>Sie bestehen nur aus tierischen Nebenprodukten gemäß Artikel 6 Absatz 1 Buchstaben a) bis j) und/oder,</w:t>
      </w:r>
      <w:r>
        <w:rPr>
          <w:rFonts w:cs="Arial"/>
          <w:szCs w:val="17"/>
        </w:rPr>
        <w:t xml:space="preserve"> </w:t>
      </w:r>
      <w:r w:rsidRPr="008568F4">
        <w:rPr>
          <w:rFonts w:cs="Arial"/>
          <w:szCs w:val="17"/>
        </w:rPr>
        <w:t>wenn sie zur Verwendung für Tierfutter bestimmt sind, aus von Tieren gewonnenem Material, das gemäß</w:t>
      </w:r>
      <w:r>
        <w:rPr>
          <w:rFonts w:cs="Arial"/>
          <w:szCs w:val="17"/>
        </w:rPr>
        <w:t xml:space="preserve"> </w:t>
      </w:r>
      <w:r w:rsidRPr="008568F4">
        <w:rPr>
          <w:rFonts w:cs="Arial"/>
          <w:szCs w:val="17"/>
        </w:rPr>
        <w:t>Artikel 28 zweiter Absatz behandelt wurde.</w:t>
      </w:r>
    </w:p>
    <w:p w:rsidR="008568F4" w:rsidRPr="008568F4" w:rsidRDefault="0030431D" w:rsidP="0030431D">
      <w:pPr>
        <w:pStyle w:val="GesAbsatz"/>
        <w:tabs>
          <w:tab w:val="clear" w:pos="425"/>
          <w:tab w:val="left" w:pos="426"/>
        </w:tabs>
        <w:ind w:left="426"/>
        <w:rPr>
          <w:rFonts w:cs="Arial"/>
          <w:szCs w:val="17"/>
        </w:rPr>
      </w:pPr>
      <w:r w:rsidRPr="0030431D">
        <w:rPr>
          <w:rFonts w:cs="Arial"/>
          <w:szCs w:val="17"/>
        </w:rPr>
        <w:t>Tierische Nebenprodukte zur Verwendung als Tierfutter für Zuchtpelztiere oder zur Verwendung in r</w:t>
      </w:r>
      <w:r w:rsidRPr="0030431D">
        <w:rPr>
          <w:rFonts w:cs="Arial"/>
          <w:szCs w:val="17"/>
        </w:rPr>
        <w:t>o</w:t>
      </w:r>
      <w:r w:rsidRPr="0030431D">
        <w:rPr>
          <w:rFonts w:cs="Arial"/>
          <w:szCs w:val="17"/>
        </w:rPr>
        <w:t>hem</w:t>
      </w:r>
      <w:r>
        <w:rPr>
          <w:rFonts w:cs="Arial"/>
          <w:szCs w:val="17"/>
        </w:rPr>
        <w:t xml:space="preserve"> </w:t>
      </w:r>
      <w:r w:rsidRPr="0030431D">
        <w:rPr>
          <w:rFonts w:cs="Arial"/>
          <w:szCs w:val="17"/>
        </w:rPr>
        <w:t>Heimtierfutter bestehen jedoch nur aus tierischen Nebenprodukten gemäß Artikel 6 Absatz 1 Buc</w:t>
      </w:r>
      <w:r w:rsidRPr="0030431D">
        <w:rPr>
          <w:rFonts w:cs="Arial"/>
          <w:szCs w:val="17"/>
        </w:rPr>
        <w:t>h</w:t>
      </w:r>
      <w:r w:rsidRPr="0030431D">
        <w:rPr>
          <w:rFonts w:cs="Arial"/>
          <w:szCs w:val="17"/>
        </w:rPr>
        <w:t>staben a</w:t>
      </w:r>
      <w:r>
        <w:rPr>
          <w:rFonts w:cs="Arial"/>
          <w:szCs w:val="17"/>
        </w:rPr>
        <w:t xml:space="preserve"> </w:t>
      </w:r>
      <w:r w:rsidRPr="0030431D">
        <w:rPr>
          <w:rFonts w:cs="Arial"/>
          <w:szCs w:val="17"/>
        </w:rPr>
        <w:t>und b.</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3.</w:t>
      </w:r>
      <w:r>
        <w:rPr>
          <w:rFonts w:cs="Arial"/>
          <w:szCs w:val="17"/>
        </w:rPr>
        <w:tab/>
      </w:r>
      <w:r w:rsidRPr="008568F4">
        <w:rPr>
          <w:rFonts w:cs="Arial"/>
          <w:szCs w:val="17"/>
        </w:rPr>
        <w:t>Sie wurden im Herkunftsbetrieb tiefgefroren oder gemäß gemeinschaftsrechtlichen Vorschriften so ko</w:t>
      </w:r>
      <w:r w:rsidRPr="008568F4">
        <w:rPr>
          <w:rFonts w:cs="Arial"/>
          <w:szCs w:val="17"/>
        </w:rPr>
        <w:t>n</w:t>
      </w:r>
      <w:r w:rsidRPr="008568F4">
        <w:rPr>
          <w:rFonts w:cs="Arial"/>
          <w:szCs w:val="17"/>
        </w:rPr>
        <w:t>serviert,</w:t>
      </w:r>
      <w:r>
        <w:rPr>
          <w:rFonts w:cs="Arial"/>
          <w:szCs w:val="17"/>
        </w:rPr>
        <w:t xml:space="preserve"> </w:t>
      </w:r>
      <w:r w:rsidRPr="008568F4">
        <w:rPr>
          <w:rFonts w:cs="Arial"/>
          <w:szCs w:val="17"/>
        </w:rPr>
        <w:t>dass sie zwischen der Versendung und dem Eintreffen im Bestimmungsbetrieb nicht verderben können.</w:t>
      </w:r>
    </w:p>
    <w:p w:rsidR="008568F4" w:rsidRPr="008568F4" w:rsidRDefault="008568F4" w:rsidP="008568F4">
      <w:pPr>
        <w:pStyle w:val="GesAbsatz"/>
        <w:tabs>
          <w:tab w:val="clear" w:pos="425"/>
        </w:tabs>
        <w:ind w:left="426" w:hanging="426"/>
        <w:rPr>
          <w:rFonts w:cs="Arial"/>
          <w:szCs w:val="17"/>
        </w:rPr>
      </w:pPr>
      <w:r w:rsidRPr="008568F4">
        <w:rPr>
          <w:rFonts w:cs="Arial"/>
          <w:szCs w:val="17"/>
        </w:rPr>
        <w:lastRenderedPageBreak/>
        <w:t>4.</w:t>
      </w:r>
      <w:r>
        <w:rPr>
          <w:rFonts w:cs="Arial"/>
          <w:szCs w:val="17"/>
        </w:rPr>
        <w:tab/>
      </w:r>
      <w:r w:rsidRPr="008568F4">
        <w:rPr>
          <w:rFonts w:cs="Arial"/>
          <w:szCs w:val="17"/>
        </w:rPr>
        <w:t>Es wurden alle erforderlichen Vorkehrungen getroffen, um eine Kontamination der Erzeugnisse mit Krankheitserregern</w:t>
      </w:r>
      <w:r>
        <w:rPr>
          <w:rFonts w:cs="Arial"/>
          <w:szCs w:val="17"/>
        </w:rPr>
        <w:t xml:space="preserve"> </w:t>
      </w:r>
      <w:r w:rsidRPr="008568F4">
        <w:rPr>
          <w:rFonts w:cs="Arial"/>
          <w:szCs w:val="17"/>
        </w:rPr>
        <w:t>zu verhindern.</w:t>
      </w:r>
    </w:p>
    <w:p w:rsidR="008568F4" w:rsidRPr="008568F4" w:rsidRDefault="008568F4" w:rsidP="008568F4">
      <w:pPr>
        <w:pStyle w:val="GesAbsatz"/>
        <w:tabs>
          <w:tab w:val="clear" w:pos="425"/>
        </w:tabs>
        <w:ind w:left="426" w:hanging="426"/>
        <w:rPr>
          <w:rFonts w:cs="Arial"/>
          <w:szCs w:val="17"/>
        </w:rPr>
      </w:pPr>
      <w:r w:rsidRPr="008568F4">
        <w:rPr>
          <w:rFonts w:cs="Arial"/>
          <w:szCs w:val="17"/>
        </w:rPr>
        <w:t>5.</w:t>
      </w:r>
      <w:r>
        <w:rPr>
          <w:rFonts w:cs="Arial"/>
          <w:szCs w:val="17"/>
        </w:rPr>
        <w:tab/>
      </w:r>
      <w:r w:rsidRPr="008568F4">
        <w:rPr>
          <w:rFonts w:cs="Arial"/>
          <w:szCs w:val="17"/>
        </w:rPr>
        <w:t>Sie wurden in neuen, lecksicheren Verpackungen verpackt.</w:t>
      </w:r>
    </w:p>
    <w:p w:rsidR="008568F4" w:rsidRPr="008568F4" w:rsidRDefault="008568F4" w:rsidP="00216129">
      <w:pPr>
        <w:pStyle w:val="GesAbsatz"/>
        <w:tabs>
          <w:tab w:val="clear" w:pos="425"/>
        </w:tabs>
        <w:ind w:left="426" w:hanging="426"/>
        <w:rPr>
          <w:rFonts w:cs="Arial"/>
          <w:szCs w:val="17"/>
        </w:rPr>
      </w:pPr>
      <w:r w:rsidRPr="008568F4">
        <w:rPr>
          <w:rFonts w:cs="Arial"/>
          <w:szCs w:val="17"/>
        </w:rPr>
        <w:t>6.</w:t>
      </w:r>
      <w:r>
        <w:rPr>
          <w:rFonts w:cs="Arial"/>
          <w:szCs w:val="17"/>
        </w:rPr>
        <w:tab/>
      </w:r>
      <w:r w:rsidR="00216129" w:rsidRPr="00216129">
        <w:rPr>
          <w:rFonts w:cs="Arial"/>
          <w:szCs w:val="17"/>
        </w:rPr>
        <w:t>Ihnen liegt eine Bescheinigung gemäß einem der Muster in Anhang X Kapitel 3 (D), Kapitel 3 (F) ode</w:t>
      </w:r>
      <w:r w:rsidR="00216129" w:rsidRPr="00216129">
        <w:rPr>
          <w:rFonts w:cs="Arial"/>
          <w:szCs w:val="17"/>
        </w:rPr>
        <w:t>r</w:t>
      </w:r>
      <w:r w:rsidR="00216129">
        <w:rPr>
          <w:rFonts w:cs="Arial"/>
          <w:szCs w:val="17"/>
        </w:rPr>
        <w:t xml:space="preserve"> </w:t>
      </w:r>
      <w:r w:rsidR="00216129" w:rsidRPr="00216129">
        <w:rPr>
          <w:rFonts w:cs="Arial"/>
          <w:szCs w:val="17"/>
        </w:rPr>
        <w:t>Kapitel 8 bei.</w:t>
      </w:r>
    </w:p>
    <w:p w:rsidR="008568F4" w:rsidRPr="008568F4" w:rsidRDefault="008568F4" w:rsidP="008568F4">
      <w:pPr>
        <w:pStyle w:val="GesAbsatz"/>
        <w:tabs>
          <w:tab w:val="clear" w:pos="425"/>
        </w:tabs>
        <w:ind w:left="426" w:hanging="426"/>
        <w:rPr>
          <w:rFonts w:cs="Arial"/>
          <w:szCs w:val="17"/>
        </w:rPr>
      </w:pPr>
      <w:r w:rsidRPr="008568F4">
        <w:rPr>
          <w:rFonts w:cs="Arial"/>
          <w:szCs w:val="17"/>
        </w:rPr>
        <w:t>7.</w:t>
      </w:r>
      <w:r>
        <w:rPr>
          <w:rFonts w:cs="Arial"/>
          <w:szCs w:val="17"/>
        </w:rPr>
        <w:tab/>
      </w:r>
      <w:r w:rsidRPr="008568F4">
        <w:rPr>
          <w:rFonts w:cs="Arial"/>
          <w:szCs w:val="17"/>
        </w:rPr>
        <w:t>Sie werden im Anschluss an die Grenzkontrolle gemäß der Richtlinie 97/78/EG und gemäß Artikel 8 A</w:t>
      </w:r>
      <w:r w:rsidRPr="008568F4">
        <w:rPr>
          <w:rFonts w:cs="Arial"/>
          <w:szCs w:val="17"/>
        </w:rPr>
        <w:t>b</w:t>
      </w:r>
      <w:r w:rsidRPr="008568F4">
        <w:rPr>
          <w:rFonts w:cs="Arial"/>
          <w:szCs w:val="17"/>
        </w:rPr>
        <w:t>satz</w:t>
      </w:r>
      <w:r>
        <w:rPr>
          <w:rFonts w:cs="Arial"/>
          <w:szCs w:val="17"/>
        </w:rPr>
        <w:t xml:space="preserve"> </w:t>
      </w:r>
      <w:r w:rsidRPr="008568F4">
        <w:rPr>
          <w:rFonts w:cs="Arial"/>
          <w:szCs w:val="17"/>
        </w:rPr>
        <w:t>4 der genannten Richtlinie</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a)</w:t>
      </w:r>
      <w:r>
        <w:rPr>
          <w:rFonts w:cs="Arial"/>
          <w:szCs w:val="17"/>
        </w:rPr>
        <w:tab/>
      </w:r>
      <w:r w:rsidRPr="008568F4">
        <w:rPr>
          <w:rFonts w:cs="Arial"/>
          <w:szCs w:val="17"/>
        </w:rPr>
        <w:t>entweder auf direktem Wege zu einem Heimtierfutterbetrieb oder einer technischen Anlage befö</w:t>
      </w:r>
      <w:r w:rsidRPr="008568F4">
        <w:rPr>
          <w:rFonts w:cs="Arial"/>
          <w:szCs w:val="17"/>
        </w:rPr>
        <w:t>r</w:t>
      </w:r>
      <w:r w:rsidRPr="008568F4">
        <w:rPr>
          <w:rFonts w:cs="Arial"/>
          <w:szCs w:val="17"/>
        </w:rPr>
        <w:t>dert, die</w:t>
      </w:r>
      <w:r>
        <w:rPr>
          <w:rFonts w:cs="Arial"/>
          <w:szCs w:val="17"/>
        </w:rPr>
        <w:t xml:space="preserve"> </w:t>
      </w:r>
      <w:r w:rsidRPr="008568F4">
        <w:rPr>
          <w:rFonts w:cs="Arial"/>
          <w:szCs w:val="17"/>
        </w:rPr>
        <w:t>garantiert haben, dass die tierischen Nebenprodukte nur für den Zweck der Produktion von Heimtie</w:t>
      </w:r>
      <w:r w:rsidRPr="008568F4">
        <w:rPr>
          <w:rFonts w:cs="Arial"/>
          <w:szCs w:val="17"/>
        </w:rPr>
        <w:t>r</w:t>
      </w:r>
      <w:r w:rsidRPr="008568F4">
        <w:rPr>
          <w:rFonts w:cs="Arial"/>
          <w:szCs w:val="17"/>
        </w:rPr>
        <w:t>futter</w:t>
      </w:r>
      <w:r>
        <w:rPr>
          <w:rFonts w:cs="Arial"/>
          <w:szCs w:val="17"/>
        </w:rPr>
        <w:t xml:space="preserve"> </w:t>
      </w:r>
      <w:r w:rsidRPr="008568F4">
        <w:rPr>
          <w:rFonts w:cs="Arial"/>
          <w:szCs w:val="17"/>
        </w:rPr>
        <w:t>oder technischen Produkten verwendet werden, ggf. gemäß Spezifikation der zuständigen Behö</w:t>
      </w:r>
      <w:r w:rsidRPr="008568F4">
        <w:rPr>
          <w:rFonts w:cs="Arial"/>
          <w:szCs w:val="17"/>
        </w:rPr>
        <w:t>r</w:t>
      </w:r>
      <w:r w:rsidRPr="008568F4">
        <w:rPr>
          <w:rFonts w:cs="Arial"/>
          <w:szCs w:val="17"/>
        </w:rPr>
        <w:t>de, und</w:t>
      </w:r>
      <w:r>
        <w:rPr>
          <w:rFonts w:cs="Arial"/>
          <w:szCs w:val="17"/>
        </w:rPr>
        <w:t xml:space="preserve"> </w:t>
      </w:r>
      <w:r w:rsidRPr="008568F4">
        <w:rPr>
          <w:rFonts w:cs="Arial"/>
          <w:szCs w:val="17"/>
        </w:rPr>
        <w:t>den Betrieb außer zur direkten Entsorgung auf keinen Fall unbehandelt verlassen, oder</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b)</w:t>
      </w:r>
      <w:r>
        <w:rPr>
          <w:rFonts w:cs="Arial"/>
          <w:szCs w:val="17"/>
        </w:rPr>
        <w:tab/>
      </w:r>
      <w:r w:rsidRPr="008568F4">
        <w:rPr>
          <w:rFonts w:cs="Arial"/>
          <w:szCs w:val="17"/>
        </w:rPr>
        <w:t>zu einem Zwischenbehandlungsbetrieb befördert, oder</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c)</w:t>
      </w:r>
      <w:r>
        <w:rPr>
          <w:rFonts w:cs="Arial"/>
          <w:szCs w:val="17"/>
        </w:rPr>
        <w:tab/>
      </w:r>
      <w:r w:rsidRPr="008568F4">
        <w:rPr>
          <w:rFonts w:cs="Arial"/>
          <w:szCs w:val="17"/>
        </w:rPr>
        <w:t>zu einem zugelassenen und registrierten Verwender oder einer zugelassenen und registrierten Samme</w:t>
      </w:r>
      <w:r w:rsidRPr="008568F4">
        <w:rPr>
          <w:rFonts w:cs="Arial"/>
          <w:szCs w:val="17"/>
        </w:rPr>
        <w:t>l</w:t>
      </w:r>
      <w:r w:rsidRPr="008568F4">
        <w:rPr>
          <w:rFonts w:cs="Arial"/>
          <w:szCs w:val="17"/>
        </w:rPr>
        <w:t>stelle</w:t>
      </w:r>
      <w:r>
        <w:rPr>
          <w:rFonts w:cs="Arial"/>
          <w:szCs w:val="17"/>
        </w:rPr>
        <w:t xml:space="preserve"> </w:t>
      </w:r>
      <w:r w:rsidRPr="008568F4">
        <w:rPr>
          <w:rFonts w:cs="Arial"/>
          <w:szCs w:val="17"/>
        </w:rPr>
        <w:t>befördert, die garantiert haben, dass die tierischen Nebenprodukte nur für zulässige Zwecke, g</w:t>
      </w:r>
      <w:r w:rsidRPr="008568F4">
        <w:rPr>
          <w:rFonts w:cs="Arial"/>
          <w:szCs w:val="17"/>
        </w:rPr>
        <w:t>e</w:t>
      </w:r>
      <w:r w:rsidRPr="008568F4">
        <w:rPr>
          <w:rFonts w:cs="Arial"/>
          <w:szCs w:val="17"/>
        </w:rPr>
        <w:t>geb</w:t>
      </w:r>
      <w:r w:rsidRPr="008568F4">
        <w:rPr>
          <w:rFonts w:cs="Arial"/>
          <w:szCs w:val="17"/>
        </w:rPr>
        <w:t>e</w:t>
      </w:r>
      <w:r w:rsidRPr="008568F4">
        <w:rPr>
          <w:rFonts w:cs="Arial"/>
          <w:szCs w:val="17"/>
        </w:rPr>
        <w:t>nenfalls</w:t>
      </w:r>
      <w:r>
        <w:rPr>
          <w:rFonts w:cs="Arial"/>
          <w:szCs w:val="17"/>
        </w:rPr>
        <w:t xml:space="preserve"> </w:t>
      </w:r>
      <w:r w:rsidRPr="008568F4">
        <w:rPr>
          <w:rFonts w:cs="Arial"/>
          <w:szCs w:val="17"/>
        </w:rPr>
        <w:t>gemäß Festlegung durch die zuständige Behörde, verwendet werden;</w:t>
      </w:r>
      <w:r>
        <w:rPr>
          <w:rFonts w:cs="Arial"/>
          <w:szCs w:val="17"/>
        </w:rPr>
        <w:t xml:space="preserve"> </w:t>
      </w:r>
      <w:r w:rsidRPr="008568F4">
        <w:rPr>
          <w:rFonts w:cs="Arial"/>
          <w:szCs w:val="17"/>
        </w:rPr>
        <w:t>und</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8.1.</w:t>
      </w:r>
      <w:r>
        <w:rPr>
          <w:rFonts w:cs="Arial"/>
          <w:szCs w:val="17"/>
        </w:rPr>
        <w:tab/>
      </w:r>
      <w:r w:rsidRPr="008568F4">
        <w:rPr>
          <w:rFonts w:cs="Arial"/>
          <w:szCs w:val="17"/>
        </w:rPr>
        <w:t>Rohmaterial für die Heimtierfutterproduktion, das von Tieren stammt, die mit bestimmten gemäß Richtl</w:t>
      </w:r>
      <w:r w:rsidRPr="008568F4">
        <w:rPr>
          <w:rFonts w:cs="Arial"/>
          <w:szCs w:val="17"/>
        </w:rPr>
        <w:t>i</w:t>
      </w:r>
      <w:r w:rsidRPr="008568F4">
        <w:rPr>
          <w:rFonts w:cs="Arial"/>
          <w:szCs w:val="17"/>
        </w:rPr>
        <w:t>nie</w:t>
      </w:r>
      <w:r>
        <w:rPr>
          <w:rFonts w:cs="Arial"/>
          <w:szCs w:val="17"/>
        </w:rPr>
        <w:t xml:space="preserve"> </w:t>
      </w:r>
      <w:r w:rsidRPr="008568F4">
        <w:rPr>
          <w:rFonts w:cs="Arial"/>
          <w:szCs w:val="17"/>
        </w:rPr>
        <w:t>96/22/EG verbotenen Stoffen behandelt wurden, wie in Artikel 28 Absatz 2 der vorliegenden Veror</w:t>
      </w:r>
      <w:r w:rsidRPr="008568F4">
        <w:rPr>
          <w:rFonts w:cs="Arial"/>
          <w:szCs w:val="17"/>
        </w:rPr>
        <w:t>d</w:t>
      </w:r>
      <w:r w:rsidRPr="008568F4">
        <w:rPr>
          <w:rFonts w:cs="Arial"/>
          <w:szCs w:val="17"/>
        </w:rPr>
        <w:t>nung</w:t>
      </w:r>
      <w:r>
        <w:rPr>
          <w:rFonts w:cs="Arial"/>
          <w:szCs w:val="17"/>
        </w:rPr>
        <w:t xml:space="preserve"> </w:t>
      </w:r>
      <w:r w:rsidRPr="008568F4">
        <w:rPr>
          <w:rFonts w:cs="Arial"/>
          <w:szCs w:val="17"/>
        </w:rPr>
        <w:t>erwähnt, muss:</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a)</w:t>
      </w:r>
      <w:r>
        <w:rPr>
          <w:rFonts w:cs="Arial"/>
          <w:szCs w:val="17"/>
        </w:rPr>
        <w:tab/>
      </w:r>
      <w:r w:rsidRPr="008568F4">
        <w:rPr>
          <w:rFonts w:cs="Arial"/>
          <w:szCs w:val="17"/>
        </w:rPr>
        <w:t>im Drittland vor dem Eingang in die Gemeinschaft mit einem Kreuz aus verflüssigter Aktivkohle auf jeder</w:t>
      </w:r>
      <w:r>
        <w:rPr>
          <w:rFonts w:cs="Arial"/>
          <w:szCs w:val="17"/>
        </w:rPr>
        <w:t xml:space="preserve"> </w:t>
      </w:r>
      <w:r w:rsidRPr="008568F4">
        <w:rPr>
          <w:rFonts w:cs="Arial"/>
          <w:szCs w:val="17"/>
        </w:rPr>
        <w:t>Außenseite jedes Eisblocks in der Weise gekennzeichnet werden, dass mindestens 70 % der Diagon</w:t>
      </w:r>
      <w:r w:rsidRPr="008568F4">
        <w:rPr>
          <w:rFonts w:cs="Arial"/>
          <w:szCs w:val="17"/>
        </w:rPr>
        <w:t>a</w:t>
      </w:r>
      <w:r w:rsidRPr="008568F4">
        <w:rPr>
          <w:rFonts w:cs="Arial"/>
          <w:szCs w:val="17"/>
        </w:rPr>
        <w:t>le der</w:t>
      </w:r>
      <w:r>
        <w:rPr>
          <w:rFonts w:cs="Arial"/>
          <w:szCs w:val="17"/>
        </w:rPr>
        <w:t xml:space="preserve"> </w:t>
      </w:r>
      <w:r w:rsidRPr="008568F4">
        <w:rPr>
          <w:rFonts w:cs="Arial"/>
          <w:szCs w:val="17"/>
        </w:rPr>
        <w:t>Seite des Eisblocks abgedeckt sind und das Kreuz mindestens 10 cm breit ist;</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b)</w:t>
      </w:r>
      <w:r>
        <w:rPr>
          <w:rFonts w:cs="Arial"/>
          <w:szCs w:val="17"/>
        </w:rPr>
        <w:tab/>
      </w:r>
      <w:r w:rsidRPr="008568F4">
        <w:rPr>
          <w:rFonts w:cs="Arial"/>
          <w:szCs w:val="17"/>
        </w:rPr>
        <w:t>soweit das Material nicht tiefgefroren ist, im Drittland vor dem Eingang in das Gebiet der Gemei</w:t>
      </w:r>
      <w:r w:rsidRPr="008568F4">
        <w:rPr>
          <w:rFonts w:cs="Arial"/>
          <w:szCs w:val="17"/>
        </w:rPr>
        <w:t>n</w:t>
      </w:r>
      <w:r w:rsidRPr="008568F4">
        <w:rPr>
          <w:rFonts w:cs="Arial"/>
          <w:szCs w:val="17"/>
        </w:rPr>
        <w:t>schaft</w:t>
      </w:r>
      <w:r>
        <w:rPr>
          <w:rFonts w:cs="Arial"/>
          <w:szCs w:val="17"/>
        </w:rPr>
        <w:t xml:space="preserve"> </w:t>
      </w:r>
      <w:r w:rsidRPr="008568F4">
        <w:rPr>
          <w:rFonts w:cs="Arial"/>
          <w:szCs w:val="17"/>
        </w:rPr>
        <w:t>durch Besprühen mit verflüssigter Aktivkohle oder durch Aufbringen von Aktivkohle in Pulverform so</w:t>
      </w:r>
      <w:r>
        <w:rPr>
          <w:rFonts w:cs="Arial"/>
          <w:szCs w:val="17"/>
        </w:rPr>
        <w:t xml:space="preserve"> </w:t>
      </w:r>
      <w:r w:rsidRPr="008568F4">
        <w:rPr>
          <w:rFonts w:cs="Arial"/>
          <w:szCs w:val="17"/>
        </w:rPr>
        <w:t>g</w:t>
      </w:r>
      <w:r w:rsidRPr="008568F4">
        <w:rPr>
          <w:rFonts w:cs="Arial"/>
          <w:szCs w:val="17"/>
        </w:rPr>
        <w:t>e</w:t>
      </w:r>
      <w:r w:rsidRPr="008568F4">
        <w:rPr>
          <w:rFonts w:cs="Arial"/>
          <w:szCs w:val="17"/>
        </w:rPr>
        <w:t>ken</w:t>
      </w:r>
      <w:r w:rsidRPr="008568F4">
        <w:rPr>
          <w:rFonts w:cs="Arial"/>
          <w:szCs w:val="17"/>
        </w:rPr>
        <w:t>n</w:t>
      </w:r>
      <w:r w:rsidRPr="008568F4">
        <w:rPr>
          <w:rFonts w:cs="Arial"/>
          <w:szCs w:val="17"/>
        </w:rPr>
        <w:t>zeichnet werden, dass die Aktivkohle auf dem Material deutlich sichtbar ist;</w:t>
      </w:r>
    </w:p>
    <w:p w:rsidR="008568F4" w:rsidRPr="008568F4" w:rsidRDefault="008568F4" w:rsidP="008568F4">
      <w:pPr>
        <w:pStyle w:val="GesAbsatz"/>
        <w:tabs>
          <w:tab w:val="clear" w:pos="425"/>
          <w:tab w:val="left" w:pos="426"/>
        </w:tabs>
        <w:ind w:left="426" w:hanging="426"/>
        <w:rPr>
          <w:rFonts w:cs="Arial"/>
          <w:szCs w:val="17"/>
        </w:rPr>
      </w:pPr>
      <w:r w:rsidRPr="008568F4">
        <w:rPr>
          <w:rFonts w:cs="Arial"/>
          <w:szCs w:val="17"/>
        </w:rPr>
        <w:t>c)</w:t>
      </w:r>
      <w:r>
        <w:rPr>
          <w:rFonts w:cs="Arial"/>
          <w:szCs w:val="17"/>
        </w:rPr>
        <w:tab/>
      </w:r>
      <w:r w:rsidRPr="008568F4">
        <w:rPr>
          <w:rFonts w:cs="Arial"/>
          <w:szCs w:val="17"/>
        </w:rPr>
        <w:t>unmittelbar befördert werden zu:</w:t>
      </w:r>
    </w:p>
    <w:p w:rsidR="008568F4" w:rsidRPr="008568F4" w:rsidRDefault="008568F4" w:rsidP="008568F4">
      <w:pPr>
        <w:pStyle w:val="GesAbsatz"/>
        <w:tabs>
          <w:tab w:val="clear" w:pos="425"/>
        </w:tabs>
        <w:ind w:left="851" w:hanging="425"/>
        <w:rPr>
          <w:rFonts w:cs="Arial"/>
          <w:szCs w:val="17"/>
        </w:rPr>
      </w:pPr>
      <w:r w:rsidRPr="008568F4">
        <w:rPr>
          <w:rFonts w:cs="Arial"/>
          <w:szCs w:val="17"/>
        </w:rPr>
        <w:t>i)</w:t>
      </w:r>
      <w:r>
        <w:rPr>
          <w:rFonts w:cs="Arial"/>
          <w:szCs w:val="17"/>
        </w:rPr>
        <w:tab/>
      </w:r>
      <w:r w:rsidRPr="008568F4">
        <w:rPr>
          <w:rFonts w:cs="Arial"/>
          <w:szCs w:val="17"/>
        </w:rPr>
        <w:t>dem Bestimmungs-Heimtierfutterbetrieb gemäß vorstehender Nummer 7 Buchstabe a);</w:t>
      </w:r>
      <w:r>
        <w:rPr>
          <w:rFonts w:cs="Arial"/>
          <w:szCs w:val="17"/>
        </w:rPr>
        <w:t xml:space="preserve"> </w:t>
      </w:r>
      <w:r w:rsidRPr="008568F4">
        <w:rPr>
          <w:rFonts w:cs="Arial"/>
          <w:szCs w:val="17"/>
        </w:rPr>
        <w:t>oder</w:t>
      </w:r>
    </w:p>
    <w:p w:rsidR="008568F4" w:rsidRPr="008568F4" w:rsidRDefault="008568F4" w:rsidP="008568F4">
      <w:pPr>
        <w:pStyle w:val="GesAbsatz"/>
        <w:tabs>
          <w:tab w:val="clear" w:pos="425"/>
        </w:tabs>
        <w:ind w:left="851" w:hanging="425"/>
        <w:rPr>
          <w:rFonts w:cs="Arial"/>
          <w:szCs w:val="17"/>
        </w:rPr>
      </w:pPr>
      <w:r w:rsidRPr="008568F4">
        <w:rPr>
          <w:rFonts w:cs="Arial"/>
          <w:szCs w:val="17"/>
        </w:rPr>
        <w:t>ii)</w:t>
      </w:r>
      <w:r>
        <w:rPr>
          <w:rFonts w:cs="Arial"/>
          <w:szCs w:val="17"/>
        </w:rPr>
        <w:tab/>
      </w:r>
      <w:r w:rsidRPr="008568F4">
        <w:rPr>
          <w:rFonts w:cs="Arial"/>
          <w:szCs w:val="17"/>
        </w:rPr>
        <w:t>einem Zwischenbehandlungsbetrieb gemäß vorstehender Nummer 7 Buchstabe b) und von dort unmittelbar</w:t>
      </w:r>
      <w:r>
        <w:rPr>
          <w:rFonts w:cs="Arial"/>
          <w:szCs w:val="17"/>
        </w:rPr>
        <w:t xml:space="preserve"> </w:t>
      </w:r>
      <w:r w:rsidRPr="008568F4">
        <w:rPr>
          <w:rFonts w:cs="Arial"/>
          <w:szCs w:val="17"/>
        </w:rPr>
        <w:t>zu dem unter Ziffer i) genannten Heimtierfutterbetrieb, sofern der Zwischenbehan</w:t>
      </w:r>
      <w:r w:rsidRPr="008568F4">
        <w:rPr>
          <w:rFonts w:cs="Arial"/>
          <w:szCs w:val="17"/>
        </w:rPr>
        <w:t>d</w:t>
      </w:r>
      <w:r w:rsidRPr="008568F4">
        <w:rPr>
          <w:rFonts w:cs="Arial"/>
          <w:szCs w:val="17"/>
        </w:rPr>
        <w:t>lungsbetrieb:</w:t>
      </w:r>
    </w:p>
    <w:p w:rsidR="008568F4" w:rsidRPr="008568F4" w:rsidRDefault="00743CB9" w:rsidP="008568F4">
      <w:pPr>
        <w:pStyle w:val="GesAbsatz"/>
        <w:tabs>
          <w:tab w:val="clear" w:pos="425"/>
        </w:tabs>
        <w:ind w:left="1276" w:hanging="425"/>
        <w:rPr>
          <w:rFonts w:cs="Arial"/>
          <w:szCs w:val="17"/>
        </w:rPr>
      </w:pPr>
      <w:r>
        <w:rPr>
          <w:rFonts w:cs="Arial"/>
          <w:szCs w:val="17"/>
        </w:rPr>
        <w:t>-</w:t>
      </w:r>
      <w:r w:rsidR="008568F4">
        <w:rPr>
          <w:rFonts w:cs="Arial"/>
          <w:szCs w:val="17"/>
        </w:rPr>
        <w:tab/>
      </w:r>
      <w:r w:rsidR="008568F4" w:rsidRPr="008568F4">
        <w:rPr>
          <w:rFonts w:cs="Arial"/>
          <w:szCs w:val="17"/>
        </w:rPr>
        <w:t>nur Material verarbeitet, dass unter die vorliegende Nummer 8.1 fällt, oder</w:t>
      </w:r>
    </w:p>
    <w:p w:rsidR="008568F4" w:rsidRPr="008568F4" w:rsidRDefault="00743CB9" w:rsidP="008568F4">
      <w:pPr>
        <w:pStyle w:val="GesAbsatz"/>
        <w:tabs>
          <w:tab w:val="clear" w:pos="425"/>
        </w:tabs>
        <w:ind w:left="1276" w:hanging="425"/>
        <w:rPr>
          <w:rFonts w:cs="Arial"/>
          <w:szCs w:val="17"/>
        </w:rPr>
      </w:pPr>
      <w:r>
        <w:rPr>
          <w:rFonts w:cs="Arial"/>
          <w:szCs w:val="17"/>
        </w:rPr>
        <w:t>-</w:t>
      </w:r>
      <w:r w:rsidR="008568F4">
        <w:rPr>
          <w:rFonts w:cs="Arial"/>
          <w:szCs w:val="17"/>
        </w:rPr>
        <w:tab/>
      </w:r>
      <w:r w:rsidR="008568F4" w:rsidRPr="008568F4">
        <w:rPr>
          <w:rFonts w:cs="Arial"/>
          <w:szCs w:val="17"/>
        </w:rPr>
        <w:t xml:space="preserve">nur Material verarbeitet, </w:t>
      </w:r>
      <w:proofErr w:type="gramStart"/>
      <w:r w:rsidR="008568F4" w:rsidRPr="008568F4">
        <w:rPr>
          <w:rFonts w:cs="Arial"/>
          <w:szCs w:val="17"/>
        </w:rPr>
        <w:t>dass</w:t>
      </w:r>
      <w:proofErr w:type="gramEnd"/>
      <w:r w:rsidR="008568F4" w:rsidRPr="008568F4">
        <w:rPr>
          <w:rFonts w:cs="Arial"/>
          <w:szCs w:val="17"/>
        </w:rPr>
        <w:t xml:space="preserve"> für einen Heimtierfutterbetrieb gemäß Ziffer i) bestimmt ist;</w:t>
      </w:r>
    </w:p>
    <w:p w:rsidR="008568F4" w:rsidRPr="008568F4" w:rsidRDefault="008568F4" w:rsidP="008568F4">
      <w:pPr>
        <w:pStyle w:val="GesAbsatz"/>
        <w:tabs>
          <w:tab w:val="clear" w:pos="425"/>
          <w:tab w:val="left" w:pos="851"/>
        </w:tabs>
        <w:rPr>
          <w:rFonts w:cs="Arial"/>
          <w:szCs w:val="17"/>
        </w:rPr>
      </w:pPr>
      <w:r>
        <w:rPr>
          <w:rFonts w:cs="Arial"/>
          <w:szCs w:val="17"/>
        </w:rPr>
        <w:tab/>
      </w:r>
      <w:r w:rsidRPr="008568F4">
        <w:rPr>
          <w:rFonts w:cs="Arial"/>
          <w:szCs w:val="17"/>
        </w:rPr>
        <w:t>und</w:t>
      </w:r>
    </w:p>
    <w:p w:rsidR="008568F4" w:rsidRPr="008568F4" w:rsidRDefault="008568F4" w:rsidP="008568F4">
      <w:pPr>
        <w:pStyle w:val="GesAbsatz"/>
        <w:tabs>
          <w:tab w:val="clear" w:pos="425"/>
        </w:tabs>
        <w:ind w:left="426" w:hanging="426"/>
        <w:rPr>
          <w:rFonts w:cs="Arial"/>
          <w:szCs w:val="17"/>
        </w:rPr>
      </w:pPr>
      <w:r w:rsidRPr="008568F4">
        <w:rPr>
          <w:rFonts w:cs="Arial"/>
          <w:szCs w:val="17"/>
        </w:rPr>
        <w:t>d)</w:t>
      </w:r>
      <w:r>
        <w:rPr>
          <w:rFonts w:cs="Arial"/>
          <w:szCs w:val="17"/>
        </w:rPr>
        <w:tab/>
      </w:r>
      <w:r w:rsidRPr="008568F4">
        <w:rPr>
          <w:rFonts w:cs="Arial"/>
          <w:szCs w:val="17"/>
        </w:rPr>
        <w:t>so behandelt werden, dass die unter Buchstaben a) und b) genannte Kennzeichnung erst im Besti</w:t>
      </w:r>
      <w:r w:rsidRPr="008568F4">
        <w:rPr>
          <w:rFonts w:cs="Arial"/>
          <w:szCs w:val="17"/>
        </w:rPr>
        <w:t>m</w:t>
      </w:r>
      <w:r w:rsidRPr="008568F4">
        <w:rPr>
          <w:rFonts w:cs="Arial"/>
          <w:szCs w:val="17"/>
        </w:rPr>
        <w:t>mungs-Heimtierfutterbetrieb und erst unmittelbar vor der Verwendung des Materials für die Herstellung von</w:t>
      </w:r>
      <w:r>
        <w:rPr>
          <w:rFonts w:cs="Arial"/>
          <w:szCs w:val="17"/>
        </w:rPr>
        <w:t xml:space="preserve"> </w:t>
      </w:r>
      <w:r w:rsidRPr="008568F4">
        <w:rPr>
          <w:rFonts w:cs="Arial"/>
          <w:szCs w:val="17"/>
        </w:rPr>
        <w:t>Heimtierfutter entfernt wird.</w:t>
      </w:r>
    </w:p>
    <w:p w:rsidR="008568F4" w:rsidRPr="008568F4" w:rsidRDefault="008568F4" w:rsidP="008568F4">
      <w:pPr>
        <w:pStyle w:val="GesAbsatz"/>
        <w:tabs>
          <w:tab w:val="clear" w:pos="425"/>
        </w:tabs>
        <w:ind w:left="426" w:hanging="426"/>
        <w:rPr>
          <w:rFonts w:cs="Arial"/>
          <w:szCs w:val="17"/>
        </w:rPr>
      </w:pPr>
      <w:r w:rsidRPr="008568F4">
        <w:rPr>
          <w:rFonts w:cs="Arial"/>
          <w:szCs w:val="17"/>
        </w:rPr>
        <w:t>8.2.</w:t>
      </w:r>
      <w:r>
        <w:rPr>
          <w:rFonts w:cs="Arial"/>
          <w:szCs w:val="17"/>
        </w:rPr>
        <w:tab/>
      </w:r>
      <w:r w:rsidRPr="008568F4">
        <w:rPr>
          <w:rFonts w:cs="Arial"/>
          <w:szCs w:val="17"/>
        </w:rPr>
        <w:t>Besteht eine Sendung aus Rohmaterial, das gemäß vorstehender Nummer 8.1 behandelt wurde, sowie aus</w:t>
      </w:r>
      <w:r>
        <w:rPr>
          <w:rFonts w:cs="Arial"/>
          <w:szCs w:val="17"/>
        </w:rPr>
        <w:t xml:space="preserve"> </w:t>
      </w:r>
      <w:r w:rsidRPr="008568F4">
        <w:rPr>
          <w:rFonts w:cs="Arial"/>
          <w:szCs w:val="17"/>
        </w:rPr>
        <w:t>anderem, nicht behandeltem Rohmaterial, so müssen alle Rohmaterialien der Sendung gemäß Nummer 8.1</w:t>
      </w:r>
      <w:r>
        <w:rPr>
          <w:rFonts w:cs="Arial"/>
          <w:szCs w:val="17"/>
        </w:rPr>
        <w:t xml:space="preserve"> </w:t>
      </w:r>
      <w:r w:rsidRPr="008568F4">
        <w:rPr>
          <w:rFonts w:cs="Arial"/>
          <w:szCs w:val="17"/>
        </w:rPr>
        <w:t>Buchstaben a) und b) gekennzeichnet werden.</w:t>
      </w:r>
    </w:p>
    <w:p w:rsidR="00EE1AE7" w:rsidRDefault="008568F4" w:rsidP="008568F4">
      <w:pPr>
        <w:pStyle w:val="GesAbsatz"/>
        <w:tabs>
          <w:tab w:val="clear" w:pos="425"/>
        </w:tabs>
        <w:ind w:left="426" w:hanging="426"/>
        <w:rPr>
          <w:rFonts w:cs="Arial"/>
          <w:szCs w:val="17"/>
        </w:rPr>
      </w:pPr>
      <w:r w:rsidRPr="008568F4">
        <w:rPr>
          <w:rFonts w:cs="Arial"/>
          <w:szCs w:val="17"/>
        </w:rPr>
        <w:t>8.3.</w:t>
      </w:r>
      <w:r>
        <w:rPr>
          <w:rFonts w:cs="Arial"/>
          <w:szCs w:val="17"/>
        </w:rPr>
        <w:tab/>
      </w:r>
      <w:r w:rsidRPr="008568F4">
        <w:rPr>
          <w:rFonts w:cs="Arial"/>
          <w:szCs w:val="17"/>
        </w:rPr>
        <w:t>Die unter Nummer 8.1 Buchstaben a) und b) sowie Nummer 8.2 vorgesehene Kennzeichnung muss wä</w:t>
      </w:r>
      <w:r w:rsidRPr="008568F4">
        <w:rPr>
          <w:rFonts w:cs="Arial"/>
          <w:szCs w:val="17"/>
        </w:rPr>
        <w:t>h</w:t>
      </w:r>
      <w:r w:rsidRPr="008568F4">
        <w:rPr>
          <w:rFonts w:cs="Arial"/>
          <w:szCs w:val="17"/>
        </w:rPr>
        <w:t>rend</w:t>
      </w:r>
      <w:r>
        <w:rPr>
          <w:rFonts w:cs="Arial"/>
          <w:szCs w:val="17"/>
        </w:rPr>
        <w:t xml:space="preserve"> </w:t>
      </w:r>
      <w:r w:rsidRPr="008568F4">
        <w:rPr>
          <w:rFonts w:cs="Arial"/>
          <w:szCs w:val="17"/>
        </w:rPr>
        <w:t>der gesamten Zeit von der Versendung bis zur Anlieferung im Bestimmungs-Heimtierfutterbetrieb sichtbar</w:t>
      </w:r>
      <w:r>
        <w:rPr>
          <w:rFonts w:cs="Arial"/>
          <w:szCs w:val="17"/>
        </w:rPr>
        <w:t xml:space="preserve"> </w:t>
      </w:r>
      <w:r w:rsidRPr="008568F4">
        <w:rPr>
          <w:rFonts w:cs="Arial"/>
          <w:szCs w:val="17"/>
        </w:rPr>
        <w:t>sein.</w:t>
      </w:r>
    </w:p>
    <w:p w:rsidR="00A24A72" w:rsidRPr="00A24A72" w:rsidRDefault="00EE1AE7" w:rsidP="00A24A72">
      <w:pPr>
        <w:pStyle w:val="GesAbsatz"/>
        <w:tabs>
          <w:tab w:val="clear" w:pos="425"/>
        </w:tabs>
        <w:jc w:val="left"/>
        <w:rPr>
          <w:rFonts w:cs="Arial"/>
          <w:b/>
          <w:bCs/>
          <w:szCs w:val="17"/>
        </w:rPr>
      </w:pPr>
      <w:r>
        <w:rPr>
          <w:rFonts w:cs="Arial"/>
          <w:b/>
          <w:bCs/>
          <w:szCs w:val="17"/>
        </w:rPr>
        <w:t>Kapitel XII</w:t>
      </w:r>
      <w:r>
        <w:rPr>
          <w:rFonts w:cs="Arial"/>
          <w:b/>
          <w:bCs/>
          <w:szCs w:val="17"/>
        </w:rPr>
        <w:br/>
      </w:r>
      <w:r w:rsidR="00A24A72" w:rsidRPr="00A24A72">
        <w:rPr>
          <w:rFonts w:cs="Arial"/>
          <w:b/>
          <w:bCs/>
          <w:szCs w:val="17"/>
        </w:rPr>
        <w:t>Ausgeschmolzene Fette aus Material der Kategorie 2 für die Fettverarbeitungsindustrie</w:t>
      </w:r>
    </w:p>
    <w:p w:rsidR="00A24A72" w:rsidRPr="00A24A72" w:rsidRDefault="00A24A72" w:rsidP="00A24A72">
      <w:pPr>
        <w:pStyle w:val="GesAbsatz"/>
        <w:ind w:left="426" w:hanging="426"/>
        <w:rPr>
          <w:rFonts w:cs="Arial"/>
          <w:bCs/>
          <w:i/>
          <w:szCs w:val="17"/>
        </w:rPr>
      </w:pPr>
      <w:r w:rsidRPr="00A24A72">
        <w:rPr>
          <w:rFonts w:cs="Arial"/>
          <w:bCs/>
          <w:i/>
          <w:szCs w:val="17"/>
        </w:rPr>
        <w:t>A. Verarbeitungsnormen</w:t>
      </w:r>
    </w:p>
    <w:p w:rsidR="00A24A72" w:rsidRPr="00A24A72" w:rsidRDefault="00A24A72" w:rsidP="00A24A72">
      <w:pPr>
        <w:pStyle w:val="GesAbsatz"/>
        <w:ind w:left="426" w:hanging="426"/>
        <w:rPr>
          <w:rFonts w:cs="Arial"/>
          <w:bCs/>
          <w:szCs w:val="17"/>
        </w:rPr>
      </w:pPr>
      <w:r w:rsidRPr="00A24A72">
        <w:rPr>
          <w:rFonts w:cs="Arial"/>
          <w:bCs/>
          <w:szCs w:val="17"/>
        </w:rPr>
        <w:t>1.</w:t>
      </w:r>
      <w:r>
        <w:rPr>
          <w:rFonts w:cs="Arial"/>
          <w:bCs/>
          <w:szCs w:val="17"/>
        </w:rPr>
        <w:tab/>
      </w:r>
      <w:r w:rsidRPr="00A24A72">
        <w:rPr>
          <w:rFonts w:cs="Arial"/>
          <w:bCs/>
          <w:szCs w:val="17"/>
        </w:rPr>
        <w:t>Ausgeschmolzene Fette aus Material der Kategorie 2 für Zwecke der Fettverarbeitung müssen nach den in</w:t>
      </w:r>
      <w:r>
        <w:rPr>
          <w:rFonts w:cs="Arial"/>
          <w:bCs/>
          <w:szCs w:val="17"/>
        </w:rPr>
        <w:t xml:space="preserve"> </w:t>
      </w:r>
      <w:r w:rsidRPr="00A24A72">
        <w:rPr>
          <w:rFonts w:cs="Arial"/>
          <w:bCs/>
          <w:szCs w:val="17"/>
        </w:rPr>
        <w:t>Anhang V Kapitel III genannten Methoden 1 bis 5 hergestellt werden.</w:t>
      </w:r>
    </w:p>
    <w:p w:rsidR="00A24A72" w:rsidRPr="00A24A72" w:rsidRDefault="00A24A72" w:rsidP="00A24A72">
      <w:pPr>
        <w:pStyle w:val="GesAbsatz"/>
        <w:ind w:left="426" w:hanging="426"/>
        <w:rPr>
          <w:rFonts w:cs="Arial"/>
          <w:bCs/>
          <w:szCs w:val="17"/>
        </w:rPr>
      </w:pPr>
      <w:r w:rsidRPr="00A24A72">
        <w:rPr>
          <w:rFonts w:cs="Arial"/>
          <w:bCs/>
          <w:szCs w:val="17"/>
        </w:rPr>
        <w:t>2.</w:t>
      </w:r>
      <w:r>
        <w:rPr>
          <w:rFonts w:cs="Arial"/>
          <w:bCs/>
          <w:szCs w:val="17"/>
        </w:rPr>
        <w:tab/>
      </w:r>
      <w:r w:rsidRPr="00A24A72">
        <w:rPr>
          <w:rFonts w:cs="Arial"/>
          <w:bCs/>
          <w:szCs w:val="17"/>
        </w:rPr>
        <w:t>Ausgeschmolzene Fette von Wiederkäuern sind so zu reinigen, dass der Rest an unlöslichen Unreinhe</w:t>
      </w:r>
      <w:r w:rsidRPr="00A24A72">
        <w:rPr>
          <w:rFonts w:cs="Arial"/>
          <w:bCs/>
          <w:szCs w:val="17"/>
        </w:rPr>
        <w:t>i</w:t>
      </w:r>
      <w:r w:rsidRPr="00A24A72">
        <w:rPr>
          <w:rFonts w:cs="Arial"/>
          <w:bCs/>
          <w:szCs w:val="17"/>
        </w:rPr>
        <w:t>ten</w:t>
      </w:r>
      <w:r>
        <w:rPr>
          <w:rFonts w:cs="Arial"/>
          <w:bCs/>
          <w:szCs w:val="17"/>
        </w:rPr>
        <w:t xml:space="preserve"> </w:t>
      </w:r>
      <w:r w:rsidRPr="00A24A72">
        <w:rPr>
          <w:rFonts w:cs="Arial"/>
          <w:bCs/>
          <w:szCs w:val="17"/>
        </w:rPr>
        <w:t>insgesamt 0,15 Gewichts-% nicht überschreitet.</w:t>
      </w:r>
    </w:p>
    <w:p w:rsidR="00A24A72" w:rsidRPr="00A24A72" w:rsidRDefault="00A24A72" w:rsidP="00A24A72">
      <w:pPr>
        <w:pStyle w:val="GesAbsatz"/>
        <w:ind w:left="426" w:hanging="426"/>
        <w:rPr>
          <w:rFonts w:cs="Arial"/>
          <w:bCs/>
          <w:i/>
          <w:szCs w:val="17"/>
        </w:rPr>
      </w:pPr>
      <w:r w:rsidRPr="00A24A72">
        <w:rPr>
          <w:rFonts w:cs="Arial"/>
          <w:bCs/>
          <w:i/>
          <w:szCs w:val="17"/>
        </w:rPr>
        <w:t>B. Einfuhr ausgeschmolzener Fette</w:t>
      </w:r>
    </w:p>
    <w:p w:rsidR="00A24A72" w:rsidRPr="00A24A72" w:rsidRDefault="00A24A72" w:rsidP="00A24A72">
      <w:pPr>
        <w:pStyle w:val="GesAbsatz"/>
        <w:ind w:left="426" w:hanging="426"/>
        <w:rPr>
          <w:rFonts w:cs="Arial"/>
          <w:bCs/>
          <w:szCs w:val="17"/>
        </w:rPr>
      </w:pPr>
      <w:r w:rsidRPr="00A24A72">
        <w:rPr>
          <w:rFonts w:cs="Arial"/>
          <w:bCs/>
          <w:szCs w:val="17"/>
        </w:rPr>
        <w:t>3.</w:t>
      </w:r>
      <w:r>
        <w:rPr>
          <w:rFonts w:cs="Arial"/>
          <w:bCs/>
          <w:szCs w:val="17"/>
        </w:rPr>
        <w:tab/>
      </w:r>
      <w:r w:rsidRPr="00A24A72">
        <w:rPr>
          <w:rFonts w:cs="Arial"/>
          <w:bCs/>
          <w:szCs w:val="17"/>
        </w:rPr>
        <w:t>Die Mitgliedstaaten müssen die Einfuhr ausgeschmolzener Fette aus Material der Kategorie 2 zwecks Ve</w:t>
      </w:r>
      <w:r w:rsidRPr="00A24A72">
        <w:rPr>
          <w:rFonts w:cs="Arial"/>
          <w:bCs/>
          <w:szCs w:val="17"/>
        </w:rPr>
        <w:t>r</w:t>
      </w:r>
      <w:r w:rsidRPr="00A24A72">
        <w:rPr>
          <w:rFonts w:cs="Arial"/>
          <w:bCs/>
          <w:szCs w:val="17"/>
        </w:rPr>
        <w:t>arbeitung</w:t>
      </w:r>
      <w:r>
        <w:rPr>
          <w:rFonts w:cs="Arial"/>
          <w:bCs/>
          <w:szCs w:val="17"/>
        </w:rPr>
        <w:t xml:space="preserve"> </w:t>
      </w:r>
      <w:r w:rsidRPr="00A24A72">
        <w:rPr>
          <w:rFonts w:cs="Arial"/>
          <w:bCs/>
          <w:szCs w:val="17"/>
        </w:rPr>
        <w:t>nach einer Methode, die zumindest die Normen für einen der Prozesse gemäß Anhang VI Kapitel III</w:t>
      </w:r>
      <w:r>
        <w:rPr>
          <w:rFonts w:cs="Arial"/>
          <w:bCs/>
          <w:szCs w:val="17"/>
        </w:rPr>
        <w:t xml:space="preserve"> </w:t>
      </w:r>
      <w:r w:rsidRPr="00A24A72">
        <w:rPr>
          <w:rFonts w:cs="Arial"/>
          <w:bCs/>
          <w:szCs w:val="17"/>
        </w:rPr>
        <w:t>erfüllt, genehmigen, wenn folgende Anforderungen erfüllt sind:</w:t>
      </w:r>
    </w:p>
    <w:p w:rsidR="00A24A72" w:rsidRPr="00A24A72" w:rsidRDefault="00A24A72" w:rsidP="00A24A72">
      <w:pPr>
        <w:pStyle w:val="GesAbsatz"/>
        <w:ind w:left="426" w:hanging="426"/>
        <w:rPr>
          <w:rFonts w:cs="Arial"/>
          <w:bCs/>
          <w:szCs w:val="17"/>
        </w:rPr>
      </w:pPr>
      <w:r w:rsidRPr="00A24A72">
        <w:rPr>
          <w:rFonts w:cs="Arial"/>
          <w:bCs/>
          <w:szCs w:val="17"/>
        </w:rPr>
        <w:lastRenderedPageBreak/>
        <w:t>a)</w:t>
      </w:r>
      <w:r>
        <w:rPr>
          <w:rFonts w:cs="Arial"/>
          <w:bCs/>
          <w:szCs w:val="17"/>
        </w:rPr>
        <w:tab/>
      </w:r>
      <w:r w:rsidRPr="00A24A72">
        <w:rPr>
          <w:rFonts w:cs="Arial"/>
          <w:bCs/>
          <w:szCs w:val="17"/>
        </w:rPr>
        <w:t>Das Erzeugnis stammt aus einem Drittland, das auf der Liste gemäß Anhang XI Teil IV steht;</w:t>
      </w:r>
    </w:p>
    <w:p w:rsidR="00A24A72" w:rsidRPr="00A24A72" w:rsidRDefault="00A24A72" w:rsidP="00A24A72">
      <w:pPr>
        <w:pStyle w:val="GesAbsatz"/>
        <w:ind w:left="426" w:hanging="426"/>
        <w:rPr>
          <w:rFonts w:cs="Arial"/>
          <w:bCs/>
          <w:szCs w:val="17"/>
        </w:rPr>
      </w:pPr>
      <w:r w:rsidRPr="00A24A72">
        <w:rPr>
          <w:rFonts w:cs="Arial"/>
          <w:bCs/>
          <w:szCs w:val="17"/>
        </w:rPr>
        <w:t>b)</w:t>
      </w:r>
      <w:r>
        <w:rPr>
          <w:rFonts w:cs="Arial"/>
          <w:bCs/>
          <w:szCs w:val="17"/>
        </w:rPr>
        <w:tab/>
      </w:r>
      <w:r w:rsidRPr="00A24A72">
        <w:rPr>
          <w:rFonts w:cs="Arial"/>
          <w:bCs/>
          <w:szCs w:val="17"/>
        </w:rPr>
        <w:t>es wurde nach Maßgabe dieser Verordnung hergestellt und</w:t>
      </w:r>
    </w:p>
    <w:p w:rsidR="00A24A72" w:rsidRPr="00A24A72" w:rsidRDefault="00A24A72" w:rsidP="00A24A72">
      <w:pPr>
        <w:pStyle w:val="GesAbsatz"/>
        <w:ind w:left="426" w:hanging="426"/>
        <w:rPr>
          <w:rFonts w:cs="Arial"/>
          <w:bCs/>
          <w:szCs w:val="17"/>
        </w:rPr>
      </w:pPr>
      <w:r w:rsidRPr="00A24A72">
        <w:rPr>
          <w:rFonts w:cs="Arial"/>
          <w:bCs/>
          <w:szCs w:val="17"/>
        </w:rPr>
        <w:t>c)</w:t>
      </w:r>
      <w:r>
        <w:rPr>
          <w:rFonts w:cs="Arial"/>
          <w:bCs/>
          <w:szCs w:val="17"/>
        </w:rPr>
        <w:tab/>
      </w:r>
      <w:r w:rsidRPr="00A24A72">
        <w:rPr>
          <w:rFonts w:cs="Arial"/>
          <w:bCs/>
          <w:szCs w:val="17"/>
        </w:rPr>
        <w:t>ihm liegt eine Veterinärbescheinigung bei, die dem Muster in Anhang X Kapitel 10 (B) entspricht.</w:t>
      </w:r>
    </w:p>
    <w:p w:rsidR="00A24A72" w:rsidRPr="00A24A72" w:rsidRDefault="00A24A72" w:rsidP="00A24A72">
      <w:pPr>
        <w:pStyle w:val="GesAbsatz"/>
        <w:ind w:left="426" w:hanging="426"/>
        <w:rPr>
          <w:rFonts w:cs="Arial"/>
          <w:bCs/>
          <w:szCs w:val="17"/>
        </w:rPr>
      </w:pPr>
      <w:r w:rsidRPr="00A24A72">
        <w:rPr>
          <w:rFonts w:cs="Arial"/>
          <w:bCs/>
          <w:szCs w:val="17"/>
        </w:rPr>
        <w:t>4.</w:t>
      </w:r>
      <w:r>
        <w:rPr>
          <w:rFonts w:cs="Arial"/>
          <w:bCs/>
          <w:szCs w:val="17"/>
        </w:rPr>
        <w:tab/>
      </w:r>
      <w:r w:rsidRPr="00A24A72">
        <w:rPr>
          <w:rFonts w:cs="Arial"/>
          <w:bCs/>
          <w:szCs w:val="17"/>
        </w:rPr>
        <w:t>Die ausgeschmolzenen Fette dürfen ausschließlich auf direktem Land- und/oder Seeweg vom He</w:t>
      </w:r>
      <w:r w:rsidRPr="00A24A72">
        <w:rPr>
          <w:rFonts w:cs="Arial"/>
          <w:bCs/>
          <w:szCs w:val="17"/>
        </w:rPr>
        <w:t>r</w:t>
      </w:r>
      <w:r w:rsidRPr="00A24A72">
        <w:rPr>
          <w:rFonts w:cs="Arial"/>
          <w:bCs/>
          <w:szCs w:val="17"/>
        </w:rPr>
        <w:t>kunftsland</w:t>
      </w:r>
      <w:r>
        <w:rPr>
          <w:rFonts w:cs="Arial"/>
          <w:bCs/>
          <w:szCs w:val="17"/>
        </w:rPr>
        <w:t xml:space="preserve"> </w:t>
      </w:r>
      <w:r w:rsidRPr="00A24A72">
        <w:rPr>
          <w:rFonts w:cs="Arial"/>
          <w:bCs/>
          <w:szCs w:val="17"/>
        </w:rPr>
        <w:t xml:space="preserve">zur </w:t>
      </w:r>
      <w:proofErr w:type="gramStart"/>
      <w:r w:rsidRPr="00A24A72">
        <w:rPr>
          <w:rFonts w:cs="Arial"/>
          <w:bCs/>
          <w:szCs w:val="17"/>
        </w:rPr>
        <w:t>einer</w:t>
      </w:r>
      <w:proofErr w:type="gramEnd"/>
      <w:r w:rsidRPr="00A24A72">
        <w:rPr>
          <w:rFonts w:cs="Arial"/>
          <w:bCs/>
          <w:szCs w:val="17"/>
        </w:rPr>
        <w:t xml:space="preserve"> Grenzkontrollstelle in der Gemeinschaft befördert werden.</w:t>
      </w:r>
    </w:p>
    <w:p w:rsidR="00A24A72" w:rsidRPr="00A24A72" w:rsidRDefault="00A24A72" w:rsidP="00A24A72">
      <w:pPr>
        <w:pStyle w:val="GesAbsatz"/>
        <w:ind w:left="426" w:hanging="426"/>
        <w:rPr>
          <w:rFonts w:cs="Arial"/>
          <w:bCs/>
          <w:szCs w:val="17"/>
        </w:rPr>
      </w:pPr>
      <w:r w:rsidRPr="00A24A72">
        <w:rPr>
          <w:rFonts w:cs="Arial"/>
          <w:bCs/>
          <w:szCs w:val="17"/>
        </w:rPr>
        <w:t>5.</w:t>
      </w:r>
      <w:r>
        <w:rPr>
          <w:rFonts w:cs="Arial"/>
          <w:bCs/>
          <w:szCs w:val="17"/>
        </w:rPr>
        <w:tab/>
      </w:r>
      <w:r w:rsidRPr="00A24A72">
        <w:rPr>
          <w:rFonts w:cs="Arial"/>
          <w:bCs/>
          <w:szCs w:val="17"/>
        </w:rPr>
        <w:t>Nach der in der Richtlinie 97/78/EG vorgesehenen Grenzkontrolle müssen die ausgeschmolzenen Fette gemäß</w:t>
      </w:r>
      <w:r>
        <w:rPr>
          <w:rFonts w:cs="Arial"/>
          <w:bCs/>
          <w:szCs w:val="17"/>
        </w:rPr>
        <w:t xml:space="preserve"> </w:t>
      </w:r>
      <w:r w:rsidRPr="00A24A72">
        <w:rPr>
          <w:rFonts w:cs="Arial"/>
          <w:bCs/>
          <w:szCs w:val="17"/>
        </w:rPr>
        <w:t>den Vorschriften von Artikel 8 Absatz 4 dieser Richtlinie auf direktem Wege zu einem Fettvera</w:t>
      </w:r>
      <w:r w:rsidRPr="00A24A72">
        <w:rPr>
          <w:rFonts w:cs="Arial"/>
          <w:bCs/>
          <w:szCs w:val="17"/>
        </w:rPr>
        <w:t>r</w:t>
      </w:r>
      <w:r w:rsidRPr="00A24A72">
        <w:rPr>
          <w:rFonts w:cs="Arial"/>
          <w:bCs/>
          <w:szCs w:val="17"/>
        </w:rPr>
        <w:t>beitungsb</w:t>
      </w:r>
      <w:r w:rsidRPr="00A24A72">
        <w:rPr>
          <w:rFonts w:cs="Arial"/>
          <w:bCs/>
          <w:szCs w:val="17"/>
        </w:rPr>
        <w:t>e</w:t>
      </w:r>
      <w:r w:rsidRPr="00A24A72">
        <w:rPr>
          <w:rFonts w:cs="Arial"/>
          <w:bCs/>
          <w:szCs w:val="17"/>
        </w:rPr>
        <w:t>trieb</w:t>
      </w:r>
      <w:r>
        <w:rPr>
          <w:rFonts w:cs="Arial"/>
          <w:bCs/>
          <w:szCs w:val="17"/>
        </w:rPr>
        <w:t xml:space="preserve"> </w:t>
      </w:r>
      <w:r w:rsidRPr="00A24A72">
        <w:rPr>
          <w:rFonts w:cs="Arial"/>
          <w:bCs/>
          <w:szCs w:val="17"/>
        </w:rPr>
        <w:t>befördert werden, wo sie zu Fettderivaten verarbeitet werden.</w:t>
      </w:r>
    </w:p>
    <w:p w:rsidR="00A24A72" w:rsidRPr="00A24A72" w:rsidRDefault="00A24A72" w:rsidP="00A24A72">
      <w:pPr>
        <w:pStyle w:val="GesAbsatz"/>
        <w:ind w:left="426" w:hanging="426"/>
        <w:rPr>
          <w:rFonts w:cs="Arial"/>
          <w:bCs/>
          <w:szCs w:val="17"/>
        </w:rPr>
      </w:pPr>
      <w:r w:rsidRPr="00A24A72">
        <w:rPr>
          <w:rFonts w:cs="Arial"/>
          <w:bCs/>
          <w:szCs w:val="17"/>
        </w:rPr>
        <w:t>6.</w:t>
      </w:r>
      <w:r>
        <w:rPr>
          <w:rFonts w:cs="Arial"/>
          <w:bCs/>
          <w:szCs w:val="17"/>
        </w:rPr>
        <w:tab/>
      </w:r>
      <w:r w:rsidRPr="00A24A72">
        <w:rPr>
          <w:rFonts w:cs="Arial"/>
          <w:bCs/>
          <w:szCs w:val="17"/>
        </w:rPr>
        <w:t>Die in Absatz 3 genannte Veterinärbescheinigung muss die Erklärung enthalten, dass:</w:t>
      </w:r>
    </w:p>
    <w:p w:rsidR="00A24A72" w:rsidRPr="00A24A72" w:rsidRDefault="00A24A72" w:rsidP="00542626">
      <w:pPr>
        <w:pStyle w:val="GesAbsatz"/>
        <w:tabs>
          <w:tab w:val="clear" w:pos="425"/>
        </w:tabs>
        <w:ind w:left="851" w:hanging="426"/>
        <w:rPr>
          <w:rFonts w:cs="Arial"/>
          <w:bCs/>
          <w:szCs w:val="17"/>
        </w:rPr>
      </w:pPr>
      <w:r w:rsidRPr="00A24A72">
        <w:rPr>
          <w:rFonts w:cs="Arial"/>
          <w:bCs/>
          <w:szCs w:val="17"/>
        </w:rPr>
        <w:t>i)</w:t>
      </w:r>
      <w:r>
        <w:rPr>
          <w:rFonts w:cs="Arial"/>
          <w:bCs/>
          <w:szCs w:val="17"/>
        </w:rPr>
        <w:tab/>
      </w:r>
      <w:r w:rsidRPr="00A24A72">
        <w:rPr>
          <w:rFonts w:cs="Arial"/>
          <w:bCs/>
          <w:szCs w:val="17"/>
        </w:rPr>
        <w:t>die ausgeschmolzenen Fette keinen anderen Verwendungszwecken als der Weiterverarbeitung nach einer</w:t>
      </w:r>
      <w:r>
        <w:rPr>
          <w:rFonts w:cs="Arial"/>
          <w:bCs/>
          <w:szCs w:val="17"/>
        </w:rPr>
        <w:t xml:space="preserve"> </w:t>
      </w:r>
      <w:r w:rsidRPr="00A24A72">
        <w:rPr>
          <w:rFonts w:cs="Arial"/>
          <w:bCs/>
          <w:szCs w:val="17"/>
        </w:rPr>
        <w:t>Methode, die zumindest die Normen für einen der Prozesse gemäß Anhang VI Kapitel III erfüllt, z</w:t>
      </w:r>
      <w:r w:rsidRPr="00A24A72">
        <w:rPr>
          <w:rFonts w:cs="Arial"/>
          <w:bCs/>
          <w:szCs w:val="17"/>
        </w:rPr>
        <w:t>u</w:t>
      </w:r>
      <w:r w:rsidRPr="00A24A72">
        <w:rPr>
          <w:rFonts w:cs="Arial"/>
          <w:bCs/>
          <w:szCs w:val="17"/>
        </w:rPr>
        <w:t>geführt</w:t>
      </w:r>
      <w:r>
        <w:rPr>
          <w:rFonts w:cs="Arial"/>
          <w:bCs/>
          <w:szCs w:val="17"/>
        </w:rPr>
        <w:t xml:space="preserve"> </w:t>
      </w:r>
      <w:r w:rsidRPr="00A24A72">
        <w:rPr>
          <w:rFonts w:cs="Arial"/>
          <w:bCs/>
          <w:szCs w:val="17"/>
        </w:rPr>
        <w:t>werden und</w:t>
      </w:r>
    </w:p>
    <w:p w:rsidR="00A24A72" w:rsidRPr="00A24A72" w:rsidRDefault="00A24A72" w:rsidP="00542626">
      <w:pPr>
        <w:pStyle w:val="GesAbsatz"/>
        <w:tabs>
          <w:tab w:val="clear" w:pos="425"/>
        </w:tabs>
        <w:ind w:left="851" w:hanging="426"/>
        <w:rPr>
          <w:rFonts w:cs="Arial"/>
          <w:bCs/>
          <w:szCs w:val="17"/>
        </w:rPr>
      </w:pPr>
      <w:r w:rsidRPr="00A24A72">
        <w:rPr>
          <w:rFonts w:cs="Arial"/>
          <w:bCs/>
          <w:szCs w:val="17"/>
        </w:rPr>
        <w:t>ii)</w:t>
      </w:r>
      <w:r>
        <w:rPr>
          <w:rFonts w:cs="Arial"/>
          <w:bCs/>
          <w:szCs w:val="17"/>
        </w:rPr>
        <w:tab/>
      </w:r>
      <w:r w:rsidRPr="00A24A72">
        <w:rPr>
          <w:rFonts w:cs="Arial"/>
          <w:bCs/>
          <w:szCs w:val="17"/>
        </w:rPr>
        <w:t>die daraus entstandenen Fettderivate ausschließlich in organischen Düngemitteln oder Bodenve</w:t>
      </w:r>
      <w:r w:rsidRPr="00A24A72">
        <w:rPr>
          <w:rFonts w:cs="Arial"/>
          <w:bCs/>
          <w:szCs w:val="17"/>
        </w:rPr>
        <w:t>r</w:t>
      </w:r>
      <w:r w:rsidRPr="00A24A72">
        <w:rPr>
          <w:rFonts w:cs="Arial"/>
          <w:bCs/>
          <w:szCs w:val="17"/>
        </w:rPr>
        <w:t>besserungsmitteln</w:t>
      </w:r>
      <w:r>
        <w:rPr>
          <w:rFonts w:cs="Arial"/>
          <w:bCs/>
          <w:szCs w:val="17"/>
        </w:rPr>
        <w:t xml:space="preserve"> </w:t>
      </w:r>
      <w:r w:rsidRPr="00A24A72">
        <w:rPr>
          <w:rFonts w:cs="Arial"/>
          <w:bCs/>
          <w:szCs w:val="17"/>
        </w:rPr>
        <w:t>oder für andere technische Zwecke als zur Verwendung in Kosmetika, Pharm</w:t>
      </w:r>
      <w:r w:rsidRPr="00A24A72">
        <w:rPr>
          <w:rFonts w:cs="Arial"/>
          <w:bCs/>
          <w:szCs w:val="17"/>
        </w:rPr>
        <w:t>a</w:t>
      </w:r>
      <w:r w:rsidRPr="00A24A72">
        <w:rPr>
          <w:rFonts w:cs="Arial"/>
          <w:bCs/>
          <w:szCs w:val="17"/>
        </w:rPr>
        <w:t>zeutika und Medizi</w:t>
      </w:r>
      <w:r w:rsidRPr="00A24A72">
        <w:rPr>
          <w:rFonts w:cs="Arial"/>
          <w:bCs/>
          <w:szCs w:val="17"/>
        </w:rPr>
        <w:t>n</w:t>
      </w:r>
      <w:r w:rsidRPr="00A24A72">
        <w:rPr>
          <w:rFonts w:cs="Arial"/>
          <w:bCs/>
          <w:szCs w:val="17"/>
        </w:rPr>
        <w:t>produkten</w:t>
      </w:r>
      <w:r>
        <w:rPr>
          <w:rFonts w:cs="Arial"/>
          <w:bCs/>
          <w:szCs w:val="17"/>
        </w:rPr>
        <w:t xml:space="preserve"> </w:t>
      </w:r>
      <w:r w:rsidRPr="00A24A72">
        <w:rPr>
          <w:rFonts w:cs="Arial"/>
          <w:bCs/>
          <w:szCs w:val="17"/>
        </w:rPr>
        <w:t>verwendet werden.</w:t>
      </w:r>
    </w:p>
    <w:p w:rsidR="00A24A72" w:rsidRPr="00A24A72" w:rsidRDefault="00A24A72" w:rsidP="00A24A72">
      <w:pPr>
        <w:pStyle w:val="GesAbsatz"/>
        <w:ind w:left="426" w:hanging="426"/>
        <w:rPr>
          <w:rFonts w:cs="Arial"/>
          <w:bCs/>
          <w:szCs w:val="17"/>
        </w:rPr>
      </w:pPr>
      <w:r w:rsidRPr="00A24A72">
        <w:rPr>
          <w:rFonts w:cs="Arial"/>
          <w:bCs/>
          <w:szCs w:val="17"/>
        </w:rPr>
        <w:t>7.</w:t>
      </w:r>
      <w:r>
        <w:rPr>
          <w:rFonts w:cs="Arial"/>
          <w:bCs/>
          <w:szCs w:val="17"/>
        </w:rPr>
        <w:tab/>
      </w:r>
      <w:r w:rsidRPr="00A24A72">
        <w:rPr>
          <w:rFonts w:cs="Arial"/>
          <w:bCs/>
          <w:szCs w:val="17"/>
        </w:rPr>
        <w:t>Die Veterinärbescheinigung gemäß Absatz 3 ist der zuständigen Behörde an der Grenzkontrollste</w:t>
      </w:r>
      <w:r w:rsidRPr="00A24A72">
        <w:rPr>
          <w:rFonts w:cs="Arial"/>
          <w:bCs/>
          <w:szCs w:val="17"/>
        </w:rPr>
        <w:t>l</w:t>
      </w:r>
      <w:r w:rsidRPr="00A24A72">
        <w:rPr>
          <w:rFonts w:cs="Arial"/>
          <w:bCs/>
          <w:szCs w:val="17"/>
        </w:rPr>
        <w:t>le am Ort</w:t>
      </w:r>
      <w:r>
        <w:rPr>
          <w:rFonts w:cs="Arial"/>
          <w:bCs/>
          <w:szCs w:val="17"/>
        </w:rPr>
        <w:t xml:space="preserve"> </w:t>
      </w:r>
      <w:r w:rsidRPr="00A24A72">
        <w:rPr>
          <w:rFonts w:cs="Arial"/>
          <w:bCs/>
          <w:szCs w:val="17"/>
        </w:rPr>
        <w:t>des Eingangs der Erzeugnisse in das Gebiet der Gemeinschaft vorzulegen, anschließend muss eine Kopie die</w:t>
      </w:r>
      <w:r>
        <w:rPr>
          <w:rFonts w:cs="Arial"/>
          <w:bCs/>
          <w:szCs w:val="17"/>
        </w:rPr>
        <w:t xml:space="preserve"> </w:t>
      </w:r>
      <w:r w:rsidRPr="00A24A72">
        <w:rPr>
          <w:rFonts w:cs="Arial"/>
          <w:bCs/>
          <w:szCs w:val="17"/>
        </w:rPr>
        <w:t>Sendung bis zu ihrer Ankunft im Bestimmungsbetrieb begleiten.</w:t>
      </w:r>
    </w:p>
    <w:p w:rsidR="00FD7406" w:rsidRDefault="00A24A72" w:rsidP="00A24A72">
      <w:pPr>
        <w:pStyle w:val="GesAbsatz"/>
        <w:ind w:left="426" w:hanging="426"/>
        <w:rPr>
          <w:rFonts w:cs="Arial"/>
          <w:bCs/>
          <w:szCs w:val="17"/>
        </w:rPr>
      </w:pPr>
      <w:r w:rsidRPr="00A24A72">
        <w:rPr>
          <w:rFonts w:cs="Arial"/>
          <w:bCs/>
          <w:szCs w:val="17"/>
        </w:rPr>
        <w:t>8.</w:t>
      </w:r>
      <w:r>
        <w:rPr>
          <w:rFonts w:cs="Arial"/>
          <w:bCs/>
          <w:szCs w:val="17"/>
        </w:rPr>
        <w:tab/>
      </w:r>
      <w:r w:rsidRPr="00A24A72">
        <w:rPr>
          <w:rFonts w:cs="Arial"/>
          <w:bCs/>
          <w:szCs w:val="17"/>
        </w:rPr>
        <w:t>Nach der in der Richtlinie 97/78/EG vorgesehenen Grenzkontrolle müssen die ausgeschmolzenen Fette gemäß</w:t>
      </w:r>
      <w:r>
        <w:rPr>
          <w:rFonts w:cs="Arial"/>
          <w:bCs/>
          <w:szCs w:val="17"/>
        </w:rPr>
        <w:t xml:space="preserve"> </w:t>
      </w:r>
      <w:r w:rsidRPr="00A24A72">
        <w:rPr>
          <w:rFonts w:cs="Arial"/>
          <w:bCs/>
          <w:szCs w:val="17"/>
        </w:rPr>
        <w:t>den Vorschriften von Artikel 8 Absatz 4 der genannten Richtlinie auf direktem Wege zum B</w:t>
      </w:r>
      <w:r w:rsidRPr="00A24A72">
        <w:rPr>
          <w:rFonts w:cs="Arial"/>
          <w:bCs/>
          <w:szCs w:val="17"/>
        </w:rPr>
        <w:t>e</w:t>
      </w:r>
      <w:r w:rsidRPr="00A24A72">
        <w:rPr>
          <w:rFonts w:cs="Arial"/>
          <w:bCs/>
          <w:szCs w:val="17"/>
        </w:rPr>
        <w:t>stimmungsb</w:t>
      </w:r>
      <w:r w:rsidRPr="00A24A72">
        <w:rPr>
          <w:rFonts w:cs="Arial"/>
          <w:bCs/>
          <w:szCs w:val="17"/>
        </w:rPr>
        <w:t>e</w:t>
      </w:r>
      <w:r w:rsidRPr="00A24A72">
        <w:rPr>
          <w:rFonts w:cs="Arial"/>
          <w:bCs/>
          <w:szCs w:val="17"/>
        </w:rPr>
        <w:t>trieb</w:t>
      </w:r>
      <w:r>
        <w:rPr>
          <w:rFonts w:cs="Arial"/>
          <w:bCs/>
          <w:szCs w:val="17"/>
        </w:rPr>
        <w:t xml:space="preserve"> </w:t>
      </w:r>
      <w:r w:rsidRPr="00A24A72">
        <w:rPr>
          <w:rFonts w:cs="Arial"/>
          <w:bCs/>
          <w:szCs w:val="17"/>
        </w:rPr>
        <w:t>befördert werden.</w:t>
      </w:r>
    </w:p>
    <w:p w:rsidR="00FD7406" w:rsidRPr="00FD7406" w:rsidRDefault="00FD7406" w:rsidP="00FD7406">
      <w:pPr>
        <w:pStyle w:val="GesAbsatz"/>
        <w:tabs>
          <w:tab w:val="clear" w:pos="425"/>
        </w:tabs>
        <w:jc w:val="left"/>
        <w:rPr>
          <w:rFonts w:cs="Arial"/>
          <w:b/>
          <w:bCs/>
          <w:szCs w:val="17"/>
        </w:rPr>
      </w:pPr>
      <w:r w:rsidRPr="00FD7406">
        <w:rPr>
          <w:rFonts w:cs="Arial"/>
          <w:b/>
          <w:bCs/>
          <w:szCs w:val="17"/>
        </w:rPr>
        <w:t>Kapitel XIII</w:t>
      </w:r>
      <w:r w:rsidRPr="00FD7406">
        <w:rPr>
          <w:rFonts w:cs="Arial"/>
          <w:b/>
          <w:bCs/>
          <w:szCs w:val="17"/>
        </w:rPr>
        <w:br/>
        <w:t>Fettderivate</w:t>
      </w:r>
    </w:p>
    <w:p w:rsidR="00FD7406" w:rsidRPr="00FD7406" w:rsidRDefault="00FD7406" w:rsidP="00FD7406">
      <w:pPr>
        <w:pStyle w:val="GesAbsatz"/>
        <w:ind w:left="426" w:hanging="426"/>
        <w:rPr>
          <w:rFonts w:cs="Arial"/>
          <w:bCs/>
          <w:i/>
          <w:szCs w:val="17"/>
        </w:rPr>
      </w:pPr>
      <w:r w:rsidRPr="00FD7406">
        <w:rPr>
          <w:rFonts w:cs="Arial"/>
          <w:bCs/>
          <w:i/>
          <w:szCs w:val="17"/>
        </w:rPr>
        <w:t>A. Verarbeitungsnormen</w:t>
      </w:r>
    </w:p>
    <w:p w:rsidR="00FD7406" w:rsidRPr="00FD7406" w:rsidRDefault="00FD7406" w:rsidP="00FD7406">
      <w:pPr>
        <w:pStyle w:val="GesAbsatz"/>
        <w:ind w:left="426" w:hanging="426"/>
        <w:rPr>
          <w:rFonts w:cs="Arial"/>
          <w:bCs/>
          <w:szCs w:val="17"/>
        </w:rPr>
      </w:pPr>
      <w:r w:rsidRPr="00FD7406">
        <w:rPr>
          <w:rFonts w:cs="Arial"/>
          <w:bCs/>
          <w:szCs w:val="17"/>
        </w:rPr>
        <w:t>1.</w:t>
      </w:r>
      <w:r>
        <w:rPr>
          <w:rFonts w:cs="Arial"/>
          <w:bCs/>
          <w:szCs w:val="17"/>
        </w:rPr>
        <w:tab/>
      </w:r>
      <w:r w:rsidRPr="00FD7406">
        <w:rPr>
          <w:rFonts w:cs="Arial"/>
          <w:bCs/>
          <w:szCs w:val="17"/>
        </w:rPr>
        <w:t>Wird ausgeschmolzenes Fett aus Material der Kategorie 2 zur Herstellung von Fettderivaten verwendet, so</w:t>
      </w:r>
      <w:r>
        <w:rPr>
          <w:rFonts w:cs="Arial"/>
          <w:bCs/>
          <w:szCs w:val="17"/>
        </w:rPr>
        <w:t xml:space="preserve"> </w:t>
      </w:r>
      <w:r w:rsidRPr="00FD7406">
        <w:rPr>
          <w:rFonts w:cs="Arial"/>
          <w:bCs/>
          <w:szCs w:val="17"/>
        </w:rPr>
        <w:t>muss dies nach einer Methode geschehen, die zumindest die Normen für einen der Prozesse gemäß A</w:t>
      </w:r>
      <w:r w:rsidRPr="00FD7406">
        <w:rPr>
          <w:rFonts w:cs="Arial"/>
          <w:bCs/>
          <w:szCs w:val="17"/>
        </w:rPr>
        <w:t>n</w:t>
      </w:r>
      <w:r w:rsidRPr="00FD7406">
        <w:rPr>
          <w:rFonts w:cs="Arial"/>
          <w:bCs/>
          <w:szCs w:val="17"/>
        </w:rPr>
        <w:t>hang VI</w:t>
      </w:r>
      <w:r>
        <w:rPr>
          <w:rFonts w:cs="Arial"/>
          <w:bCs/>
          <w:szCs w:val="17"/>
        </w:rPr>
        <w:t xml:space="preserve"> </w:t>
      </w:r>
      <w:r w:rsidRPr="00FD7406">
        <w:rPr>
          <w:rFonts w:cs="Arial"/>
          <w:bCs/>
          <w:szCs w:val="17"/>
        </w:rPr>
        <w:t>Kapitel III erfüllt.</w:t>
      </w:r>
    </w:p>
    <w:p w:rsidR="00FD7406" w:rsidRPr="00FD7406" w:rsidRDefault="00FD7406" w:rsidP="00FD7406">
      <w:pPr>
        <w:pStyle w:val="GesAbsatz"/>
        <w:ind w:left="426" w:hanging="426"/>
        <w:rPr>
          <w:rFonts w:cs="Arial"/>
          <w:bCs/>
          <w:i/>
          <w:szCs w:val="17"/>
        </w:rPr>
      </w:pPr>
      <w:r w:rsidRPr="00FD7406">
        <w:rPr>
          <w:rFonts w:cs="Arial"/>
          <w:bCs/>
          <w:i/>
          <w:szCs w:val="17"/>
        </w:rPr>
        <w:t>B. Einfuhr</w:t>
      </w:r>
    </w:p>
    <w:p w:rsidR="00FD7406" w:rsidRPr="00FD7406" w:rsidRDefault="00FD7406" w:rsidP="00FD7406">
      <w:pPr>
        <w:pStyle w:val="GesAbsatz"/>
        <w:ind w:left="426" w:hanging="426"/>
        <w:rPr>
          <w:rFonts w:cs="Arial"/>
          <w:bCs/>
          <w:szCs w:val="17"/>
        </w:rPr>
      </w:pPr>
      <w:r w:rsidRPr="00FD7406">
        <w:rPr>
          <w:rFonts w:cs="Arial"/>
          <w:bCs/>
          <w:szCs w:val="17"/>
        </w:rPr>
        <w:t>2.</w:t>
      </w:r>
      <w:r>
        <w:rPr>
          <w:rFonts w:cs="Arial"/>
          <w:bCs/>
          <w:szCs w:val="17"/>
        </w:rPr>
        <w:tab/>
      </w:r>
      <w:r w:rsidRPr="00FD7406">
        <w:rPr>
          <w:rFonts w:cs="Arial"/>
          <w:bCs/>
          <w:szCs w:val="17"/>
        </w:rPr>
        <w:t>Die Mitgliedstaaten genehmigen die Einfuhr von Fettderivaten nur dann, wenn jeder Sendung eine Vet</w:t>
      </w:r>
      <w:r w:rsidRPr="00FD7406">
        <w:rPr>
          <w:rFonts w:cs="Arial"/>
          <w:bCs/>
          <w:szCs w:val="17"/>
        </w:rPr>
        <w:t>e</w:t>
      </w:r>
      <w:r w:rsidRPr="00FD7406">
        <w:rPr>
          <w:rFonts w:cs="Arial"/>
          <w:bCs/>
          <w:szCs w:val="17"/>
        </w:rPr>
        <w:t>rinärbescheinigung</w:t>
      </w:r>
      <w:r>
        <w:rPr>
          <w:rFonts w:cs="Arial"/>
          <w:bCs/>
          <w:szCs w:val="17"/>
        </w:rPr>
        <w:t xml:space="preserve"> </w:t>
      </w:r>
      <w:r w:rsidRPr="00FD7406">
        <w:rPr>
          <w:rFonts w:cs="Arial"/>
          <w:bCs/>
          <w:szCs w:val="17"/>
        </w:rPr>
        <w:t>gemäß Anhang X Kapitel 14 (A) oder 14 (B) beiliegt.</w:t>
      </w:r>
    </w:p>
    <w:p w:rsidR="00FD7406" w:rsidRPr="00FD7406" w:rsidRDefault="00FD7406" w:rsidP="00FD7406">
      <w:pPr>
        <w:pStyle w:val="GesAbsatz"/>
        <w:ind w:left="426" w:hanging="426"/>
        <w:rPr>
          <w:rFonts w:cs="Arial"/>
          <w:bCs/>
          <w:szCs w:val="17"/>
        </w:rPr>
      </w:pPr>
      <w:r w:rsidRPr="00FD7406">
        <w:rPr>
          <w:rFonts w:cs="Arial"/>
          <w:bCs/>
          <w:szCs w:val="17"/>
        </w:rPr>
        <w:t>3.</w:t>
      </w:r>
      <w:r>
        <w:rPr>
          <w:rFonts w:cs="Arial"/>
          <w:bCs/>
          <w:szCs w:val="17"/>
        </w:rPr>
        <w:tab/>
      </w:r>
      <w:r w:rsidRPr="00FD7406">
        <w:rPr>
          <w:rFonts w:cs="Arial"/>
          <w:bCs/>
          <w:szCs w:val="17"/>
        </w:rPr>
        <w:t>Die in Absatz 2 genannte Veterinärbescheinigung muss angeben:</w:t>
      </w:r>
    </w:p>
    <w:p w:rsidR="00FD7406" w:rsidRPr="00FD7406" w:rsidRDefault="00FD7406" w:rsidP="00FD7406">
      <w:pPr>
        <w:pStyle w:val="GesAbsatz"/>
        <w:ind w:left="426" w:hanging="426"/>
        <w:rPr>
          <w:rFonts w:cs="Arial"/>
          <w:bCs/>
          <w:szCs w:val="17"/>
        </w:rPr>
      </w:pPr>
      <w:r w:rsidRPr="00FD7406">
        <w:rPr>
          <w:rFonts w:cs="Arial"/>
          <w:bCs/>
          <w:szCs w:val="17"/>
        </w:rPr>
        <w:t>a)</w:t>
      </w:r>
      <w:r>
        <w:rPr>
          <w:rFonts w:cs="Arial"/>
          <w:bCs/>
          <w:szCs w:val="17"/>
        </w:rPr>
        <w:tab/>
      </w:r>
      <w:r w:rsidRPr="00FD7406">
        <w:rPr>
          <w:rFonts w:cs="Arial"/>
          <w:bCs/>
          <w:szCs w:val="17"/>
        </w:rPr>
        <w:t>ob die Fettderivate aus Material der Kategorie 2 oder 3 gewonnen wurden oder nicht;</w:t>
      </w:r>
    </w:p>
    <w:p w:rsidR="00FD7406" w:rsidRPr="00FD7406" w:rsidRDefault="00FD7406" w:rsidP="00FD7406">
      <w:pPr>
        <w:pStyle w:val="GesAbsatz"/>
        <w:ind w:left="426" w:hanging="426"/>
        <w:rPr>
          <w:rFonts w:cs="Arial"/>
          <w:bCs/>
          <w:szCs w:val="17"/>
        </w:rPr>
      </w:pPr>
      <w:r w:rsidRPr="00FD7406">
        <w:rPr>
          <w:rFonts w:cs="Arial"/>
          <w:bCs/>
          <w:szCs w:val="17"/>
        </w:rPr>
        <w:t>b)</w:t>
      </w:r>
      <w:r>
        <w:rPr>
          <w:rFonts w:cs="Arial"/>
          <w:bCs/>
          <w:szCs w:val="17"/>
        </w:rPr>
        <w:tab/>
      </w:r>
      <w:r w:rsidRPr="00FD7406">
        <w:rPr>
          <w:rFonts w:cs="Arial"/>
          <w:bCs/>
          <w:szCs w:val="17"/>
        </w:rPr>
        <w:t>im Falle von Fettderivaten aus Material der Kategorie 2, dass die Produkte:</w:t>
      </w:r>
    </w:p>
    <w:p w:rsidR="00FD7406" w:rsidRPr="00FD7406" w:rsidRDefault="00FD7406" w:rsidP="00FD7406">
      <w:pPr>
        <w:pStyle w:val="GesAbsatz"/>
        <w:tabs>
          <w:tab w:val="clear" w:pos="425"/>
        </w:tabs>
        <w:ind w:left="851" w:hanging="425"/>
        <w:rPr>
          <w:rFonts w:cs="Arial"/>
          <w:bCs/>
          <w:szCs w:val="17"/>
        </w:rPr>
      </w:pPr>
      <w:r w:rsidRPr="00FD7406">
        <w:rPr>
          <w:rFonts w:cs="Arial"/>
          <w:bCs/>
          <w:szCs w:val="17"/>
        </w:rPr>
        <w:t>i)</w:t>
      </w:r>
      <w:r>
        <w:rPr>
          <w:rFonts w:cs="Arial"/>
          <w:bCs/>
          <w:szCs w:val="17"/>
        </w:rPr>
        <w:tab/>
      </w:r>
      <w:r w:rsidRPr="00FD7406">
        <w:rPr>
          <w:rFonts w:cs="Arial"/>
          <w:bCs/>
          <w:szCs w:val="17"/>
        </w:rPr>
        <w:t>nach einer Methode verarbeitet wurden, die zumindest die Normen für einen der Prozesse gemäß</w:t>
      </w:r>
      <w:r>
        <w:rPr>
          <w:rFonts w:cs="Arial"/>
          <w:bCs/>
          <w:szCs w:val="17"/>
        </w:rPr>
        <w:t xml:space="preserve"> </w:t>
      </w:r>
      <w:r w:rsidRPr="00FD7406">
        <w:rPr>
          <w:rFonts w:cs="Arial"/>
          <w:bCs/>
          <w:szCs w:val="17"/>
        </w:rPr>
        <w:t>Anhang VI Kapitel III erfüllt, und</w:t>
      </w:r>
    </w:p>
    <w:p w:rsidR="00FD7406" w:rsidRPr="00FD7406" w:rsidRDefault="00FD7406" w:rsidP="00FD7406">
      <w:pPr>
        <w:pStyle w:val="GesAbsatz"/>
        <w:tabs>
          <w:tab w:val="clear" w:pos="425"/>
        </w:tabs>
        <w:ind w:left="851" w:hanging="425"/>
        <w:rPr>
          <w:rFonts w:cs="Arial"/>
          <w:bCs/>
          <w:szCs w:val="17"/>
        </w:rPr>
      </w:pPr>
      <w:r w:rsidRPr="00FD7406">
        <w:rPr>
          <w:rFonts w:cs="Arial"/>
          <w:bCs/>
          <w:szCs w:val="17"/>
        </w:rPr>
        <w:t>ii)</w:t>
      </w:r>
      <w:r>
        <w:rPr>
          <w:rFonts w:cs="Arial"/>
          <w:bCs/>
          <w:szCs w:val="17"/>
        </w:rPr>
        <w:tab/>
      </w:r>
      <w:r w:rsidRPr="00FD7406">
        <w:rPr>
          <w:rFonts w:cs="Arial"/>
          <w:bCs/>
          <w:szCs w:val="17"/>
        </w:rPr>
        <w:t>ausschließlich in organischen Düngemitteln oder Bodenverbesserungsmitteln oder für andere tec</w:t>
      </w:r>
      <w:r w:rsidRPr="00FD7406">
        <w:rPr>
          <w:rFonts w:cs="Arial"/>
          <w:bCs/>
          <w:szCs w:val="17"/>
        </w:rPr>
        <w:t>h</w:t>
      </w:r>
      <w:r w:rsidRPr="00FD7406">
        <w:rPr>
          <w:rFonts w:cs="Arial"/>
          <w:bCs/>
          <w:szCs w:val="17"/>
        </w:rPr>
        <w:t>nische</w:t>
      </w:r>
      <w:r>
        <w:rPr>
          <w:rFonts w:cs="Arial"/>
          <w:bCs/>
          <w:szCs w:val="17"/>
        </w:rPr>
        <w:t xml:space="preserve"> </w:t>
      </w:r>
      <w:r w:rsidRPr="00FD7406">
        <w:rPr>
          <w:rFonts w:cs="Arial"/>
          <w:bCs/>
          <w:szCs w:val="17"/>
        </w:rPr>
        <w:t>Zwecke als zur Verwendung in Kosmetika, Pharmazeutika und Medizinprodukten verwendet werden.</w:t>
      </w:r>
    </w:p>
    <w:p w:rsidR="00FD7406" w:rsidRPr="00FD7406" w:rsidRDefault="00FD7406" w:rsidP="00FD7406">
      <w:pPr>
        <w:pStyle w:val="GesAbsatz"/>
        <w:ind w:left="426" w:hanging="426"/>
        <w:rPr>
          <w:rFonts w:cs="Arial"/>
          <w:bCs/>
          <w:szCs w:val="17"/>
        </w:rPr>
      </w:pPr>
      <w:r w:rsidRPr="00FD7406">
        <w:rPr>
          <w:rFonts w:cs="Arial"/>
          <w:bCs/>
          <w:szCs w:val="17"/>
        </w:rPr>
        <w:t>4.</w:t>
      </w:r>
      <w:r>
        <w:rPr>
          <w:rFonts w:cs="Arial"/>
          <w:bCs/>
          <w:szCs w:val="17"/>
        </w:rPr>
        <w:tab/>
      </w:r>
      <w:r w:rsidRPr="00FD7406">
        <w:rPr>
          <w:rFonts w:cs="Arial"/>
          <w:bCs/>
          <w:szCs w:val="17"/>
        </w:rPr>
        <w:t>Die Veterinärbescheinigung gemäß Absatz 2 ist der zuständigen Behörde an der Grenzkontrollstelle am Ort</w:t>
      </w:r>
      <w:r>
        <w:rPr>
          <w:rFonts w:cs="Arial"/>
          <w:bCs/>
          <w:szCs w:val="17"/>
        </w:rPr>
        <w:t xml:space="preserve"> </w:t>
      </w:r>
      <w:r w:rsidRPr="00FD7406">
        <w:rPr>
          <w:rFonts w:cs="Arial"/>
          <w:bCs/>
          <w:szCs w:val="17"/>
        </w:rPr>
        <w:t>des Eingangs der Erzeugnisse in das Gebiet der Gemeinschaft vorzulegen, anschließend muss eine Kopie die</w:t>
      </w:r>
      <w:r>
        <w:rPr>
          <w:rFonts w:cs="Arial"/>
          <w:bCs/>
          <w:szCs w:val="17"/>
        </w:rPr>
        <w:t xml:space="preserve"> </w:t>
      </w:r>
      <w:r w:rsidRPr="00FD7406">
        <w:rPr>
          <w:rFonts w:cs="Arial"/>
          <w:bCs/>
          <w:szCs w:val="17"/>
        </w:rPr>
        <w:t>Sendung bis zu ihrer Ankunft im Bestimmungsbetrieb begleiten.</w:t>
      </w:r>
    </w:p>
    <w:p w:rsidR="00FD7406" w:rsidRPr="00FD7406" w:rsidRDefault="00FD7406" w:rsidP="00FD7406">
      <w:pPr>
        <w:pStyle w:val="GesAbsatz"/>
        <w:ind w:left="426" w:hanging="426"/>
        <w:rPr>
          <w:rFonts w:cs="Arial"/>
          <w:bCs/>
          <w:szCs w:val="17"/>
        </w:rPr>
      </w:pPr>
      <w:r w:rsidRPr="00FD7406">
        <w:rPr>
          <w:rFonts w:cs="Arial"/>
          <w:bCs/>
          <w:szCs w:val="17"/>
        </w:rPr>
        <w:t>5.</w:t>
      </w:r>
      <w:r>
        <w:rPr>
          <w:rFonts w:cs="Arial"/>
          <w:bCs/>
          <w:szCs w:val="17"/>
        </w:rPr>
        <w:tab/>
      </w:r>
      <w:r w:rsidRPr="00FD7406">
        <w:rPr>
          <w:rFonts w:cs="Arial"/>
          <w:bCs/>
          <w:szCs w:val="17"/>
        </w:rPr>
        <w:t>Nach der in der Richtlinie 97/78/EG vorgesehenen Grenzkontrolle müssen die Fettderivate gemäß de</w:t>
      </w:r>
      <w:r w:rsidRPr="00FD7406">
        <w:rPr>
          <w:rFonts w:cs="Arial"/>
          <w:bCs/>
          <w:szCs w:val="17"/>
        </w:rPr>
        <w:t>n</w:t>
      </w:r>
      <w:r>
        <w:rPr>
          <w:rFonts w:cs="Arial"/>
          <w:bCs/>
          <w:szCs w:val="17"/>
        </w:rPr>
        <w:t xml:space="preserve"> </w:t>
      </w:r>
      <w:r w:rsidRPr="00FD7406">
        <w:rPr>
          <w:rFonts w:cs="Arial"/>
          <w:bCs/>
          <w:szCs w:val="17"/>
        </w:rPr>
        <w:t>Vorschriften von Artikel 8 Absatz 4 dieser Richtlinie auf direktem Wege zu den Bestimmungsbetrieben</w:t>
      </w:r>
      <w:r>
        <w:rPr>
          <w:rFonts w:cs="Arial"/>
          <w:bCs/>
          <w:szCs w:val="17"/>
        </w:rPr>
        <w:t xml:space="preserve"> </w:t>
      </w:r>
      <w:r w:rsidRPr="00FD7406">
        <w:rPr>
          <w:rFonts w:cs="Arial"/>
          <w:bCs/>
          <w:szCs w:val="17"/>
        </w:rPr>
        <w:t>befördert werden.</w:t>
      </w:r>
    </w:p>
    <w:p w:rsidR="00FD7406" w:rsidRPr="00FD7406" w:rsidRDefault="00FD7406" w:rsidP="00FD7406">
      <w:pPr>
        <w:pStyle w:val="GesAbsatz"/>
        <w:tabs>
          <w:tab w:val="clear" w:pos="425"/>
        </w:tabs>
        <w:jc w:val="left"/>
        <w:rPr>
          <w:rFonts w:cs="Arial"/>
          <w:b/>
          <w:bCs/>
          <w:szCs w:val="17"/>
        </w:rPr>
      </w:pPr>
      <w:r w:rsidRPr="00FD7406">
        <w:rPr>
          <w:rFonts w:cs="Arial"/>
          <w:b/>
          <w:bCs/>
          <w:szCs w:val="17"/>
        </w:rPr>
        <w:t>Kapitel XIV</w:t>
      </w:r>
      <w:r w:rsidRPr="00FD7406">
        <w:rPr>
          <w:rFonts w:cs="Arial"/>
          <w:b/>
          <w:bCs/>
          <w:szCs w:val="17"/>
        </w:rPr>
        <w:br/>
        <w:t>Spezielle Vorschriften für ‚geschmacksverstärkende Fleischextrakte‘ zur Herstellung von Heimtierfu</w:t>
      </w:r>
      <w:r w:rsidRPr="00FD7406">
        <w:rPr>
          <w:rFonts w:cs="Arial"/>
          <w:b/>
          <w:bCs/>
          <w:szCs w:val="17"/>
        </w:rPr>
        <w:t>t</w:t>
      </w:r>
      <w:r w:rsidRPr="00FD7406">
        <w:rPr>
          <w:rFonts w:cs="Arial"/>
          <w:b/>
          <w:bCs/>
          <w:szCs w:val="17"/>
        </w:rPr>
        <w:t>ter</w:t>
      </w:r>
    </w:p>
    <w:p w:rsidR="00FD7406" w:rsidRPr="00FD7406" w:rsidRDefault="00FD7406" w:rsidP="00FD7406">
      <w:pPr>
        <w:pStyle w:val="GesAbsatz"/>
        <w:ind w:left="426" w:hanging="426"/>
        <w:rPr>
          <w:rFonts w:cs="Arial"/>
          <w:bCs/>
          <w:szCs w:val="17"/>
        </w:rPr>
      </w:pPr>
      <w:r w:rsidRPr="00FD7406">
        <w:rPr>
          <w:rFonts w:cs="Arial"/>
          <w:bCs/>
          <w:szCs w:val="17"/>
        </w:rPr>
        <w:t>Folgende Vorschriften gelten zusätzlich zu den Vorschriften für die Zulassung gemäß Kapitel I.</w:t>
      </w:r>
    </w:p>
    <w:p w:rsidR="00FD7406" w:rsidRPr="00FD7406" w:rsidRDefault="00FD7406" w:rsidP="00FD7406">
      <w:pPr>
        <w:pStyle w:val="GesAbsatz"/>
        <w:ind w:left="426" w:hanging="426"/>
        <w:rPr>
          <w:rFonts w:cs="Arial"/>
          <w:bCs/>
          <w:i/>
          <w:szCs w:val="17"/>
        </w:rPr>
      </w:pPr>
      <w:r w:rsidRPr="00FD7406">
        <w:rPr>
          <w:rFonts w:cs="Arial"/>
          <w:bCs/>
          <w:i/>
          <w:szCs w:val="17"/>
        </w:rPr>
        <w:t>A. Rohmaterial</w:t>
      </w:r>
    </w:p>
    <w:p w:rsidR="00FD7406" w:rsidRPr="00FD7406" w:rsidRDefault="00FD7406" w:rsidP="00FD7406">
      <w:pPr>
        <w:pStyle w:val="GesAbsatz"/>
        <w:ind w:left="426" w:hanging="426"/>
        <w:rPr>
          <w:rFonts w:cs="Arial"/>
          <w:bCs/>
          <w:szCs w:val="17"/>
        </w:rPr>
      </w:pPr>
      <w:r w:rsidRPr="00FD7406">
        <w:rPr>
          <w:rFonts w:cs="Arial"/>
          <w:bCs/>
          <w:szCs w:val="17"/>
        </w:rPr>
        <w:lastRenderedPageBreak/>
        <w:t>1.</w:t>
      </w:r>
      <w:r>
        <w:rPr>
          <w:rFonts w:cs="Arial"/>
          <w:bCs/>
          <w:szCs w:val="17"/>
        </w:rPr>
        <w:tab/>
      </w:r>
      <w:r w:rsidRPr="00FD7406">
        <w:rPr>
          <w:rFonts w:cs="Arial"/>
          <w:bCs/>
          <w:szCs w:val="17"/>
        </w:rPr>
        <w:t>Zur Herstellung flüssiger/dehydrierter verarbeiteter Erzeugnisse tierischen Ursprungs, die zur Steig</w:t>
      </w:r>
      <w:r w:rsidRPr="00FD7406">
        <w:rPr>
          <w:rFonts w:cs="Arial"/>
          <w:bCs/>
          <w:szCs w:val="17"/>
        </w:rPr>
        <w:t>e</w:t>
      </w:r>
      <w:r w:rsidRPr="00FD7406">
        <w:rPr>
          <w:rFonts w:cs="Arial"/>
          <w:bCs/>
          <w:szCs w:val="17"/>
        </w:rPr>
        <w:t>rung des</w:t>
      </w:r>
      <w:r>
        <w:rPr>
          <w:rFonts w:cs="Arial"/>
          <w:bCs/>
          <w:szCs w:val="17"/>
        </w:rPr>
        <w:t xml:space="preserve"> </w:t>
      </w:r>
      <w:r w:rsidRPr="00FD7406">
        <w:rPr>
          <w:rFonts w:cs="Arial"/>
          <w:bCs/>
          <w:szCs w:val="17"/>
        </w:rPr>
        <w:t>Nährwerts und der Schmackhaftigkeit von Heimtierfutter bestimmt sind, dürfen nur tierische Nebe</w:t>
      </w:r>
      <w:r w:rsidRPr="00FD7406">
        <w:rPr>
          <w:rFonts w:cs="Arial"/>
          <w:bCs/>
          <w:szCs w:val="17"/>
        </w:rPr>
        <w:t>n</w:t>
      </w:r>
      <w:r w:rsidRPr="00FD7406">
        <w:rPr>
          <w:rFonts w:cs="Arial"/>
          <w:bCs/>
          <w:szCs w:val="17"/>
        </w:rPr>
        <w:t>produkte</w:t>
      </w:r>
      <w:r>
        <w:rPr>
          <w:rFonts w:cs="Arial"/>
          <w:bCs/>
          <w:szCs w:val="17"/>
        </w:rPr>
        <w:t xml:space="preserve"> </w:t>
      </w:r>
      <w:r w:rsidRPr="00FD7406">
        <w:rPr>
          <w:rFonts w:cs="Arial"/>
          <w:bCs/>
          <w:szCs w:val="17"/>
        </w:rPr>
        <w:t xml:space="preserve">gemäß Artikel 6 </w:t>
      </w:r>
      <w:proofErr w:type="gramStart"/>
      <w:r w:rsidRPr="00FD7406">
        <w:rPr>
          <w:rFonts w:cs="Arial"/>
          <w:bCs/>
          <w:szCs w:val="17"/>
        </w:rPr>
        <w:t>Absatz</w:t>
      </w:r>
      <w:proofErr w:type="gramEnd"/>
      <w:r w:rsidRPr="00FD7406">
        <w:rPr>
          <w:rFonts w:cs="Arial"/>
          <w:bCs/>
          <w:szCs w:val="17"/>
        </w:rPr>
        <w:t xml:space="preserve"> 1 Buchstaben a) bis j) verwendet werden.</w:t>
      </w:r>
    </w:p>
    <w:p w:rsidR="00FD7406" w:rsidRPr="00FD7406" w:rsidRDefault="00FD7406" w:rsidP="00FD7406">
      <w:pPr>
        <w:pStyle w:val="GesAbsatz"/>
        <w:ind w:left="426" w:hanging="426"/>
        <w:rPr>
          <w:rFonts w:cs="Arial"/>
          <w:bCs/>
          <w:i/>
          <w:szCs w:val="17"/>
        </w:rPr>
      </w:pPr>
      <w:r w:rsidRPr="00FD7406">
        <w:rPr>
          <w:rFonts w:cs="Arial"/>
          <w:bCs/>
          <w:i/>
          <w:szCs w:val="17"/>
        </w:rPr>
        <w:t>B. Verarbeitungsnormen</w:t>
      </w:r>
    </w:p>
    <w:p w:rsidR="00FD7406" w:rsidRPr="00FD7406" w:rsidRDefault="00FD7406" w:rsidP="00FD7406">
      <w:pPr>
        <w:pStyle w:val="GesAbsatz"/>
        <w:ind w:left="426" w:hanging="426"/>
        <w:rPr>
          <w:rFonts w:cs="Arial"/>
          <w:bCs/>
          <w:szCs w:val="17"/>
        </w:rPr>
      </w:pPr>
      <w:r w:rsidRPr="00FD7406">
        <w:rPr>
          <w:rFonts w:cs="Arial"/>
          <w:bCs/>
          <w:szCs w:val="17"/>
        </w:rPr>
        <w:t>2.</w:t>
      </w:r>
      <w:r>
        <w:rPr>
          <w:rFonts w:cs="Arial"/>
          <w:bCs/>
          <w:szCs w:val="17"/>
        </w:rPr>
        <w:tab/>
        <w:t>„</w:t>
      </w:r>
      <w:r w:rsidRPr="00FD7406">
        <w:rPr>
          <w:rFonts w:cs="Arial"/>
          <w:bCs/>
          <w:szCs w:val="17"/>
        </w:rPr>
        <w:t>Geschmacksverstärkende Fleischextrakte</w:t>
      </w:r>
      <w:r>
        <w:rPr>
          <w:rFonts w:cs="Arial"/>
          <w:bCs/>
          <w:szCs w:val="17"/>
        </w:rPr>
        <w:t>“</w:t>
      </w:r>
      <w:r w:rsidRPr="00FD7406">
        <w:rPr>
          <w:rFonts w:cs="Arial"/>
          <w:bCs/>
          <w:szCs w:val="17"/>
        </w:rPr>
        <w:t xml:space="preserve"> müssen nach einer Methode und nach Parametern verarbe</w:t>
      </w:r>
      <w:r w:rsidRPr="00FD7406">
        <w:rPr>
          <w:rFonts w:cs="Arial"/>
          <w:bCs/>
          <w:szCs w:val="17"/>
        </w:rPr>
        <w:t>i</w:t>
      </w:r>
      <w:r w:rsidRPr="00FD7406">
        <w:rPr>
          <w:rFonts w:cs="Arial"/>
          <w:bCs/>
          <w:szCs w:val="17"/>
        </w:rPr>
        <w:t>tet worden</w:t>
      </w:r>
      <w:r>
        <w:rPr>
          <w:rFonts w:cs="Arial"/>
          <w:bCs/>
          <w:szCs w:val="17"/>
        </w:rPr>
        <w:t xml:space="preserve"> </w:t>
      </w:r>
      <w:r w:rsidRPr="00FD7406">
        <w:rPr>
          <w:rFonts w:cs="Arial"/>
          <w:bCs/>
          <w:szCs w:val="17"/>
        </w:rPr>
        <w:t>sein, die gewährleisten, dass das Produkt den mikrobiologischen Normen gemäß Anhang VIII Kapitel II</w:t>
      </w:r>
      <w:r>
        <w:rPr>
          <w:rFonts w:cs="Arial"/>
          <w:bCs/>
          <w:szCs w:val="17"/>
        </w:rPr>
        <w:t xml:space="preserve"> </w:t>
      </w:r>
      <w:r w:rsidRPr="00FD7406">
        <w:rPr>
          <w:rFonts w:cs="Arial"/>
          <w:bCs/>
          <w:szCs w:val="17"/>
        </w:rPr>
        <w:t>Nummer 6 entspricht. Nach der Behandlung sind alle erforderlichen Maßnahmen zu tre</w:t>
      </w:r>
      <w:r w:rsidRPr="00FD7406">
        <w:rPr>
          <w:rFonts w:cs="Arial"/>
          <w:bCs/>
          <w:szCs w:val="17"/>
        </w:rPr>
        <w:t>f</w:t>
      </w:r>
      <w:r w:rsidRPr="00FD7406">
        <w:rPr>
          <w:rFonts w:cs="Arial"/>
          <w:bCs/>
          <w:szCs w:val="17"/>
        </w:rPr>
        <w:t>fen, um eine erneute</w:t>
      </w:r>
      <w:r>
        <w:rPr>
          <w:rFonts w:cs="Arial"/>
          <w:bCs/>
          <w:szCs w:val="17"/>
        </w:rPr>
        <w:t xml:space="preserve"> </w:t>
      </w:r>
      <w:r w:rsidRPr="00FD7406">
        <w:rPr>
          <w:rFonts w:cs="Arial"/>
          <w:bCs/>
          <w:szCs w:val="17"/>
        </w:rPr>
        <w:t>Kontamination des Produkts zu verhindern.</w:t>
      </w:r>
    </w:p>
    <w:p w:rsidR="00FD7406" w:rsidRPr="00FD7406" w:rsidRDefault="00FD7406" w:rsidP="00FD7406">
      <w:pPr>
        <w:pStyle w:val="GesAbsatz"/>
        <w:ind w:left="426" w:hanging="426"/>
        <w:rPr>
          <w:rFonts w:cs="Arial"/>
          <w:bCs/>
          <w:szCs w:val="17"/>
        </w:rPr>
      </w:pPr>
      <w:r w:rsidRPr="00FD7406">
        <w:rPr>
          <w:rFonts w:cs="Arial"/>
          <w:bCs/>
          <w:szCs w:val="17"/>
        </w:rPr>
        <w:t>3.</w:t>
      </w:r>
      <w:r>
        <w:rPr>
          <w:rFonts w:cs="Arial"/>
          <w:bCs/>
          <w:szCs w:val="17"/>
        </w:rPr>
        <w:tab/>
      </w:r>
      <w:r w:rsidRPr="00FD7406">
        <w:rPr>
          <w:rFonts w:cs="Arial"/>
          <w:bCs/>
          <w:szCs w:val="17"/>
        </w:rPr>
        <w:t>Das Endprodukt muss:</w:t>
      </w:r>
    </w:p>
    <w:p w:rsidR="00FD7406" w:rsidRPr="00FD7406" w:rsidRDefault="00FD7406" w:rsidP="00FD7406">
      <w:pPr>
        <w:pStyle w:val="GesAbsatz"/>
        <w:ind w:left="426" w:hanging="426"/>
        <w:rPr>
          <w:rFonts w:cs="Arial"/>
          <w:bCs/>
          <w:szCs w:val="17"/>
        </w:rPr>
      </w:pPr>
      <w:r w:rsidRPr="00FD7406">
        <w:rPr>
          <w:rFonts w:cs="Arial"/>
          <w:bCs/>
          <w:szCs w:val="17"/>
        </w:rPr>
        <w:t>a)</w:t>
      </w:r>
      <w:r>
        <w:rPr>
          <w:rFonts w:cs="Arial"/>
          <w:bCs/>
          <w:szCs w:val="17"/>
        </w:rPr>
        <w:tab/>
      </w:r>
      <w:r w:rsidRPr="00FD7406">
        <w:rPr>
          <w:rFonts w:cs="Arial"/>
          <w:bCs/>
          <w:szCs w:val="17"/>
        </w:rPr>
        <w:t>in neue oder sterilisierte Säcke verpackt, oder</w:t>
      </w:r>
    </w:p>
    <w:p w:rsidR="00FD7406" w:rsidRPr="00FD7406" w:rsidRDefault="00FD7406" w:rsidP="00FD7406">
      <w:pPr>
        <w:pStyle w:val="GesAbsatz"/>
        <w:ind w:left="426" w:hanging="426"/>
        <w:rPr>
          <w:rFonts w:cs="Arial"/>
          <w:bCs/>
          <w:szCs w:val="17"/>
        </w:rPr>
      </w:pPr>
      <w:r w:rsidRPr="00FD7406">
        <w:rPr>
          <w:rFonts w:cs="Arial"/>
          <w:bCs/>
          <w:szCs w:val="17"/>
        </w:rPr>
        <w:t>b)</w:t>
      </w:r>
      <w:r>
        <w:rPr>
          <w:rFonts w:cs="Arial"/>
          <w:bCs/>
          <w:szCs w:val="17"/>
        </w:rPr>
        <w:tab/>
      </w:r>
      <w:r w:rsidRPr="00FD7406">
        <w:rPr>
          <w:rFonts w:cs="Arial"/>
          <w:bCs/>
          <w:szCs w:val="17"/>
        </w:rPr>
        <w:t>als Massengut in Containern oder sonstigen Transportmitteln befördert werden, die vor ihrer Verwe</w:t>
      </w:r>
      <w:r w:rsidRPr="00FD7406">
        <w:rPr>
          <w:rFonts w:cs="Arial"/>
          <w:bCs/>
          <w:szCs w:val="17"/>
        </w:rPr>
        <w:t>n</w:t>
      </w:r>
      <w:r w:rsidRPr="00FD7406">
        <w:rPr>
          <w:rFonts w:cs="Arial"/>
          <w:bCs/>
          <w:szCs w:val="17"/>
        </w:rPr>
        <w:t>dung</w:t>
      </w:r>
      <w:r>
        <w:rPr>
          <w:rFonts w:cs="Arial"/>
          <w:bCs/>
          <w:szCs w:val="17"/>
        </w:rPr>
        <w:t xml:space="preserve"> </w:t>
      </w:r>
      <w:r w:rsidRPr="00FD7406">
        <w:rPr>
          <w:rFonts w:cs="Arial"/>
          <w:bCs/>
          <w:szCs w:val="17"/>
        </w:rPr>
        <w:t>gründlich gereinigt und mit einem von der zuständigen Behörde zugelassenen Desinfektionsmittel desi</w:t>
      </w:r>
      <w:r w:rsidRPr="00FD7406">
        <w:rPr>
          <w:rFonts w:cs="Arial"/>
          <w:bCs/>
          <w:szCs w:val="17"/>
        </w:rPr>
        <w:t>n</w:t>
      </w:r>
      <w:r w:rsidRPr="00FD7406">
        <w:rPr>
          <w:rFonts w:cs="Arial"/>
          <w:bCs/>
          <w:szCs w:val="17"/>
        </w:rPr>
        <w:t>fiziert</w:t>
      </w:r>
      <w:r>
        <w:rPr>
          <w:rFonts w:cs="Arial"/>
          <w:bCs/>
          <w:szCs w:val="17"/>
        </w:rPr>
        <w:t xml:space="preserve"> </w:t>
      </w:r>
      <w:r w:rsidRPr="00FD7406">
        <w:rPr>
          <w:rFonts w:cs="Arial"/>
          <w:bCs/>
          <w:szCs w:val="17"/>
        </w:rPr>
        <w:t>wurden.</w:t>
      </w:r>
    </w:p>
    <w:p w:rsidR="00FD7406" w:rsidRPr="00FD7406" w:rsidRDefault="00FD7406" w:rsidP="00FD7406">
      <w:pPr>
        <w:pStyle w:val="GesAbsatz"/>
        <w:ind w:left="426" w:hanging="426"/>
        <w:rPr>
          <w:rFonts w:cs="Arial"/>
          <w:bCs/>
          <w:i/>
          <w:szCs w:val="17"/>
        </w:rPr>
      </w:pPr>
      <w:r w:rsidRPr="00FD7406">
        <w:rPr>
          <w:rFonts w:cs="Arial"/>
          <w:bCs/>
          <w:i/>
          <w:szCs w:val="17"/>
        </w:rPr>
        <w:t>C. Einfuhr</w:t>
      </w:r>
    </w:p>
    <w:p w:rsidR="00FD7406" w:rsidRPr="00FD7406" w:rsidRDefault="00FD7406" w:rsidP="00FD7406">
      <w:pPr>
        <w:pStyle w:val="GesAbsatz"/>
        <w:ind w:left="426" w:hanging="426"/>
        <w:rPr>
          <w:rFonts w:cs="Arial"/>
          <w:bCs/>
          <w:szCs w:val="17"/>
        </w:rPr>
      </w:pPr>
      <w:r w:rsidRPr="00FD7406">
        <w:rPr>
          <w:rFonts w:cs="Arial"/>
          <w:bCs/>
          <w:szCs w:val="17"/>
        </w:rPr>
        <w:t>4.</w:t>
      </w:r>
      <w:r>
        <w:rPr>
          <w:rFonts w:cs="Arial"/>
          <w:bCs/>
          <w:szCs w:val="17"/>
        </w:rPr>
        <w:tab/>
      </w:r>
      <w:r w:rsidRPr="00FD7406">
        <w:rPr>
          <w:rFonts w:cs="Arial"/>
          <w:bCs/>
          <w:szCs w:val="17"/>
        </w:rPr>
        <w:t>Die Mitgliedstaaten müssen die Einfuhr von geschmacksverstärkenden Fleischextrakten genehmigen, wenn</w:t>
      </w:r>
      <w:r>
        <w:rPr>
          <w:rFonts w:cs="Arial"/>
          <w:bCs/>
          <w:szCs w:val="17"/>
        </w:rPr>
        <w:t xml:space="preserve"> </w:t>
      </w:r>
      <w:r w:rsidRPr="00FD7406">
        <w:rPr>
          <w:rFonts w:cs="Arial"/>
          <w:bCs/>
          <w:szCs w:val="17"/>
        </w:rPr>
        <w:t>folgende Bedingungen erfüllt sind:</w:t>
      </w:r>
    </w:p>
    <w:p w:rsidR="00FD7406" w:rsidRPr="00FD7406" w:rsidRDefault="00FD7406" w:rsidP="00FD7406">
      <w:pPr>
        <w:pStyle w:val="GesAbsatz"/>
        <w:ind w:left="426" w:hanging="426"/>
        <w:rPr>
          <w:rFonts w:cs="Arial"/>
          <w:bCs/>
          <w:szCs w:val="17"/>
        </w:rPr>
      </w:pPr>
      <w:r w:rsidRPr="00FD7406">
        <w:rPr>
          <w:rFonts w:cs="Arial"/>
          <w:bCs/>
          <w:szCs w:val="17"/>
        </w:rPr>
        <w:t>a)</w:t>
      </w:r>
      <w:r>
        <w:rPr>
          <w:rFonts w:cs="Arial"/>
          <w:bCs/>
          <w:szCs w:val="17"/>
        </w:rPr>
        <w:tab/>
      </w:r>
      <w:r w:rsidRPr="00FD7406">
        <w:rPr>
          <w:rFonts w:cs="Arial"/>
          <w:bCs/>
          <w:szCs w:val="17"/>
        </w:rPr>
        <w:t>Sie stammen aus Drittländern, die auf der Liste gemäß Anhang XI Teil VII (C) stehen;</w:t>
      </w:r>
    </w:p>
    <w:p w:rsidR="00FD7406" w:rsidRPr="00FD7406" w:rsidRDefault="00FD7406" w:rsidP="00FD7406">
      <w:pPr>
        <w:pStyle w:val="GesAbsatz"/>
        <w:ind w:left="426" w:hanging="426"/>
        <w:rPr>
          <w:rFonts w:cs="Arial"/>
          <w:bCs/>
          <w:szCs w:val="17"/>
        </w:rPr>
      </w:pPr>
      <w:r w:rsidRPr="00FD7406">
        <w:rPr>
          <w:rFonts w:cs="Arial"/>
          <w:bCs/>
          <w:szCs w:val="17"/>
        </w:rPr>
        <w:t>b)</w:t>
      </w:r>
      <w:r>
        <w:rPr>
          <w:rFonts w:cs="Arial"/>
          <w:bCs/>
          <w:szCs w:val="17"/>
        </w:rPr>
        <w:tab/>
      </w:r>
      <w:r w:rsidRPr="00FD7406">
        <w:rPr>
          <w:rFonts w:cs="Arial"/>
          <w:bCs/>
          <w:szCs w:val="17"/>
        </w:rPr>
        <w:t>sie stammen aus einem Heimtierfutterbetrieb, der von der zuständigen Behörde des betreffenden Drit</w:t>
      </w:r>
      <w:r w:rsidRPr="00FD7406">
        <w:rPr>
          <w:rFonts w:cs="Arial"/>
          <w:bCs/>
          <w:szCs w:val="17"/>
        </w:rPr>
        <w:t>t</w:t>
      </w:r>
      <w:r w:rsidRPr="00FD7406">
        <w:rPr>
          <w:rFonts w:cs="Arial"/>
          <w:bCs/>
          <w:szCs w:val="17"/>
        </w:rPr>
        <w:t>lands</w:t>
      </w:r>
      <w:r>
        <w:rPr>
          <w:rFonts w:cs="Arial"/>
          <w:bCs/>
          <w:szCs w:val="17"/>
        </w:rPr>
        <w:t xml:space="preserve"> </w:t>
      </w:r>
      <w:r w:rsidRPr="00FD7406">
        <w:rPr>
          <w:rFonts w:cs="Arial"/>
          <w:bCs/>
          <w:szCs w:val="17"/>
        </w:rPr>
        <w:t>zugelassen ist und die speziellen Bedingungen in Artikel 18 erfüllt;</w:t>
      </w:r>
    </w:p>
    <w:p w:rsidR="00FD7406" w:rsidRPr="00FD7406" w:rsidRDefault="00FD7406" w:rsidP="00FD7406">
      <w:pPr>
        <w:pStyle w:val="GesAbsatz"/>
        <w:ind w:left="426" w:hanging="426"/>
        <w:rPr>
          <w:rFonts w:cs="Arial"/>
          <w:bCs/>
          <w:szCs w:val="17"/>
        </w:rPr>
      </w:pPr>
      <w:r w:rsidRPr="00FD7406">
        <w:rPr>
          <w:rFonts w:cs="Arial"/>
          <w:bCs/>
          <w:szCs w:val="17"/>
        </w:rPr>
        <w:t>c)</w:t>
      </w:r>
      <w:r>
        <w:rPr>
          <w:rFonts w:cs="Arial"/>
          <w:bCs/>
          <w:szCs w:val="17"/>
        </w:rPr>
        <w:tab/>
      </w:r>
      <w:r w:rsidRPr="00FD7406">
        <w:rPr>
          <w:rFonts w:cs="Arial"/>
          <w:bCs/>
          <w:szCs w:val="17"/>
        </w:rPr>
        <w:t>sie wurden gemäß der vorliegenden Verordnung hergestellt, und</w:t>
      </w:r>
    </w:p>
    <w:p w:rsidR="00EE1AE7" w:rsidRPr="00A24A72" w:rsidRDefault="00FD7406" w:rsidP="00FD7406">
      <w:pPr>
        <w:pStyle w:val="GesAbsatz"/>
        <w:ind w:left="426" w:hanging="426"/>
        <w:rPr>
          <w:rFonts w:cs="Arial"/>
          <w:szCs w:val="17"/>
        </w:rPr>
      </w:pPr>
      <w:r w:rsidRPr="00FD7406">
        <w:rPr>
          <w:rFonts w:cs="Arial"/>
          <w:bCs/>
          <w:szCs w:val="17"/>
        </w:rPr>
        <w:t>d)</w:t>
      </w:r>
      <w:r>
        <w:rPr>
          <w:rFonts w:cs="Arial"/>
          <w:bCs/>
          <w:szCs w:val="17"/>
        </w:rPr>
        <w:tab/>
      </w:r>
      <w:r w:rsidRPr="00FD7406">
        <w:rPr>
          <w:rFonts w:cs="Arial"/>
          <w:bCs/>
          <w:szCs w:val="17"/>
        </w:rPr>
        <w:t>ihnen liegt eine Veterinärbescheinigung bei, die dem Muster in Anhang X Kapitel 3 (E) entspricht.</w:t>
      </w:r>
    </w:p>
    <w:p w:rsidR="00EE1AE7" w:rsidRDefault="00EE1AE7" w:rsidP="00F4316B">
      <w:pPr>
        <w:pStyle w:val="berschrift2"/>
        <w:jc w:val="left"/>
      </w:pPr>
      <w:bookmarkStart w:id="58" w:name="_Toc251311782"/>
      <w:r>
        <w:t>Anhang IX</w:t>
      </w:r>
      <w:r>
        <w:br/>
        <w:t>Vorschriften für die Verwendung von bestimmtem Material der Kategorien 2 und 3, das zur Verfütt</w:t>
      </w:r>
      <w:r>
        <w:t>e</w:t>
      </w:r>
      <w:r>
        <w:t>rung an bestimmte Tiere gemäß Artikel 23 Absatz 2 bestimmt ist</w:t>
      </w:r>
      <w:bookmarkEnd w:id="58"/>
    </w:p>
    <w:p w:rsidR="00EE1AE7" w:rsidRDefault="00EE1AE7">
      <w:pPr>
        <w:pStyle w:val="GesAbsatz"/>
        <w:ind w:left="426" w:hanging="426"/>
        <w:rPr>
          <w:rFonts w:cs="Arial"/>
          <w:szCs w:val="17"/>
        </w:rPr>
      </w:pPr>
      <w:r>
        <w:rPr>
          <w:rFonts w:cs="Arial"/>
          <w:szCs w:val="17"/>
        </w:rPr>
        <w:t>1.</w:t>
      </w:r>
      <w:r>
        <w:rPr>
          <w:rFonts w:cs="Arial"/>
          <w:szCs w:val="17"/>
        </w:rPr>
        <w:tab/>
        <w:t>Dieser Anhang gilt nur für die aufgrund von Artikel 23 Absatz 2 Buchstabe c) Ziffern iv), vi) und vii) zug</w:t>
      </w:r>
      <w:r>
        <w:rPr>
          <w:rFonts w:cs="Arial"/>
          <w:szCs w:val="17"/>
        </w:rPr>
        <w:t>e</w:t>
      </w:r>
      <w:r>
        <w:rPr>
          <w:rFonts w:cs="Arial"/>
          <w:szCs w:val="17"/>
        </w:rPr>
        <w:t>lassenen und eingetragenen Verwender und Sammelstellen. Im Sinne dieses Anhangs bezeichnet „rel</w:t>
      </w:r>
      <w:r>
        <w:rPr>
          <w:rFonts w:cs="Arial"/>
          <w:szCs w:val="17"/>
        </w:rPr>
        <w:t>e</w:t>
      </w:r>
      <w:r>
        <w:rPr>
          <w:rFonts w:cs="Arial"/>
          <w:szCs w:val="17"/>
        </w:rPr>
        <w:t>vantes Material“ die in Artikel 23 Absatz 2 Buchstabe b) angegebenen tierischen Nebenprodukte und die daraus hergestellten E</w:t>
      </w:r>
      <w:r>
        <w:rPr>
          <w:rFonts w:cs="Arial"/>
          <w:szCs w:val="17"/>
        </w:rPr>
        <w:t>r</w:t>
      </w:r>
      <w:r>
        <w:rPr>
          <w:rFonts w:cs="Arial"/>
          <w:szCs w:val="17"/>
        </w:rPr>
        <w:t>zeugnisse.</w:t>
      </w:r>
    </w:p>
    <w:p w:rsidR="00EE1AE7" w:rsidRDefault="00EE1AE7">
      <w:pPr>
        <w:pStyle w:val="GesAbsatz"/>
        <w:ind w:left="426" w:hanging="426"/>
        <w:rPr>
          <w:rFonts w:cs="Arial"/>
          <w:szCs w:val="17"/>
        </w:rPr>
      </w:pPr>
      <w:r>
        <w:rPr>
          <w:rFonts w:cs="Arial"/>
          <w:szCs w:val="17"/>
        </w:rPr>
        <w:t>2.</w:t>
      </w:r>
      <w:r>
        <w:rPr>
          <w:rFonts w:cs="Arial"/>
          <w:szCs w:val="17"/>
        </w:rPr>
        <w:tab/>
        <w:t>Relevantes Material ist nach Maßgabe des Anhangs II zu den Verwendern bzw. Sammelstellen zu transportieren.</w:t>
      </w:r>
    </w:p>
    <w:p w:rsidR="00EE1AE7" w:rsidRDefault="00EE1AE7">
      <w:pPr>
        <w:pStyle w:val="GesAbsatz"/>
        <w:ind w:left="426" w:hanging="426"/>
        <w:rPr>
          <w:rFonts w:cs="Arial"/>
          <w:szCs w:val="17"/>
        </w:rPr>
      </w:pPr>
      <w:r>
        <w:rPr>
          <w:rFonts w:cs="Arial"/>
          <w:szCs w:val="17"/>
        </w:rPr>
        <w:t>2 a)</w:t>
      </w:r>
      <w:r>
        <w:rPr>
          <w:rFonts w:cs="Arial"/>
          <w:szCs w:val="17"/>
        </w:rPr>
        <w:tab/>
        <w:t>Ganze Körper toter Tiere werden bei Abholung und Transport als Material der Kategorie 2 behandelt, unbeschadet der Anforderung zur Entfernung spezifizierten Risikomaterials zur anschließenden Beseit</w:t>
      </w:r>
      <w:r>
        <w:rPr>
          <w:rFonts w:cs="Arial"/>
          <w:szCs w:val="17"/>
        </w:rPr>
        <w:t>i</w:t>
      </w:r>
      <w:r>
        <w:rPr>
          <w:rFonts w:cs="Arial"/>
          <w:szCs w:val="17"/>
        </w:rPr>
        <w:t>gung, bevor der Rest des Körpers zur Verfütterung gemäß Artikel 23 verwendet werden darf.</w:t>
      </w:r>
    </w:p>
    <w:p w:rsidR="00EE1AE7" w:rsidRDefault="00EE1AE7">
      <w:pPr>
        <w:pStyle w:val="GesAbsatz"/>
        <w:ind w:left="426" w:hanging="426"/>
        <w:rPr>
          <w:rFonts w:cs="Arial"/>
          <w:szCs w:val="17"/>
        </w:rPr>
      </w:pPr>
      <w:r>
        <w:rPr>
          <w:rFonts w:cs="Arial"/>
          <w:szCs w:val="17"/>
        </w:rPr>
        <w:t>3.</w:t>
      </w:r>
      <w:r>
        <w:rPr>
          <w:rFonts w:cs="Arial"/>
          <w:szCs w:val="17"/>
        </w:rPr>
        <w:tab/>
        <w:t>Sammelstellen müssen</w:t>
      </w:r>
    </w:p>
    <w:p w:rsidR="00EE1AE7" w:rsidRDefault="00EE1AE7">
      <w:pPr>
        <w:pStyle w:val="GesAbsatz"/>
        <w:ind w:left="426" w:hanging="426"/>
        <w:rPr>
          <w:rFonts w:cs="Arial"/>
          <w:szCs w:val="17"/>
        </w:rPr>
      </w:pPr>
      <w:r>
        <w:rPr>
          <w:rFonts w:cs="Arial"/>
          <w:szCs w:val="17"/>
        </w:rPr>
        <w:t>a)</w:t>
      </w:r>
      <w:r>
        <w:rPr>
          <w:rFonts w:cs="Arial"/>
          <w:szCs w:val="17"/>
        </w:rPr>
        <w:tab/>
        <w:t>zumindest die folgenden Anforderungen des Anhangs V erfüllen:</w:t>
      </w:r>
    </w:p>
    <w:p w:rsidR="00EE1AE7" w:rsidRDefault="00EE1AE7" w:rsidP="00E15112">
      <w:pPr>
        <w:pStyle w:val="GesAbsatz"/>
        <w:tabs>
          <w:tab w:val="left" w:pos="851"/>
        </w:tabs>
        <w:ind w:left="426"/>
        <w:rPr>
          <w:rFonts w:cs="Arial"/>
          <w:szCs w:val="17"/>
        </w:rPr>
      </w:pPr>
      <w:r>
        <w:rPr>
          <w:rFonts w:cs="Arial"/>
          <w:szCs w:val="17"/>
        </w:rPr>
        <w:t>i)</w:t>
      </w:r>
      <w:r>
        <w:rPr>
          <w:rFonts w:cs="Arial"/>
          <w:szCs w:val="17"/>
        </w:rPr>
        <w:tab/>
        <w:t>Kapitel I Nummer 1 Buchstaben a), b), c), d) und f), Nummern 2, 3 und 4 und</w:t>
      </w:r>
    </w:p>
    <w:p w:rsidR="00EE1AE7" w:rsidRDefault="00EE1AE7" w:rsidP="00E15112">
      <w:pPr>
        <w:pStyle w:val="GesAbsatz"/>
        <w:tabs>
          <w:tab w:val="left" w:pos="851"/>
        </w:tabs>
        <w:ind w:left="426"/>
        <w:rPr>
          <w:rFonts w:cs="Arial"/>
          <w:szCs w:val="17"/>
        </w:rPr>
      </w:pPr>
      <w:r>
        <w:rPr>
          <w:rFonts w:cs="Arial"/>
          <w:szCs w:val="17"/>
        </w:rPr>
        <w:t>ii)</w:t>
      </w:r>
      <w:r>
        <w:rPr>
          <w:rFonts w:cs="Arial"/>
          <w:szCs w:val="17"/>
        </w:rPr>
        <w:tab/>
        <w:t>Kapitel II Nummern 1, 2, 4, 5 und 9 sowie</w:t>
      </w:r>
    </w:p>
    <w:p w:rsidR="00EE1AE7" w:rsidRDefault="00EE1AE7">
      <w:pPr>
        <w:pStyle w:val="GesAbsatz"/>
        <w:ind w:left="426" w:hanging="426"/>
        <w:rPr>
          <w:rFonts w:cs="Arial"/>
          <w:szCs w:val="17"/>
        </w:rPr>
      </w:pPr>
      <w:r>
        <w:rPr>
          <w:rFonts w:cs="Arial"/>
          <w:szCs w:val="17"/>
        </w:rPr>
        <w:t>b)</w:t>
      </w:r>
      <w:r>
        <w:rPr>
          <w:rFonts w:cs="Arial"/>
          <w:szCs w:val="17"/>
        </w:rPr>
        <w:tab/>
        <w:t>über Einrichtungen zur unschädlichen Beseitigung von nicht verwendetem unverarbeitetem relevantem Material verfügen, oder das nicht verwendete unverarbeitete Material gemäß dieser Verordnung an e</w:t>
      </w:r>
      <w:r>
        <w:rPr>
          <w:rFonts w:cs="Arial"/>
          <w:szCs w:val="17"/>
        </w:rPr>
        <w:t>i</w:t>
      </w:r>
      <w:r>
        <w:rPr>
          <w:rFonts w:cs="Arial"/>
          <w:szCs w:val="17"/>
        </w:rPr>
        <w:t>nen Verarbe</w:t>
      </w:r>
      <w:r>
        <w:rPr>
          <w:rFonts w:cs="Arial"/>
          <w:szCs w:val="17"/>
        </w:rPr>
        <w:t>i</w:t>
      </w:r>
      <w:r>
        <w:rPr>
          <w:rFonts w:cs="Arial"/>
          <w:szCs w:val="17"/>
        </w:rPr>
        <w:t>tungsbetrieb oder eine Verbrennungs- bzw. Mitverbrennungsanlage weiterleiten.</w:t>
      </w:r>
    </w:p>
    <w:p w:rsidR="00EE1AE7" w:rsidRDefault="00EE1AE7">
      <w:pPr>
        <w:pStyle w:val="GesAbsatz"/>
        <w:ind w:left="426" w:hanging="426"/>
        <w:rPr>
          <w:rFonts w:cs="Arial"/>
          <w:szCs w:val="17"/>
        </w:rPr>
      </w:pPr>
      <w:r>
        <w:rPr>
          <w:rFonts w:cs="Arial"/>
          <w:szCs w:val="17"/>
        </w:rPr>
        <w:tab/>
        <w:t>Die Mitgliedstaaten können die Nutzung eines Verarbeitungsbetriebs für Material der Kategorie 2 als Sa</w:t>
      </w:r>
      <w:r>
        <w:rPr>
          <w:rFonts w:cs="Arial"/>
          <w:szCs w:val="17"/>
        </w:rPr>
        <w:t>m</w:t>
      </w:r>
      <w:r>
        <w:rPr>
          <w:rFonts w:cs="Arial"/>
          <w:szCs w:val="17"/>
        </w:rPr>
        <w:t>melstelle genehmigen.</w:t>
      </w:r>
    </w:p>
    <w:p w:rsidR="00EE1AE7" w:rsidRDefault="00EE1AE7">
      <w:pPr>
        <w:pStyle w:val="GesAbsatz"/>
        <w:ind w:left="426" w:hanging="426"/>
        <w:rPr>
          <w:rFonts w:cs="Arial"/>
          <w:szCs w:val="17"/>
        </w:rPr>
      </w:pPr>
      <w:r>
        <w:rPr>
          <w:rFonts w:cs="Arial"/>
          <w:szCs w:val="17"/>
        </w:rPr>
        <w:t>4.</w:t>
      </w:r>
      <w:r>
        <w:rPr>
          <w:rFonts w:cs="Arial"/>
          <w:szCs w:val="17"/>
        </w:rPr>
        <w:tab/>
        <w:t>Über die Aufzeichnungen gemäß Anhang II hinaus sind für relevantes Material folgende Aufzeichnu</w:t>
      </w:r>
      <w:r>
        <w:rPr>
          <w:rFonts w:cs="Arial"/>
          <w:szCs w:val="17"/>
        </w:rPr>
        <w:t>n</w:t>
      </w:r>
      <w:r>
        <w:rPr>
          <w:rFonts w:cs="Arial"/>
          <w:szCs w:val="17"/>
        </w:rPr>
        <w:t>gen zu verwahren:</w:t>
      </w:r>
    </w:p>
    <w:p w:rsidR="00EE1AE7" w:rsidRDefault="00EE1AE7">
      <w:pPr>
        <w:pStyle w:val="GesAbsatz"/>
        <w:ind w:left="426" w:hanging="426"/>
        <w:rPr>
          <w:rFonts w:cs="Arial"/>
          <w:szCs w:val="17"/>
        </w:rPr>
      </w:pPr>
      <w:r>
        <w:rPr>
          <w:rFonts w:cs="Arial"/>
          <w:szCs w:val="17"/>
        </w:rPr>
        <w:t>a)</w:t>
      </w:r>
      <w:r>
        <w:rPr>
          <w:rFonts w:cs="Arial"/>
          <w:szCs w:val="17"/>
        </w:rPr>
        <w:tab/>
        <w:t>im Fall von Endverwendern die Menge des verwendeten Materials und der Zei</w:t>
      </w:r>
      <w:r>
        <w:rPr>
          <w:rFonts w:cs="Arial"/>
          <w:szCs w:val="17"/>
        </w:rPr>
        <w:t>t</w:t>
      </w:r>
      <w:r>
        <w:rPr>
          <w:rFonts w:cs="Arial"/>
          <w:szCs w:val="17"/>
        </w:rPr>
        <w:t>punkt der Verwendung und</w:t>
      </w:r>
    </w:p>
    <w:p w:rsidR="00EE1AE7" w:rsidRDefault="00EE1AE7">
      <w:pPr>
        <w:pStyle w:val="GesAbsatz"/>
        <w:ind w:left="426" w:hanging="426"/>
        <w:rPr>
          <w:rFonts w:cs="Arial"/>
          <w:szCs w:val="17"/>
        </w:rPr>
      </w:pPr>
      <w:r>
        <w:rPr>
          <w:rFonts w:cs="Arial"/>
          <w:szCs w:val="17"/>
        </w:rPr>
        <w:t>b)</w:t>
      </w:r>
      <w:r>
        <w:rPr>
          <w:rFonts w:cs="Arial"/>
          <w:szCs w:val="17"/>
        </w:rPr>
        <w:tab/>
        <w:t>im Fall von Sammelstellen</w:t>
      </w:r>
    </w:p>
    <w:p w:rsidR="00EE1AE7" w:rsidRDefault="00EE1AE7" w:rsidP="00E15112">
      <w:pPr>
        <w:pStyle w:val="GesAbsatz"/>
        <w:tabs>
          <w:tab w:val="left" w:pos="851"/>
        </w:tabs>
        <w:ind w:left="426"/>
        <w:rPr>
          <w:rFonts w:cs="Arial"/>
          <w:szCs w:val="17"/>
        </w:rPr>
      </w:pPr>
      <w:r>
        <w:rPr>
          <w:rFonts w:cs="Arial"/>
          <w:szCs w:val="17"/>
        </w:rPr>
        <w:t>i)</w:t>
      </w:r>
      <w:r>
        <w:rPr>
          <w:rFonts w:cs="Arial"/>
          <w:szCs w:val="17"/>
        </w:rPr>
        <w:tab/>
        <w:t>die gemäß Nummer 5 behandelte Menge;</w:t>
      </w:r>
    </w:p>
    <w:p w:rsidR="00EE1AE7" w:rsidRDefault="00EE1AE7" w:rsidP="00E15112">
      <w:pPr>
        <w:pStyle w:val="GesAbsatz"/>
        <w:tabs>
          <w:tab w:val="left" w:pos="851"/>
        </w:tabs>
        <w:ind w:left="426"/>
        <w:rPr>
          <w:rFonts w:cs="Arial"/>
          <w:szCs w:val="17"/>
        </w:rPr>
      </w:pPr>
      <w:r>
        <w:rPr>
          <w:rFonts w:cs="Arial"/>
          <w:szCs w:val="17"/>
        </w:rPr>
        <w:t>ii)</w:t>
      </w:r>
      <w:r>
        <w:rPr>
          <w:rFonts w:cs="Arial"/>
          <w:szCs w:val="17"/>
        </w:rPr>
        <w:tab/>
        <w:t>Name und Anschrift der einzelnen Endverwender, die das Material kaufen;</w:t>
      </w:r>
    </w:p>
    <w:p w:rsidR="00EE1AE7" w:rsidRDefault="00EE1AE7" w:rsidP="00E15112">
      <w:pPr>
        <w:pStyle w:val="GesAbsatz"/>
        <w:tabs>
          <w:tab w:val="left" w:pos="851"/>
        </w:tabs>
        <w:ind w:left="426"/>
        <w:rPr>
          <w:rFonts w:cs="Arial"/>
          <w:szCs w:val="17"/>
        </w:rPr>
      </w:pPr>
      <w:r>
        <w:rPr>
          <w:rFonts w:cs="Arial"/>
          <w:szCs w:val="17"/>
        </w:rPr>
        <w:lastRenderedPageBreak/>
        <w:t>iii)</w:t>
      </w:r>
      <w:r>
        <w:rPr>
          <w:rFonts w:cs="Arial"/>
          <w:szCs w:val="17"/>
        </w:rPr>
        <w:tab/>
        <w:t>die Anlagen, denen das Material zwecks Verwendung angeliefert wird;</w:t>
      </w:r>
    </w:p>
    <w:p w:rsidR="00EE1AE7" w:rsidRDefault="00EE1AE7" w:rsidP="00E15112">
      <w:pPr>
        <w:pStyle w:val="GesAbsatz"/>
        <w:tabs>
          <w:tab w:val="left" w:pos="851"/>
        </w:tabs>
        <w:ind w:left="426"/>
        <w:rPr>
          <w:rFonts w:cs="Arial"/>
          <w:szCs w:val="17"/>
        </w:rPr>
      </w:pPr>
      <w:r>
        <w:rPr>
          <w:rFonts w:cs="Arial"/>
          <w:szCs w:val="17"/>
        </w:rPr>
        <w:t>iv)</w:t>
      </w:r>
      <w:r>
        <w:rPr>
          <w:rFonts w:cs="Arial"/>
          <w:szCs w:val="17"/>
        </w:rPr>
        <w:tab/>
        <w:t>die versandte Menge und</w:t>
      </w:r>
    </w:p>
    <w:p w:rsidR="00EE1AE7" w:rsidRDefault="00EE1AE7" w:rsidP="00E15112">
      <w:pPr>
        <w:pStyle w:val="GesAbsatz"/>
        <w:tabs>
          <w:tab w:val="left" w:pos="851"/>
        </w:tabs>
        <w:ind w:left="426"/>
        <w:rPr>
          <w:rFonts w:cs="Arial"/>
          <w:szCs w:val="17"/>
        </w:rPr>
      </w:pPr>
      <w:r>
        <w:rPr>
          <w:rFonts w:cs="Arial"/>
          <w:szCs w:val="17"/>
        </w:rPr>
        <w:t>v)</w:t>
      </w:r>
      <w:r>
        <w:rPr>
          <w:rFonts w:cs="Arial"/>
          <w:szCs w:val="17"/>
        </w:rPr>
        <w:tab/>
        <w:t>das Versanddatum.</w:t>
      </w:r>
    </w:p>
    <w:p w:rsidR="00EE1AE7" w:rsidRDefault="00EE1AE7">
      <w:pPr>
        <w:pStyle w:val="GesAbsatz"/>
        <w:ind w:left="426" w:hanging="426"/>
        <w:rPr>
          <w:rFonts w:cs="Arial"/>
          <w:szCs w:val="17"/>
        </w:rPr>
      </w:pPr>
      <w:r>
        <w:rPr>
          <w:rFonts w:cs="Arial"/>
          <w:szCs w:val="17"/>
        </w:rPr>
        <w:t>5.</w:t>
      </w:r>
      <w:r>
        <w:rPr>
          <w:rFonts w:cs="Arial"/>
          <w:szCs w:val="17"/>
        </w:rPr>
        <w:tab/>
        <w:t>Die Betreiber von Sammelstellen, welche relevantes Material, ausgenommen Fischabfälle, an Endve</w:t>
      </w:r>
      <w:r>
        <w:rPr>
          <w:rFonts w:cs="Arial"/>
          <w:szCs w:val="17"/>
        </w:rPr>
        <w:t>r</w:t>
      </w:r>
      <w:r>
        <w:rPr>
          <w:rFonts w:cs="Arial"/>
          <w:szCs w:val="17"/>
        </w:rPr>
        <w:t>braucher liefern, müssen dafür sorgen, dass es</w:t>
      </w:r>
    </w:p>
    <w:p w:rsidR="00EE1AE7" w:rsidRDefault="00EE1AE7">
      <w:pPr>
        <w:pStyle w:val="GesAbsatz"/>
        <w:ind w:left="426" w:hanging="426"/>
        <w:rPr>
          <w:rFonts w:cs="Arial"/>
          <w:szCs w:val="17"/>
        </w:rPr>
      </w:pPr>
      <w:r>
        <w:rPr>
          <w:rFonts w:cs="Arial"/>
          <w:szCs w:val="17"/>
        </w:rPr>
        <w:t>a)</w:t>
      </w:r>
      <w:r>
        <w:rPr>
          <w:rFonts w:cs="Arial"/>
          <w:szCs w:val="17"/>
        </w:rPr>
        <w:tab/>
        <w:t>einer der folgenden Behandlungen unterzogen wird (entweder in der Sammelstelle oder in einem von der zuständigen Behörde gemäß den gemeinschaftlichen Rechtsvorschriften zugelassenen Schlachtb</w:t>
      </w:r>
      <w:r>
        <w:rPr>
          <w:rFonts w:cs="Arial"/>
          <w:szCs w:val="17"/>
        </w:rPr>
        <w:t>e</w:t>
      </w:r>
      <w:r>
        <w:rPr>
          <w:rFonts w:cs="Arial"/>
          <w:szCs w:val="17"/>
        </w:rPr>
        <w:t>trieb):</w:t>
      </w:r>
    </w:p>
    <w:p w:rsidR="00EE1AE7" w:rsidRDefault="00EE1AE7" w:rsidP="00E15112">
      <w:pPr>
        <w:pStyle w:val="GesAbsatz"/>
        <w:ind w:left="851" w:hanging="425"/>
        <w:rPr>
          <w:rFonts w:cs="Arial"/>
          <w:szCs w:val="17"/>
        </w:rPr>
      </w:pPr>
      <w:r>
        <w:rPr>
          <w:rFonts w:cs="Arial"/>
          <w:szCs w:val="17"/>
        </w:rPr>
        <w:t>i)</w:t>
      </w:r>
      <w:r>
        <w:rPr>
          <w:rFonts w:cs="Arial"/>
          <w:szCs w:val="17"/>
        </w:rPr>
        <w:tab/>
        <w:t>Denaturierung mit einer Lösung eines von der zuständigen Behörde zugelassenen Färbemittels, die so konzentriert sein muss, dass die Anfärbung des Materials deutlich sichtbar ist; dazu sind alle M</w:t>
      </w:r>
      <w:r>
        <w:rPr>
          <w:rFonts w:cs="Arial"/>
          <w:szCs w:val="17"/>
        </w:rPr>
        <w:t>a</w:t>
      </w:r>
      <w:r>
        <w:rPr>
          <w:rFonts w:cs="Arial"/>
          <w:szCs w:val="17"/>
        </w:rPr>
        <w:t>terialstücke ganzflächig mit der genannten Lösung zu bedecken, entweder durch Eintauchen des Materials in die L</w:t>
      </w:r>
      <w:r>
        <w:rPr>
          <w:rFonts w:cs="Arial"/>
          <w:szCs w:val="17"/>
        </w:rPr>
        <w:t>ö</w:t>
      </w:r>
      <w:r>
        <w:rPr>
          <w:rFonts w:cs="Arial"/>
          <w:szCs w:val="17"/>
        </w:rPr>
        <w:t>sung oder durch Aufsprühen oder anderweitige Anwendung der Lösung;</w:t>
      </w:r>
    </w:p>
    <w:p w:rsidR="00EE1AE7" w:rsidRDefault="00EE1AE7" w:rsidP="00E15112">
      <w:pPr>
        <w:pStyle w:val="GesAbsatz"/>
        <w:ind w:left="851" w:hanging="425"/>
        <w:rPr>
          <w:rFonts w:cs="Arial"/>
          <w:szCs w:val="17"/>
        </w:rPr>
      </w:pPr>
      <w:r>
        <w:rPr>
          <w:rFonts w:cs="Arial"/>
          <w:szCs w:val="17"/>
        </w:rPr>
        <w:t>ii)</w:t>
      </w:r>
      <w:r>
        <w:rPr>
          <w:rFonts w:cs="Arial"/>
          <w:szCs w:val="17"/>
        </w:rPr>
        <w:tab/>
        <w:t>Sterilisieren durch Kochen oder Dampfdruckanwendung, bis alle Materialstücke bis in den Kern hinein gekocht sind, oder</w:t>
      </w:r>
    </w:p>
    <w:p w:rsidR="00EE1AE7" w:rsidRDefault="00EE1AE7" w:rsidP="00E15112">
      <w:pPr>
        <w:pStyle w:val="GesAbsatz"/>
        <w:ind w:left="851" w:hanging="425"/>
        <w:rPr>
          <w:rFonts w:cs="Arial"/>
          <w:szCs w:val="17"/>
        </w:rPr>
      </w:pPr>
      <w:r>
        <w:rPr>
          <w:rFonts w:cs="Arial"/>
          <w:szCs w:val="17"/>
        </w:rPr>
        <w:t>iii)</w:t>
      </w:r>
      <w:r>
        <w:rPr>
          <w:rFonts w:cs="Arial"/>
          <w:szCs w:val="17"/>
        </w:rPr>
        <w:tab/>
        <w:t>jede andere von der zuständigen Behörde zugelassene Behandlung;</w:t>
      </w:r>
    </w:p>
    <w:p w:rsidR="00EE1AE7" w:rsidRDefault="00EE1AE7">
      <w:pPr>
        <w:pStyle w:val="GesAbsatz"/>
        <w:ind w:left="426" w:hanging="426"/>
        <w:rPr>
          <w:rFonts w:cs="Arial"/>
          <w:szCs w:val="17"/>
        </w:rPr>
      </w:pPr>
      <w:r>
        <w:rPr>
          <w:rFonts w:cs="Arial"/>
          <w:szCs w:val="17"/>
        </w:rPr>
        <w:t>b)</w:t>
      </w:r>
      <w:r>
        <w:rPr>
          <w:rFonts w:cs="Arial"/>
          <w:szCs w:val="17"/>
        </w:rPr>
        <w:tab/>
        <w:t>nach der Behandlung und vor dem Vertrieb verpackt wird, wobei die Verpackung deutlich sichtbar und lesbar mit Namen und Anschrift der Sammelstelle sowie dem Hinweis „nicht für den menschlichen Ve</w:t>
      </w:r>
      <w:r>
        <w:rPr>
          <w:rFonts w:cs="Arial"/>
          <w:szCs w:val="17"/>
        </w:rPr>
        <w:t>r</w:t>
      </w:r>
      <w:r>
        <w:rPr>
          <w:rFonts w:cs="Arial"/>
          <w:szCs w:val="17"/>
        </w:rPr>
        <w:t>zehr“ beschriftet sein muss.</w:t>
      </w:r>
    </w:p>
    <w:p w:rsidR="003A31C4" w:rsidRPr="003A31C4" w:rsidRDefault="00EE1AE7" w:rsidP="00F4316B">
      <w:pPr>
        <w:pStyle w:val="berschrift2"/>
        <w:jc w:val="left"/>
      </w:pPr>
      <w:r>
        <w:br w:type="page"/>
      </w:r>
      <w:bookmarkStart w:id="59" w:name="_Toc251311783"/>
      <w:r w:rsidR="003A31C4" w:rsidRPr="003A31C4">
        <w:lastRenderedPageBreak/>
        <w:t>Anhang X</w:t>
      </w:r>
      <w:r w:rsidR="003A31C4" w:rsidRPr="003A31C4">
        <w:br/>
        <w:t>Muster der Veterinärbescheinigungen für die Einfuhr bestimmter tierischer Nebe</w:t>
      </w:r>
      <w:r w:rsidR="003A31C4" w:rsidRPr="003A31C4">
        <w:t>n</w:t>
      </w:r>
      <w:r w:rsidR="003A31C4" w:rsidRPr="003A31C4">
        <w:t>produkte und daraus he</w:t>
      </w:r>
      <w:r w:rsidR="003A31C4" w:rsidRPr="003A31C4">
        <w:t>r</w:t>
      </w:r>
      <w:r w:rsidR="003A31C4" w:rsidRPr="003A31C4">
        <w:t>gestellter Erzeugnisse aus Drittländern</w:t>
      </w:r>
      <w:bookmarkEnd w:id="59"/>
    </w:p>
    <w:p w:rsidR="00216129" w:rsidRPr="00216129" w:rsidRDefault="00216129" w:rsidP="00216129">
      <w:pPr>
        <w:pStyle w:val="GesAbsatz"/>
      </w:pPr>
      <w:r w:rsidRPr="00216129">
        <w:t>Erläuterungen</w:t>
      </w:r>
    </w:p>
    <w:p w:rsidR="00216129" w:rsidRPr="00216129" w:rsidRDefault="00216129" w:rsidP="00216129">
      <w:pPr>
        <w:pStyle w:val="GesAbsatz"/>
        <w:ind w:left="426" w:hanging="426"/>
      </w:pPr>
      <w:r w:rsidRPr="00216129">
        <w:t>a)</w:t>
      </w:r>
      <w:r>
        <w:tab/>
      </w:r>
      <w:r w:rsidRPr="00216129">
        <w:t>Das Ausfuhrland stellt die Veterinärbescheinigungen nach den im vorliegenden Anhang X für die betre</w:t>
      </w:r>
      <w:r w:rsidRPr="00216129">
        <w:t>f</w:t>
      </w:r>
      <w:r w:rsidRPr="00216129">
        <w:t>fenden</w:t>
      </w:r>
      <w:r>
        <w:t xml:space="preserve"> </w:t>
      </w:r>
      <w:r w:rsidRPr="00216129">
        <w:t>tierischen Nebenprodukte vorgesehenen Mustern aus. Die Bescheinigungen enthalten (in der im Muster vorgegebenen</w:t>
      </w:r>
      <w:r>
        <w:t xml:space="preserve"> </w:t>
      </w:r>
      <w:r w:rsidRPr="00216129">
        <w:t>Reihenfolge) die für das betreffende Drittland verlangten amtlichen Bestätigu</w:t>
      </w:r>
      <w:r w:rsidRPr="00216129">
        <w:t>n</w:t>
      </w:r>
      <w:r w:rsidRPr="00216129">
        <w:t>gen sowie gegebenenfalls</w:t>
      </w:r>
      <w:r>
        <w:t xml:space="preserve"> </w:t>
      </w:r>
      <w:r w:rsidRPr="00216129">
        <w:t>die für das Ausfuhrdrittland oder ein Gebiet des Ausfuhrdrittlands verlangten z</w:t>
      </w:r>
      <w:r w:rsidRPr="00216129">
        <w:t>u</w:t>
      </w:r>
      <w:r w:rsidRPr="00216129">
        <w:t>sätzlichen G</w:t>
      </w:r>
      <w:r w:rsidRPr="00216129">
        <w:t>a</w:t>
      </w:r>
      <w:r w:rsidRPr="00216129">
        <w:t>rantien.</w:t>
      </w:r>
    </w:p>
    <w:p w:rsidR="00216129" w:rsidRPr="00216129" w:rsidRDefault="00216129" w:rsidP="00216129">
      <w:pPr>
        <w:pStyle w:val="GesAbsatz"/>
        <w:ind w:left="426" w:hanging="426"/>
      </w:pPr>
      <w:r w:rsidRPr="00216129">
        <w:t>b)</w:t>
      </w:r>
      <w:r>
        <w:tab/>
      </w:r>
      <w:r w:rsidRPr="00216129">
        <w:t>Das Bescheinigungsoriginal besteht aus einem einzelnen Blatt, beidseitig bedruckt oder, soweit mehr Text erforderlich</w:t>
      </w:r>
      <w:r>
        <w:t xml:space="preserve"> </w:t>
      </w:r>
      <w:r w:rsidRPr="00216129">
        <w:t>ist, so formatiert, dass alle erforderlichen Seiten ein einheitliches, zusammenhänge</w:t>
      </w:r>
      <w:r w:rsidRPr="00216129">
        <w:t>n</w:t>
      </w:r>
      <w:r w:rsidRPr="00216129">
        <w:t>des Ganzes bilden.</w:t>
      </w:r>
    </w:p>
    <w:p w:rsidR="00216129" w:rsidRPr="00216129" w:rsidRDefault="00216129" w:rsidP="00216129">
      <w:pPr>
        <w:pStyle w:val="GesAbsatz"/>
        <w:ind w:left="426" w:hanging="426"/>
      </w:pPr>
      <w:r w:rsidRPr="00216129">
        <w:t>c)</w:t>
      </w:r>
      <w:r>
        <w:tab/>
      </w:r>
      <w:r w:rsidRPr="00216129">
        <w:t>Die Bescheinigung ist in mindestens einer der Amtssprachen des Mitgliedstaats, in dem die Grenzko</w:t>
      </w:r>
      <w:r w:rsidRPr="00216129">
        <w:t>n</w:t>
      </w:r>
      <w:r w:rsidRPr="00216129">
        <w:t>trolle stattfindet,</w:t>
      </w:r>
      <w:r>
        <w:t xml:space="preserve"> </w:t>
      </w:r>
      <w:r w:rsidRPr="00216129">
        <w:t>und des Bestimmungsmitgliedstaats auszustellen. Diese Mitgliedstaaten können jedoch andere</w:t>
      </w:r>
      <w:r>
        <w:t xml:space="preserve"> </w:t>
      </w:r>
      <w:r w:rsidRPr="00216129">
        <w:t>Gemeinschaftssprachen als ihre eigenen zulassen, wobei gegebenenfalls eine amtliche Übe</w:t>
      </w:r>
      <w:r w:rsidRPr="00216129">
        <w:t>r</w:t>
      </w:r>
      <w:r w:rsidRPr="00216129">
        <w:t>setzung beili</w:t>
      </w:r>
      <w:r w:rsidRPr="00216129">
        <w:t>e</w:t>
      </w:r>
      <w:r w:rsidRPr="00216129">
        <w:t>gen</w:t>
      </w:r>
      <w:r>
        <w:t xml:space="preserve"> </w:t>
      </w:r>
      <w:r w:rsidRPr="00216129">
        <w:t>muss.</w:t>
      </w:r>
    </w:p>
    <w:p w:rsidR="00216129" w:rsidRPr="00216129" w:rsidRDefault="00216129" w:rsidP="00216129">
      <w:pPr>
        <w:pStyle w:val="GesAbsatz"/>
        <w:ind w:left="426" w:hanging="426"/>
      </w:pPr>
      <w:r w:rsidRPr="00216129">
        <w:t>d)</w:t>
      </w:r>
      <w:r>
        <w:tab/>
      </w:r>
      <w:r w:rsidRPr="00216129">
        <w:t>Werden der Bescheinigung zwecks Identifizierung der die Sendung ausmachenden Waren weitere Se</w:t>
      </w:r>
      <w:r w:rsidRPr="00216129">
        <w:t>i</w:t>
      </w:r>
      <w:r w:rsidRPr="00216129">
        <w:t>ten beigefügt,</w:t>
      </w:r>
      <w:r>
        <w:t xml:space="preserve"> </w:t>
      </w:r>
      <w:r w:rsidRPr="00216129">
        <w:t>so gelten auch diese als Teil des Bescheinigungsoriginals, und jede einzelne dieser Se</w:t>
      </w:r>
      <w:r w:rsidRPr="00216129">
        <w:t>i</w:t>
      </w:r>
      <w:r w:rsidRPr="00216129">
        <w:t>ten muss mit Unte</w:t>
      </w:r>
      <w:r w:rsidRPr="00216129">
        <w:t>r</w:t>
      </w:r>
      <w:r w:rsidRPr="00216129">
        <w:t>schrift</w:t>
      </w:r>
      <w:r>
        <w:t xml:space="preserve"> </w:t>
      </w:r>
      <w:r w:rsidRPr="00216129">
        <w:t>und Stempel des bescheinigungsbefugten amtlichen Tierarztes versehen sein.</w:t>
      </w:r>
    </w:p>
    <w:p w:rsidR="00216129" w:rsidRPr="00216129" w:rsidRDefault="00216129" w:rsidP="00216129">
      <w:pPr>
        <w:pStyle w:val="GesAbsatz"/>
        <w:ind w:left="426" w:hanging="426"/>
      </w:pPr>
      <w:r w:rsidRPr="00216129">
        <w:t>e)</w:t>
      </w:r>
      <w:r>
        <w:tab/>
      </w:r>
      <w:r w:rsidRPr="00216129">
        <w:t>Umfasst die Bescheinigung, einschließlich zusätzlicher Anlagen gemäß Buchstabe d, mehr als eine Se</w:t>
      </w:r>
      <w:r w:rsidRPr="00216129">
        <w:t>i</w:t>
      </w:r>
      <w:r w:rsidRPr="00216129">
        <w:t>te, so ist</w:t>
      </w:r>
      <w:r>
        <w:t xml:space="preserve"> </w:t>
      </w:r>
      <w:r w:rsidRPr="00216129">
        <w:t xml:space="preserve">jede Seite mit einer Nummerierung </w:t>
      </w:r>
      <w:r w:rsidR="00E15112">
        <w:t>-</w:t>
      </w:r>
      <w:r w:rsidRPr="00216129">
        <w:t xml:space="preserve"> (Seitenzahl) von (Gesamtseitenzahl) </w:t>
      </w:r>
      <w:r w:rsidR="00E15112">
        <w:t>-</w:t>
      </w:r>
      <w:r w:rsidRPr="00216129">
        <w:t xml:space="preserve"> am Seitenende s</w:t>
      </w:r>
      <w:r w:rsidRPr="00216129">
        <w:t>o</w:t>
      </w:r>
      <w:r w:rsidRPr="00216129">
        <w:t>wie mit der von der</w:t>
      </w:r>
      <w:r>
        <w:t xml:space="preserve"> </w:t>
      </w:r>
      <w:r w:rsidRPr="00216129">
        <w:t>zuständigen Behörde zugeteilten Codenummer am Seitenkopf zu versehen.</w:t>
      </w:r>
    </w:p>
    <w:p w:rsidR="00216129" w:rsidRPr="00216129" w:rsidRDefault="00216129" w:rsidP="00216129">
      <w:pPr>
        <w:pStyle w:val="GesAbsatz"/>
        <w:ind w:left="426" w:hanging="426"/>
      </w:pPr>
      <w:r w:rsidRPr="00216129">
        <w:t>f)</w:t>
      </w:r>
      <w:r>
        <w:tab/>
      </w:r>
      <w:r w:rsidRPr="00216129">
        <w:t>Das Bescheinigungsoriginal ist von einem amtlichen Tierarzt auszufüllen und zu unterzeichnen. Dabei tragen</w:t>
      </w:r>
      <w:r>
        <w:t xml:space="preserve"> </w:t>
      </w:r>
      <w:r w:rsidRPr="00216129">
        <w:t>die zuständigen Behörden des Ausfuhrlandes dafür Sorge, dass die angewandten Beschein</w:t>
      </w:r>
      <w:r w:rsidRPr="00216129">
        <w:t>i</w:t>
      </w:r>
      <w:r w:rsidRPr="00216129">
        <w:t>gungsvo</w:t>
      </w:r>
      <w:r w:rsidRPr="00216129">
        <w:t>r</w:t>
      </w:r>
      <w:r w:rsidRPr="00216129">
        <w:t>schriften den</w:t>
      </w:r>
      <w:r>
        <w:t xml:space="preserve"> </w:t>
      </w:r>
      <w:r w:rsidRPr="00216129">
        <w:t>diesbezüglichen Vorschriften der Richtlinie 96/93/EG des Rates gleichwertig sind.</w:t>
      </w:r>
    </w:p>
    <w:p w:rsidR="00216129" w:rsidRPr="00216129" w:rsidRDefault="00216129" w:rsidP="00216129">
      <w:pPr>
        <w:pStyle w:val="GesAbsatz"/>
        <w:ind w:left="426" w:hanging="426"/>
      </w:pPr>
      <w:r w:rsidRPr="00216129">
        <w:t>g)</w:t>
      </w:r>
      <w:r>
        <w:tab/>
      </w:r>
      <w:r w:rsidRPr="00216129">
        <w:t>Die Unterschrift muss sich farblich von der Druckfarbe der Bescheinigung abheben. Diese Vorschrift gilt auch</w:t>
      </w:r>
      <w:r>
        <w:t xml:space="preserve"> </w:t>
      </w:r>
      <w:r w:rsidRPr="00216129">
        <w:t>für Amtssiegel, bei denen es sich nicht um Trockenstempel oder ein Wasserzeichen handelt.</w:t>
      </w:r>
    </w:p>
    <w:p w:rsidR="00216129" w:rsidRPr="00216129" w:rsidRDefault="00216129" w:rsidP="00216129">
      <w:pPr>
        <w:pStyle w:val="GesAbsatz"/>
        <w:ind w:left="426" w:hanging="426"/>
      </w:pPr>
      <w:r w:rsidRPr="00216129">
        <w:t>h)</w:t>
      </w:r>
      <w:r>
        <w:tab/>
      </w:r>
      <w:r w:rsidRPr="00216129">
        <w:t>Das Bescheinigungsoriginal muss die Sendung bis zur Ankunft an der Grenzkontrollstelle der Gemei</w:t>
      </w:r>
      <w:r w:rsidRPr="00216129">
        <w:t>n</w:t>
      </w:r>
      <w:r w:rsidRPr="00216129">
        <w:t>schaft</w:t>
      </w:r>
      <w:r>
        <w:t xml:space="preserve"> </w:t>
      </w:r>
      <w:r w:rsidRPr="00216129">
        <w:t>begleiten.</w:t>
      </w:r>
    </w:p>
    <w:p w:rsidR="003A31C4" w:rsidRDefault="00216129" w:rsidP="00216129">
      <w:pPr>
        <w:pStyle w:val="GesAbsatz"/>
        <w:ind w:left="426" w:hanging="426"/>
      </w:pPr>
      <w:r w:rsidRPr="00216129">
        <w:t>i)</w:t>
      </w:r>
      <w:r>
        <w:tab/>
      </w:r>
      <w:r w:rsidRPr="00216129">
        <w:t>Werden Veterinärbescheinigungen für die Durchfuhr von Sendungen verwendet, sind in Feld I.5 (‚Em</w:t>
      </w:r>
      <w:r w:rsidRPr="00216129">
        <w:t>p</w:t>
      </w:r>
      <w:r w:rsidRPr="00216129">
        <w:t>fänger‘)</w:t>
      </w:r>
      <w:r>
        <w:t xml:space="preserve"> </w:t>
      </w:r>
      <w:r w:rsidRPr="00216129">
        <w:t>der Bescheinigung Name und Anschrift der Grenzkontrollstelle anzugeben, an der die Sendung die Europä</w:t>
      </w:r>
      <w:r w:rsidRPr="00216129">
        <w:t>i</w:t>
      </w:r>
      <w:r w:rsidRPr="00216129">
        <w:t>sche</w:t>
      </w:r>
      <w:r>
        <w:t xml:space="preserve"> </w:t>
      </w:r>
      <w:r w:rsidRPr="00216129">
        <w:t>Gemeinschaft bestimmungsgemäß verlässt.</w:t>
      </w:r>
    </w:p>
    <w:p w:rsidR="00E44E18" w:rsidRPr="001F5F37" w:rsidRDefault="001F5F37" w:rsidP="003A31C4">
      <w:pPr>
        <w:pStyle w:val="GesAbsatz"/>
        <w:ind w:left="426" w:hanging="426"/>
        <w:rPr>
          <w:b/>
          <w:sz w:val="24"/>
          <w:szCs w:val="24"/>
        </w:rPr>
      </w:pPr>
      <w:hyperlink r:id="rId26" w:history="1">
        <w:r w:rsidRPr="001F5F37">
          <w:rPr>
            <w:rStyle w:val="Hyperlink"/>
            <w:b/>
            <w:sz w:val="24"/>
            <w:szCs w:val="24"/>
          </w:rPr>
          <w:t>Form</w:t>
        </w:r>
        <w:r w:rsidRPr="001F5F37">
          <w:rPr>
            <w:rStyle w:val="Hyperlink"/>
            <w:b/>
            <w:sz w:val="24"/>
            <w:szCs w:val="24"/>
          </w:rPr>
          <w:t>u</w:t>
        </w:r>
        <w:r w:rsidRPr="001F5F37">
          <w:rPr>
            <w:rStyle w:val="Hyperlink"/>
            <w:b/>
            <w:sz w:val="24"/>
            <w:szCs w:val="24"/>
          </w:rPr>
          <w:t>l</w:t>
        </w:r>
        <w:r w:rsidRPr="001F5F37">
          <w:rPr>
            <w:rStyle w:val="Hyperlink"/>
            <w:b/>
            <w:sz w:val="24"/>
            <w:szCs w:val="24"/>
          </w:rPr>
          <w:t>a</w:t>
        </w:r>
        <w:r w:rsidRPr="001F5F37">
          <w:rPr>
            <w:rStyle w:val="Hyperlink"/>
            <w:b/>
            <w:sz w:val="24"/>
            <w:szCs w:val="24"/>
          </w:rPr>
          <w:t>r</w:t>
        </w:r>
        <w:r w:rsidRPr="001F5F37">
          <w:rPr>
            <w:rStyle w:val="Hyperlink"/>
            <w:b/>
            <w:sz w:val="24"/>
            <w:szCs w:val="24"/>
          </w:rPr>
          <w:t>s</w:t>
        </w:r>
        <w:r w:rsidRPr="001F5F37">
          <w:rPr>
            <w:rStyle w:val="Hyperlink"/>
            <w:b/>
            <w:sz w:val="24"/>
            <w:szCs w:val="24"/>
          </w:rPr>
          <w:t>a</w:t>
        </w:r>
        <w:r w:rsidRPr="001F5F37">
          <w:rPr>
            <w:rStyle w:val="Hyperlink"/>
            <w:b/>
            <w:sz w:val="24"/>
            <w:szCs w:val="24"/>
          </w:rPr>
          <w:t>t</w:t>
        </w:r>
        <w:r w:rsidRPr="001F5F37">
          <w:rPr>
            <w:rStyle w:val="Hyperlink"/>
            <w:b/>
            <w:sz w:val="24"/>
            <w:szCs w:val="24"/>
          </w:rPr>
          <w:t>z</w:t>
        </w:r>
      </w:hyperlink>
      <w:r w:rsidRPr="001F5F37">
        <w:rPr>
          <w:b/>
          <w:sz w:val="24"/>
          <w:szCs w:val="24"/>
        </w:rPr>
        <w:t xml:space="preserve"> Achtung 9 MB!!</w:t>
      </w:r>
    </w:p>
    <w:p w:rsidR="00EE1AE7" w:rsidRDefault="00E44E18" w:rsidP="00CA4F33">
      <w:pPr>
        <w:pStyle w:val="berschrift2"/>
        <w:jc w:val="left"/>
        <w:rPr>
          <w:rFonts w:cs="Arial"/>
          <w:bCs/>
          <w:szCs w:val="17"/>
        </w:rPr>
      </w:pPr>
      <w:r>
        <w:br w:type="page"/>
      </w:r>
      <w:bookmarkStart w:id="60" w:name="_Toc251311784"/>
      <w:r w:rsidR="002A6530" w:rsidRPr="002A6530">
        <w:lastRenderedPageBreak/>
        <w:t>A</w:t>
      </w:r>
      <w:r w:rsidR="002A6530">
        <w:t>nhang</w:t>
      </w:r>
      <w:r w:rsidR="002A6530" w:rsidRPr="002A6530">
        <w:t xml:space="preserve"> XI</w:t>
      </w:r>
      <w:r w:rsidR="002A6530">
        <w:br/>
        <w:t>Liste der Drittländer, aus denen die Mitgliedstaaten die Einfuhr von nicht für den menschlichen Verzehr bestimmten tierischen Nebenprodukten zulassen können</w:t>
      </w:r>
      <w:bookmarkEnd w:id="60"/>
    </w:p>
    <w:p w:rsidR="002A6530" w:rsidRDefault="002A6530" w:rsidP="002A6530">
      <w:pPr>
        <w:pStyle w:val="GesAbsatz"/>
      </w:pPr>
      <w:r>
        <w:t>Die Aufnahme eines Landes in eine der folgenden Listen ist eine für die Zulassung der Einfuhr der betreffe</w:t>
      </w:r>
      <w:r>
        <w:t>n</w:t>
      </w:r>
      <w:r>
        <w:t>den Produkte aus diesem Lande notwendige, jedoch nicht ausreichende Bedingung. Bei der Einfuhr müssen a</w:t>
      </w:r>
      <w:r>
        <w:t>u</w:t>
      </w:r>
      <w:r>
        <w:t>ßerdem alle einschlägigen tierseuchen- und hygienerechtlichen Anforderungen erfüllt sein.</w:t>
      </w:r>
    </w:p>
    <w:p w:rsidR="007450BC" w:rsidRPr="007450BC" w:rsidRDefault="008D0A2C" w:rsidP="003129AC">
      <w:pPr>
        <w:pStyle w:val="GesAbsatz"/>
        <w:jc w:val="center"/>
        <w:rPr>
          <w:b/>
        </w:rPr>
      </w:pPr>
      <w:r w:rsidRPr="008D0A2C">
        <w:rPr>
          <w:b/>
        </w:rPr>
        <w:t>TEIL I</w:t>
      </w:r>
      <w:r>
        <w:rPr>
          <w:b/>
        </w:rPr>
        <w:br/>
      </w:r>
      <w:r w:rsidR="007450BC" w:rsidRPr="007450BC">
        <w:rPr>
          <w:b/>
        </w:rPr>
        <w:t>Liste der Drittländer, aus denen die Mitgliedstaaten die Einfuhr von Milch, Erzeugnissen auf Milchb</w:t>
      </w:r>
      <w:r w:rsidR="007450BC" w:rsidRPr="007450BC">
        <w:rPr>
          <w:b/>
        </w:rPr>
        <w:t>a</w:t>
      </w:r>
      <w:r w:rsidR="007450BC" w:rsidRPr="007450BC">
        <w:rPr>
          <w:b/>
        </w:rPr>
        <w:t xml:space="preserve">sis, Kolostrum und </w:t>
      </w:r>
      <w:proofErr w:type="spellStart"/>
      <w:r w:rsidR="007450BC" w:rsidRPr="007450BC">
        <w:rPr>
          <w:b/>
        </w:rPr>
        <w:t>kolostrumhaltigen</w:t>
      </w:r>
      <w:proofErr w:type="spellEnd"/>
      <w:r w:rsidR="007450BC" w:rsidRPr="007450BC">
        <w:rPr>
          <w:b/>
        </w:rPr>
        <w:t xml:space="preserve"> Erzeugnissen zulassen können (Veterinärbescheinigung g</w:t>
      </w:r>
      <w:r w:rsidR="007450BC" w:rsidRPr="007450BC">
        <w:rPr>
          <w:b/>
        </w:rPr>
        <w:t>e</w:t>
      </w:r>
      <w:r w:rsidR="007450BC" w:rsidRPr="007450BC">
        <w:rPr>
          <w:b/>
        </w:rPr>
        <w:t>mäß Kapitel 2)</w:t>
      </w:r>
    </w:p>
    <w:p w:rsidR="007450BC" w:rsidRPr="003129AC" w:rsidRDefault="007450BC" w:rsidP="007450BC">
      <w:pPr>
        <w:pStyle w:val="GesAbsatz"/>
      </w:pPr>
      <w:r w:rsidRPr="003129AC">
        <w:t>A. Milch und Erzeugnisse auf Milchbasis:</w:t>
      </w:r>
    </w:p>
    <w:p w:rsidR="007450BC" w:rsidRPr="003129AC" w:rsidRDefault="007450BC" w:rsidP="007450BC">
      <w:pPr>
        <w:pStyle w:val="GesAbsatz"/>
      </w:pPr>
      <w:r w:rsidRPr="003129AC">
        <w:t>In einer der Spalten in Anhang I der Entscheidung 2004/438/EG als zugelassen aufgeführte Drittländer.</w:t>
      </w:r>
    </w:p>
    <w:p w:rsidR="007450BC" w:rsidRPr="003129AC" w:rsidRDefault="007450BC" w:rsidP="007450BC">
      <w:pPr>
        <w:pStyle w:val="GesAbsatz"/>
      </w:pPr>
      <w:r w:rsidRPr="003129AC">
        <w:t xml:space="preserve">B. Kolostrum und </w:t>
      </w:r>
      <w:proofErr w:type="spellStart"/>
      <w:r w:rsidRPr="003129AC">
        <w:t>kolostrumhaltige</w:t>
      </w:r>
      <w:proofErr w:type="spellEnd"/>
      <w:r w:rsidRPr="003129AC">
        <w:t xml:space="preserve"> Erzeugnisse:</w:t>
      </w:r>
    </w:p>
    <w:p w:rsidR="002A6530" w:rsidRPr="003129AC" w:rsidRDefault="007450BC" w:rsidP="007450BC">
      <w:pPr>
        <w:pStyle w:val="GesAbsatz"/>
      </w:pPr>
      <w:r w:rsidRPr="003129AC">
        <w:t>In Spalte A in Anhang I der Entscheidung 2004/438/EG als zugelassen aufgeführte Drittländer.</w:t>
      </w:r>
    </w:p>
    <w:p w:rsidR="002A6530" w:rsidRPr="00624539" w:rsidRDefault="002A6530" w:rsidP="00624539">
      <w:pPr>
        <w:pStyle w:val="GesAbsatz"/>
        <w:jc w:val="center"/>
        <w:rPr>
          <w:b/>
        </w:rPr>
      </w:pPr>
      <w:r w:rsidRPr="00624539">
        <w:rPr>
          <w:b/>
        </w:rPr>
        <w:t>TEIL II</w:t>
      </w:r>
      <w:r w:rsidR="00624539" w:rsidRPr="00624539">
        <w:rPr>
          <w:b/>
        </w:rPr>
        <w:br/>
      </w:r>
      <w:r w:rsidRPr="00624539">
        <w:rPr>
          <w:b/>
        </w:rPr>
        <w:t xml:space="preserve">Liste der Drittländer, aus denen die Mitgliedstaaten die Einfuhr von verarbeitetem </w:t>
      </w:r>
      <w:proofErr w:type="gramStart"/>
      <w:r w:rsidRPr="00624539">
        <w:rPr>
          <w:b/>
        </w:rPr>
        <w:t>tierischen</w:t>
      </w:r>
      <w:proofErr w:type="gramEnd"/>
      <w:r w:rsidRPr="00624539">
        <w:rPr>
          <w:b/>
        </w:rPr>
        <w:t xml:space="preserve"> Eiweiß (ausg</w:t>
      </w:r>
      <w:r w:rsidRPr="00624539">
        <w:rPr>
          <w:b/>
        </w:rPr>
        <w:t>e</w:t>
      </w:r>
      <w:r w:rsidRPr="00624539">
        <w:rPr>
          <w:b/>
        </w:rPr>
        <w:t>nommen</w:t>
      </w:r>
      <w:r w:rsidR="00624539" w:rsidRPr="00624539">
        <w:rPr>
          <w:b/>
        </w:rPr>
        <w:t xml:space="preserve"> </w:t>
      </w:r>
      <w:r w:rsidRPr="00624539">
        <w:rPr>
          <w:b/>
        </w:rPr>
        <w:t>Fischmehl) zulassen können (Veterinärbescheinigung gemäß Kapitel 1)</w:t>
      </w:r>
    </w:p>
    <w:p w:rsidR="002A6530" w:rsidRDefault="002A6530" w:rsidP="002A6530">
      <w:pPr>
        <w:pStyle w:val="GesAbsatz"/>
      </w:pPr>
      <w:r>
        <w:t>Drittländer gemäß Anhang II Teil 1 der Entscheidung 79/542/EWG des Rates</w:t>
      </w:r>
      <w:r w:rsidR="00DD5A85">
        <w:rPr>
          <w:rStyle w:val="Funotenzeichen"/>
        </w:rPr>
        <w:footnoteReference w:id="41"/>
      </w:r>
      <w:r>
        <w:t>.</w:t>
      </w:r>
    </w:p>
    <w:p w:rsidR="002A6530" w:rsidRPr="00624539" w:rsidRDefault="002A6530" w:rsidP="00624539">
      <w:pPr>
        <w:pStyle w:val="GesAbsatz"/>
        <w:jc w:val="center"/>
        <w:rPr>
          <w:b/>
        </w:rPr>
      </w:pPr>
      <w:r w:rsidRPr="00624539">
        <w:rPr>
          <w:b/>
        </w:rPr>
        <w:t>TEIL III</w:t>
      </w:r>
      <w:r w:rsidR="00624539">
        <w:rPr>
          <w:b/>
        </w:rPr>
        <w:br/>
      </w:r>
      <w:r w:rsidRPr="00624539">
        <w:rPr>
          <w:b/>
        </w:rPr>
        <w:t>Liste der Drittländer, aus denen die Mitgliedstaaten die Einfuhr von Fischmehl und Fischöl zulassen kö</w:t>
      </w:r>
      <w:r w:rsidRPr="00624539">
        <w:rPr>
          <w:b/>
        </w:rPr>
        <w:t>n</w:t>
      </w:r>
      <w:r w:rsidRPr="00624539">
        <w:rPr>
          <w:b/>
        </w:rPr>
        <w:t>nen</w:t>
      </w:r>
      <w:r w:rsidR="00624539">
        <w:rPr>
          <w:b/>
        </w:rPr>
        <w:t xml:space="preserve"> </w:t>
      </w:r>
      <w:r w:rsidRPr="00624539">
        <w:rPr>
          <w:b/>
        </w:rPr>
        <w:t>(Veterinärbescheinigung gemäß Kapitel 1 und 9)</w:t>
      </w:r>
    </w:p>
    <w:p w:rsidR="002A6530" w:rsidRDefault="002A6530" w:rsidP="002A6530">
      <w:pPr>
        <w:pStyle w:val="GesAbsatz"/>
      </w:pPr>
      <w:r>
        <w:t>Drittländer gemäß dem Anhang der Entscheidung 97/296/EG der Kommission</w:t>
      </w:r>
      <w:r w:rsidR="009235F7">
        <w:rPr>
          <w:rStyle w:val="Funotenzeichen"/>
        </w:rPr>
        <w:footnoteReference w:id="42"/>
      </w:r>
      <w:r>
        <w:t>.</w:t>
      </w:r>
    </w:p>
    <w:p w:rsidR="002A6530" w:rsidRPr="00624539" w:rsidRDefault="002A6530" w:rsidP="00624539">
      <w:pPr>
        <w:pStyle w:val="GesAbsatz"/>
        <w:jc w:val="center"/>
        <w:rPr>
          <w:b/>
        </w:rPr>
      </w:pPr>
      <w:r w:rsidRPr="00624539">
        <w:rPr>
          <w:b/>
        </w:rPr>
        <w:t>TEIL IV</w:t>
      </w:r>
      <w:r w:rsidR="00624539">
        <w:rPr>
          <w:b/>
        </w:rPr>
        <w:br/>
      </w:r>
      <w:r w:rsidR="00CA4F33">
        <w:rPr>
          <w:b/>
        </w:rPr>
        <w:t>Liste der Drittländer, aus denen die Mitgliedstaaten die Einfuhr von tierischen Nebenprodukten und Blutprodukten (ausgenommen Blutprodukte von Equiden) für technische einschließlich pharmazeut</w:t>
      </w:r>
      <w:r w:rsidR="00CA4F33">
        <w:rPr>
          <w:b/>
        </w:rPr>
        <w:t>i</w:t>
      </w:r>
      <w:r w:rsidR="00CA4F33">
        <w:rPr>
          <w:b/>
        </w:rPr>
        <w:t>scher Verwendungszwecke zulassen können (Veterinärbescheinigungen gemäß Kapitel 4 (C) und Kapitel 8)</w:t>
      </w:r>
    </w:p>
    <w:p w:rsidR="002A6530" w:rsidRDefault="002A6530" w:rsidP="002A6530">
      <w:pPr>
        <w:pStyle w:val="GesAbsatz"/>
      </w:pPr>
      <w:r>
        <w:t>Drittländer gemäß Anhang II Teil 1 der Entscheidung 79/542/EWG des Rates.</w:t>
      </w:r>
    </w:p>
    <w:p w:rsidR="002A6530" w:rsidRPr="00624539" w:rsidRDefault="002A6530" w:rsidP="00624539">
      <w:pPr>
        <w:pStyle w:val="GesAbsatz"/>
        <w:jc w:val="center"/>
        <w:rPr>
          <w:b/>
        </w:rPr>
      </w:pPr>
      <w:r w:rsidRPr="00624539">
        <w:rPr>
          <w:b/>
        </w:rPr>
        <w:t>TEIL V</w:t>
      </w:r>
      <w:r w:rsidR="00624539">
        <w:rPr>
          <w:b/>
        </w:rPr>
        <w:br/>
      </w:r>
      <w:r w:rsidRPr="00624539">
        <w:rPr>
          <w:b/>
        </w:rPr>
        <w:t>Liste der Drittländer, aus denen die Mitgliedstaaten die Einfuhr von Blutprodukten als Futte</w:t>
      </w:r>
      <w:r w:rsidRPr="00624539">
        <w:rPr>
          <w:b/>
        </w:rPr>
        <w:t>r</w:t>
      </w:r>
      <w:r w:rsidRPr="00624539">
        <w:rPr>
          <w:b/>
        </w:rPr>
        <w:t>mittel-Ausgangserzeugnis zulassen können (Veterinärbescheinigung gemäß Kapitel 4 (B))</w:t>
      </w:r>
    </w:p>
    <w:p w:rsidR="002A6530" w:rsidRDefault="002A6530" w:rsidP="002A6530">
      <w:pPr>
        <w:pStyle w:val="GesAbsatz"/>
      </w:pPr>
      <w:r>
        <w:t>A. Blutprodukte von Huftieren</w:t>
      </w:r>
    </w:p>
    <w:p w:rsidR="002A6530" w:rsidRDefault="002A6530" w:rsidP="002A6530">
      <w:pPr>
        <w:pStyle w:val="GesAbsatz"/>
      </w:pPr>
      <w:r>
        <w:t>Drittländer bzw. Drittlandgebiete gemäß Anhang II Teil 1 der Entscheidung 79/542/EWG, aus denen auch die</w:t>
      </w:r>
      <w:r w:rsidR="009235F7">
        <w:t xml:space="preserve"> </w:t>
      </w:r>
      <w:r>
        <w:t>Einfuhr aller Kategorien von frischem Fleisch der betreffenden Arten zugelassen ist.</w:t>
      </w:r>
    </w:p>
    <w:p w:rsidR="002A6530" w:rsidRDefault="002A6530" w:rsidP="002A6530">
      <w:pPr>
        <w:pStyle w:val="GesAbsatz"/>
      </w:pPr>
      <w:r>
        <w:t>B. Blutprodukte von anderen Tierarten</w:t>
      </w:r>
    </w:p>
    <w:p w:rsidR="002A6530" w:rsidRDefault="002A6530" w:rsidP="002A6530">
      <w:pPr>
        <w:pStyle w:val="GesAbsatz"/>
      </w:pPr>
      <w:r>
        <w:t>Drittländer gemäß Anhang II Teil 1 der Entscheidung 79/542/EWG.</w:t>
      </w:r>
    </w:p>
    <w:p w:rsidR="002A6530" w:rsidRPr="00CE2B95" w:rsidRDefault="002A6530" w:rsidP="00CE2B95">
      <w:pPr>
        <w:pStyle w:val="GesAbsatz"/>
        <w:jc w:val="center"/>
        <w:rPr>
          <w:b/>
        </w:rPr>
      </w:pPr>
      <w:r w:rsidRPr="009235F7">
        <w:rPr>
          <w:b/>
        </w:rPr>
        <w:t>TEIL VI</w:t>
      </w:r>
      <w:r w:rsidR="009235F7">
        <w:rPr>
          <w:b/>
        </w:rPr>
        <w:br/>
      </w:r>
      <w:r w:rsidR="00CE2B95" w:rsidRPr="00CE2B95">
        <w:rPr>
          <w:b/>
        </w:rPr>
        <w:t>Liste der Drittländer, aus denen die Mitgliedstaaten die</w:t>
      </w:r>
      <w:r w:rsidR="00CE2B95">
        <w:rPr>
          <w:b/>
        </w:rPr>
        <w:t xml:space="preserve"> </w:t>
      </w:r>
      <w:r w:rsidR="00CE2B95" w:rsidRPr="00CE2B95">
        <w:rPr>
          <w:b/>
        </w:rPr>
        <w:t>Einfuhr von tierischen Nebenprodukten und Blutprodukten</w:t>
      </w:r>
      <w:r w:rsidR="00CE2B95">
        <w:rPr>
          <w:b/>
        </w:rPr>
        <w:t xml:space="preserve"> </w:t>
      </w:r>
      <w:r w:rsidR="00CE2B95" w:rsidRPr="00CE2B95">
        <w:rPr>
          <w:b/>
        </w:rPr>
        <w:t>(ausgenommen Blutprodukte von Equiden) für technische</w:t>
      </w:r>
      <w:r w:rsidR="00CE2B95">
        <w:rPr>
          <w:b/>
        </w:rPr>
        <w:t xml:space="preserve"> </w:t>
      </w:r>
      <w:r w:rsidR="00CE2B95" w:rsidRPr="00CE2B95">
        <w:rPr>
          <w:b/>
        </w:rPr>
        <w:t>einschließlich pharmazeut</w:t>
      </w:r>
      <w:r w:rsidR="00CE2B95" w:rsidRPr="00CE2B95">
        <w:rPr>
          <w:b/>
        </w:rPr>
        <w:t>i</w:t>
      </w:r>
      <w:r w:rsidR="00CE2B95" w:rsidRPr="00CE2B95">
        <w:rPr>
          <w:b/>
        </w:rPr>
        <w:t>scher Verwendungszwecke</w:t>
      </w:r>
      <w:r w:rsidR="00CE2B95">
        <w:rPr>
          <w:b/>
        </w:rPr>
        <w:t xml:space="preserve"> </w:t>
      </w:r>
      <w:r w:rsidR="00CE2B95" w:rsidRPr="00CE2B95">
        <w:rPr>
          <w:b/>
        </w:rPr>
        <w:t>zulassen können (Veterinärbescheinigung gemäß</w:t>
      </w:r>
      <w:r w:rsidR="00CE2B95">
        <w:rPr>
          <w:b/>
        </w:rPr>
        <w:t xml:space="preserve"> </w:t>
      </w:r>
      <w:r w:rsidR="00CE2B95" w:rsidRPr="00CE2B95">
        <w:rPr>
          <w:b/>
        </w:rPr>
        <w:t>Kapitel 4 (C) und 8 (B))</w:t>
      </w:r>
    </w:p>
    <w:p w:rsidR="00FC4EEB" w:rsidRDefault="00FC4EEB" w:rsidP="00FC4EEB">
      <w:pPr>
        <w:pStyle w:val="GesAbsatz"/>
      </w:pPr>
      <w:r>
        <w:t>A.</w:t>
      </w:r>
      <w:r>
        <w:tab/>
        <w:t>Blutprodukte:</w:t>
      </w:r>
    </w:p>
    <w:p w:rsidR="00FC4EEB" w:rsidRDefault="00FC4EEB" w:rsidP="00FC4EEB">
      <w:pPr>
        <w:pStyle w:val="GesAbsatz"/>
      </w:pPr>
      <w:r>
        <w:t>1.</w:t>
      </w:r>
      <w:r w:rsidR="00E23C6F">
        <w:tab/>
      </w:r>
      <w:r>
        <w:t>Unbehandelte Blutprodukte von Huftieren:</w:t>
      </w:r>
    </w:p>
    <w:p w:rsidR="00FC4EEB" w:rsidRDefault="00FC4EEB" w:rsidP="00E23C6F">
      <w:pPr>
        <w:pStyle w:val="GesAbsatz"/>
        <w:ind w:left="426"/>
      </w:pPr>
      <w:r>
        <w:t>Drittländer bzw. Drittlandgebiete gemäß Anhang II Teil 1 der Entscheidung 79/542/EWG, aus denen auch die</w:t>
      </w:r>
      <w:r w:rsidR="00E23C6F">
        <w:t xml:space="preserve"> </w:t>
      </w:r>
      <w:r>
        <w:t>Einfuhr frischen Fleisches von allen domestizierten Huftierarten zulässig ist, und zwar nur für den Zeitraum</w:t>
      </w:r>
      <w:r w:rsidR="00E23C6F">
        <w:t xml:space="preserve"> </w:t>
      </w:r>
      <w:r>
        <w:t>gemäß den Spalten 7 und 8,</w:t>
      </w:r>
    </w:p>
    <w:p w:rsidR="00FC4EEB" w:rsidRDefault="00E23C6F" w:rsidP="00FC4EEB">
      <w:pPr>
        <w:pStyle w:val="GesAbsatz"/>
      </w:pPr>
      <w:r>
        <w:tab/>
      </w:r>
      <w:r w:rsidR="00FC4EEB">
        <w:t>Japan.</w:t>
      </w:r>
    </w:p>
    <w:p w:rsidR="00FC4EEB" w:rsidRDefault="00FC4EEB" w:rsidP="00FC4EEB">
      <w:pPr>
        <w:pStyle w:val="GesAbsatz"/>
      </w:pPr>
      <w:r>
        <w:lastRenderedPageBreak/>
        <w:t>2.</w:t>
      </w:r>
      <w:r w:rsidR="00E23C6F">
        <w:tab/>
      </w:r>
      <w:r>
        <w:t>Unbehandelte Blutprodukte von Geflügel und anderen Vogelarten:</w:t>
      </w:r>
    </w:p>
    <w:p w:rsidR="00FC4EEB" w:rsidRDefault="00FC4EEB" w:rsidP="00E23C6F">
      <w:pPr>
        <w:pStyle w:val="GesAbsatz"/>
        <w:ind w:left="426"/>
      </w:pPr>
      <w:r>
        <w:t>Drittländer bzw. Drittlandgebiete gemäß Anhang II Teil 1 der Entscheidung 2006/696/EG,</w:t>
      </w:r>
    </w:p>
    <w:p w:rsidR="00FC4EEB" w:rsidRDefault="00FC4EEB" w:rsidP="00E23C6F">
      <w:pPr>
        <w:pStyle w:val="GesAbsatz"/>
        <w:ind w:left="426"/>
      </w:pPr>
      <w:r>
        <w:t>Japan.</w:t>
      </w:r>
    </w:p>
    <w:p w:rsidR="00FC4EEB" w:rsidRDefault="00FC4EEB" w:rsidP="00FC4EEB">
      <w:pPr>
        <w:pStyle w:val="GesAbsatz"/>
      </w:pPr>
      <w:r>
        <w:t>3.</w:t>
      </w:r>
      <w:r w:rsidR="00E23C6F">
        <w:tab/>
      </w:r>
      <w:r>
        <w:t>Unbehandelte Blutprodukte von anderen Tieren:</w:t>
      </w:r>
    </w:p>
    <w:p w:rsidR="00FC4EEB" w:rsidRDefault="00FC4EEB" w:rsidP="00E23C6F">
      <w:pPr>
        <w:pStyle w:val="GesAbsatz"/>
        <w:ind w:left="426"/>
      </w:pPr>
      <w:r>
        <w:t>Drittländer gemäß Anhang II Teil 1 der Entscheidung 79/542/EWG, gemäß Anhang II Teil 1 der En</w:t>
      </w:r>
      <w:r>
        <w:t>t</w:t>
      </w:r>
      <w:r>
        <w:t>scheidung</w:t>
      </w:r>
      <w:r w:rsidR="00E23C6F">
        <w:t xml:space="preserve"> </w:t>
      </w:r>
      <w:r>
        <w:t>2006/696/EG der Kommission bzw. gemäß Anhang I der Entscheidung 2000/585/EG der Kommission,</w:t>
      </w:r>
    </w:p>
    <w:p w:rsidR="00FC4EEB" w:rsidRDefault="00FC4EEB" w:rsidP="00E23C6F">
      <w:pPr>
        <w:pStyle w:val="GesAbsatz"/>
        <w:ind w:left="426"/>
      </w:pPr>
      <w:r>
        <w:t>Japan.</w:t>
      </w:r>
    </w:p>
    <w:p w:rsidR="00FC4EEB" w:rsidRDefault="00FC4EEB" w:rsidP="00FC4EEB">
      <w:pPr>
        <w:pStyle w:val="GesAbsatz"/>
      </w:pPr>
      <w:r>
        <w:t>4.</w:t>
      </w:r>
      <w:r w:rsidR="00E23C6F">
        <w:tab/>
      </w:r>
      <w:r>
        <w:t>Behandelte Blutprodukte von allen Tierarten:</w:t>
      </w:r>
    </w:p>
    <w:p w:rsidR="00FC4EEB" w:rsidRDefault="00FC4EEB" w:rsidP="00E23C6F">
      <w:pPr>
        <w:pStyle w:val="GesAbsatz"/>
        <w:ind w:left="426"/>
      </w:pPr>
      <w:r>
        <w:t>Drittländer gemäß Anhang II Teil 1 der Entscheidung 79/542/EWG, gemäß Anhang II Teil 1 der En</w:t>
      </w:r>
      <w:r>
        <w:t>t</w:t>
      </w:r>
      <w:r>
        <w:t>scheidung</w:t>
      </w:r>
      <w:r w:rsidR="00E23C6F">
        <w:t xml:space="preserve"> </w:t>
      </w:r>
      <w:r>
        <w:t>2006/696/EG bzw. gemäß Anhang I der Entscheidung 2000/585/EG,</w:t>
      </w:r>
    </w:p>
    <w:p w:rsidR="00CE2B95" w:rsidRDefault="00FC4EEB" w:rsidP="00E23C6F">
      <w:pPr>
        <w:pStyle w:val="GesAbsatz"/>
        <w:ind w:left="426"/>
      </w:pPr>
      <w:r>
        <w:t>Japan.</w:t>
      </w:r>
    </w:p>
    <w:p w:rsidR="002A6530" w:rsidRPr="00CE2B95" w:rsidRDefault="00CE2B95" w:rsidP="002A6530">
      <w:pPr>
        <w:pStyle w:val="GesAbsatz"/>
      </w:pPr>
      <w:r>
        <w:t>B.</w:t>
      </w:r>
      <w:r w:rsidR="0097255F">
        <w:tab/>
      </w:r>
      <w:r w:rsidRPr="00CE2B95">
        <w:t>Tierische Nebenprodukte für pharmazeutische Verwendungszwecke:</w:t>
      </w:r>
    </w:p>
    <w:p w:rsidR="002A6530" w:rsidRDefault="002A6530" w:rsidP="002A6530">
      <w:pPr>
        <w:pStyle w:val="GesAbsatz"/>
      </w:pPr>
      <w:r>
        <w:t>Drittländer gemäß Anhang II Teil 1 der Entscheidung 79/542/EWG, gemäß dem Anhang der Entscheidung 94/85/EG der Kommission</w:t>
      </w:r>
      <w:r w:rsidR="009235F7">
        <w:rPr>
          <w:rStyle w:val="Funotenzeichen"/>
        </w:rPr>
        <w:footnoteReference w:id="43"/>
      </w:r>
      <w:r>
        <w:t xml:space="preserve"> bzw. gemäß Anhang I der Entscheidung 2000/585/EG der Kommission</w:t>
      </w:r>
      <w:r w:rsidR="009235F7">
        <w:rPr>
          <w:rStyle w:val="Funotenzeichen"/>
        </w:rPr>
        <w:footnoteReference w:id="44"/>
      </w:r>
      <w:r>
        <w:t>, a</w:t>
      </w:r>
      <w:r>
        <w:t>u</w:t>
      </w:r>
      <w:r>
        <w:t>ßerdem</w:t>
      </w:r>
      <w:r w:rsidR="009235F7">
        <w:t xml:space="preserve"> </w:t>
      </w:r>
      <w:r>
        <w:t>folgende Länder:</w:t>
      </w:r>
    </w:p>
    <w:p w:rsidR="002A6530" w:rsidRDefault="00542626" w:rsidP="002A6530">
      <w:pPr>
        <w:pStyle w:val="GesAbsatz"/>
      </w:pPr>
      <w:r>
        <w:t>-</w:t>
      </w:r>
      <w:r w:rsidR="009235F7">
        <w:tab/>
      </w:r>
      <w:r w:rsidR="002A6530">
        <w:t>(JP) Japan,</w:t>
      </w:r>
    </w:p>
    <w:p w:rsidR="002A6530" w:rsidRDefault="00542626" w:rsidP="002A6530">
      <w:pPr>
        <w:pStyle w:val="GesAbsatz"/>
      </w:pPr>
      <w:r>
        <w:t>-</w:t>
      </w:r>
      <w:r w:rsidR="009235F7">
        <w:tab/>
      </w:r>
      <w:r w:rsidR="002A6530">
        <w:t>(PH) Philippinen und</w:t>
      </w:r>
    </w:p>
    <w:p w:rsidR="002A6530" w:rsidRDefault="00542626" w:rsidP="002A6530">
      <w:pPr>
        <w:pStyle w:val="GesAbsatz"/>
      </w:pPr>
      <w:r>
        <w:t>-</w:t>
      </w:r>
      <w:r w:rsidR="009235F7">
        <w:tab/>
      </w:r>
      <w:r w:rsidR="002A6530">
        <w:t>(TW) Taiwan</w:t>
      </w:r>
    </w:p>
    <w:p w:rsidR="002A6530" w:rsidRDefault="002A6530" w:rsidP="0097255F">
      <w:pPr>
        <w:pStyle w:val="GesAbsatz"/>
        <w:ind w:left="426" w:hanging="426"/>
      </w:pPr>
      <w:r>
        <w:t>C.</w:t>
      </w:r>
      <w:r w:rsidR="0097255F">
        <w:tab/>
        <w:t>Tierische Nebenprodukte für technische Verwendungszwecke außer pharmazeutischen Verwendung</w:t>
      </w:r>
      <w:r w:rsidR="0097255F">
        <w:t>s</w:t>
      </w:r>
      <w:r w:rsidR="0097255F">
        <w:t>zwecken</w:t>
      </w:r>
    </w:p>
    <w:p w:rsidR="002A6530" w:rsidRDefault="0097255F" w:rsidP="0097255F">
      <w:pPr>
        <w:pStyle w:val="GesAbsatz"/>
      </w:pPr>
      <w:r>
        <w:t>Drittländer gemäß Anhang II Teil 1 der Entscheidung 79/542/EWG, aus denen die Einfuhr dieser Kategorie von frischem Fleisch der betreffenden Arten zugelassen ist, sowie Drittländer gemäß dem Anhang der En</w:t>
      </w:r>
      <w:r>
        <w:t>t</w:t>
      </w:r>
      <w:r>
        <w:t>scheidung 94/85/EG bzw. gemäß Anhang I der Entscheidung 2000/585/EG.</w:t>
      </w:r>
    </w:p>
    <w:p w:rsidR="00CA4F33" w:rsidRPr="00CA4F33" w:rsidRDefault="00CA4F33" w:rsidP="00CA4F33">
      <w:pPr>
        <w:pStyle w:val="GesAbsatz"/>
        <w:jc w:val="center"/>
        <w:rPr>
          <w:b/>
        </w:rPr>
      </w:pPr>
      <w:r w:rsidRPr="00CA4F33">
        <w:rPr>
          <w:b/>
        </w:rPr>
        <w:t>TEIL VII (A)</w:t>
      </w:r>
      <w:r w:rsidRPr="00CA4F33">
        <w:rPr>
          <w:b/>
        </w:rPr>
        <w:br/>
        <w:t>Liste der Drittländer, aus denen die Mitgliedstaaten die Einfuhr von tierischen Nebenprodukten für</w:t>
      </w:r>
      <w:r>
        <w:rPr>
          <w:b/>
        </w:rPr>
        <w:t xml:space="preserve"> </w:t>
      </w:r>
      <w:r w:rsidRPr="00CA4F33">
        <w:rPr>
          <w:b/>
        </w:rPr>
        <w:t>die Herstellung von verarbeitetem Heimtierfutter zulassen können (Veterinärbescheinigungen gemäß</w:t>
      </w:r>
      <w:r>
        <w:rPr>
          <w:b/>
        </w:rPr>
        <w:t xml:space="preserve"> </w:t>
      </w:r>
      <w:r w:rsidRPr="00CA4F33">
        <w:rPr>
          <w:b/>
        </w:rPr>
        <w:t>K</w:t>
      </w:r>
      <w:r w:rsidRPr="00CA4F33">
        <w:rPr>
          <w:b/>
        </w:rPr>
        <w:t>a</w:t>
      </w:r>
      <w:r w:rsidRPr="00CA4F33">
        <w:rPr>
          <w:b/>
        </w:rPr>
        <w:t>pitel 3 (B) und Kapitel 3 (F))</w:t>
      </w:r>
    </w:p>
    <w:p w:rsidR="00CA4F33" w:rsidRPr="00CA4F33" w:rsidRDefault="00CA4F33" w:rsidP="00CA4F33">
      <w:pPr>
        <w:pStyle w:val="GesAbsatz"/>
      </w:pPr>
      <w:r w:rsidRPr="00CA4F33">
        <w:t>A. Tierische Nebenprodukte von Rindern, Schafen, Ziegen, Schweinen und Equiden einschließlich Zuchtwi</w:t>
      </w:r>
      <w:r w:rsidRPr="00CA4F33">
        <w:t>l</w:t>
      </w:r>
      <w:r w:rsidRPr="00CA4F33">
        <w:t>d</w:t>
      </w:r>
      <w:r>
        <w:t xml:space="preserve"> </w:t>
      </w:r>
      <w:r w:rsidRPr="00CA4F33">
        <w:t>und frei lebendes Wild</w:t>
      </w:r>
    </w:p>
    <w:p w:rsidR="00CA4F33" w:rsidRPr="00CA4F33" w:rsidRDefault="00CA4F33" w:rsidP="00CA4F33">
      <w:pPr>
        <w:pStyle w:val="GesAbsatz"/>
      </w:pPr>
      <w:r w:rsidRPr="00CA4F33">
        <w:t>Drittländer bzw. Drittlandgebiete gemäß Anhang II Teil 1 der Entscheidung 79/542/EWG des Rates, aus</w:t>
      </w:r>
      <w:r>
        <w:t xml:space="preserve"> </w:t>
      </w:r>
      <w:r w:rsidRPr="00CA4F33">
        <w:t>d</w:t>
      </w:r>
      <w:r w:rsidRPr="00CA4F33">
        <w:t>e</w:t>
      </w:r>
      <w:r w:rsidRPr="00CA4F33">
        <w:t>nen die Einfuhr dieser Kategorie von frischem Fleisch der betreffenden Arten zugelassen ist, sowie für die</w:t>
      </w:r>
      <w:r>
        <w:t xml:space="preserve"> </w:t>
      </w:r>
      <w:r w:rsidRPr="00CA4F33">
        <w:t>a</w:t>
      </w:r>
      <w:r w:rsidRPr="00CA4F33">
        <w:t>n</w:t>
      </w:r>
      <w:r w:rsidRPr="00CA4F33">
        <w:t>gegebenen Nebenprodukte die nachstehenden Länder:</w:t>
      </w:r>
    </w:p>
    <w:p w:rsidR="002A6530" w:rsidRPr="00CA4F33" w:rsidRDefault="00CA4F33" w:rsidP="00CA4F33">
      <w:pPr>
        <w:pStyle w:val="GesAbsatz"/>
      </w:pPr>
      <w:r w:rsidRPr="00CA4F33">
        <w:t>südamerikanische und südafrikanische Länder oder Gebiete dieser Länder, in denen gereiftes und entbei</w:t>
      </w:r>
      <w:r w:rsidRPr="00CA4F33">
        <w:t>n</w:t>
      </w:r>
      <w:r w:rsidRPr="00CA4F33">
        <w:t>tes</w:t>
      </w:r>
      <w:r>
        <w:t xml:space="preserve"> </w:t>
      </w:r>
      <w:r w:rsidRPr="00CA4F33">
        <w:t>Fleisch der entsprechenden Tierarten zugelassen ist, für gereiftes und entbeintes Fleisch (einschließlich</w:t>
      </w:r>
      <w:r>
        <w:t xml:space="preserve"> </w:t>
      </w:r>
      <w:r w:rsidRPr="00CA4F33">
        <w:t>Zwerchfell) und/oder gereifte zugerichtete Innereien von Rindern, Ziegen, Schafen und frei lebendem Wild</w:t>
      </w:r>
      <w:r>
        <w:t xml:space="preserve"> </w:t>
      </w:r>
      <w:r w:rsidRPr="00CA4F33">
        <w:t>o</w:t>
      </w:r>
      <w:r w:rsidRPr="00CA4F33">
        <w:t>der Zuchtwild).</w:t>
      </w:r>
    </w:p>
    <w:p w:rsidR="002A6530" w:rsidRDefault="002A6530" w:rsidP="002A6530">
      <w:pPr>
        <w:pStyle w:val="GesAbsatz"/>
      </w:pPr>
      <w:r>
        <w:t>B. Rohmaterial von Geflügel einschließlich Laufvögeln</w:t>
      </w:r>
    </w:p>
    <w:p w:rsidR="002A6530" w:rsidRDefault="002A6530" w:rsidP="002A6530">
      <w:pPr>
        <w:pStyle w:val="GesAbsatz"/>
      </w:pPr>
      <w:r>
        <w:t>Drittländer oder Drittlandgebiete, aus denen die Mitgliedstaaten die Einfuhr von frischem Geflügelfleisch g</w:t>
      </w:r>
      <w:r>
        <w:t>e</w:t>
      </w:r>
      <w:r>
        <w:t>nehmigen,</w:t>
      </w:r>
      <w:r w:rsidR="009235F7">
        <w:t xml:space="preserve"> </w:t>
      </w:r>
      <w:r>
        <w:t>aufgeführt in Anhang I der Entscheidung 94/984/EG der Kommission</w:t>
      </w:r>
      <w:r w:rsidR="009235F7">
        <w:rPr>
          <w:rStyle w:val="Funotenzeichen"/>
        </w:rPr>
        <w:footnoteReference w:id="45"/>
      </w:r>
      <w:r>
        <w:t xml:space="preserve"> sowie in Anhang I der En</w:t>
      </w:r>
      <w:r>
        <w:t>t</w:t>
      </w:r>
      <w:r>
        <w:t>scheidung</w:t>
      </w:r>
      <w:r w:rsidR="009235F7">
        <w:t xml:space="preserve"> </w:t>
      </w:r>
      <w:r>
        <w:t>2000/609/EG der Kommission</w:t>
      </w:r>
      <w:r w:rsidR="009235F7">
        <w:rPr>
          <w:rStyle w:val="Funotenzeichen"/>
        </w:rPr>
        <w:footnoteReference w:id="46"/>
      </w:r>
      <w:r>
        <w:t>.</w:t>
      </w:r>
    </w:p>
    <w:p w:rsidR="002A6530" w:rsidRDefault="002A6530" w:rsidP="002A6530">
      <w:pPr>
        <w:pStyle w:val="GesAbsatz"/>
      </w:pPr>
      <w:r>
        <w:t>C. Rohmaterial von Fisch</w:t>
      </w:r>
    </w:p>
    <w:p w:rsidR="002A6530" w:rsidRDefault="002A6530" w:rsidP="002A6530">
      <w:pPr>
        <w:pStyle w:val="GesAbsatz"/>
      </w:pPr>
      <w:r>
        <w:t>Drittländer gemäß dem Anhang der Entscheidung 97/296/EG.</w:t>
      </w:r>
    </w:p>
    <w:p w:rsidR="002A6530" w:rsidRDefault="002A6530" w:rsidP="002A6530">
      <w:pPr>
        <w:pStyle w:val="GesAbsatz"/>
      </w:pPr>
      <w:r>
        <w:t xml:space="preserve">D. Rohmaterial von anderen Tierarten einschließlich Federwild, anderen frei lebenden Landsäugetieren und </w:t>
      </w:r>
      <w:proofErr w:type="spellStart"/>
      <w:r>
        <w:t>Leporidae</w:t>
      </w:r>
      <w:proofErr w:type="spellEnd"/>
      <w:r>
        <w:t>:</w:t>
      </w:r>
    </w:p>
    <w:p w:rsidR="002A6530" w:rsidRDefault="002A6530" w:rsidP="002A6530">
      <w:pPr>
        <w:pStyle w:val="GesAbsatz"/>
      </w:pPr>
      <w:r>
        <w:lastRenderedPageBreak/>
        <w:t>Drittländer gemäß Anhang II Teil 1 der Entscheidung 79/542/EWG oder gemäß Anhang I der Entsche</w:t>
      </w:r>
      <w:r>
        <w:t>i</w:t>
      </w:r>
      <w:r>
        <w:t>dung</w:t>
      </w:r>
      <w:r w:rsidR="009235F7">
        <w:t xml:space="preserve"> </w:t>
      </w:r>
      <w:r>
        <w:t>2000/585/EG, aus denen die Mitgliedstaaten die Einfuhr von frischem Fleisch der betreffenden Tierarten z</w:t>
      </w:r>
      <w:r>
        <w:t>u</w:t>
      </w:r>
      <w:r>
        <w:t>lassen.</w:t>
      </w:r>
    </w:p>
    <w:p w:rsidR="002A6530" w:rsidRPr="009235F7" w:rsidRDefault="002A6530" w:rsidP="009235F7">
      <w:pPr>
        <w:pStyle w:val="GesAbsatz"/>
        <w:jc w:val="center"/>
        <w:rPr>
          <w:b/>
        </w:rPr>
      </w:pPr>
      <w:r w:rsidRPr="009235F7">
        <w:rPr>
          <w:b/>
        </w:rPr>
        <w:t>TEIL VII (B)</w:t>
      </w:r>
      <w:r w:rsidR="009235F7">
        <w:rPr>
          <w:b/>
        </w:rPr>
        <w:br/>
      </w:r>
      <w:r w:rsidRPr="009235F7">
        <w:rPr>
          <w:b/>
        </w:rPr>
        <w:t>Liste der Drittländer, aus denen die Mitgliedstaaten die Einfuhr von rohem Heimtierfutter</w:t>
      </w:r>
      <w:r w:rsidR="009235F7">
        <w:rPr>
          <w:b/>
        </w:rPr>
        <w:br/>
      </w:r>
      <w:r w:rsidRPr="009235F7">
        <w:rPr>
          <w:b/>
        </w:rPr>
        <w:t>in die Eur</w:t>
      </w:r>
      <w:r w:rsidRPr="009235F7">
        <w:rPr>
          <w:b/>
        </w:rPr>
        <w:t>o</w:t>
      </w:r>
      <w:r w:rsidRPr="009235F7">
        <w:rPr>
          <w:b/>
        </w:rPr>
        <w:t>päische</w:t>
      </w:r>
      <w:r w:rsidR="009235F7">
        <w:rPr>
          <w:b/>
        </w:rPr>
        <w:t xml:space="preserve"> </w:t>
      </w:r>
      <w:r w:rsidRPr="009235F7">
        <w:rPr>
          <w:b/>
        </w:rPr>
        <w:t>Gemeinschaft für den direkten Verkauf oder von tierischen Nebenprodukten</w:t>
      </w:r>
      <w:r w:rsidR="009235F7">
        <w:rPr>
          <w:b/>
        </w:rPr>
        <w:br/>
      </w:r>
      <w:r w:rsidRPr="009235F7">
        <w:rPr>
          <w:b/>
        </w:rPr>
        <w:t>für die Verfütterung an Zuch</w:t>
      </w:r>
      <w:r w:rsidRPr="009235F7">
        <w:rPr>
          <w:b/>
        </w:rPr>
        <w:t>t</w:t>
      </w:r>
      <w:r w:rsidRPr="009235F7">
        <w:rPr>
          <w:b/>
        </w:rPr>
        <w:t>pelztiere</w:t>
      </w:r>
      <w:r w:rsidR="009235F7">
        <w:rPr>
          <w:b/>
        </w:rPr>
        <w:t xml:space="preserve"> </w:t>
      </w:r>
      <w:r w:rsidRPr="009235F7">
        <w:rPr>
          <w:b/>
        </w:rPr>
        <w:t>zulassen können (Veterinärbescheinigung gemäß Kapitel 3 (D))</w:t>
      </w:r>
    </w:p>
    <w:p w:rsidR="002A6530" w:rsidRDefault="002A6530" w:rsidP="002A6530">
      <w:pPr>
        <w:pStyle w:val="GesAbsatz"/>
      </w:pPr>
      <w:r>
        <w:t>Drittländer gemäß Anhang II Teil 1 der Entscheidung 79/542/EWG oder gemäß Anhang I der Entscheidung 94/984/</w:t>
      </w:r>
      <w:r w:rsidR="009235F7">
        <w:t xml:space="preserve"> </w:t>
      </w:r>
      <w:r>
        <w:t>EG oder gemäß Anhang I der Entscheidung 2000/609/EG, aus denen die Mitgliedstaaten die Einfuhr von frischem</w:t>
      </w:r>
      <w:r w:rsidR="009235F7">
        <w:t xml:space="preserve"> </w:t>
      </w:r>
      <w:r>
        <w:t>Fleisch der betreffenden Tierarten genehmigen und in denen ausschließlich Knochen im Fleisch zugelassen sind.</w:t>
      </w:r>
    </w:p>
    <w:p w:rsidR="002A6530" w:rsidRDefault="002A6530" w:rsidP="002A6530">
      <w:pPr>
        <w:pStyle w:val="GesAbsatz"/>
      </w:pPr>
      <w:r>
        <w:t>Im Falle von Fischmaterial, Drittländer gemäß dem Anhang der Entscheidung 97/296/EG.</w:t>
      </w:r>
    </w:p>
    <w:p w:rsidR="002A6530" w:rsidRPr="009235F7" w:rsidRDefault="002A6530" w:rsidP="009235F7">
      <w:pPr>
        <w:pStyle w:val="GesAbsatz"/>
        <w:jc w:val="center"/>
        <w:rPr>
          <w:b/>
        </w:rPr>
      </w:pPr>
      <w:r w:rsidRPr="009235F7">
        <w:rPr>
          <w:b/>
        </w:rPr>
        <w:t>TEIL VII (C)</w:t>
      </w:r>
      <w:r w:rsidR="009235F7">
        <w:rPr>
          <w:b/>
        </w:rPr>
        <w:br/>
      </w:r>
      <w:r w:rsidRPr="009235F7">
        <w:rPr>
          <w:b/>
        </w:rPr>
        <w:t>Liste der Drittländer, aus denen die Mitgliedstaaten die Einfuhr von geschmacksverstärkenden Fleischextrakten</w:t>
      </w:r>
      <w:r w:rsidR="009235F7">
        <w:rPr>
          <w:b/>
        </w:rPr>
        <w:t xml:space="preserve"> </w:t>
      </w:r>
      <w:r w:rsidRPr="009235F7">
        <w:rPr>
          <w:b/>
        </w:rPr>
        <w:t>für die Verwendung bei der Herstellung von Heimtierfutter zur Versendung in die Eur</w:t>
      </w:r>
      <w:r w:rsidRPr="009235F7">
        <w:rPr>
          <w:b/>
        </w:rPr>
        <w:t>o</w:t>
      </w:r>
      <w:r w:rsidRPr="009235F7">
        <w:rPr>
          <w:b/>
        </w:rPr>
        <w:t>päische</w:t>
      </w:r>
      <w:r w:rsidR="009235F7">
        <w:rPr>
          <w:b/>
        </w:rPr>
        <w:t xml:space="preserve"> </w:t>
      </w:r>
      <w:r w:rsidRPr="009235F7">
        <w:rPr>
          <w:b/>
        </w:rPr>
        <w:t>Gemeinschaft zulassen können (Veterinärbescheinigung gemäß Kapitel 3 (E))</w:t>
      </w:r>
    </w:p>
    <w:p w:rsidR="002A6530" w:rsidRDefault="002A6530" w:rsidP="002A6530">
      <w:pPr>
        <w:pStyle w:val="GesAbsatz"/>
      </w:pPr>
      <w:r>
        <w:t>Drittländer gemäß Anhang II Teil 1 der Entscheidung 79/542/EWG oder gemäß Anhang I der Entscheidung 94/984/EG der Kommission oder gemäß Anhang I der Entscheidung 2000/609/EG der Kommission, aus d</w:t>
      </w:r>
      <w:r>
        <w:t>e</w:t>
      </w:r>
      <w:r>
        <w:t>nen die Mitgliedstaaten</w:t>
      </w:r>
      <w:r w:rsidR="009235F7">
        <w:t xml:space="preserve"> </w:t>
      </w:r>
      <w:r>
        <w:t>die Einfuhr von frischem Fleisch der betreffenden Tierarten genehmigen und in denen ausschließlich Kn</w:t>
      </w:r>
      <w:r>
        <w:t>o</w:t>
      </w:r>
      <w:r>
        <w:t>chen</w:t>
      </w:r>
      <w:r w:rsidR="009235F7">
        <w:t xml:space="preserve"> </w:t>
      </w:r>
      <w:r>
        <w:t>im Fleisch zugelassen sind.</w:t>
      </w:r>
    </w:p>
    <w:p w:rsidR="002A6530" w:rsidRDefault="002A6530" w:rsidP="002A6530">
      <w:pPr>
        <w:pStyle w:val="GesAbsatz"/>
      </w:pPr>
      <w:r>
        <w:t>Im Falle von ‚geschmacksverstärkenden Fleischextrakten‘ Drittländer gemäß dem Anhang der Entscheidung 97/296/EG der Kommission.</w:t>
      </w:r>
    </w:p>
    <w:p w:rsidR="002A6530" w:rsidRPr="009235F7" w:rsidRDefault="002A6530" w:rsidP="009235F7">
      <w:pPr>
        <w:pStyle w:val="GesAbsatz"/>
        <w:jc w:val="center"/>
        <w:rPr>
          <w:b/>
        </w:rPr>
      </w:pPr>
      <w:r w:rsidRPr="009235F7">
        <w:rPr>
          <w:b/>
        </w:rPr>
        <w:t>TEIL VIII</w:t>
      </w:r>
    </w:p>
    <w:p w:rsidR="002A6530" w:rsidRPr="009235F7" w:rsidRDefault="002A6530" w:rsidP="009235F7">
      <w:pPr>
        <w:pStyle w:val="GesAbsatz"/>
        <w:jc w:val="center"/>
        <w:rPr>
          <w:b/>
        </w:rPr>
      </w:pPr>
      <w:r w:rsidRPr="009235F7">
        <w:rPr>
          <w:b/>
        </w:rPr>
        <w:t>Liste der Drittländer, aus denen die Mitgliedstaaten die Einfuhr von Schweineborsten</w:t>
      </w:r>
      <w:r w:rsidR="009235F7">
        <w:rPr>
          <w:b/>
        </w:rPr>
        <w:br/>
      </w:r>
      <w:r w:rsidRPr="009235F7">
        <w:rPr>
          <w:b/>
        </w:rPr>
        <w:t>zulassen kö</w:t>
      </w:r>
      <w:r w:rsidRPr="009235F7">
        <w:rPr>
          <w:b/>
        </w:rPr>
        <w:t>n</w:t>
      </w:r>
      <w:r w:rsidRPr="009235F7">
        <w:rPr>
          <w:b/>
        </w:rPr>
        <w:t>nen</w:t>
      </w:r>
      <w:r w:rsidR="009235F7">
        <w:rPr>
          <w:b/>
        </w:rPr>
        <w:t xml:space="preserve"> </w:t>
      </w:r>
      <w:r w:rsidRPr="009235F7">
        <w:rPr>
          <w:b/>
        </w:rPr>
        <w:t>(Veterinärbescheinigung gemäß Kapitel 7 (A) und 7 (B))</w:t>
      </w:r>
    </w:p>
    <w:p w:rsidR="002A6530" w:rsidRDefault="002A6530" w:rsidP="002A6530">
      <w:pPr>
        <w:pStyle w:val="GesAbsatz"/>
      </w:pPr>
      <w:r>
        <w:t>A. Im Falle unbehandelter Schweineborsten, Drittländer gemäß Anhang II Teil 1 der Entscheidung 79/542/EWG, in</w:t>
      </w:r>
      <w:r w:rsidR="009235F7">
        <w:t xml:space="preserve"> </w:t>
      </w:r>
      <w:r>
        <w:t>denen in den letzten 12 Monaten kein Fall von afrikanischer Schweinepest aufgetreten ist.</w:t>
      </w:r>
    </w:p>
    <w:p w:rsidR="002A6530" w:rsidRDefault="002A6530" w:rsidP="002A6530">
      <w:pPr>
        <w:pStyle w:val="GesAbsatz"/>
      </w:pPr>
      <w:r>
        <w:t>B. Im Falle behandelter Schweineborsten, Drittländer gemäß Anhang II Teil 1 der Entscheidung 79/542/EWG, in</w:t>
      </w:r>
      <w:r w:rsidR="009235F7">
        <w:t xml:space="preserve"> </w:t>
      </w:r>
      <w:r>
        <w:t>denen in den letzten 12 Monaten kein Fall von afrikanischer Schweinepest aufgetreten ist.</w:t>
      </w:r>
    </w:p>
    <w:p w:rsidR="002A6530" w:rsidRPr="009235F7" w:rsidRDefault="002A6530" w:rsidP="009235F7">
      <w:pPr>
        <w:pStyle w:val="GesAbsatz"/>
        <w:jc w:val="center"/>
        <w:rPr>
          <w:b/>
        </w:rPr>
      </w:pPr>
      <w:r w:rsidRPr="009235F7">
        <w:rPr>
          <w:b/>
        </w:rPr>
        <w:t>TEIL IX</w:t>
      </w:r>
      <w:r w:rsidR="009235F7">
        <w:rPr>
          <w:b/>
        </w:rPr>
        <w:br/>
      </w:r>
      <w:r w:rsidRPr="009235F7">
        <w:rPr>
          <w:b/>
        </w:rPr>
        <w:t xml:space="preserve">Liste der Drittländer, aus denen die Mitgliedstaaten die Einfuhr von </w:t>
      </w:r>
      <w:r w:rsidR="00CA4F33">
        <w:rPr>
          <w:b/>
        </w:rPr>
        <w:t xml:space="preserve">verarbeiteter </w:t>
      </w:r>
      <w:r w:rsidRPr="009235F7">
        <w:rPr>
          <w:b/>
        </w:rPr>
        <w:t>Gülle</w:t>
      </w:r>
      <w:r w:rsidR="00CA4F33">
        <w:rPr>
          <w:b/>
        </w:rPr>
        <w:t xml:space="preserve"> und</w:t>
      </w:r>
      <w:r w:rsidR="00CA4F33">
        <w:rPr>
          <w:b/>
        </w:rPr>
        <w:br/>
        <w:t>verarbeiteten Gülleprodukten</w:t>
      </w:r>
      <w:r w:rsidRPr="009235F7">
        <w:rPr>
          <w:b/>
        </w:rPr>
        <w:t xml:space="preserve"> für die Bodendüngung</w:t>
      </w:r>
      <w:r w:rsidR="00CA4F33">
        <w:rPr>
          <w:b/>
        </w:rPr>
        <w:t xml:space="preserve"> </w:t>
      </w:r>
      <w:r w:rsidRPr="009235F7">
        <w:rPr>
          <w:b/>
        </w:rPr>
        <w:t>zulassen</w:t>
      </w:r>
      <w:r w:rsidR="009235F7">
        <w:rPr>
          <w:b/>
        </w:rPr>
        <w:t xml:space="preserve"> </w:t>
      </w:r>
      <w:r w:rsidRPr="009235F7">
        <w:rPr>
          <w:b/>
        </w:rPr>
        <w:t>können</w:t>
      </w:r>
      <w:r w:rsidR="00CA4F33">
        <w:rPr>
          <w:b/>
        </w:rPr>
        <w:br/>
        <w:t>(Veterinärbescheinigung g</w:t>
      </w:r>
      <w:r w:rsidR="00CA4F33">
        <w:rPr>
          <w:b/>
        </w:rPr>
        <w:t>e</w:t>
      </w:r>
      <w:r w:rsidR="00CA4F33">
        <w:rPr>
          <w:b/>
        </w:rPr>
        <w:t>mäß Kapitel 17)</w:t>
      </w:r>
    </w:p>
    <w:p w:rsidR="00CA4F33" w:rsidRDefault="00CA4F33" w:rsidP="00CA4F33">
      <w:pPr>
        <w:pStyle w:val="GesAbsatz"/>
      </w:pPr>
      <w:r>
        <w:t>Verarbeitete Gülle und verarbeitete Gülleprodukte: Drittländer gemäß</w:t>
      </w:r>
    </w:p>
    <w:p w:rsidR="00CA4F33" w:rsidRDefault="00CA4F33" w:rsidP="00CA4F33">
      <w:pPr>
        <w:pStyle w:val="GesAbsatz"/>
      </w:pPr>
      <w:r>
        <w:t>a)</w:t>
      </w:r>
      <w:r>
        <w:tab/>
        <w:t>Anhang II Teil 1 der Entscheidung 79/542/EWG des Rates,</w:t>
      </w:r>
    </w:p>
    <w:p w:rsidR="00CA4F33" w:rsidRDefault="00CA4F33" w:rsidP="00CA4F33">
      <w:pPr>
        <w:pStyle w:val="GesAbsatz"/>
      </w:pPr>
      <w:r>
        <w:t>b)</w:t>
      </w:r>
      <w:r>
        <w:tab/>
        <w:t>Anhang I der Entscheidung 2004/211/EG der Kommission oder</w:t>
      </w:r>
    </w:p>
    <w:p w:rsidR="002A6530" w:rsidRDefault="00CA4F33" w:rsidP="00CA4F33">
      <w:pPr>
        <w:pStyle w:val="GesAbsatz"/>
      </w:pPr>
      <w:r>
        <w:t>c)</w:t>
      </w:r>
      <w:r>
        <w:tab/>
        <w:t>Anhang II der Entscheidung 2006/696/EG der Kommission (ABl. L 295 vom 25.10.2006, S. 1).</w:t>
      </w:r>
    </w:p>
    <w:p w:rsidR="002A6530" w:rsidRPr="009235F7" w:rsidRDefault="002A6530" w:rsidP="009235F7">
      <w:pPr>
        <w:pStyle w:val="GesAbsatz"/>
        <w:jc w:val="center"/>
        <w:rPr>
          <w:b/>
        </w:rPr>
      </w:pPr>
      <w:r w:rsidRPr="009235F7">
        <w:rPr>
          <w:b/>
        </w:rPr>
        <w:t>TEIL X</w:t>
      </w:r>
      <w:r w:rsidR="009235F7">
        <w:rPr>
          <w:b/>
        </w:rPr>
        <w:br/>
      </w:r>
      <w:r w:rsidRPr="009235F7">
        <w:rPr>
          <w:b/>
        </w:rPr>
        <w:t>Liste der Drittländer, aus denen die Mitgliedstaaten die Einfuhr von Heimtierfutter und Kauspielzeu</w:t>
      </w:r>
      <w:r w:rsidRPr="009235F7">
        <w:rPr>
          <w:b/>
        </w:rPr>
        <w:t>g</w:t>
      </w:r>
      <w:r w:rsidR="009235F7">
        <w:rPr>
          <w:b/>
        </w:rPr>
        <w:t xml:space="preserve"> </w:t>
      </w:r>
      <w:r w:rsidRPr="009235F7">
        <w:rPr>
          <w:b/>
        </w:rPr>
        <w:t>zulassen können (Veterinärbescheinigungen gemäß Kapitel 3 (A), 3 (B) und 3 (C))</w:t>
      </w:r>
    </w:p>
    <w:p w:rsidR="002A6530" w:rsidRDefault="002A6530" w:rsidP="002A6530">
      <w:pPr>
        <w:pStyle w:val="GesAbsatz"/>
      </w:pPr>
      <w:r>
        <w:t>Drittländer gemäß Anhang II Teil 1 der Entscheidung 79/542/EWG sowie die folgenden Länder:</w:t>
      </w:r>
    </w:p>
    <w:p w:rsidR="002A6530" w:rsidRPr="00EE34FD" w:rsidRDefault="002A6530" w:rsidP="002A6530">
      <w:pPr>
        <w:pStyle w:val="GesAbsatz"/>
        <w:rPr>
          <w:lang w:val="pl-PL"/>
        </w:rPr>
      </w:pPr>
      <w:r w:rsidRPr="00EE34FD">
        <w:rPr>
          <w:lang w:val="pl-PL"/>
        </w:rPr>
        <w:t>‚(LK) Sri Lanka</w:t>
      </w:r>
      <w:r w:rsidR="00A16220">
        <w:rPr>
          <w:rStyle w:val="Funotenzeichen"/>
        </w:rPr>
        <w:footnoteReference w:id="47"/>
      </w:r>
    </w:p>
    <w:p w:rsidR="002A6530" w:rsidRPr="00EE34FD" w:rsidRDefault="002A6530" w:rsidP="002A6530">
      <w:pPr>
        <w:pStyle w:val="GesAbsatz"/>
        <w:rPr>
          <w:lang w:val="pl-PL"/>
        </w:rPr>
      </w:pPr>
      <w:r w:rsidRPr="00EE34FD">
        <w:rPr>
          <w:lang w:val="pl-PL"/>
        </w:rPr>
        <w:t>(JP) Japan</w:t>
      </w:r>
      <w:r w:rsidR="00A16220">
        <w:rPr>
          <w:rStyle w:val="Funotenzeichen"/>
        </w:rPr>
        <w:footnoteReference w:id="48"/>
      </w:r>
    </w:p>
    <w:p w:rsidR="002A6530" w:rsidRDefault="002A6530" w:rsidP="002A6530">
      <w:pPr>
        <w:pStyle w:val="GesAbsatz"/>
      </w:pPr>
      <w:r>
        <w:t>(TW) Taiwan</w:t>
      </w:r>
      <w:r w:rsidRPr="00A16220">
        <w:rPr>
          <w:vertAlign w:val="superscript"/>
        </w:rPr>
        <w:t>(</w:t>
      </w:r>
      <w:r w:rsidR="00A16220">
        <w:rPr>
          <w:vertAlign w:val="superscript"/>
        </w:rPr>
        <w:t>88</w:t>
      </w:r>
      <w:r w:rsidRPr="00A16220">
        <w:rPr>
          <w:vertAlign w:val="superscript"/>
        </w:rPr>
        <w:t>)</w:t>
      </w:r>
      <w:r>
        <w:t>‘</w:t>
      </w:r>
    </w:p>
    <w:p w:rsidR="002A6530" w:rsidRPr="00A16220" w:rsidRDefault="002A6530" w:rsidP="00A16220">
      <w:pPr>
        <w:pStyle w:val="GesAbsatz"/>
        <w:jc w:val="center"/>
        <w:rPr>
          <w:b/>
        </w:rPr>
      </w:pPr>
      <w:r w:rsidRPr="00A16220">
        <w:rPr>
          <w:b/>
        </w:rPr>
        <w:t>TEIL XI</w:t>
      </w:r>
      <w:r w:rsidR="00A16220">
        <w:rPr>
          <w:b/>
        </w:rPr>
        <w:br/>
      </w:r>
      <w:r w:rsidRPr="00A16220">
        <w:rPr>
          <w:b/>
        </w:rPr>
        <w:t xml:space="preserve">Liste der Drittländer, aus denen die Mitgliedstaaten die Einfuhr von Gelatine, </w:t>
      </w:r>
      <w:proofErr w:type="spellStart"/>
      <w:r w:rsidRPr="00A16220">
        <w:rPr>
          <w:b/>
        </w:rPr>
        <w:t>hydrolysiertem</w:t>
      </w:r>
      <w:proofErr w:type="spellEnd"/>
      <w:r w:rsidRPr="00A16220">
        <w:rPr>
          <w:b/>
        </w:rPr>
        <w:t xml:space="preserve"> Prot</w:t>
      </w:r>
      <w:r w:rsidRPr="00A16220">
        <w:rPr>
          <w:b/>
        </w:rPr>
        <w:t>e</w:t>
      </w:r>
      <w:r w:rsidRPr="00A16220">
        <w:rPr>
          <w:b/>
        </w:rPr>
        <w:t>in,</w:t>
      </w:r>
      <w:r w:rsidR="00A16220">
        <w:rPr>
          <w:b/>
        </w:rPr>
        <w:t xml:space="preserve"> </w:t>
      </w:r>
      <w:r w:rsidRPr="00A16220">
        <w:rPr>
          <w:b/>
        </w:rPr>
        <w:t>Kollagen, Dicalciumphosphat und Tricalciumphosphat zulassen können (Veterinärbescheinigung gemäß</w:t>
      </w:r>
      <w:r w:rsidR="00A16220">
        <w:rPr>
          <w:b/>
        </w:rPr>
        <w:t xml:space="preserve"> </w:t>
      </w:r>
      <w:r w:rsidRPr="00A16220">
        <w:rPr>
          <w:b/>
        </w:rPr>
        <w:t>Kapitel 11 und 12)</w:t>
      </w:r>
    </w:p>
    <w:p w:rsidR="002A6530" w:rsidRDefault="002A6530" w:rsidP="002A6530">
      <w:pPr>
        <w:pStyle w:val="GesAbsatz"/>
      </w:pPr>
      <w:r>
        <w:t>Drittländer gemäß Anhang II Teil 1 der Entscheidung 79/542/EWG sowie die folgenden Länder:</w:t>
      </w:r>
    </w:p>
    <w:p w:rsidR="002A6530" w:rsidRPr="00EE34FD" w:rsidRDefault="002A6530" w:rsidP="002A6530">
      <w:pPr>
        <w:pStyle w:val="GesAbsatz"/>
        <w:rPr>
          <w:lang w:val="pl-PL"/>
        </w:rPr>
      </w:pPr>
      <w:r w:rsidRPr="00EE34FD">
        <w:rPr>
          <w:lang w:val="pl-PL"/>
        </w:rPr>
        <w:lastRenderedPageBreak/>
        <w:t>‚(KR) Republik Korea</w:t>
      </w:r>
      <w:r w:rsidR="00A16220">
        <w:rPr>
          <w:rStyle w:val="Funotenzeichen"/>
          <w:lang w:val="en-GB"/>
        </w:rPr>
        <w:footnoteReference w:id="49"/>
      </w:r>
    </w:p>
    <w:p w:rsidR="002A6530" w:rsidRPr="00EE34FD" w:rsidRDefault="002A6530" w:rsidP="002A6530">
      <w:pPr>
        <w:pStyle w:val="GesAbsatz"/>
        <w:rPr>
          <w:lang w:val="pl-PL"/>
        </w:rPr>
      </w:pPr>
      <w:r w:rsidRPr="00EE34FD">
        <w:rPr>
          <w:lang w:val="pl-PL"/>
        </w:rPr>
        <w:t>(MY) Malaysia</w:t>
      </w:r>
      <w:r w:rsidRPr="00EE34FD">
        <w:rPr>
          <w:vertAlign w:val="superscript"/>
          <w:lang w:val="pl-PL"/>
        </w:rPr>
        <w:t>(</w:t>
      </w:r>
      <w:r w:rsidR="00A16220" w:rsidRPr="00EE34FD">
        <w:rPr>
          <w:vertAlign w:val="superscript"/>
          <w:lang w:val="pl-PL"/>
        </w:rPr>
        <w:t>89</w:t>
      </w:r>
      <w:r w:rsidRPr="00EE34FD">
        <w:rPr>
          <w:vertAlign w:val="superscript"/>
          <w:lang w:val="pl-PL"/>
        </w:rPr>
        <w:t>)</w:t>
      </w:r>
    </w:p>
    <w:p w:rsidR="002A6530" w:rsidRPr="00EE34FD" w:rsidRDefault="002A6530" w:rsidP="002A6530">
      <w:pPr>
        <w:pStyle w:val="GesAbsatz"/>
        <w:rPr>
          <w:lang w:val="pl-PL"/>
        </w:rPr>
      </w:pPr>
      <w:r w:rsidRPr="00EE34FD">
        <w:rPr>
          <w:lang w:val="pl-PL"/>
        </w:rPr>
        <w:t>(PK) Pakistan</w:t>
      </w:r>
      <w:r w:rsidRPr="00EE34FD">
        <w:rPr>
          <w:vertAlign w:val="superscript"/>
          <w:lang w:val="pl-PL"/>
        </w:rPr>
        <w:t>(</w:t>
      </w:r>
      <w:r w:rsidR="00A16220" w:rsidRPr="00EE34FD">
        <w:rPr>
          <w:vertAlign w:val="superscript"/>
          <w:lang w:val="pl-PL"/>
        </w:rPr>
        <w:t>89</w:t>
      </w:r>
      <w:r w:rsidRPr="00EE34FD">
        <w:rPr>
          <w:vertAlign w:val="superscript"/>
          <w:lang w:val="pl-PL"/>
        </w:rPr>
        <w:t>)</w:t>
      </w:r>
    </w:p>
    <w:p w:rsidR="002A6530" w:rsidRPr="00A16220" w:rsidRDefault="002A6530" w:rsidP="002A6530">
      <w:pPr>
        <w:pStyle w:val="GesAbsatz"/>
      </w:pPr>
      <w:r w:rsidRPr="00A16220">
        <w:t>(TW) Taiwan</w:t>
      </w:r>
      <w:r w:rsidRPr="00A16220">
        <w:rPr>
          <w:vertAlign w:val="superscript"/>
        </w:rPr>
        <w:t>(</w:t>
      </w:r>
      <w:r w:rsidR="00A16220" w:rsidRPr="00A16220">
        <w:rPr>
          <w:vertAlign w:val="superscript"/>
        </w:rPr>
        <w:t>89</w:t>
      </w:r>
      <w:r w:rsidRPr="00A16220">
        <w:rPr>
          <w:vertAlign w:val="superscript"/>
        </w:rPr>
        <w:t>)</w:t>
      </w:r>
      <w:r w:rsidRPr="00A16220">
        <w:t>‘</w:t>
      </w:r>
    </w:p>
    <w:p w:rsidR="007450BC" w:rsidRPr="007450BC" w:rsidRDefault="00A16220" w:rsidP="003129AC">
      <w:pPr>
        <w:pStyle w:val="GesAbsatz"/>
        <w:jc w:val="center"/>
        <w:rPr>
          <w:b/>
        </w:rPr>
      </w:pPr>
      <w:r>
        <w:br w:type="page"/>
      </w:r>
      <w:r w:rsidR="002A6530" w:rsidRPr="00A16220">
        <w:rPr>
          <w:b/>
        </w:rPr>
        <w:lastRenderedPageBreak/>
        <w:t>TEIL XII</w:t>
      </w:r>
      <w:r>
        <w:rPr>
          <w:b/>
        </w:rPr>
        <w:br/>
      </w:r>
      <w:r w:rsidR="007450BC" w:rsidRPr="007450BC">
        <w:rPr>
          <w:b/>
        </w:rPr>
        <w:t>Liste der Drittländer, aus denen die Mitgliedstaaten die Einfuhr von Imkereiprodukten zulassen kö</w:t>
      </w:r>
      <w:r w:rsidR="007450BC" w:rsidRPr="007450BC">
        <w:rPr>
          <w:b/>
        </w:rPr>
        <w:t>n</w:t>
      </w:r>
      <w:r w:rsidR="007450BC" w:rsidRPr="007450BC">
        <w:rPr>
          <w:b/>
        </w:rPr>
        <w:t>nen (Veterinärbescheinigung gemäß Kapitel 13)</w:t>
      </w:r>
    </w:p>
    <w:p w:rsidR="007450BC" w:rsidRPr="003129AC" w:rsidRDefault="007450BC" w:rsidP="007450BC">
      <w:pPr>
        <w:pStyle w:val="GesAbsatz"/>
      </w:pPr>
      <w:r w:rsidRPr="003129AC">
        <w:t>Drittländer gemäß Anhang II Teil 1 der Verordnung (EU) Nr. 206/2010 sowie folgendes Land:</w:t>
      </w:r>
    </w:p>
    <w:p w:rsidR="002A6530" w:rsidRDefault="007450BC" w:rsidP="007450BC">
      <w:pPr>
        <w:pStyle w:val="GesAbsatz"/>
      </w:pPr>
      <w:r w:rsidRPr="003129AC">
        <w:t>— ‚CM — Kamerun‘</w:t>
      </w:r>
    </w:p>
    <w:p w:rsidR="002A6530" w:rsidRPr="00A16220" w:rsidRDefault="002A6530" w:rsidP="00A16220">
      <w:pPr>
        <w:pStyle w:val="GesAbsatz"/>
        <w:jc w:val="center"/>
        <w:rPr>
          <w:b/>
        </w:rPr>
      </w:pPr>
      <w:r w:rsidRPr="00A16220">
        <w:rPr>
          <w:b/>
        </w:rPr>
        <w:t>TEIL XIII</w:t>
      </w:r>
      <w:r w:rsidR="00A16220">
        <w:rPr>
          <w:b/>
        </w:rPr>
        <w:br/>
      </w:r>
      <w:r w:rsidRPr="00A16220">
        <w:rPr>
          <w:b/>
        </w:rPr>
        <w:t>Liste der Drittländer, aus denen die Mitgliedstaaten die Einfuhr von Equidenserum zulassen können (Veter</w:t>
      </w:r>
      <w:r w:rsidRPr="00A16220">
        <w:rPr>
          <w:b/>
        </w:rPr>
        <w:t>i</w:t>
      </w:r>
      <w:r w:rsidRPr="00A16220">
        <w:rPr>
          <w:b/>
        </w:rPr>
        <w:t>närbescheinigung</w:t>
      </w:r>
      <w:r w:rsidR="00A16220">
        <w:rPr>
          <w:b/>
        </w:rPr>
        <w:t xml:space="preserve"> </w:t>
      </w:r>
      <w:r w:rsidRPr="00A16220">
        <w:rPr>
          <w:b/>
        </w:rPr>
        <w:t>gemäß Kapitel 4 (A))</w:t>
      </w:r>
    </w:p>
    <w:p w:rsidR="002A6530" w:rsidRDefault="002A6530" w:rsidP="002A6530">
      <w:pPr>
        <w:pStyle w:val="GesAbsatz"/>
      </w:pPr>
      <w:r>
        <w:t>Drittländer oder Drittlandgebiete gemäß Anhang I der Entscheidung 2004/211/EG der Kommission</w:t>
      </w:r>
      <w:r w:rsidR="00A16220">
        <w:rPr>
          <w:rStyle w:val="Funotenzeichen"/>
        </w:rPr>
        <w:footnoteReference w:id="50"/>
      </w:r>
      <w:r>
        <w:t>, aus denen die</w:t>
      </w:r>
      <w:r w:rsidR="00A16220">
        <w:t xml:space="preserve"> </w:t>
      </w:r>
      <w:r>
        <w:t xml:space="preserve">Einfuhr von </w:t>
      </w:r>
      <w:r w:rsidR="00CA4F33">
        <w:t xml:space="preserve">Zucht- und </w:t>
      </w:r>
      <w:proofErr w:type="spellStart"/>
      <w:r w:rsidR="00CA4F33">
        <w:t>Nutzequiden</w:t>
      </w:r>
      <w:proofErr w:type="spellEnd"/>
      <w:r w:rsidR="00CA4F33">
        <w:t xml:space="preserve"> </w:t>
      </w:r>
      <w:r>
        <w:t>zugelassen ist.</w:t>
      </w:r>
    </w:p>
    <w:p w:rsidR="002A6530" w:rsidRPr="00A16220" w:rsidRDefault="002A6530" w:rsidP="00A16220">
      <w:pPr>
        <w:pStyle w:val="GesAbsatz"/>
        <w:jc w:val="center"/>
        <w:rPr>
          <w:b/>
        </w:rPr>
      </w:pPr>
      <w:r w:rsidRPr="00A16220">
        <w:rPr>
          <w:b/>
        </w:rPr>
        <w:t>TEIL XIV</w:t>
      </w:r>
      <w:r w:rsidR="00A16220">
        <w:rPr>
          <w:b/>
        </w:rPr>
        <w:br/>
      </w:r>
      <w:r w:rsidRPr="00A16220">
        <w:rPr>
          <w:b/>
        </w:rPr>
        <w:t>Liste der Drittländer, aus denen die Mitgliedstaaten die Einfuhr von Häuten und Fellen von Huftiere</w:t>
      </w:r>
      <w:r w:rsidRPr="00A16220">
        <w:rPr>
          <w:b/>
        </w:rPr>
        <w:t>n</w:t>
      </w:r>
      <w:r w:rsidR="00A16220">
        <w:rPr>
          <w:b/>
        </w:rPr>
        <w:t xml:space="preserve"> </w:t>
      </w:r>
      <w:r w:rsidRPr="00A16220">
        <w:rPr>
          <w:b/>
        </w:rPr>
        <w:t>zulassen können (Veterinärbescheinigungen gemäß Kapitel 5 (A), 5 (B) und 5 (C))</w:t>
      </w:r>
    </w:p>
    <w:p w:rsidR="002A6530" w:rsidRDefault="002A6530" w:rsidP="002A6530">
      <w:pPr>
        <w:pStyle w:val="GesAbsatz"/>
      </w:pPr>
      <w:r>
        <w:t>A. Im Falle von frischen oder gekühlten Häuten von Huftieren, Drittländer gemäß Anhang II Teil 1 der En</w:t>
      </w:r>
      <w:r>
        <w:t>t</w:t>
      </w:r>
      <w:r>
        <w:t>scheidung</w:t>
      </w:r>
      <w:r w:rsidR="00A16220">
        <w:t xml:space="preserve"> </w:t>
      </w:r>
      <w:r>
        <w:t>79/542/EWG, aus denen die Mitgliedstaaten die Einfuhr von frischem Fleisch der betreffenden Arten zula</w:t>
      </w:r>
      <w:r>
        <w:t>s</w:t>
      </w:r>
      <w:r>
        <w:t>sen.</w:t>
      </w:r>
    </w:p>
    <w:p w:rsidR="002A6530" w:rsidRDefault="002A6530" w:rsidP="002A6530">
      <w:pPr>
        <w:pStyle w:val="GesAbsatz"/>
      </w:pPr>
      <w:r>
        <w:t>B. Im Falle von behandelten Häuten und Fellen von Huftieren, Drittländer oder Drittlandgebiete gemäß A</w:t>
      </w:r>
      <w:r>
        <w:t>n</w:t>
      </w:r>
      <w:r>
        <w:t>hang II</w:t>
      </w:r>
      <w:r w:rsidR="00A16220">
        <w:t xml:space="preserve"> </w:t>
      </w:r>
      <w:r>
        <w:t>Teil 1 der Entscheidung 79/542/EWG.</w:t>
      </w:r>
    </w:p>
    <w:p w:rsidR="002A6530" w:rsidRDefault="002A6530" w:rsidP="002A6530">
      <w:pPr>
        <w:pStyle w:val="GesAbsatz"/>
      </w:pPr>
      <w:r>
        <w:t>C. Im Falle von behandelten Häuten und Fellen von Wiederkäuern zur Versendung in die Europäische G</w:t>
      </w:r>
      <w:r>
        <w:t>e</w:t>
      </w:r>
      <w:r>
        <w:t>meinschaft,</w:t>
      </w:r>
      <w:r w:rsidR="00A16220">
        <w:t xml:space="preserve"> </w:t>
      </w:r>
      <w:r>
        <w:t>die 21 Tage lang getrennt gehalten wurden oder mindestens 21 Tage lang ohne Unterbrechung transportiert</w:t>
      </w:r>
      <w:r w:rsidR="00A16220">
        <w:t xml:space="preserve"> </w:t>
      </w:r>
      <w:r>
        <w:t>werden, alle Drittländer.</w:t>
      </w:r>
    </w:p>
    <w:p w:rsidR="002A6530" w:rsidRPr="00A16220" w:rsidRDefault="002A6530" w:rsidP="00A16220">
      <w:pPr>
        <w:pStyle w:val="GesAbsatz"/>
        <w:jc w:val="center"/>
        <w:rPr>
          <w:b/>
        </w:rPr>
      </w:pPr>
      <w:r w:rsidRPr="00A16220">
        <w:rPr>
          <w:b/>
        </w:rPr>
        <w:t>TEIL XV</w:t>
      </w:r>
      <w:r w:rsidR="00A16220">
        <w:rPr>
          <w:b/>
        </w:rPr>
        <w:br/>
      </w:r>
      <w:r w:rsidRPr="00A16220">
        <w:rPr>
          <w:b/>
        </w:rPr>
        <w:t>Liste der Drittländer, aus denen die Mitgliedstaaten die Einfuhr von Jagdtrophäen zulassen können (Veter</w:t>
      </w:r>
      <w:r w:rsidRPr="00A16220">
        <w:rPr>
          <w:b/>
        </w:rPr>
        <w:t>i</w:t>
      </w:r>
      <w:r w:rsidRPr="00A16220">
        <w:rPr>
          <w:b/>
        </w:rPr>
        <w:t>närbescheinigung</w:t>
      </w:r>
      <w:r w:rsidR="00A16220">
        <w:rPr>
          <w:b/>
        </w:rPr>
        <w:t xml:space="preserve"> </w:t>
      </w:r>
      <w:r w:rsidRPr="00A16220">
        <w:rPr>
          <w:b/>
        </w:rPr>
        <w:t>gemäß Kapitel 6 (A) und 6 (B))</w:t>
      </w:r>
    </w:p>
    <w:p w:rsidR="002A6530" w:rsidRDefault="002A6530" w:rsidP="002A6530">
      <w:pPr>
        <w:pStyle w:val="GesAbsatz"/>
      </w:pPr>
      <w:r>
        <w:t>A. Im Falle von Jagdtrophäen von Schalen- und Federwild, die ausschließlich aus Knochen, Hörnern, Hufen, Klauen,</w:t>
      </w:r>
      <w:r w:rsidR="00A16220">
        <w:t xml:space="preserve"> </w:t>
      </w:r>
      <w:r>
        <w:t>Geweihen, Zähnen und Häuten bestehen, jedes Drittland.</w:t>
      </w:r>
    </w:p>
    <w:p w:rsidR="002A6530" w:rsidRDefault="002A6530" w:rsidP="002A6530">
      <w:pPr>
        <w:pStyle w:val="GesAbsatz"/>
      </w:pPr>
      <w:r>
        <w:t>B. Im Falle von aus unbehandelten ganzen Tierkörperteilen bestehenden Jagdtrophäen von Federwild, Drit</w:t>
      </w:r>
      <w:r>
        <w:t>t</w:t>
      </w:r>
      <w:r>
        <w:t>länder</w:t>
      </w:r>
      <w:r w:rsidR="00A16220">
        <w:t xml:space="preserve"> </w:t>
      </w:r>
      <w:r>
        <w:t>gemäß dem Anhang der Entscheidung 94/85/EG der Kommission, aus denen die Mitgliedstaaten die Einfuhr von</w:t>
      </w:r>
      <w:r w:rsidR="00A16220">
        <w:t xml:space="preserve"> </w:t>
      </w:r>
      <w:r>
        <w:t>frischem Geflügelfleisch zulassen, sowie folgende Länder:</w:t>
      </w:r>
    </w:p>
    <w:p w:rsidR="002A6530" w:rsidRDefault="002A6530" w:rsidP="002A6530">
      <w:pPr>
        <w:pStyle w:val="GesAbsatz"/>
      </w:pPr>
      <w:r>
        <w:t>‚(GL) Grönland</w:t>
      </w:r>
    </w:p>
    <w:p w:rsidR="002A6530" w:rsidRDefault="002A6530" w:rsidP="002A6530">
      <w:pPr>
        <w:pStyle w:val="GesAbsatz"/>
      </w:pPr>
      <w:r>
        <w:t>(TN) Tunesien‘</w:t>
      </w:r>
    </w:p>
    <w:p w:rsidR="002A6530" w:rsidRDefault="002A6530" w:rsidP="002A6530">
      <w:pPr>
        <w:pStyle w:val="GesAbsatz"/>
      </w:pPr>
      <w:r>
        <w:t>C. Im Falle von aus unbehandelten ganzen Tierkörperteilen bestehenden Jagdtrophäen von Schalenwild, Drittländer</w:t>
      </w:r>
      <w:r w:rsidR="00A16220">
        <w:t xml:space="preserve"> </w:t>
      </w:r>
      <w:r>
        <w:t>gemäß den entsprechenden Spalten für frisches Fleisch von Schalenwild in Anhang II Teil 1 der Entscheidung 79/542/EWG, einschließlich etwaiger Einschränkungen in der Spalte mit besonderen Hinwe</w:t>
      </w:r>
      <w:r>
        <w:t>i</w:t>
      </w:r>
      <w:r>
        <w:t>sen für Frischfleisch.</w:t>
      </w:r>
    </w:p>
    <w:p w:rsidR="002A6530" w:rsidRPr="00A16220" w:rsidRDefault="002A6530" w:rsidP="00A16220">
      <w:pPr>
        <w:pStyle w:val="GesAbsatz"/>
        <w:jc w:val="center"/>
        <w:rPr>
          <w:b/>
        </w:rPr>
      </w:pPr>
      <w:r w:rsidRPr="00A16220">
        <w:rPr>
          <w:b/>
        </w:rPr>
        <w:t>TEIL XVI</w:t>
      </w:r>
      <w:r w:rsidR="00A16220">
        <w:rPr>
          <w:b/>
        </w:rPr>
        <w:br/>
      </w:r>
      <w:r w:rsidRPr="00A16220">
        <w:rPr>
          <w:b/>
        </w:rPr>
        <w:t>Liste der Drittländer, aus denen die Mitgliedstaaten die Einfuhr von nicht für den menschlichen Ve</w:t>
      </w:r>
      <w:r w:rsidRPr="00A16220">
        <w:rPr>
          <w:b/>
        </w:rPr>
        <w:t>r</w:t>
      </w:r>
      <w:r w:rsidRPr="00A16220">
        <w:rPr>
          <w:b/>
        </w:rPr>
        <w:t>zehr</w:t>
      </w:r>
      <w:r w:rsidR="00A16220">
        <w:rPr>
          <w:b/>
        </w:rPr>
        <w:t xml:space="preserve"> </w:t>
      </w:r>
      <w:r w:rsidRPr="00A16220">
        <w:rPr>
          <w:b/>
        </w:rPr>
        <w:t>bestimmten Eiprodukten, die als Futtermittel-Ausgangsstoffe dienen könnten, zulassen können (Veterinärb</w:t>
      </w:r>
      <w:r w:rsidRPr="00A16220">
        <w:rPr>
          <w:b/>
        </w:rPr>
        <w:t>e</w:t>
      </w:r>
      <w:r w:rsidRPr="00A16220">
        <w:rPr>
          <w:b/>
        </w:rPr>
        <w:t>scheinigung</w:t>
      </w:r>
      <w:r w:rsidR="00A16220">
        <w:rPr>
          <w:b/>
        </w:rPr>
        <w:t xml:space="preserve"> </w:t>
      </w:r>
      <w:r w:rsidRPr="00A16220">
        <w:rPr>
          <w:b/>
        </w:rPr>
        <w:t>gemäß Kapitel 15)</w:t>
      </w:r>
    </w:p>
    <w:p w:rsidR="002A6530" w:rsidRDefault="002A6530" w:rsidP="002A6530">
      <w:pPr>
        <w:pStyle w:val="GesAbsatz"/>
      </w:pPr>
      <w:r>
        <w:t>Drittländer gemäß Anhang II Teil 1 der Entscheidung 79/542/EWG sowie Drittländer oder Drittlandgebiete, aus</w:t>
      </w:r>
      <w:r w:rsidR="00A16220">
        <w:t xml:space="preserve"> </w:t>
      </w:r>
      <w:r>
        <w:t>denen die Mitgliedstaaten die Einfuhr von frischem Geflügelfleisch genehmigen, aufgeführt in Anhang I der Entscheidung</w:t>
      </w:r>
      <w:r w:rsidR="00A16220">
        <w:t xml:space="preserve"> </w:t>
      </w:r>
      <w:r>
        <w:t>94/984/EG und/oder in Anhang I der Entscheidung 2000/609/EG.</w:t>
      </w:r>
    </w:p>
    <w:p w:rsidR="002A6530" w:rsidRPr="00A16220" w:rsidRDefault="002A6530" w:rsidP="00A16220">
      <w:pPr>
        <w:pStyle w:val="GesAbsatz"/>
        <w:jc w:val="center"/>
        <w:rPr>
          <w:b/>
        </w:rPr>
      </w:pPr>
      <w:r w:rsidRPr="00A16220">
        <w:rPr>
          <w:b/>
        </w:rPr>
        <w:t>TEIL XVII</w:t>
      </w:r>
      <w:r w:rsidR="00A16220">
        <w:rPr>
          <w:b/>
        </w:rPr>
        <w:br/>
      </w:r>
      <w:r w:rsidRPr="00A16220">
        <w:rPr>
          <w:b/>
        </w:rPr>
        <w:t>Liste der Drittländer, aus denen die Mitgliedstaaten die Einfuhr von Knochen und Knochenprodu</w:t>
      </w:r>
      <w:r w:rsidRPr="00A16220">
        <w:rPr>
          <w:b/>
        </w:rPr>
        <w:t>k</w:t>
      </w:r>
      <w:r w:rsidRPr="00A16220">
        <w:rPr>
          <w:b/>
        </w:rPr>
        <w:t>ten (ausg</w:t>
      </w:r>
      <w:r w:rsidRPr="00A16220">
        <w:rPr>
          <w:b/>
        </w:rPr>
        <w:t>e</w:t>
      </w:r>
      <w:r w:rsidRPr="00A16220">
        <w:rPr>
          <w:b/>
        </w:rPr>
        <w:t>nommen</w:t>
      </w:r>
      <w:r w:rsidR="00A16220">
        <w:rPr>
          <w:b/>
        </w:rPr>
        <w:t xml:space="preserve"> </w:t>
      </w:r>
      <w:r w:rsidRPr="00A16220">
        <w:rPr>
          <w:b/>
        </w:rPr>
        <w:t>Knochenmehl), Hörnern und Hornprodukten (ausgenommen Hornmehl) sowie Hufen und</w:t>
      </w:r>
      <w:r w:rsidR="00A16220">
        <w:rPr>
          <w:b/>
        </w:rPr>
        <w:t xml:space="preserve"> </w:t>
      </w:r>
      <w:r w:rsidRPr="00A16220">
        <w:rPr>
          <w:b/>
        </w:rPr>
        <w:t>Hufprodukten (ausgenommen Hufmehl), die nicht zur Verwendung als Futtermittel-Ausgangserzeugnisse,</w:t>
      </w:r>
      <w:r w:rsidR="00A16220">
        <w:rPr>
          <w:b/>
        </w:rPr>
        <w:t xml:space="preserve"> </w:t>
      </w:r>
      <w:r w:rsidRPr="00A16220">
        <w:rPr>
          <w:b/>
        </w:rPr>
        <w:t>organische Düngemittel oder Bodenverbesserungsmittel bestimmt sind, z</w:t>
      </w:r>
      <w:r w:rsidRPr="00A16220">
        <w:rPr>
          <w:b/>
        </w:rPr>
        <w:t>u</w:t>
      </w:r>
      <w:r w:rsidRPr="00A16220">
        <w:rPr>
          <w:b/>
        </w:rPr>
        <w:t>lassen (Erklärung gemäß Kapitel</w:t>
      </w:r>
      <w:r w:rsidR="00A16220">
        <w:rPr>
          <w:b/>
        </w:rPr>
        <w:t xml:space="preserve"> </w:t>
      </w:r>
      <w:r w:rsidRPr="00A16220">
        <w:rPr>
          <w:b/>
        </w:rPr>
        <w:t>16)</w:t>
      </w:r>
    </w:p>
    <w:p w:rsidR="00EE1AE7" w:rsidRDefault="002A6530" w:rsidP="002A6530">
      <w:pPr>
        <w:pStyle w:val="GesAbsatz"/>
      </w:pPr>
      <w:r>
        <w:t>Jedes Drittland.</w:t>
      </w:r>
    </w:p>
    <w:sectPr w:rsidR="00EE1AE7" w:rsidSect="001D2111">
      <w:headerReference w:type="default" r:id="rId27"/>
      <w:footerReference w:type="even" r:id="rId28"/>
      <w:footerReference w:type="default" r:id="rId29"/>
      <w:pgSz w:w="11907" w:h="16840" w:code="9"/>
      <w:pgMar w:top="1134" w:right="794" w:bottom="907"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16" w:rsidRDefault="00B06416" w:rsidP="00EE1AE7">
      <w:pPr>
        <w:pStyle w:val="Verzeichnis1"/>
      </w:pPr>
      <w:r>
        <w:separator/>
      </w:r>
    </w:p>
  </w:endnote>
  <w:endnote w:type="continuationSeparator" w:id="0">
    <w:p w:rsidR="00B06416" w:rsidRDefault="00B06416" w:rsidP="00EE1AE7">
      <w:pPr>
        <w:pStyle w:val="Verzeichn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AF" w:rsidRDefault="00CF13A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F13AF" w:rsidRDefault="00CF13A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AF" w:rsidRPr="00147819" w:rsidRDefault="00CF13AF" w:rsidP="00147819">
    <w:pPr>
      <w:pStyle w:val="Fuzeile"/>
    </w:pPr>
    <w:r>
      <w:tab/>
    </w:r>
    <w:r w:rsidR="0027162D">
      <w:t>0</w:t>
    </w:r>
    <w:r w:rsidRPr="00147819">
      <w:t>3.10.2002 (ABl. L 273 v. 10.10.2002 S. 1)</w:t>
    </w:r>
    <w:r w:rsidRPr="00147819">
      <w:tab/>
      <w:t xml:space="preserve">Seite </w:t>
    </w:r>
    <w:r w:rsidRPr="00147819">
      <w:fldChar w:fldCharType="begin"/>
    </w:r>
    <w:r w:rsidRPr="00147819">
      <w:instrText xml:space="preserve"> PAGE  \* MERGEFORMAT </w:instrText>
    </w:r>
    <w:r w:rsidRPr="00147819">
      <w:fldChar w:fldCharType="separate"/>
    </w:r>
    <w:r w:rsidR="003129AC">
      <w:rPr>
        <w:noProof/>
      </w:rPr>
      <w:t>1</w:t>
    </w:r>
    <w:r w:rsidRPr="00147819">
      <w:fldChar w:fldCharType="end"/>
    </w:r>
  </w:p>
  <w:p w:rsidR="00CF13AF" w:rsidRPr="00147819" w:rsidRDefault="00CF13AF" w:rsidP="00147819">
    <w:pPr>
      <w:pStyle w:val="Fuzeile"/>
    </w:pPr>
    <w:r w:rsidRPr="00147819">
      <w:tab/>
      <w:t xml:space="preserve">Stand </w:t>
    </w:r>
    <w:r>
      <w:t>07.09.2010 (ABl. L 237 v. 08.09.2010 S.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16" w:rsidRDefault="00B06416" w:rsidP="00EE1AE7">
      <w:pPr>
        <w:pStyle w:val="Verzeichnis1"/>
      </w:pPr>
      <w:r>
        <w:separator/>
      </w:r>
    </w:p>
  </w:footnote>
  <w:footnote w:type="continuationSeparator" w:id="0">
    <w:p w:rsidR="00B06416" w:rsidRDefault="00B06416" w:rsidP="00EE1AE7">
      <w:pPr>
        <w:pStyle w:val="Verzeichnis1"/>
      </w:pPr>
      <w:r>
        <w:continuationSeparator/>
      </w:r>
    </w:p>
  </w:footnote>
  <w:footnote w:id="1">
    <w:p w:rsidR="00CF13AF" w:rsidRDefault="00CF13AF" w:rsidP="00147819">
      <w:pPr>
        <w:pStyle w:val="Funotentext"/>
      </w:pPr>
      <w:r>
        <w:rPr>
          <w:rStyle w:val="Funotenzeichen"/>
        </w:rPr>
        <w:footnoteRef/>
      </w:r>
      <w:r>
        <w:t xml:space="preserve"> ABl. C 96 E vom 27.3.2001, S. 40.</w:t>
      </w:r>
    </w:p>
  </w:footnote>
  <w:footnote w:id="2">
    <w:p w:rsidR="00CF13AF" w:rsidRDefault="00CF13AF" w:rsidP="00147819">
      <w:pPr>
        <w:pStyle w:val="Fuzeile"/>
      </w:pPr>
      <w:r>
        <w:rPr>
          <w:rStyle w:val="Funotenzeichen"/>
        </w:rPr>
        <w:footnoteRef/>
      </w:r>
      <w:r>
        <w:t xml:space="preserve"> ABl. C 193 vom 10.7.2001, S. 32.</w:t>
      </w:r>
    </w:p>
  </w:footnote>
  <w:footnote w:id="3">
    <w:p w:rsidR="00CF13AF" w:rsidRDefault="00CF13AF" w:rsidP="00147819">
      <w:pPr>
        <w:pStyle w:val="Funotentext"/>
      </w:pPr>
      <w:r>
        <w:rPr>
          <w:rStyle w:val="Funotenzeichen"/>
        </w:rPr>
        <w:footnoteRef/>
      </w:r>
      <w:r>
        <w:t xml:space="preserve"> Stellungnahme des Europäischen Parlaments vom 12. Juni 2001 (ABl. C 53 E vom 28.2.2002, S. 84), Gemeinsamer Standpunkt des Rates vom 20. November 2001 (ABl. C 45 E vom 19.2.2002, S. 70) und Beschluss des Europäischen Parlaments vom 13. März 2002 (noch nicht im Amtsblatt veröffentlicht). Beschluss des Europäischen Parlaments vom 24. September 2002 und Beschluss des Rates vom 23. Se</w:t>
      </w:r>
      <w:r>
        <w:t>p</w:t>
      </w:r>
      <w:r>
        <w:t>tember 2002.</w:t>
      </w:r>
    </w:p>
  </w:footnote>
  <w:footnote w:id="4">
    <w:p w:rsidR="00CF13AF" w:rsidRDefault="00CF13AF" w:rsidP="00147819">
      <w:pPr>
        <w:pStyle w:val="Funotentext"/>
      </w:pPr>
      <w:r>
        <w:rPr>
          <w:rStyle w:val="Funotenzeichen"/>
        </w:rPr>
        <w:footnoteRef/>
      </w:r>
      <w:r>
        <w:t xml:space="preserve"> ABl. L 363 vom 27.12.1990, S. 51. Zuletzt geändert durch die Beitrittsakte von 1994.</w:t>
      </w:r>
    </w:p>
  </w:footnote>
  <w:footnote w:id="5">
    <w:p w:rsidR="00CF13AF" w:rsidRDefault="00CF13AF">
      <w:pPr>
        <w:pStyle w:val="Funotentext"/>
      </w:pPr>
      <w:r>
        <w:rPr>
          <w:rStyle w:val="Funotenzeichen"/>
        </w:rPr>
        <w:footnoteRef/>
      </w:r>
      <w:r>
        <w:t xml:space="preserve"> </w:t>
      </w:r>
      <w:r>
        <w:rPr>
          <w:rFonts w:cs="Arial"/>
          <w:szCs w:val="17"/>
        </w:rPr>
        <w:t>ABl. C 223 vom 8.8.2001, S. 281.</w:t>
      </w:r>
    </w:p>
  </w:footnote>
  <w:footnote w:id="6">
    <w:p w:rsidR="00CF13AF" w:rsidRDefault="00CF13AF">
      <w:pPr>
        <w:pStyle w:val="Funotentext"/>
      </w:pPr>
      <w:r>
        <w:rPr>
          <w:rStyle w:val="Funotenzeichen"/>
        </w:rPr>
        <w:footnoteRef/>
      </w:r>
      <w:r>
        <w:t xml:space="preserve"> </w:t>
      </w:r>
      <w:r>
        <w:rPr>
          <w:rFonts w:cs="Arial"/>
          <w:szCs w:val="17"/>
        </w:rPr>
        <w:t>ABl. L 332 vom 28.12.2000, S. 91.</w:t>
      </w:r>
    </w:p>
  </w:footnote>
  <w:footnote w:id="7">
    <w:p w:rsidR="00CF13AF" w:rsidRDefault="00CF13AF" w:rsidP="00F4316B">
      <w:pPr>
        <w:pStyle w:val="Funotentext"/>
      </w:pPr>
      <w:r>
        <w:rPr>
          <w:rStyle w:val="Funotenzeichen"/>
        </w:rPr>
        <w:footnoteRef/>
      </w:r>
      <w:r>
        <w:t xml:space="preserve"> ABl. L 169 vom 27.6.1997, S. 85. Geändert durch den Beschluss 2000/443/EG (ABl. L 179 vom 18.7.2000, S. 13).</w:t>
      </w:r>
    </w:p>
  </w:footnote>
  <w:footnote w:id="8">
    <w:p w:rsidR="00CF13AF" w:rsidRDefault="00CF13AF" w:rsidP="00F4316B">
      <w:pPr>
        <w:pStyle w:val="Funotentext"/>
      </w:pPr>
      <w:r>
        <w:rPr>
          <w:rStyle w:val="Funotenzeichen"/>
        </w:rPr>
        <w:footnoteRef/>
      </w:r>
      <w:r>
        <w:t xml:space="preserve"> ABl. L 237 vom 28.8.1997, S. 18. Geändert durch den Beschluss 2000/443/EG.</w:t>
      </w:r>
    </w:p>
  </w:footnote>
  <w:footnote w:id="9">
    <w:p w:rsidR="00CF13AF" w:rsidRDefault="00CF13AF">
      <w:pPr>
        <w:pStyle w:val="Funotentext"/>
      </w:pPr>
      <w:r>
        <w:rPr>
          <w:rStyle w:val="Funotenzeichen"/>
        </w:rPr>
        <w:footnoteRef/>
      </w:r>
      <w:r>
        <w:t xml:space="preserve"> </w:t>
      </w:r>
      <w:r>
        <w:rPr>
          <w:rFonts w:cs="Arial"/>
          <w:szCs w:val="17"/>
        </w:rPr>
        <w:t>ABl. L 125 vom 23.5.1996, S. 3.</w:t>
      </w:r>
    </w:p>
  </w:footnote>
  <w:footnote w:id="10">
    <w:p w:rsidR="00CF13AF" w:rsidRDefault="00CF13AF" w:rsidP="00483096">
      <w:pPr>
        <w:pStyle w:val="GesAbsatz"/>
        <w:spacing w:before="0" w:after="0"/>
        <w:rPr>
          <w:sz w:val="16"/>
        </w:rPr>
      </w:pPr>
      <w:r w:rsidRPr="00483096">
        <w:rPr>
          <w:rStyle w:val="Funotenzeichen"/>
          <w:sz w:val="16"/>
          <w:szCs w:val="16"/>
        </w:rPr>
        <w:footnoteRef/>
      </w:r>
      <w:r>
        <w:t xml:space="preserve"> </w:t>
      </w:r>
      <w:r>
        <w:rPr>
          <w:sz w:val="16"/>
        </w:rPr>
        <w:t>ABl. L 62 vom 15.3.1993, S. 49. Zuletzt geändert durch die Entscheidung 2001/7/EG der Kommission (ABl. L 2 vom 5.1.2001, S. 27).</w:t>
      </w:r>
    </w:p>
  </w:footnote>
  <w:footnote w:id="11">
    <w:p w:rsidR="00CF13AF" w:rsidRDefault="00CF13AF" w:rsidP="00483096">
      <w:pPr>
        <w:pStyle w:val="GesAbsatz"/>
        <w:spacing w:before="0" w:after="0"/>
        <w:rPr>
          <w:sz w:val="16"/>
        </w:rPr>
      </w:pPr>
      <w:r w:rsidRPr="00483096">
        <w:rPr>
          <w:rStyle w:val="Funotenzeichen"/>
          <w:sz w:val="16"/>
          <w:szCs w:val="16"/>
        </w:rPr>
        <w:footnoteRef/>
      </w:r>
      <w:r w:rsidRPr="00483096">
        <w:rPr>
          <w:sz w:val="16"/>
          <w:szCs w:val="16"/>
        </w:rPr>
        <w:t xml:space="preserve"> </w:t>
      </w:r>
      <w:r>
        <w:rPr>
          <w:sz w:val="16"/>
        </w:rPr>
        <w:t>ABl. L 224 vom 18.8.1990, S. 29. Zuletzt geändert durch die Richtlinie 92/118/EWG.</w:t>
      </w:r>
    </w:p>
  </w:footnote>
  <w:footnote w:id="12">
    <w:p w:rsidR="00CF13AF" w:rsidRDefault="00CF13AF">
      <w:pPr>
        <w:pStyle w:val="Funotentext"/>
      </w:pPr>
      <w:r>
        <w:rPr>
          <w:rStyle w:val="Funotenzeichen"/>
        </w:rPr>
        <w:footnoteRef/>
      </w:r>
      <w:r>
        <w:t xml:space="preserve"> </w:t>
      </w:r>
      <w:r>
        <w:rPr>
          <w:rFonts w:cs="Arial"/>
          <w:szCs w:val="17"/>
        </w:rPr>
        <w:t>ABl. L 24 vom 30.1.1998, S. 9.</w:t>
      </w:r>
    </w:p>
  </w:footnote>
  <w:footnote w:id="13">
    <w:p w:rsidR="00CF13AF" w:rsidRDefault="00CF13AF">
      <w:pPr>
        <w:pStyle w:val="Funotentext"/>
      </w:pPr>
      <w:r>
        <w:rPr>
          <w:rStyle w:val="Funotenzeichen"/>
        </w:rPr>
        <w:footnoteRef/>
      </w:r>
      <w:r>
        <w:t xml:space="preserve"> </w:t>
      </w:r>
      <w:r>
        <w:rPr>
          <w:rFonts w:cs="Arial"/>
          <w:szCs w:val="17"/>
        </w:rPr>
        <w:t>ABl. L 202 vom 26.8.1995, S. 8.</w:t>
      </w:r>
    </w:p>
  </w:footnote>
  <w:footnote w:id="14">
    <w:p w:rsidR="00CF13AF" w:rsidRDefault="00CF13AF">
      <w:pPr>
        <w:pStyle w:val="Funotentext"/>
      </w:pPr>
      <w:r>
        <w:rPr>
          <w:rStyle w:val="Funotenzeichen"/>
        </w:rPr>
        <w:footnoteRef/>
      </w:r>
      <w:r>
        <w:t xml:space="preserve"> </w:t>
      </w:r>
      <w:r>
        <w:rPr>
          <w:rFonts w:cs="Arial"/>
          <w:szCs w:val="17"/>
        </w:rPr>
        <w:t>ABl. L 204 vom 4.8.1999, S. 37.</w:t>
      </w:r>
    </w:p>
  </w:footnote>
  <w:footnote w:id="15">
    <w:p w:rsidR="00CF13AF" w:rsidRDefault="00CF13AF">
      <w:pPr>
        <w:pStyle w:val="Funotentext"/>
      </w:pPr>
      <w:r>
        <w:rPr>
          <w:rStyle w:val="Funotenzeichen"/>
        </w:rPr>
        <w:footnoteRef/>
      </w:r>
      <w:r>
        <w:t xml:space="preserve"> </w:t>
      </w:r>
      <w:r>
        <w:rPr>
          <w:rFonts w:cs="Arial"/>
          <w:szCs w:val="17"/>
        </w:rPr>
        <w:t>ABl. L 31 vom 1.2.2002, S. 1.</w:t>
      </w:r>
    </w:p>
  </w:footnote>
  <w:footnote w:id="16">
    <w:p w:rsidR="00CF13AF" w:rsidRDefault="00CF13AF">
      <w:pPr>
        <w:pStyle w:val="Funotentext"/>
      </w:pPr>
      <w:r>
        <w:rPr>
          <w:rStyle w:val="Funotenzeichen"/>
        </w:rPr>
        <w:footnoteRef/>
      </w:r>
      <w:r>
        <w:t xml:space="preserve"> </w:t>
      </w:r>
      <w:r>
        <w:rPr>
          <w:rFonts w:cs="Arial"/>
          <w:szCs w:val="17"/>
        </w:rPr>
        <w:t>ABl. L 184 vom 17.7.1999, S. 23.</w:t>
      </w:r>
    </w:p>
  </w:footnote>
  <w:footnote w:id="17">
    <w:p w:rsidR="00CF13AF" w:rsidRDefault="00CF13AF">
      <w:pPr>
        <w:pStyle w:val="GesAbsatz"/>
        <w:rPr>
          <w:sz w:val="16"/>
        </w:rPr>
      </w:pPr>
      <w:r>
        <w:rPr>
          <w:rStyle w:val="Funotenzeichen"/>
        </w:rPr>
        <w:footnoteRef/>
      </w:r>
      <w:r>
        <w:t xml:space="preserve"> </w:t>
      </w:r>
      <w:r>
        <w:rPr>
          <w:sz w:val="16"/>
        </w:rPr>
        <w:t>ABl. L 147 vom 31.5.2001, S. 1. Zuletzt geändert durch die Verordnung (EG) Nr. 1326/2001 der Kommission (ABl. L 177 vom 30.6.2001, S. 60).</w:t>
      </w:r>
    </w:p>
  </w:footnote>
  <w:footnote w:id="18">
    <w:p w:rsidR="00CF13AF" w:rsidRDefault="00CF13AF">
      <w:pPr>
        <w:pStyle w:val="Funotentext"/>
      </w:pPr>
      <w:r>
        <w:rPr>
          <w:rStyle w:val="Funotenzeichen"/>
        </w:rPr>
        <w:footnoteRef/>
      </w:r>
      <w:r>
        <w:t xml:space="preserve"> </w:t>
      </w:r>
      <w:r>
        <w:rPr>
          <w:rFonts w:cs="Arial"/>
          <w:szCs w:val="17"/>
        </w:rPr>
        <w:t>ABl. L 358 vom 18.12.1986, S. 1.</w:t>
      </w:r>
    </w:p>
  </w:footnote>
  <w:footnote w:id="19">
    <w:p w:rsidR="00CF13AF" w:rsidRDefault="00CF13AF">
      <w:pPr>
        <w:pStyle w:val="Funotentext"/>
      </w:pPr>
      <w:r>
        <w:rPr>
          <w:rStyle w:val="Funotenzeichen"/>
        </w:rPr>
        <w:footnoteRef/>
      </w:r>
      <w:r>
        <w:t xml:space="preserve"> </w:t>
      </w:r>
      <w:r>
        <w:rPr>
          <w:rFonts w:cs="Arial"/>
          <w:szCs w:val="17"/>
        </w:rPr>
        <w:t>ABl. L 125 vom 23.5.1996, S. 10.</w:t>
      </w:r>
    </w:p>
  </w:footnote>
  <w:footnote w:id="20">
    <w:p w:rsidR="00CF13AF" w:rsidRDefault="00CF13AF">
      <w:pPr>
        <w:pStyle w:val="Funotentext"/>
      </w:pPr>
      <w:r>
        <w:rPr>
          <w:rStyle w:val="Funotenzeichen"/>
        </w:rPr>
        <w:footnoteRef/>
      </w:r>
      <w:r>
        <w:t xml:space="preserve"> </w:t>
      </w:r>
      <w:r>
        <w:rPr>
          <w:rFonts w:cs="Arial"/>
          <w:szCs w:val="17"/>
        </w:rPr>
        <w:t>ABl. L 182 vom 16.7.1999, S. 1.</w:t>
      </w:r>
    </w:p>
  </w:footnote>
  <w:footnote w:id="21">
    <w:p w:rsidR="00CF13AF" w:rsidRDefault="00CF13AF" w:rsidP="00483096">
      <w:pPr>
        <w:pStyle w:val="GesAbsatz"/>
        <w:spacing w:before="0" w:after="0"/>
        <w:rPr>
          <w:sz w:val="16"/>
        </w:rPr>
      </w:pPr>
      <w:r w:rsidRPr="00483096">
        <w:rPr>
          <w:rStyle w:val="Funotenzeichen"/>
          <w:sz w:val="16"/>
          <w:szCs w:val="16"/>
        </w:rPr>
        <w:footnoteRef/>
      </w:r>
      <w:r w:rsidRPr="00483096">
        <w:rPr>
          <w:sz w:val="16"/>
          <w:szCs w:val="16"/>
        </w:rPr>
        <w:t xml:space="preserve"> </w:t>
      </w:r>
      <w:r>
        <w:rPr>
          <w:sz w:val="16"/>
        </w:rPr>
        <w:t>ABl. L 194 vom 25.7.1975, S. 39. Zuletzt geändert durch die Entscheidung 96/350/EG der Kommission (ABl. L 135 vom 6.6.1996, S. 32).</w:t>
      </w:r>
    </w:p>
  </w:footnote>
  <w:footnote w:id="22">
    <w:p w:rsidR="00CF13AF" w:rsidRDefault="00CF13AF">
      <w:pPr>
        <w:pStyle w:val="GesAbsatz"/>
        <w:rPr>
          <w:sz w:val="16"/>
        </w:rPr>
      </w:pPr>
      <w:r>
        <w:rPr>
          <w:rStyle w:val="Funotenzeichen"/>
        </w:rPr>
        <w:footnoteRef/>
      </w:r>
      <w:r>
        <w:t xml:space="preserve"> </w:t>
      </w:r>
      <w:r>
        <w:rPr>
          <w:sz w:val="16"/>
        </w:rPr>
        <w:t>ABl. L 62 vom 15.3.1993, S. 69. Zuletzt geändert durch die Beitrittsakte von 1994.</w:t>
      </w:r>
    </w:p>
  </w:footnote>
  <w:footnote w:id="23">
    <w:p w:rsidR="00CF13AF" w:rsidRDefault="00CF13AF">
      <w:pPr>
        <w:pStyle w:val="GesAbsatz"/>
        <w:rPr>
          <w:sz w:val="16"/>
        </w:rPr>
      </w:pPr>
      <w:r>
        <w:rPr>
          <w:rStyle w:val="Funotenzeichen"/>
        </w:rPr>
        <w:footnoteRef/>
      </w:r>
      <w:r>
        <w:t xml:space="preserve"> </w:t>
      </w:r>
      <w:r>
        <w:rPr>
          <w:sz w:val="16"/>
        </w:rPr>
        <w:t>Richtlinie 96/25/EG des Rates vom 29. April 1996 über den Verkehr mit Futtermittel-Ausgangserzeugnissen, zur Änderung der Rich</w:t>
      </w:r>
      <w:r>
        <w:rPr>
          <w:sz w:val="16"/>
        </w:rPr>
        <w:t>t</w:t>
      </w:r>
      <w:r>
        <w:rPr>
          <w:sz w:val="16"/>
        </w:rPr>
        <w:t>linien 70/524/EWG, 74/63/EWG, 82/471/EWG und 93/74/EWG sowie zur Aufhebung der Richtlinie 77/101/EWG (ABl. L 125 vom 23.5.1996, S. 35). Zuletzt geändert durch die Richtlinie 2001/46/EG (ABl. L 234 vom 1.9.2001, S. 55).</w:t>
      </w:r>
    </w:p>
  </w:footnote>
  <w:footnote w:id="24">
    <w:p w:rsidR="00CF13AF" w:rsidRDefault="00CF13AF">
      <w:pPr>
        <w:pStyle w:val="GesAbsatz"/>
        <w:rPr>
          <w:sz w:val="16"/>
        </w:rPr>
      </w:pPr>
      <w:r>
        <w:rPr>
          <w:rStyle w:val="Funotenzeichen"/>
        </w:rPr>
        <w:footnoteRef/>
      </w:r>
      <w:r>
        <w:t xml:space="preserve"> </w:t>
      </w:r>
      <w:r>
        <w:rPr>
          <w:sz w:val="16"/>
        </w:rPr>
        <w:t>Richtlinie 95/69/EG des Rates vom 22. Dezember 1995 zur Festlegung der Bedingungen und Einzelheiten für die Zulassung und Registrierung bestimmter Betriebe und zwischengeschalteter Personen des Futtermittelsektors sowie zur Änderung der Richtlinien 70/524/EWG, 74/63/EWG, 79/373/EWG und 82/471/EWG (ABl. L 332 vom 30.12.1995, S. 15). Zuletzt g</w:t>
      </w:r>
      <w:r>
        <w:rPr>
          <w:sz w:val="16"/>
        </w:rPr>
        <w:t>e</w:t>
      </w:r>
      <w:r>
        <w:rPr>
          <w:sz w:val="16"/>
        </w:rPr>
        <w:t>ändert durch die Richtlinie 1999/29/EG (ABl. L 115 vom 4.5.1999, S. 32).</w:t>
      </w:r>
    </w:p>
  </w:footnote>
  <w:footnote w:id="25">
    <w:p w:rsidR="00CF13AF" w:rsidRDefault="00CF13AF">
      <w:pPr>
        <w:pStyle w:val="Funotentext"/>
      </w:pPr>
      <w:r>
        <w:rPr>
          <w:rStyle w:val="Funotenzeichen"/>
        </w:rPr>
        <w:footnoteRef/>
      </w:r>
      <w:r>
        <w:t xml:space="preserve"> </w:t>
      </w:r>
      <w:r>
        <w:rPr>
          <w:rFonts w:cs="Arial"/>
          <w:szCs w:val="15"/>
        </w:rPr>
        <w:t>„Gesättigter Dampf“ bedeutet, dass die gesamte Luft in der Sterilisierkammer evakuiert und durch Dampf ersetzt wird.</w:t>
      </w:r>
    </w:p>
  </w:footnote>
  <w:footnote w:id="26">
    <w:p w:rsidR="00CF13AF" w:rsidRDefault="00CF13AF">
      <w:pPr>
        <w:pStyle w:val="GesAbsatz"/>
        <w:rPr>
          <w:sz w:val="16"/>
        </w:rPr>
      </w:pPr>
      <w:r>
        <w:rPr>
          <w:rStyle w:val="Funotenzeichen"/>
        </w:rPr>
        <w:footnoteRef/>
      </w:r>
      <w:r>
        <w:t xml:space="preserve"> </w:t>
      </w:r>
      <w:r>
        <w:rPr>
          <w:sz w:val="16"/>
        </w:rPr>
        <w:t>Richtlinie 97/78/EG des Rates vom 18. Dezember 1997 zur Festlegung von Grundregeln für die Veterinärkontrollen von aus Drittlä</w:t>
      </w:r>
      <w:r>
        <w:rPr>
          <w:sz w:val="16"/>
        </w:rPr>
        <w:t>n</w:t>
      </w:r>
      <w:r>
        <w:rPr>
          <w:sz w:val="16"/>
        </w:rPr>
        <w:t>dern in die Gemeinschaft eingeführten Erzeugnissen (ABl. L 24 vom 30.1.1998, S. 9).</w:t>
      </w:r>
    </w:p>
  </w:footnote>
  <w:footnote w:id="27">
    <w:p w:rsidR="00CF13AF" w:rsidRDefault="00CF13AF">
      <w:pPr>
        <w:pStyle w:val="Funotentext"/>
      </w:pPr>
      <w:r>
        <w:rPr>
          <w:rStyle w:val="Funotenzeichen"/>
        </w:rPr>
        <w:footnoteRef/>
      </w:r>
      <w:r>
        <w:t xml:space="preserve"> ABl. L 26 vom 31.01.1977, S. 85.</w:t>
      </w:r>
    </w:p>
  </w:footnote>
  <w:footnote w:id="28">
    <w:p w:rsidR="00CF13AF" w:rsidRDefault="00CF13AF">
      <w:pPr>
        <w:pStyle w:val="Funotentext"/>
      </w:pPr>
      <w:r>
        <w:rPr>
          <w:rStyle w:val="Funotenzeichen"/>
        </w:rPr>
        <w:footnoteRef/>
      </w:r>
      <w:r>
        <w:t xml:space="preserve"> ABl. L 62 vom 15.03.1993, S. 49.</w:t>
      </w:r>
    </w:p>
  </w:footnote>
  <w:footnote w:id="29">
    <w:p w:rsidR="00CF13AF" w:rsidRDefault="00CF13AF">
      <w:pPr>
        <w:pStyle w:val="Funotentext"/>
      </w:pPr>
      <w:r>
        <w:rPr>
          <w:rStyle w:val="Funotenzeichen"/>
        </w:rPr>
        <w:t>*)</w:t>
      </w:r>
      <w:r>
        <w:t xml:space="preserve"> </w:t>
      </w:r>
      <w:r w:rsidRPr="00BC4FF8">
        <w:rPr>
          <w:rFonts w:cs="Arial"/>
          <w:szCs w:val="17"/>
        </w:rPr>
        <w:t>F</w:t>
      </w:r>
      <w:r w:rsidRPr="006251B4">
        <w:rPr>
          <w:rFonts w:cs="Arial"/>
          <w:szCs w:val="17"/>
          <w:vertAlign w:val="subscript"/>
        </w:rPr>
        <w:t>0</w:t>
      </w:r>
      <w:r w:rsidRPr="00BC4FF8">
        <w:rPr>
          <w:rFonts w:cs="Arial"/>
          <w:szCs w:val="17"/>
        </w:rPr>
        <w:t xml:space="preserve"> ist die errechnete abtötende Wirkung auf Bakteriensporen. Bei einem F</w:t>
      </w:r>
      <w:r w:rsidRPr="006251B4">
        <w:rPr>
          <w:rFonts w:cs="Arial"/>
          <w:szCs w:val="17"/>
          <w:vertAlign w:val="subscript"/>
        </w:rPr>
        <w:t>0</w:t>
      </w:r>
      <w:r w:rsidRPr="00BC4FF8">
        <w:rPr>
          <w:rFonts w:cs="Arial"/>
          <w:szCs w:val="17"/>
        </w:rPr>
        <w:t>-Wert von 3,00 ist die kälteste Stelle im</w:t>
      </w:r>
      <w:r>
        <w:rPr>
          <w:rFonts w:cs="Arial"/>
          <w:szCs w:val="17"/>
        </w:rPr>
        <w:t xml:space="preserve"> </w:t>
      </w:r>
      <w:r w:rsidRPr="00BC4FF8">
        <w:rPr>
          <w:rFonts w:cs="Arial"/>
          <w:szCs w:val="17"/>
        </w:rPr>
        <w:t>Erzeugnis so erhitzt worden, dass die gleiche abtötende Wirkung erreicht wird wie durch dreiminütige Erhi</w:t>
      </w:r>
      <w:r w:rsidRPr="00BC4FF8">
        <w:rPr>
          <w:rFonts w:cs="Arial"/>
          <w:szCs w:val="17"/>
        </w:rPr>
        <w:t>t</w:t>
      </w:r>
      <w:r w:rsidRPr="00BC4FF8">
        <w:rPr>
          <w:rFonts w:cs="Arial"/>
          <w:szCs w:val="17"/>
        </w:rPr>
        <w:t>zung</w:t>
      </w:r>
      <w:r>
        <w:rPr>
          <w:rFonts w:cs="Arial"/>
          <w:szCs w:val="17"/>
        </w:rPr>
        <w:t xml:space="preserve"> </w:t>
      </w:r>
      <w:r w:rsidRPr="00BC4FF8">
        <w:rPr>
          <w:rFonts w:cs="Arial"/>
          <w:szCs w:val="17"/>
        </w:rPr>
        <w:t>und Kühlung bei einer Temperatur von 121 °C (250 °F).</w:t>
      </w:r>
    </w:p>
  </w:footnote>
  <w:footnote w:id="30">
    <w:p w:rsidR="00CF13AF" w:rsidRDefault="00CF13AF">
      <w:pPr>
        <w:pStyle w:val="Funotentext"/>
      </w:pPr>
      <w:r>
        <w:rPr>
          <w:rStyle w:val="Funotenzeichen"/>
        </w:rPr>
        <w:t>**)</w:t>
      </w:r>
      <w:r>
        <w:t xml:space="preserve"> </w:t>
      </w:r>
      <w:r w:rsidRPr="00BC4FF8">
        <w:rPr>
          <w:rFonts w:cs="Arial"/>
          <w:szCs w:val="17"/>
        </w:rPr>
        <w:t>UHT = Ultrahocherhitzung auf 132 °C während mindestens einer Sekunde.</w:t>
      </w:r>
    </w:p>
  </w:footnote>
  <w:footnote w:id="31">
    <w:p w:rsidR="00CF13AF" w:rsidRDefault="00CF13AF">
      <w:pPr>
        <w:pStyle w:val="Funotentext"/>
      </w:pPr>
      <w:r>
        <w:rPr>
          <w:rStyle w:val="Funotenzeichen"/>
        </w:rPr>
        <w:t>***)</w:t>
      </w:r>
      <w:r>
        <w:t xml:space="preserve"> </w:t>
      </w:r>
      <w:r w:rsidRPr="00BC4FF8">
        <w:rPr>
          <w:rFonts w:cs="Arial"/>
          <w:szCs w:val="17"/>
        </w:rPr>
        <w:t>HTST = Kurzzeiterhitzung auf 72 °C während mindestens 15 Sekunden oder Behandlung mit gleichwe</w:t>
      </w:r>
      <w:r w:rsidRPr="00BC4FF8">
        <w:rPr>
          <w:rFonts w:cs="Arial"/>
          <w:szCs w:val="17"/>
        </w:rPr>
        <w:t>r</w:t>
      </w:r>
      <w:r w:rsidRPr="00BC4FF8">
        <w:rPr>
          <w:rFonts w:cs="Arial"/>
          <w:szCs w:val="17"/>
        </w:rPr>
        <w:t>tigem</w:t>
      </w:r>
      <w:r>
        <w:rPr>
          <w:rFonts w:cs="Arial"/>
          <w:szCs w:val="17"/>
        </w:rPr>
        <w:t xml:space="preserve"> </w:t>
      </w:r>
      <w:r w:rsidRPr="00BC4FF8">
        <w:rPr>
          <w:rFonts w:cs="Arial"/>
          <w:szCs w:val="17"/>
        </w:rPr>
        <w:t xml:space="preserve">Pasteurisierungseffekt, bei dem eine Negativreaktion auf den </w:t>
      </w:r>
      <w:proofErr w:type="spellStart"/>
      <w:r w:rsidRPr="00BC4FF8">
        <w:rPr>
          <w:rFonts w:cs="Arial"/>
          <w:szCs w:val="17"/>
        </w:rPr>
        <w:t>Phosphatasetest</w:t>
      </w:r>
      <w:proofErr w:type="spellEnd"/>
      <w:r w:rsidRPr="00BC4FF8">
        <w:rPr>
          <w:rFonts w:cs="Arial"/>
          <w:szCs w:val="17"/>
        </w:rPr>
        <w:t xml:space="preserve"> gewährleistet ist.</w:t>
      </w:r>
    </w:p>
  </w:footnote>
  <w:footnote w:id="32">
    <w:p w:rsidR="00CF13AF" w:rsidRPr="004A7DDC" w:rsidRDefault="00CF13AF">
      <w:pPr>
        <w:pStyle w:val="Funotentext"/>
      </w:pPr>
      <w:r>
        <w:rPr>
          <w:rStyle w:val="Funotenzeichen"/>
        </w:rPr>
        <w:t>(*)</w:t>
      </w:r>
      <w:r w:rsidRPr="004A7DDC">
        <w:t xml:space="preserve">HTST = Kurzzeiterhitzung auf 72 °C während mindestens 15 Sekunden oder Behandlung mit gleichwertigem Pasteurisierungseffekt, bei dem eine Negativreaktion auf den </w:t>
      </w:r>
      <w:proofErr w:type="spellStart"/>
      <w:r w:rsidRPr="004A7DDC">
        <w:t>Phosphatasetest</w:t>
      </w:r>
      <w:proofErr w:type="spellEnd"/>
      <w:r w:rsidRPr="004A7DDC">
        <w:t xml:space="preserve"> bei Rindermilch gewährleistet ist.</w:t>
      </w:r>
    </w:p>
  </w:footnote>
  <w:footnote w:id="33">
    <w:p w:rsidR="00CF13AF" w:rsidRPr="00521FFE" w:rsidRDefault="00CF13AF">
      <w:pPr>
        <w:pStyle w:val="Funotentext"/>
      </w:pPr>
      <w:r>
        <w:rPr>
          <w:rStyle w:val="Funotenzeichen"/>
        </w:rPr>
        <w:t>(**)</w:t>
      </w:r>
      <w:r w:rsidRPr="00521FFE">
        <w:t>ABl. L 154 vom 30.4.2004, S. 72.</w:t>
      </w:r>
    </w:p>
  </w:footnote>
  <w:footnote w:id="34">
    <w:p w:rsidR="00CF13AF" w:rsidRDefault="00CF13AF">
      <w:pPr>
        <w:pStyle w:val="Funotentext"/>
      </w:pPr>
      <w:r>
        <w:rPr>
          <w:rStyle w:val="Funotenzeichen"/>
        </w:rPr>
        <w:footnoteRef/>
      </w:r>
      <w:r>
        <w:t xml:space="preserve"> </w:t>
      </w:r>
      <w:r w:rsidRPr="00FA3F3D">
        <w:rPr>
          <w:rFonts w:cs="Arial"/>
          <w:szCs w:val="17"/>
        </w:rPr>
        <w:t>ABl. L 212 vom 22.7.1989, S. 87.</w:t>
      </w:r>
    </w:p>
  </w:footnote>
  <w:footnote w:id="35">
    <w:p w:rsidR="00CF13AF" w:rsidRDefault="00CF13AF">
      <w:pPr>
        <w:pStyle w:val="GesAbsatz"/>
        <w:rPr>
          <w:sz w:val="16"/>
        </w:rPr>
      </w:pPr>
      <w:r>
        <w:rPr>
          <w:rStyle w:val="Funotenzeichen"/>
        </w:rPr>
        <w:footnoteRef/>
      </w:r>
      <w:r>
        <w:t xml:space="preserve"> </w:t>
      </w:r>
      <w:r>
        <w:rPr>
          <w:sz w:val="16"/>
        </w:rPr>
        <w:t>Richtlinie 90/539/EWG des Rates vom 15. Oktober 1990 über die tierseuchenrechtlichen Bedingungen für den innergemeinschaftl</w:t>
      </w:r>
      <w:r>
        <w:rPr>
          <w:sz w:val="16"/>
        </w:rPr>
        <w:t>i</w:t>
      </w:r>
      <w:r>
        <w:rPr>
          <w:sz w:val="16"/>
        </w:rPr>
        <w:t>chen Handel mit Geflügel und Bruteiern für ihre Einfuhr aus Drittländern (ABl. L 303 vom 31.10.1990, S. 6). Zuletzt geändert durch die Entsche</w:t>
      </w:r>
      <w:r>
        <w:rPr>
          <w:sz w:val="16"/>
        </w:rPr>
        <w:t>i</w:t>
      </w:r>
      <w:r>
        <w:rPr>
          <w:sz w:val="16"/>
        </w:rPr>
        <w:t>dung 2000/505/EG der Kommission (ABl. L 201 vom 9.8.2000, S. 8).</w:t>
      </w:r>
    </w:p>
  </w:footnote>
  <w:footnote w:id="36">
    <w:p w:rsidR="00CF13AF" w:rsidRDefault="00CF13AF">
      <w:pPr>
        <w:pStyle w:val="GesAbsatz"/>
        <w:rPr>
          <w:sz w:val="16"/>
        </w:rPr>
      </w:pPr>
      <w:r>
        <w:rPr>
          <w:rStyle w:val="Funotenzeichen"/>
        </w:rPr>
        <w:footnoteRef/>
      </w:r>
      <w:r>
        <w:t xml:space="preserve"> </w:t>
      </w:r>
      <w:r>
        <w:rPr>
          <w:sz w:val="16"/>
        </w:rPr>
        <w:t>Richtlinie 90/426/EWG des Rates vom 26. Juni 1990 zur Festlegung der tierseuchenrechtlichen Vorschri</w:t>
      </w:r>
      <w:r>
        <w:rPr>
          <w:sz w:val="16"/>
        </w:rPr>
        <w:t>f</w:t>
      </w:r>
      <w:r>
        <w:rPr>
          <w:sz w:val="16"/>
        </w:rPr>
        <w:t>ten für das Verbringen von Equiden und für ihre Einfuhr aus Drittländern (ABl. L 224 vom 18.8.1990, S. 42). Zuletzt geändert durch die Entscheidung 2001/298/EG der Kommission (ABl. L 102 vom 12.4.2001, S. 63).</w:t>
      </w:r>
    </w:p>
  </w:footnote>
  <w:footnote w:id="37">
    <w:p w:rsidR="00CF13AF" w:rsidRDefault="00CF13AF">
      <w:pPr>
        <w:pStyle w:val="Funotentext"/>
      </w:pPr>
      <w:r>
        <w:rPr>
          <w:rStyle w:val="Funotenzeichen"/>
        </w:rPr>
        <w:footnoteRef/>
      </w:r>
      <w:r>
        <w:t xml:space="preserve"> </w:t>
      </w:r>
      <w:r>
        <w:rPr>
          <w:rFonts w:cs="Arial"/>
          <w:szCs w:val="15"/>
        </w:rPr>
        <w:t>ABl. L 139 vom 30.04.2004, S. 55; Berichtigung im ABl. L 226 vom 25.06.2004, S 22</w:t>
      </w:r>
    </w:p>
  </w:footnote>
  <w:footnote w:id="38">
    <w:p w:rsidR="00CF13AF" w:rsidRDefault="00CF13AF">
      <w:pPr>
        <w:pStyle w:val="Funotentext"/>
      </w:pPr>
      <w:r>
        <w:rPr>
          <w:rStyle w:val="Funotenzeichen"/>
        </w:rPr>
        <w:footnoteRef/>
      </w:r>
      <w:r>
        <w:t xml:space="preserve"> </w:t>
      </w:r>
      <w:r>
        <w:rPr>
          <w:rFonts w:cs="Arial"/>
          <w:szCs w:val="15"/>
        </w:rPr>
        <w:t>ABl. L 18 vom 23.01.2003, S. 11..</w:t>
      </w:r>
    </w:p>
  </w:footnote>
  <w:footnote w:id="39">
    <w:p w:rsidR="00CF13AF" w:rsidRDefault="00CF13AF">
      <w:pPr>
        <w:pStyle w:val="Funotentext"/>
      </w:pPr>
      <w:r>
        <w:rPr>
          <w:rStyle w:val="Funotenzeichen"/>
        </w:rPr>
        <w:footnoteRef/>
      </w:r>
      <w:r>
        <w:t xml:space="preserve"> </w:t>
      </w:r>
      <w:r>
        <w:rPr>
          <w:rFonts w:cs="Arial"/>
          <w:szCs w:val="15"/>
        </w:rPr>
        <w:t>ABl. L 61 vom 3.3.1997, S. 1. Zuletzt geändert durch die Verordnung Nr. 1579/2001 der Kommission (ABl. L 209 vom 2.8.2001, S. 14).</w:t>
      </w:r>
    </w:p>
  </w:footnote>
  <w:footnote w:id="40">
    <w:p w:rsidR="00CF13AF" w:rsidRDefault="00CF13AF" w:rsidP="0037245E">
      <w:pPr>
        <w:pStyle w:val="Funotentext"/>
      </w:pPr>
      <w:r>
        <w:rPr>
          <w:rStyle w:val="Funotenzeichen"/>
        </w:rPr>
        <w:footnoteRef/>
      </w:r>
      <w:r>
        <w:t xml:space="preserve"> Richtlinie 92/65/EWG des Rates vom 13. Juli 1992 über die tierseuchenrechtlichen Bedingungen für den Handel mit Tieren, Samen, Eize</w:t>
      </w:r>
      <w:r>
        <w:t>l</w:t>
      </w:r>
      <w:r>
        <w:t>len und Embryonen in der Gemeinschaft sowie für ihre Einfuhr in die Gemeinschaft, soweit sie diesbezüglich nicht den spezifischen Gemei</w:t>
      </w:r>
      <w:r>
        <w:t>n</w:t>
      </w:r>
      <w:r>
        <w:t>schaftsregelungen nach Anhang A Abschnitt I der Richtlinie 90/425/EWG unterliegen (ABl. L 268 vom 14.9.1992, S. 54). Zuletzt geändert durch die Entscheidung 2001/298/EG der Kommission (ABl. L 102 vom 12.4.2001, S. 63.</w:t>
      </w:r>
    </w:p>
  </w:footnote>
  <w:footnote w:id="41">
    <w:p w:rsidR="00CF13AF" w:rsidRDefault="00CF13AF">
      <w:pPr>
        <w:pStyle w:val="Funotentext"/>
      </w:pPr>
      <w:r>
        <w:rPr>
          <w:rStyle w:val="Funotenzeichen"/>
        </w:rPr>
        <w:t>80</w:t>
      </w:r>
      <w:r>
        <w:t xml:space="preserve"> ABl. L 200 vom 24.8.1995, S. 38.</w:t>
      </w:r>
    </w:p>
    <w:p w:rsidR="00CF13AF" w:rsidRDefault="00CF13AF">
      <w:pPr>
        <w:pStyle w:val="Funotentext"/>
      </w:pPr>
      <w:r>
        <w:rPr>
          <w:rStyle w:val="Funotenzeichen"/>
        </w:rPr>
        <w:footnoteRef/>
      </w:r>
      <w:r>
        <w:t xml:space="preserve"> ABl. L 146 vom 14.6.1979, S. 15.</w:t>
      </w:r>
    </w:p>
  </w:footnote>
  <w:footnote w:id="42">
    <w:p w:rsidR="00CF13AF" w:rsidRDefault="00CF13AF">
      <w:pPr>
        <w:pStyle w:val="Funotentext"/>
      </w:pPr>
      <w:r>
        <w:rPr>
          <w:rStyle w:val="Funotenzeichen"/>
        </w:rPr>
        <w:footnoteRef/>
      </w:r>
      <w:r>
        <w:t xml:space="preserve"> ABl. L 196 vom 24.7.1997, S. 82.</w:t>
      </w:r>
    </w:p>
  </w:footnote>
  <w:footnote w:id="43">
    <w:p w:rsidR="00CF13AF" w:rsidRDefault="00CF13AF">
      <w:pPr>
        <w:pStyle w:val="Funotentext"/>
      </w:pPr>
      <w:r>
        <w:rPr>
          <w:rStyle w:val="Funotenzeichen"/>
        </w:rPr>
        <w:footnoteRef/>
      </w:r>
      <w:r>
        <w:t xml:space="preserve"> ABl. L 44 vom 17.2.1994, S. 31.</w:t>
      </w:r>
    </w:p>
  </w:footnote>
  <w:footnote w:id="44">
    <w:p w:rsidR="00CF13AF" w:rsidRDefault="00CF13AF">
      <w:pPr>
        <w:pStyle w:val="Funotentext"/>
      </w:pPr>
      <w:r>
        <w:rPr>
          <w:rStyle w:val="Funotenzeichen"/>
        </w:rPr>
        <w:footnoteRef/>
      </w:r>
      <w:r>
        <w:t xml:space="preserve"> ABl. L 251 vom 6.10.2000, S. 1.</w:t>
      </w:r>
    </w:p>
  </w:footnote>
  <w:footnote w:id="45">
    <w:p w:rsidR="00CF13AF" w:rsidRDefault="00CF13AF">
      <w:pPr>
        <w:pStyle w:val="Funotentext"/>
      </w:pPr>
      <w:r>
        <w:rPr>
          <w:rStyle w:val="Funotenzeichen"/>
        </w:rPr>
        <w:footnoteRef/>
      </w:r>
      <w:r>
        <w:t xml:space="preserve"> ABl. L 378 vom 31.12.1994, S. 11.</w:t>
      </w:r>
    </w:p>
  </w:footnote>
  <w:footnote w:id="46">
    <w:p w:rsidR="00CF13AF" w:rsidRDefault="00CF13AF">
      <w:pPr>
        <w:pStyle w:val="Funotentext"/>
      </w:pPr>
      <w:r>
        <w:rPr>
          <w:rStyle w:val="Funotenzeichen"/>
        </w:rPr>
        <w:footnoteRef/>
      </w:r>
      <w:r>
        <w:t xml:space="preserve"> ABl. L 258 vom 12.10.2000, S. 49.</w:t>
      </w:r>
    </w:p>
  </w:footnote>
  <w:footnote w:id="47">
    <w:p w:rsidR="00CF13AF" w:rsidRDefault="00CF13AF">
      <w:pPr>
        <w:pStyle w:val="Funotentext"/>
      </w:pPr>
      <w:r>
        <w:rPr>
          <w:rStyle w:val="Funotenzeichen"/>
        </w:rPr>
        <w:footnoteRef/>
      </w:r>
      <w:r>
        <w:t xml:space="preserve"> Ausschließlich Kauspielzeug aus Häuten und Fellen von Huftieren.</w:t>
      </w:r>
    </w:p>
  </w:footnote>
  <w:footnote w:id="48">
    <w:p w:rsidR="00CF13AF" w:rsidRDefault="00CF13AF">
      <w:pPr>
        <w:pStyle w:val="Funotentext"/>
      </w:pPr>
      <w:r>
        <w:rPr>
          <w:rStyle w:val="Funotenzeichen"/>
        </w:rPr>
        <w:footnoteRef/>
      </w:r>
      <w:r>
        <w:t xml:space="preserve"> Ausschließlich verarbeitetes Futter für Zierfische.</w:t>
      </w:r>
    </w:p>
  </w:footnote>
  <w:footnote w:id="49">
    <w:p w:rsidR="00CF13AF" w:rsidRDefault="00CF13AF">
      <w:pPr>
        <w:pStyle w:val="Funotentext"/>
      </w:pPr>
      <w:r>
        <w:rPr>
          <w:rStyle w:val="Funotenzeichen"/>
        </w:rPr>
        <w:footnoteRef/>
      </w:r>
      <w:r>
        <w:t xml:space="preserve"> Ausschließlich Gelatine.</w:t>
      </w:r>
    </w:p>
  </w:footnote>
  <w:footnote w:id="50">
    <w:p w:rsidR="00CF13AF" w:rsidRDefault="00CF13AF">
      <w:pPr>
        <w:pStyle w:val="Funotentext"/>
      </w:pPr>
      <w:r>
        <w:rPr>
          <w:rStyle w:val="Funotenzeichen"/>
        </w:rPr>
        <w:footnoteRef/>
      </w:r>
      <w:r>
        <w:t xml:space="preserve"> ABl. L 73 vom 11.3.2004,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AF" w:rsidRDefault="001E610F" w:rsidP="003129AC">
    <w:pPr>
      <w:pStyle w:val="Kopfzeile0"/>
    </w:pPr>
    <w:r>
      <w:t>Archiv9.17</w:t>
    </w:r>
  </w:p>
  <w:p w:rsidR="00CF13AF" w:rsidRDefault="00CF13A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E9"/>
    <w:rsid w:val="0000245F"/>
    <w:rsid w:val="00003557"/>
    <w:rsid w:val="00006B67"/>
    <w:rsid w:val="00013CD7"/>
    <w:rsid w:val="00030BB6"/>
    <w:rsid w:val="000558C8"/>
    <w:rsid w:val="00061650"/>
    <w:rsid w:val="00064AB9"/>
    <w:rsid w:val="000804A0"/>
    <w:rsid w:val="000915D1"/>
    <w:rsid w:val="000935E2"/>
    <w:rsid w:val="000959BB"/>
    <w:rsid w:val="00095A60"/>
    <w:rsid w:val="000B52B4"/>
    <w:rsid w:val="000D07D6"/>
    <w:rsid w:val="000D42EF"/>
    <w:rsid w:val="000D5967"/>
    <w:rsid w:val="000F3F1A"/>
    <w:rsid w:val="00103BC0"/>
    <w:rsid w:val="00136471"/>
    <w:rsid w:val="00141FD6"/>
    <w:rsid w:val="00147819"/>
    <w:rsid w:val="00166A55"/>
    <w:rsid w:val="00167395"/>
    <w:rsid w:val="001C768E"/>
    <w:rsid w:val="001D2111"/>
    <w:rsid w:val="001D5E7E"/>
    <w:rsid w:val="001D6B79"/>
    <w:rsid w:val="001E46B6"/>
    <w:rsid w:val="001E610F"/>
    <w:rsid w:val="001F133F"/>
    <w:rsid w:val="001F5F37"/>
    <w:rsid w:val="0020206B"/>
    <w:rsid w:val="00206E61"/>
    <w:rsid w:val="00216129"/>
    <w:rsid w:val="00224CAD"/>
    <w:rsid w:val="00234311"/>
    <w:rsid w:val="002647B5"/>
    <w:rsid w:val="0027162D"/>
    <w:rsid w:val="00273773"/>
    <w:rsid w:val="002A6530"/>
    <w:rsid w:val="002C28D4"/>
    <w:rsid w:val="002C7CAA"/>
    <w:rsid w:val="002E4635"/>
    <w:rsid w:val="0030431D"/>
    <w:rsid w:val="003129AC"/>
    <w:rsid w:val="00345B31"/>
    <w:rsid w:val="0037245E"/>
    <w:rsid w:val="003A31C4"/>
    <w:rsid w:val="003C0A4E"/>
    <w:rsid w:val="003C41E5"/>
    <w:rsid w:val="004036DC"/>
    <w:rsid w:val="00410145"/>
    <w:rsid w:val="00443563"/>
    <w:rsid w:val="004604C7"/>
    <w:rsid w:val="00483096"/>
    <w:rsid w:val="004A7DDC"/>
    <w:rsid w:val="004B57CD"/>
    <w:rsid w:val="004D12B7"/>
    <w:rsid w:val="004D785D"/>
    <w:rsid w:val="005135BC"/>
    <w:rsid w:val="00513C36"/>
    <w:rsid w:val="00520613"/>
    <w:rsid w:val="00521FFE"/>
    <w:rsid w:val="00526594"/>
    <w:rsid w:val="00542626"/>
    <w:rsid w:val="005A516A"/>
    <w:rsid w:val="005E24A2"/>
    <w:rsid w:val="00615E40"/>
    <w:rsid w:val="006218B0"/>
    <w:rsid w:val="00623546"/>
    <w:rsid w:val="00624539"/>
    <w:rsid w:val="006251B4"/>
    <w:rsid w:val="00630500"/>
    <w:rsid w:val="006366F2"/>
    <w:rsid w:val="006519DB"/>
    <w:rsid w:val="00674C09"/>
    <w:rsid w:val="0067523B"/>
    <w:rsid w:val="00690A03"/>
    <w:rsid w:val="006A1CC9"/>
    <w:rsid w:val="006C059A"/>
    <w:rsid w:val="006C1B91"/>
    <w:rsid w:val="006D2082"/>
    <w:rsid w:val="006D5A44"/>
    <w:rsid w:val="006F42DF"/>
    <w:rsid w:val="00701161"/>
    <w:rsid w:val="007060B3"/>
    <w:rsid w:val="00711AFC"/>
    <w:rsid w:val="00715DD7"/>
    <w:rsid w:val="00717F17"/>
    <w:rsid w:val="00737381"/>
    <w:rsid w:val="00743CB9"/>
    <w:rsid w:val="00744B60"/>
    <w:rsid w:val="007450BC"/>
    <w:rsid w:val="007471CB"/>
    <w:rsid w:val="00756A17"/>
    <w:rsid w:val="0078224B"/>
    <w:rsid w:val="00783F0E"/>
    <w:rsid w:val="007866FC"/>
    <w:rsid w:val="00787D95"/>
    <w:rsid w:val="0079430C"/>
    <w:rsid w:val="00794DC8"/>
    <w:rsid w:val="008457D1"/>
    <w:rsid w:val="008568F4"/>
    <w:rsid w:val="00861C52"/>
    <w:rsid w:val="00863742"/>
    <w:rsid w:val="008C7052"/>
    <w:rsid w:val="008D0A2C"/>
    <w:rsid w:val="008D0E8F"/>
    <w:rsid w:val="008E02BD"/>
    <w:rsid w:val="00905C2A"/>
    <w:rsid w:val="009235F7"/>
    <w:rsid w:val="00926881"/>
    <w:rsid w:val="00945AE0"/>
    <w:rsid w:val="00957656"/>
    <w:rsid w:val="0097255F"/>
    <w:rsid w:val="0097739F"/>
    <w:rsid w:val="009834CA"/>
    <w:rsid w:val="009B2895"/>
    <w:rsid w:val="009C1438"/>
    <w:rsid w:val="009C1B9C"/>
    <w:rsid w:val="009C4C60"/>
    <w:rsid w:val="009D2BFC"/>
    <w:rsid w:val="009D74FD"/>
    <w:rsid w:val="009E0091"/>
    <w:rsid w:val="009E509B"/>
    <w:rsid w:val="00A16220"/>
    <w:rsid w:val="00A242ED"/>
    <w:rsid w:val="00A24A72"/>
    <w:rsid w:val="00A26A61"/>
    <w:rsid w:val="00A32E8A"/>
    <w:rsid w:val="00A50542"/>
    <w:rsid w:val="00A5559E"/>
    <w:rsid w:val="00A56978"/>
    <w:rsid w:val="00A56B1C"/>
    <w:rsid w:val="00A57A8F"/>
    <w:rsid w:val="00A81D75"/>
    <w:rsid w:val="00A90D02"/>
    <w:rsid w:val="00AA42F9"/>
    <w:rsid w:val="00AB526D"/>
    <w:rsid w:val="00AD1C89"/>
    <w:rsid w:val="00AD2975"/>
    <w:rsid w:val="00AF370B"/>
    <w:rsid w:val="00B06351"/>
    <w:rsid w:val="00B06416"/>
    <w:rsid w:val="00B07D2D"/>
    <w:rsid w:val="00B10D2D"/>
    <w:rsid w:val="00B14121"/>
    <w:rsid w:val="00B1632B"/>
    <w:rsid w:val="00B40437"/>
    <w:rsid w:val="00B55851"/>
    <w:rsid w:val="00BC2662"/>
    <w:rsid w:val="00BC4FF8"/>
    <w:rsid w:val="00BD70A5"/>
    <w:rsid w:val="00BF41E9"/>
    <w:rsid w:val="00C15A8E"/>
    <w:rsid w:val="00C2444D"/>
    <w:rsid w:val="00CA4C1C"/>
    <w:rsid w:val="00CA4F33"/>
    <w:rsid w:val="00CA566C"/>
    <w:rsid w:val="00CE2B95"/>
    <w:rsid w:val="00CF0834"/>
    <w:rsid w:val="00CF13AF"/>
    <w:rsid w:val="00D05CF4"/>
    <w:rsid w:val="00D141BF"/>
    <w:rsid w:val="00D14A72"/>
    <w:rsid w:val="00D22D41"/>
    <w:rsid w:val="00D23E1F"/>
    <w:rsid w:val="00D42488"/>
    <w:rsid w:val="00D54449"/>
    <w:rsid w:val="00D5777A"/>
    <w:rsid w:val="00D8516A"/>
    <w:rsid w:val="00D9316A"/>
    <w:rsid w:val="00DB3396"/>
    <w:rsid w:val="00DB5F89"/>
    <w:rsid w:val="00DC77DB"/>
    <w:rsid w:val="00DC7CF7"/>
    <w:rsid w:val="00DD5A85"/>
    <w:rsid w:val="00E15112"/>
    <w:rsid w:val="00E20D06"/>
    <w:rsid w:val="00E23C6F"/>
    <w:rsid w:val="00E44E18"/>
    <w:rsid w:val="00E75FB3"/>
    <w:rsid w:val="00E824C6"/>
    <w:rsid w:val="00EA2E30"/>
    <w:rsid w:val="00EC45D8"/>
    <w:rsid w:val="00EC4E84"/>
    <w:rsid w:val="00EC52CF"/>
    <w:rsid w:val="00EE1AE7"/>
    <w:rsid w:val="00EE34FD"/>
    <w:rsid w:val="00EE41FA"/>
    <w:rsid w:val="00F0130E"/>
    <w:rsid w:val="00F202BB"/>
    <w:rsid w:val="00F21B4E"/>
    <w:rsid w:val="00F23722"/>
    <w:rsid w:val="00F4036F"/>
    <w:rsid w:val="00F4129B"/>
    <w:rsid w:val="00F41F9B"/>
    <w:rsid w:val="00F4316B"/>
    <w:rsid w:val="00F457BD"/>
    <w:rsid w:val="00F727DD"/>
    <w:rsid w:val="00FA3F3D"/>
    <w:rsid w:val="00FA67BD"/>
    <w:rsid w:val="00FC4EEB"/>
    <w:rsid w:val="00FD15B4"/>
    <w:rsid w:val="00FD72A4"/>
    <w:rsid w:val="00FD7406"/>
    <w:rsid w:val="00FF4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129A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129AC"/>
    <w:pPr>
      <w:keepNext/>
      <w:spacing w:after="120"/>
      <w:jc w:val="center"/>
      <w:outlineLvl w:val="0"/>
    </w:pPr>
    <w:rPr>
      <w:b/>
      <w:kern w:val="28"/>
      <w:sz w:val="28"/>
    </w:rPr>
  </w:style>
  <w:style w:type="paragraph" w:styleId="berschrift2">
    <w:name w:val="heading 2"/>
    <w:basedOn w:val="Standard"/>
    <w:next w:val="GesAbsatz"/>
    <w:link w:val="berschrift2Zchn"/>
    <w:qFormat/>
    <w:rsid w:val="003129AC"/>
    <w:pPr>
      <w:keepNext/>
      <w:spacing w:before="240"/>
      <w:jc w:val="center"/>
      <w:outlineLvl w:val="1"/>
    </w:pPr>
    <w:rPr>
      <w:b/>
      <w:sz w:val="24"/>
    </w:rPr>
  </w:style>
  <w:style w:type="paragraph" w:styleId="berschrift3">
    <w:name w:val="heading 3"/>
    <w:basedOn w:val="Standard"/>
    <w:next w:val="GesAbsatz"/>
    <w:qFormat/>
    <w:rsid w:val="003129AC"/>
    <w:pPr>
      <w:keepNext/>
      <w:spacing w:before="240" w:after="180"/>
      <w:jc w:val="center"/>
      <w:outlineLvl w:val="2"/>
    </w:pPr>
    <w:rPr>
      <w:b/>
    </w:rPr>
  </w:style>
  <w:style w:type="paragraph" w:styleId="berschrift4">
    <w:name w:val="heading 4"/>
    <w:basedOn w:val="Standard"/>
    <w:next w:val="Standard"/>
    <w:rsid w:val="003129AC"/>
    <w:pPr>
      <w:keepNext/>
      <w:spacing w:before="240"/>
      <w:outlineLvl w:val="3"/>
    </w:pPr>
  </w:style>
  <w:style w:type="paragraph" w:styleId="berschrift5">
    <w:name w:val="heading 5"/>
    <w:basedOn w:val="Standard"/>
    <w:next w:val="Standard"/>
    <w:rsid w:val="003129AC"/>
    <w:pPr>
      <w:spacing w:before="120"/>
      <w:ind w:left="709" w:hanging="709"/>
      <w:outlineLvl w:val="4"/>
    </w:pPr>
  </w:style>
  <w:style w:type="character" w:default="1" w:styleId="Absatz-Standardschriftart">
    <w:name w:val="Default Paragraph Font"/>
    <w:uiPriority w:val="1"/>
    <w:semiHidden/>
    <w:unhideWhenUsed/>
    <w:rsid w:val="003129A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3129AC"/>
  </w:style>
  <w:style w:type="paragraph" w:styleId="Kopfzeile">
    <w:name w:val="header"/>
    <w:basedOn w:val="Standard"/>
    <w:qFormat/>
    <w:rsid w:val="003129AC"/>
    <w:pPr>
      <w:tabs>
        <w:tab w:val="center" w:pos="4536"/>
        <w:tab w:val="right" w:pos="9072"/>
      </w:tabs>
      <w:spacing w:before="0" w:after="120"/>
      <w:jc w:val="right"/>
    </w:pPr>
  </w:style>
  <w:style w:type="paragraph" w:styleId="Fuzeile">
    <w:name w:val="footer"/>
    <w:basedOn w:val="Standard"/>
    <w:qFormat/>
    <w:rsid w:val="003129AC"/>
    <w:pPr>
      <w:tabs>
        <w:tab w:val="clear" w:pos="425"/>
        <w:tab w:val="right" w:pos="8505"/>
        <w:tab w:val="right" w:pos="9639"/>
      </w:tabs>
      <w:spacing w:before="0" w:after="0"/>
      <w:jc w:val="left"/>
    </w:pPr>
    <w:rPr>
      <w:sz w:val="16"/>
    </w:rPr>
  </w:style>
  <w:style w:type="character" w:styleId="Seitenzahl">
    <w:name w:val="page number"/>
    <w:semiHidden/>
    <w:rsid w:val="003129AC"/>
    <w:rPr>
      <w:rFonts w:ascii="Arial" w:hAnsi="Arial"/>
      <w:sz w:val="16"/>
    </w:rPr>
  </w:style>
  <w:style w:type="paragraph" w:styleId="Verzeichnis2">
    <w:name w:val="toc 2"/>
    <w:basedOn w:val="Standard"/>
    <w:next w:val="Standard"/>
    <w:semiHidden/>
    <w:rsid w:val="003129AC"/>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rsid w:val="003129A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129AC"/>
    <w:pPr>
      <w:spacing w:before="0" w:after="0"/>
    </w:pPr>
    <w:rPr>
      <w:sz w:val="16"/>
    </w:rPr>
  </w:style>
  <w:style w:type="paragraph" w:styleId="Verzeichnis1">
    <w:name w:val="toc 1"/>
    <w:basedOn w:val="Verzeichnis3"/>
    <w:next w:val="Standard"/>
    <w:semiHidden/>
    <w:rsid w:val="003129AC"/>
    <w:pPr>
      <w:spacing w:before="120" w:after="120"/>
      <w:ind w:left="0"/>
    </w:pPr>
    <w:rPr>
      <w:b/>
      <w:i w:val="0"/>
      <w:caps/>
    </w:rPr>
  </w:style>
  <w:style w:type="paragraph" w:customStyle="1" w:styleId="GesAbsatz">
    <w:name w:val="GesAbsatz"/>
    <w:basedOn w:val="Standard"/>
    <w:qFormat/>
    <w:rsid w:val="003129AC"/>
    <w:pPr>
      <w:spacing w:before="100"/>
    </w:pPr>
    <w:rPr>
      <w:color w:val="000000"/>
    </w:rPr>
  </w:style>
  <w:style w:type="paragraph" w:styleId="Verzeichnis4">
    <w:name w:val="toc 4"/>
    <w:basedOn w:val="Standard"/>
    <w:next w:val="Standard"/>
    <w:semiHidden/>
    <w:rsid w:val="003129A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129AC"/>
    <w:rPr>
      <w:sz w:val="20"/>
      <w:szCs w:val="20"/>
      <w:vertAlign w:val="superscript"/>
    </w:rPr>
  </w:style>
  <w:style w:type="character" w:styleId="Endnotenzeichen">
    <w:name w:val="endnote reference"/>
    <w:semiHidden/>
    <w:rPr>
      <w:vertAlign w:val="superscript"/>
    </w:rPr>
  </w:style>
  <w:style w:type="paragraph" w:styleId="Verzeichnis5">
    <w:name w:val="toc 5"/>
    <w:basedOn w:val="Standard"/>
    <w:next w:val="Standard"/>
    <w:semiHidden/>
    <w:rsid w:val="003129A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129A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129A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129A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129A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129AC"/>
    <w:rPr>
      <w:color w:val="0000FF"/>
      <w:u w:val="single"/>
    </w:rPr>
  </w:style>
  <w:style w:type="character" w:styleId="BesuchterHyperlink">
    <w:name w:val="FollowedHyperlink"/>
    <w:rsid w:val="00DC77DB"/>
    <w:rPr>
      <w:color w:val="800080"/>
      <w:u w:val="single"/>
    </w:rPr>
  </w:style>
  <w:style w:type="character" w:customStyle="1" w:styleId="berschrift2Zchn">
    <w:name w:val="Überschrift 2 Zchn"/>
    <w:link w:val="berschrift2"/>
    <w:rsid w:val="009E509B"/>
    <w:rPr>
      <w:rFonts w:ascii="Arial" w:hAnsi="Arial"/>
      <w:b/>
      <w:sz w:val="24"/>
    </w:rPr>
  </w:style>
  <w:style w:type="paragraph" w:customStyle="1" w:styleId="Kopfzeile0">
    <w:name w:val="Kopfzeile0"/>
    <w:basedOn w:val="Standard"/>
    <w:next w:val="Kopfzeile"/>
    <w:qFormat/>
    <w:rsid w:val="003129AC"/>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129A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3129AC"/>
    <w:pPr>
      <w:keepNext/>
      <w:spacing w:after="120"/>
      <w:jc w:val="center"/>
      <w:outlineLvl w:val="0"/>
    </w:pPr>
    <w:rPr>
      <w:b/>
      <w:kern w:val="28"/>
      <w:sz w:val="28"/>
    </w:rPr>
  </w:style>
  <w:style w:type="paragraph" w:styleId="berschrift2">
    <w:name w:val="heading 2"/>
    <w:basedOn w:val="Standard"/>
    <w:next w:val="GesAbsatz"/>
    <w:link w:val="berschrift2Zchn"/>
    <w:qFormat/>
    <w:rsid w:val="003129AC"/>
    <w:pPr>
      <w:keepNext/>
      <w:spacing w:before="240"/>
      <w:jc w:val="center"/>
      <w:outlineLvl w:val="1"/>
    </w:pPr>
    <w:rPr>
      <w:b/>
      <w:sz w:val="24"/>
    </w:rPr>
  </w:style>
  <w:style w:type="paragraph" w:styleId="berschrift3">
    <w:name w:val="heading 3"/>
    <w:basedOn w:val="Standard"/>
    <w:next w:val="GesAbsatz"/>
    <w:qFormat/>
    <w:rsid w:val="003129AC"/>
    <w:pPr>
      <w:keepNext/>
      <w:spacing w:before="240" w:after="180"/>
      <w:jc w:val="center"/>
      <w:outlineLvl w:val="2"/>
    </w:pPr>
    <w:rPr>
      <w:b/>
    </w:rPr>
  </w:style>
  <w:style w:type="paragraph" w:styleId="berschrift4">
    <w:name w:val="heading 4"/>
    <w:basedOn w:val="Standard"/>
    <w:next w:val="Standard"/>
    <w:rsid w:val="003129AC"/>
    <w:pPr>
      <w:keepNext/>
      <w:spacing w:before="240"/>
      <w:outlineLvl w:val="3"/>
    </w:pPr>
  </w:style>
  <w:style w:type="paragraph" w:styleId="berschrift5">
    <w:name w:val="heading 5"/>
    <w:basedOn w:val="Standard"/>
    <w:next w:val="Standard"/>
    <w:rsid w:val="003129AC"/>
    <w:pPr>
      <w:spacing w:before="120"/>
      <w:ind w:left="709" w:hanging="709"/>
      <w:outlineLvl w:val="4"/>
    </w:pPr>
  </w:style>
  <w:style w:type="character" w:default="1" w:styleId="Absatz-Standardschriftart">
    <w:name w:val="Default Paragraph Font"/>
    <w:uiPriority w:val="1"/>
    <w:semiHidden/>
    <w:unhideWhenUsed/>
    <w:rsid w:val="003129A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3129AC"/>
  </w:style>
  <w:style w:type="paragraph" w:styleId="Kopfzeile">
    <w:name w:val="header"/>
    <w:basedOn w:val="Standard"/>
    <w:qFormat/>
    <w:rsid w:val="003129AC"/>
    <w:pPr>
      <w:tabs>
        <w:tab w:val="center" w:pos="4536"/>
        <w:tab w:val="right" w:pos="9072"/>
      </w:tabs>
      <w:spacing w:before="0" w:after="120"/>
      <w:jc w:val="right"/>
    </w:pPr>
  </w:style>
  <w:style w:type="paragraph" w:styleId="Fuzeile">
    <w:name w:val="footer"/>
    <w:basedOn w:val="Standard"/>
    <w:qFormat/>
    <w:rsid w:val="003129AC"/>
    <w:pPr>
      <w:tabs>
        <w:tab w:val="clear" w:pos="425"/>
        <w:tab w:val="right" w:pos="8505"/>
        <w:tab w:val="right" w:pos="9639"/>
      </w:tabs>
      <w:spacing w:before="0" w:after="0"/>
      <w:jc w:val="left"/>
    </w:pPr>
    <w:rPr>
      <w:sz w:val="16"/>
    </w:rPr>
  </w:style>
  <w:style w:type="character" w:styleId="Seitenzahl">
    <w:name w:val="page number"/>
    <w:semiHidden/>
    <w:rsid w:val="003129AC"/>
    <w:rPr>
      <w:rFonts w:ascii="Arial" w:hAnsi="Arial"/>
      <w:sz w:val="16"/>
    </w:rPr>
  </w:style>
  <w:style w:type="paragraph" w:styleId="Verzeichnis2">
    <w:name w:val="toc 2"/>
    <w:basedOn w:val="Standard"/>
    <w:next w:val="Standard"/>
    <w:semiHidden/>
    <w:rsid w:val="003129AC"/>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rsid w:val="003129A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3129AC"/>
    <w:pPr>
      <w:spacing w:before="0" w:after="0"/>
    </w:pPr>
    <w:rPr>
      <w:sz w:val="16"/>
    </w:rPr>
  </w:style>
  <w:style w:type="paragraph" w:styleId="Verzeichnis1">
    <w:name w:val="toc 1"/>
    <w:basedOn w:val="Verzeichnis3"/>
    <w:next w:val="Standard"/>
    <w:semiHidden/>
    <w:rsid w:val="003129AC"/>
    <w:pPr>
      <w:spacing w:before="120" w:after="120"/>
      <w:ind w:left="0"/>
    </w:pPr>
    <w:rPr>
      <w:b/>
      <w:i w:val="0"/>
      <w:caps/>
    </w:rPr>
  </w:style>
  <w:style w:type="paragraph" w:customStyle="1" w:styleId="GesAbsatz">
    <w:name w:val="GesAbsatz"/>
    <w:basedOn w:val="Standard"/>
    <w:qFormat/>
    <w:rsid w:val="003129AC"/>
    <w:pPr>
      <w:spacing w:before="100"/>
    </w:pPr>
    <w:rPr>
      <w:color w:val="000000"/>
    </w:rPr>
  </w:style>
  <w:style w:type="paragraph" w:styleId="Verzeichnis4">
    <w:name w:val="toc 4"/>
    <w:basedOn w:val="Standard"/>
    <w:next w:val="Standard"/>
    <w:semiHidden/>
    <w:rsid w:val="003129A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3129AC"/>
    <w:rPr>
      <w:sz w:val="20"/>
      <w:szCs w:val="20"/>
      <w:vertAlign w:val="superscript"/>
    </w:rPr>
  </w:style>
  <w:style w:type="character" w:styleId="Endnotenzeichen">
    <w:name w:val="endnote reference"/>
    <w:semiHidden/>
    <w:rPr>
      <w:vertAlign w:val="superscript"/>
    </w:rPr>
  </w:style>
  <w:style w:type="paragraph" w:styleId="Verzeichnis5">
    <w:name w:val="toc 5"/>
    <w:basedOn w:val="Standard"/>
    <w:next w:val="Standard"/>
    <w:semiHidden/>
    <w:rsid w:val="003129A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3129A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3129A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3129A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3129A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3129AC"/>
    <w:rPr>
      <w:color w:val="0000FF"/>
      <w:u w:val="single"/>
    </w:rPr>
  </w:style>
  <w:style w:type="character" w:styleId="BesuchterHyperlink">
    <w:name w:val="FollowedHyperlink"/>
    <w:rsid w:val="00DC77DB"/>
    <w:rPr>
      <w:color w:val="800080"/>
      <w:u w:val="single"/>
    </w:rPr>
  </w:style>
  <w:style w:type="character" w:customStyle="1" w:styleId="berschrift2Zchn">
    <w:name w:val="Überschrift 2 Zchn"/>
    <w:link w:val="berschrift2"/>
    <w:rsid w:val="009E509B"/>
    <w:rPr>
      <w:rFonts w:ascii="Arial" w:hAnsi="Arial"/>
      <w:b/>
      <w:sz w:val="24"/>
    </w:rPr>
  </w:style>
  <w:style w:type="paragraph" w:customStyle="1" w:styleId="Kopfzeile0">
    <w:name w:val="Kopfzeile0"/>
    <w:basedOn w:val="Standard"/>
    <w:next w:val="Kopfzeile"/>
    <w:qFormat/>
    <w:rsid w:val="003129AC"/>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3:117:0001:0009:DE:PDF" TargetMode="External"/><Relationship Id="rId13" Type="http://schemas.openxmlformats.org/officeDocument/2006/relationships/hyperlink" Target="http://eur-lex.europa.eu/LexUriServ/LexUriServ.do?uri=OJ:L:2005:066:0010:0011:DE:PDF" TargetMode="External"/><Relationship Id="rId18" Type="http://schemas.openxmlformats.org/officeDocument/2006/relationships/hyperlink" Target="http://eur-lex.europa.eu/LexUriServ/LexUriServ.do?uri=OJ:L:2008:118:0012:0013:DE:PDF" TargetMode="External"/><Relationship Id="rId26" Type="http://schemas.openxmlformats.org/officeDocument/2006/relationships/hyperlink" Target="http://igsvtu.lanuv.nrw.de/VTUP=16/dokus/160917/anhangx.doc" TargetMode="External"/><Relationship Id="rId3" Type="http://schemas.openxmlformats.org/officeDocument/2006/relationships/settings" Target="settings.xml"/><Relationship Id="rId21" Type="http://schemas.openxmlformats.org/officeDocument/2006/relationships/hyperlink" Target="http://eur-lex.europa.eu/LexUriServ/LexUriServ.do?uri=OJ:L:2008:207:0009:0010:DE:PDF" TargetMode="External"/><Relationship Id="rId7" Type="http://schemas.openxmlformats.org/officeDocument/2006/relationships/hyperlink" Target="http://eur-lex.europa.eu/LexUriServ/LexUriServ.do?uri=OJ:L:2002:273:0001:0095:DE:PDF" TargetMode="External"/><Relationship Id="rId12" Type="http://schemas.openxmlformats.org/officeDocument/2006/relationships/hyperlink" Target="http://eur-lex.europa.eu/LexUriServ/LexUriServ.do?uri=OJ:L:2005:019:0034:0039:DE:PDF" TargetMode="External"/><Relationship Id="rId17" Type="http://schemas.openxmlformats.org/officeDocument/2006/relationships/hyperlink" Target="http://eur-lex.europa.eu/LexUriServ/site/de/oj/2007/l_320/l_32020071206de00130017.pdf" TargetMode="External"/><Relationship Id="rId25"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hyperlink" Target="http://eur-lex.europa.eu/LexUriServ/LexUriServ.do?uri=OJ:L:2007:191:0001:0099:DE:PDF" TargetMode="External"/><Relationship Id="rId20" Type="http://schemas.openxmlformats.org/officeDocument/2006/relationships/hyperlink" Target="http://eur-lex.europa.eu/LexUriServ/LexUriServ.do?uri=OJ:L:2008:153:0023:0032:DE:PDF"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ur-lex.europa.eu/LexUriServ/LexUriServ.do?uri=OJ:L:2005:019:0027:0033:DE:PDF"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eur-lex.europa.eu/LexUriServ/LexUriServ.do?uri=OJ:L:2007:030:0003:0003:DE:PDF"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eur-lex.europa.eu/LexUriServ/LexUriServ.do?uri=OJ:L:2004:112:0001:0087:DE:PDF" TargetMode="External"/><Relationship Id="rId19" Type="http://schemas.openxmlformats.org/officeDocument/2006/relationships/hyperlink" Target="http://eur-lex.europa.eu/LexUriServ/LexUriServ.do?uri=OJ:L:2008:132:0007:0013:DE: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ur-lex.europa.eu/LexUriServ/LexUriServ.do?uri=OJ:L:2006:120:0027:0027:DE:PDF" TargetMode="External"/><Relationship Id="rId14" Type="http://schemas.openxmlformats.org/officeDocument/2006/relationships/hyperlink" Target="http://eur-lex.europa.eu/LexUriServ/LexUriServ.do?uri=OJ:L:2006:036:0025:0031:DE:PDF" TargetMode="External"/><Relationship Id="rId22" Type="http://schemas.openxmlformats.org/officeDocument/2006/relationships/hyperlink" Target="http://eur-lex.europa.eu/LexUriServ/LexUriServ.do?uri=OJ:L:2010:237:0001:0009:DE:PDF"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82</Pages>
  <Words>35620</Words>
  <Characters>238827</Characters>
  <Application>Microsoft Office Word</Application>
  <DocSecurity>0</DocSecurity>
  <Lines>1990</Lines>
  <Paragraphs>547</Paragraphs>
  <ScaleCrop>false</ScaleCrop>
  <HeadingPairs>
    <vt:vector size="2" baseType="variant">
      <vt:variant>
        <vt:lpstr>Titel</vt:lpstr>
      </vt:variant>
      <vt:variant>
        <vt:i4>1</vt:i4>
      </vt:variant>
    </vt:vector>
  </HeadingPairs>
  <TitlesOfParts>
    <vt:vector size="1" baseType="lpstr">
      <vt:lpstr>Hygienevorschrift für nicht für den menschen Verzehr bestimmte tierische Nebenprodukte</vt:lpstr>
    </vt:vector>
  </TitlesOfParts>
  <Company>LANUV NRW</Company>
  <LinksUpToDate>false</LinksUpToDate>
  <CharactersWithSpaces>273900</CharactersWithSpaces>
  <SharedDoc>false</SharedDoc>
  <HLinks>
    <vt:vector size="456" baseType="variant">
      <vt:variant>
        <vt:i4>2752551</vt:i4>
      </vt:variant>
      <vt:variant>
        <vt:i4>408</vt:i4>
      </vt:variant>
      <vt:variant>
        <vt:i4>0</vt:i4>
      </vt:variant>
      <vt:variant>
        <vt:i4>5</vt:i4>
      </vt:variant>
      <vt:variant>
        <vt:lpwstr>http://igsvtu.lanuv.nrw.de/VTUP=16/dokus/160917/anhangx.doc</vt:lpwstr>
      </vt:variant>
      <vt:variant>
        <vt:lpwstr/>
      </vt:variant>
      <vt:variant>
        <vt:i4>1572917</vt:i4>
      </vt:variant>
      <vt:variant>
        <vt:i4>398</vt:i4>
      </vt:variant>
      <vt:variant>
        <vt:i4>0</vt:i4>
      </vt:variant>
      <vt:variant>
        <vt:i4>5</vt:i4>
      </vt:variant>
      <vt:variant>
        <vt:lpwstr/>
      </vt:variant>
      <vt:variant>
        <vt:lpwstr>_Toc251311784</vt:lpwstr>
      </vt:variant>
      <vt:variant>
        <vt:i4>1572917</vt:i4>
      </vt:variant>
      <vt:variant>
        <vt:i4>392</vt:i4>
      </vt:variant>
      <vt:variant>
        <vt:i4>0</vt:i4>
      </vt:variant>
      <vt:variant>
        <vt:i4>5</vt:i4>
      </vt:variant>
      <vt:variant>
        <vt:lpwstr/>
      </vt:variant>
      <vt:variant>
        <vt:lpwstr>_Toc251311783</vt:lpwstr>
      </vt:variant>
      <vt:variant>
        <vt:i4>1572917</vt:i4>
      </vt:variant>
      <vt:variant>
        <vt:i4>386</vt:i4>
      </vt:variant>
      <vt:variant>
        <vt:i4>0</vt:i4>
      </vt:variant>
      <vt:variant>
        <vt:i4>5</vt:i4>
      </vt:variant>
      <vt:variant>
        <vt:lpwstr/>
      </vt:variant>
      <vt:variant>
        <vt:lpwstr>_Toc251311782</vt:lpwstr>
      </vt:variant>
      <vt:variant>
        <vt:i4>1572917</vt:i4>
      </vt:variant>
      <vt:variant>
        <vt:i4>380</vt:i4>
      </vt:variant>
      <vt:variant>
        <vt:i4>0</vt:i4>
      </vt:variant>
      <vt:variant>
        <vt:i4>5</vt:i4>
      </vt:variant>
      <vt:variant>
        <vt:lpwstr/>
      </vt:variant>
      <vt:variant>
        <vt:lpwstr>_Toc251311781</vt:lpwstr>
      </vt:variant>
      <vt:variant>
        <vt:i4>1572917</vt:i4>
      </vt:variant>
      <vt:variant>
        <vt:i4>374</vt:i4>
      </vt:variant>
      <vt:variant>
        <vt:i4>0</vt:i4>
      </vt:variant>
      <vt:variant>
        <vt:i4>5</vt:i4>
      </vt:variant>
      <vt:variant>
        <vt:lpwstr/>
      </vt:variant>
      <vt:variant>
        <vt:lpwstr>_Toc251311780</vt:lpwstr>
      </vt:variant>
      <vt:variant>
        <vt:i4>1507381</vt:i4>
      </vt:variant>
      <vt:variant>
        <vt:i4>368</vt:i4>
      </vt:variant>
      <vt:variant>
        <vt:i4>0</vt:i4>
      </vt:variant>
      <vt:variant>
        <vt:i4>5</vt:i4>
      </vt:variant>
      <vt:variant>
        <vt:lpwstr/>
      </vt:variant>
      <vt:variant>
        <vt:lpwstr>_Toc251311779</vt:lpwstr>
      </vt:variant>
      <vt:variant>
        <vt:i4>1507381</vt:i4>
      </vt:variant>
      <vt:variant>
        <vt:i4>362</vt:i4>
      </vt:variant>
      <vt:variant>
        <vt:i4>0</vt:i4>
      </vt:variant>
      <vt:variant>
        <vt:i4>5</vt:i4>
      </vt:variant>
      <vt:variant>
        <vt:lpwstr/>
      </vt:variant>
      <vt:variant>
        <vt:lpwstr>_Toc251311778</vt:lpwstr>
      </vt:variant>
      <vt:variant>
        <vt:i4>1507381</vt:i4>
      </vt:variant>
      <vt:variant>
        <vt:i4>356</vt:i4>
      </vt:variant>
      <vt:variant>
        <vt:i4>0</vt:i4>
      </vt:variant>
      <vt:variant>
        <vt:i4>5</vt:i4>
      </vt:variant>
      <vt:variant>
        <vt:lpwstr/>
      </vt:variant>
      <vt:variant>
        <vt:lpwstr>_Toc251311777</vt:lpwstr>
      </vt:variant>
      <vt:variant>
        <vt:i4>1507381</vt:i4>
      </vt:variant>
      <vt:variant>
        <vt:i4>350</vt:i4>
      </vt:variant>
      <vt:variant>
        <vt:i4>0</vt:i4>
      </vt:variant>
      <vt:variant>
        <vt:i4>5</vt:i4>
      </vt:variant>
      <vt:variant>
        <vt:lpwstr/>
      </vt:variant>
      <vt:variant>
        <vt:lpwstr>_Toc251311776</vt:lpwstr>
      </vt:variant>
      <vt:variant>
        <vt:i4>1507381</vt:i4>
      </vt:variant>
      <vt:variant>
        <vt:i4>344</vt:i4>
      </vt:variant>
      <vt:variant>
        <vt:i4>0</vt:i4>
      </vt:variant>
      <vt:variant>
        <vt:i4>5</vt:i4>
      </vt:variant>
      <vt:variant>
        <vt:lpwstr/>
      </vt:variant>
      <vt:variant>
        <vt:lpwstr>_Toc251311775</vt:lpwstr>
      </vt:variant>
      <vt:variant>
        <vt:i4>1507381</vt:i4>
      </vt:variant>
      <vt:variant>
        <vt:i4>338</vt:i4>
      </vt:variant>
      <vt:variant>
        <vt:i4>0</vt:i4>
      </vt:variant>
      <vt:variant>
        <vt:i4>5</vt:i4>
      </vt:variant>
      <vt:variant>
        <vt:lpwstr/>
      </vt:variant>
      <vt:variant>
        <vt:lpwstr>_Toc251311774</vt:lpwstr>
      </vt:variant>
      <vt:variant>
        <vt:i4>1507381</vt:i4>
      </vt:variant>
      <vt:variant>
        <vt:i4>332</vt:i4>
      </vt:variant>
      <vt:variant>
        <vt:i4>0</vt:i4>
      </vt:variant>
      <vt:variant>
        <vt:i4>5</vt:i4>
      </vt:variant>
      <vt:variant>
        <vt:lpwstr/>
      </vt:variant>
      <vt:variant>
        <vt:lpwstr>_Toc251311773</vt:lpwstr>
      </vt:variant>
      <vt:variant>
        <vt:i4>1507381</vt:i4>
      </vt:variant>
      <vt:variant>
        <vt:i4>326</vt:i4>
      </vt:variant>
      <vt:variant>
        <vt:i4>0</vt:i4>
      </vt:variant>
      <vt:variant>
        <vt:i4>5</vt:i4>
      </vt:variant>
      <vt:variant>
        <vt:lpwstr/>
      </vt:variant>
      <vt:variant>
        <vt:lpwstr>_Toc251311772</vt:lpwstr>
      </vt:variant>
      <vt:variant>
        <vt:i4>1507381</vt:i4>
      </vt:variant>
      <vt:variant>
        <vt:i4>320</vt:i4>
      </vt:variant>
      <vt:variant>
        <vt:i4>0</vt:i4>
      </vt:variant>
      <vt:variant>
        <vt:i4>5</vt:i4>
      </vt:variant>
      <vt:variant>
        <vt:lpwstr/>
      </vt:variant>
      <vt:variant>
        <vt:lpwstr>_Toc251311771</vt:lpwstr>
      </vt:variant>
      <vt:variant>
        <vt:i4>1507381</vt:i4>
      </vt:variant>
      <vt:variant>
        <vt:i4>314</vt:i4>
      </vt:variant>
      <vt:variant>
        <vt:i4>0</vt:i4>
      </vt:variant>
      <vt:variant>
        <vt:i4>5</vt:i4>
      </vt:variant>
      <vt:variant>
        <vt:lpwstr/>
      </vt:variant>
      <vt:variant>
        <vt:lpwstr>_Toc251311770</vt:lpwstr>
      </vt:variant>
      <vt:variant>
        <vt:i4>1441845</vt:i4>
      </vt:variant>
      <vt:variant>
        <vt:i4>308</vt:i4>
      </vt:variant>
      <vt:variant>
        <vt:i4>0</vt:i4>
      </vt:variant>
      <vt:variant>
        <vt:i4>5</vt:i4>
      </vt:variant>
      <vt:variant>
        <vt:lpwstr/>
      </vt:variant>
      <vt:variant>
        <vt:lpwstr>_Toc251311769</vt:lpwstr>
      </vt:variant>
      <vt:variant>
        <vt:i4>1441845</vt:i4>
      </vt:variant>
      <vt:variant>
        <vt:i4>302</vt:i4>
      </vt:variant>
      <vt:variant>
        <vt:i4>0</vt:i4>
      </vt:variant>
      <vt:variant>
        <vt:i4>5</vt:i4>
      </vt:variant>
      <vt:variant>
        <vt:lpwstr/>
      </vt:variant>
      <vt:variant>
        <vt:lpwstr>_Toc251311768</vt:lpwstr>
      </vt:variant>
      <vt:variant>
        <vt:i4>1441845</vt:i4>
      </vt:variant>
      <vt:variant>
        <vt:i4>296</vt:i4>
      </vt:variant>
      <vt:variant>
        <vt:i4>0</vt:i4>
      </vt:variant>
      <vt:variant>
        <vt:i4>5</vt:i4>
      </vt:variant>
      <vt:variant>
        <vt:lpwstr/>
      </vt:variant>
      <vt:variant>
        <vt:lpwstr>_Toc251311767</vt:lpwstr>
      </vt:variant>
      <vt:variant>
        <vt:i4>1441845</vt:i4>
      </vt:variant>
      <vt:variant>
        <vt:i4>290</vt:i4>
      </vt:variant>
      <vt:variant>
        <vt:i4>0</vt:i4>
      </vt:variant>
      <vt:variant>
        <vt:i4>5</vt:i4>
      </vt:variant>
      <vt:variant>
        <vt:lpwstr/>
      </vt:variant>
      <vt:variant>
        <vt:lpwstr>_Toc251311766</vt:lpwstr>
      </vt:variant>
      <vt:variant>
        <vt:i4>1441845</vt:i4>
      </vt:variant>
      <vt:variant>
        <vt:i4>284</vt:i4>
      </vt:variant>
      <vt:variant>
        <vt:i4>0</vt:i4>
      </vt:variant>
      <vt:variant>
        <vt:i4>5</vt:i4>
      </vt:variant>
      <vt:variant>
        <vt:lpwstr/>
      </vt:variant>
      <vt:variant>
        <vt:lpwstr>_Toc251311765</vt:lpwstr>
      </vt:variant>
      <vt:variant>
        <vt:i4>1441845</vt:i4>
      </vt:variant>
      <vt:variant>
        <vt:i4>278</vt:i4>
      </vt:variant>
      <vt:variant>
        <vt:i4>0</vt:i4>
      </vt:variant>
      <vt:variant>
        <vt:i4>5</vt:i4>
      </vt:variant>
      <vt:variant>
        <vt:lpwstr/>
      </vt:variant>
      <vt:variant>
        <vt:lpwstr>_Toc251311764</vt:lpwstr>
      </vt:variant>
      <vt:variant>
        <vt:i4>1441845</vt:i4>
      </vt:variant>
      <vt:variant>
        <vt:i4>272</vt:i4>
      </vt:variant>
      <vt:variant>
        <vt:i4>0</vt:i4>
      </vt:variant>
      <vt:variant>
        <vt:i4>5</vt:i4>
      </vt:variant>
      <vt:variant>
        <vt:lpwstr/>
      </vt:variant>
      <vt:variant>
        <vt:lpwstr>_Toc251311763</vt:lpwstr>
      </vt:variant>
      <vt:variant>
        <vt:i4>1441845</vt:i4>
      </vt:variant>
      <vt:variant>
        <vt:i4>266</vt:i4>
      </vt:variant>
      <vt:variant>
        <vt:i4>0</vt:i4>
      </vt:variant>
      <vt:variant>
        <vt:i4>5</vt:i4>
      </vt:variant>
      <vt:variant>
        <vt:lpwstr/>
      </vt:variant>
      <vt:variant>
        <vt:lpwstr>_Toc251311762</vt:lpwstr>
      </vt:variant>
      <vt:variant>
        <vt:i4>1441845</vt:i4>
      </vt:variant>
      <vt:variant>
        <vt:i4>260</vt:i4>
      </vt:variant>
      <vt:variant>
        <vt:i4>0</vt:i4>
      </vt:variant>
      <vt:variant>
        <vt:i4>5</vt:i4>
      </vt:variant>
      <vt:variant>
        <vt:lpwstr/>
      </vt:variant>
      <vt:variant>
        <vt:lpwstr>_Toc251311761</vt:lpwstr>
      </vt:variant>
      <vt:variant>
        <vt:i4>1441845</vt:i4>
      </vt:variant>
      <vt:variant>
        <vt:i4>254</vt:i4>
      </vt:variant>
      <vt:variant>
        <vt:i4>0</vt:i4>
      </vt:variant>
      <vt:variant>
        <vt:i4>5</vt:i4>
      </vt:variant>
      <vt:variant>
        <vt:lpwstr/>
      </vt:variant>
      <vt:variant>
        <vt:lpwstr>_Toc251311760</vt:lpwstr>
      </vt:variant>
      <vt:variant>
        <vt:i4>1376309</vt:i4>
      </vt:variant>
      <vt:variant>
        <vt:i4>248</vt:i4>
      </vt:variant>
      <vt:variant>
        <vt:i4>0</vt:i4>
      </vt:variant>
      <vt:variant>
        <vt:i4>5</vt:i4>
      </vt:variant>
      <vt:variant>
        <vt:lpwstr/>
      </vt:variant>
      <vt:variant>
        <vt:lpwstr>_Toc251311759</vt:lpwstr>
      </vt:variant>
      <vt:variant>
        <vt:i4>1376309</vt:i4>
      </vt:variant>
      <vt:variant>
        <vt:i4>242</vt:i4>
      </vt:variant>
      <vt:variant>
        <vt:i4>0</vt:i4>
      </vt:variant>
      <vt:variant>
        <vt:i4>5</vt:i4>
      </vt:variant>
      <vt:variant>
        <vt:lpwstr/>
      </vt:variant>
      <vt:variant>
        <vt:lpwstr>_Toc251311758</vt:lpwstr>
      </vt:variant>
      <vt:variant>
        <vt:i4>1376309</vt:i4>
      </vt:variant>
      <vt:variant>
        <vt:i4>236</vt:i4>
      </vt:variant>
      <vt:variant>
        <vt:i4>0</vt:i4>
      </vt:variant>
      <vt:variant>
        <vt:i4>5</vt:i4>
      </vt:variant>
      <vt:variant>
        <vt:lpwstr/>
      </vt:variant>
      <vt:variant>
        <vt:lpwstr>_Toc251311757</vt:lpwstr>
      </vt:variant>
      <vt:variant>
        <vt:i4>1376309</vt:i4>
      </vt:variant>
      <vt:variant>
        <vt:i4>230</vt:i4>
      </vt:variant>
      <vt:variant>
        <vt:i4>0</vt:i4>
      </vt:variant>
      <vt:variant>
        <vt:i4>5</vt:i4>
      </vt:variant>
      <vt:variant>
        <vt:lpwstr/>
      </vt:variant>
      <vt:variant>
        <vt:lpwstr>_Toc251311756</vt:lpwstr>
      </vt:variant>
      <vt:variant>
        <vt:i4>1376309</vt:i4>
      </vt:variant>
      <vt:variant>
        <vt:i4>224</vt:i4>
      </vt:variant>
      <vt:variant>
        <vt:i4>0</vt:i4>
      </vt:variant>
      <vt:variant>
        <vt:i4>5</vt:i4>
      </vt:variant>
      <vt:variant>
        <vt:lpwstr/>
      </vt:variant>
      <vt:variant>
        <vt:lpwstr>_Toc251311755</vt:lpwstr>
      </vt:variant>
      <vt:variant>
        <vt:i4>1376309</vt:i4>
      </vt:variant>
      <vt:variant>
        <vt:i4>218</vt:i4>
      </vt:variant>
      <vt:variant>
        <vt:i4>0</vt:i4>
      </vt:variant>
      <vt:variant>
        <vt:i4>5</vt:i4>
      </vt:variant>
      <vt:variant>
        <vt:lpwstr/>
      </vt:variant>
      <vt:variant>
        <vt:lpwstr>_Toc251311754</vt:lpwstr>
      </vt:variant>
      <vt:variant>
        <vt:i4>1376309</vt:i4>
      </vt:variant>
      <vt:variant>
        <vt:i4>212</vt:i4>
      </vt:variant>
      <vt:variant>
        <vt:i4>0</vt:i4>
      </vt:variant>
      <vt:variant>
        <vt:i4>5</vt:i4>
      </vt:variant>
      <vt:variant>
        <vt:lpwstr/>
      </vt:variant>
      <vt:variant>
        <vt:lpwstr>_Toc251311753</vt:lpwstr>
      </vt:variant>
      <vt:variant>
        <vt:i4>1376309</vt:i4>
      </vt:variant>
      <vt:variant>
        <vt:i4>206</vt:i4>
      </vt:variant>
      <vt:variant>
        <vt:i4>0</vt:i4>
      </vt:variant>
      <vt:variant>
        <vt:i4>5</vt:i4>
      </vt:variant>
      <vt:variant>
        <vt:lpwstr/>
      </vt:variant>
      <vt:variant>
        <vt:lpwstr>_Toc251311752</vt:lpwstr>
      </vt:variant>
      <vt:variant>
        <vt:i4>1376309</vt:i4>
      </vt:variant>
      <vt:variant>
        <vt:i4>200</vt:i4>
      </vt:variant>
      <vt:variant>
        <vt:i4>0</vt:i4>
      </vt:variant>
      <vt:variant>
        <vt:i4>5</vt:i4>
      </vt:variant>
      <vt:variant>
        <vt:lpwstr/>
      </vt:variant>
      <vt:variant>
        <vt:lpwstr>_Toc251311751</vt:lpwstr>
      </vt:variant>
      <vt:variant>
        <vt:i4>1376309</vt:i4>
      </vt:variant>
      <vt:variant>
        <vt:i4>194</vt:i4>
      </vt:variant>
      <vt:variant>
        <vt:i4>0</vt:i4>
      </vt:variant>
      <vt:variant>
        <vt:i4>5</vt:i4>
      </vt:variant>
      <vt:variant>
        <vt:lpwstr/>
      </vt:variant>
      <vt:variant>
        <vt:lpwstr>_Toc251311750</vt:lpwstr>
      </vt:variant>
      <vt:variant>
        <vt:i4>1310773</vt:i4>
      </vt:variant>
      <vt:variant>
        <vt:i4>188</vt:i4>
      </vt:variant>
      <vt:variant>
        <vt:i4>0</vt:i4>
      </vt:variant>
      <vt:variant>
        <vt:i4>5</vt:i4>
      </vt:variant>
      <vt:variant>
        <vt:lpwstr/>
      </vt:variant>
      <vt:variant>
        <vt:lpwstr>_Toc251311749</vt:lpwstr>
      </vt:variant>
      <vt:variant>
        <vt:i4>1310773</vt:i4>
      </vt:variant>
      <vt:variant>
        <vt:i4>182</vt:i4>
      </vt:variant>
      <vt:variant>
        <vt:i4>0</vt:i4>
      </vt:variant>
      <vt:variant>
        <vt:i4>5</vt:i4>
      </vt:variant>
      <vt:variant>
        <vt:lpwstr/>
      </vt:variant>
      <vt:variant>
        <vt:lpwstr>_Toc251311748</vt:lpwstr>
      </vt:variant>
      <vt:variant>
        <vt:i4>1310773</vt:i4>
      </vt:variant>
      <vt:variant>
        <vt:i4>176</vt:i4>
      </vt:variant>
      <vt:variant>
        <vt:i4>0</vt:i4>
      </vt:variant>
      <vt:variant>
        <vt:i4>5</vt:i4>
      </vt:variant>
      <vt:variant>
        <vt:lpwstr/>
      </vt:variant>
      <vt:variant>
        <vt:lpwstr>_Toc251311747</vt:lpwstr>
      </vt:variant>
      <vt:variant>
        <vt:i4>1310773</vt:i4>
      </vt:variant>
      <vt:variant>
        <vt:i4>170</vt:i4>
      </vt:variant>
      <vt:variant>
        <vt:i4>0</vt:i4>
      </vt:variant>
      <vt:variant>
        <vt:i4>5</vt:i4>
      </vt:variant>
      <vt:variant>
        <vt:lpwstr/>
      </vt:variant>
      <vt:variant>
        <vt:lpwstr>_Toc251311746</vt:lpwstr>
      </vt:variant>
      <vt:variant>
        <vt:i4>1310773</vt:i4>
      </vt:variant>
      <vt:variant>
        <vt:i4>164</vt:i4>
      </vt:variant>
      <vt:variant>
        <vt:i4>0</vt:i4>
      </vt:variant>
      <vt:variant>
        <vt:i4>5</vt:i4>
      </vt:variant>
      <vt:variant>
        <vt:lpwstr/>
      </vt:variant>
      <vt:variant>
        <vt:lpwstr>_Toc251311745</vt:lpwstr>
      </vt:variant>
      <vt:variant>
        <vt:i4>1310773</vt:i4>
      </vt:variant>
      <vt:variant>
        <vt:i4>158</vt:i4>
      </vt:variant>
      <vt:variant>
        <vt:i4>0</vt:i4>
      </vt:variant>
      <vt:variant>
        <vt:i4>5</vt:i4>
      </vt:variant>
      <vt:variant>
        <vt:lpwstr/>
      </vt:variant>
      <vt:variant>
        <vt:lpwstr>_Toc251311744</vt:lpwstr>
      </vt:variant>
      <vt:variant>
        <vt:i4>1310773</vt:i4>
      </vt:variant>
      <vt:variant>
        <vt:i4>152</vt:i4>
      </vt:variant>
      <vt:variant>
        <vt:i4>0</vt:i4>
      </vt:variant>
      <vt:variant>
        <vt:i4>5</vt:i4>
      </vt:variant>
      <vt:variant>
        <vt:lpwstr/>
      </vt:variant>
      <vt:variant>
        <vt:lpwstr>_Toc251311743</vt:lpwstr>
      </vt:variant>
      <vt:variant>
        <vt:i4>1310773</vt:i4>
      </vt:variant>
      <vt:variant>
        <vt:i4>146</vt:i4>
      </vt:variant>
      <vt:variant>
        <vt:i4>0</vt:i4>
      </vt:variant>
      <vt:variant>
        <vt:i4>5</vt:i4>
      </vt:variant>
      <vt:variant>
        <vt:lpwstr/>
      </vt:variant>
      <vt:variant>
        <vt:lpwstr>_Toc251311742</vt:lpwstr>
      </vt:variant>
      <vt:variant>
        <vt:i4>1310773</vt:i4>
      </vt:variant>
      <vt:variant>
        <vt:i4>140</vt:i4>
      </vt:variant>
      <vt:variant>
        <vt:i4>0</vt:i4>
      </vt:variant>
      <vt:variant>
        <vt:i4>5</vt:i4>
      </vt:variant>
      <vt:variant>
        <vt:lpwstr/>
      </vt:variant>
      <vt:variant>
        <vt:lpwstr>_Toc251311741</vt:lpwstr>
      </vt:variant>
      <vt:variant>
        <vt:i4>1310773</vt:i4>
      </vt:variant>
      <vt:variant>
        <vt:i4>134</vt:i4>
      </vt:variant>
      <vt:variant>
        <vt:i4>0</vt:i4>
      </vt:variant>
      <vt:variant>
        <vt:i4>5</vt:i4>
      </vt:variant>
      <vt:variant>
        <vt:lpwstr/>
      </vt:variant>
      <vt:variant>
        <vt:lpwstr>_Toc251311740</vt:lpwstr>
      </vt:variant>
      <vt:variant>
        <vt:i4>1245237</vt:i4>
      </vt:variant>
      <vt:variant>
        <vt:i4>128</vt:i4>
      </vt:variant>
      <vt:variant>
        <vt:i4>0</vt:i4>
      </vt:variant>
      <vt:variant>
        <vt:i4>5</vt:i4>
      </vt:variant>
      <vt:variant>
        <vt:lpwstr/>
      </vt:variant>
      <vt:variant>
        <vt:lpwstr>_Toc251311739</vt:lpwstr>
      </vt:variant>
      <vt:variant>
        <vt:i4>1245237</vt:i4>
      </vt:variant>
      <vt:variant>
        <vt:i4>122</vt:i4>
      </vt:variant>
      <vt:variant>
        <vt:i4>0</vt:i4>
      </vt:variant>
      <vt:variant>
        <vt:i4>5</vt:i4>
      </vt:variant>
      <vt:variant>
        <vt:lpwstr/>
      </vt:variant>
      <vt:variant>
        <vt:lpwstr>_Toc251311738</vt:lpwstr>
      </vt:variant>
      <vt:variant>
        <vt:i4>1245237</vt:i4>
      </vt:variant>
      <vt:variant>
        <vt:i4>116</vt:i4>
      </vt:variant>
      <vt:variant>
        <vt:i4>0</vt:i4>
      </vt:variant>
      <vt:variant>
        <vt:i4>5</vt:i4>
      </vt:variant>
      <vt:variant>
        <vt:lpwstr/>
      </vt:variant>
      <vt:variant>
        <vt:lpwstr>_Toc251311737</vt:lpwstr>
      </vt:variant>
      <vt:variant>
        <vt:i4>1245237</vt:i4>
      </vt:variant>
      <vt:variant>
        <vt:i4>110</vt:i4>
      </vt:variant>
      <vt:variant>
        <vt:i4>0</vt:i4>
      </vt:variant>
      <vt:variant>
        <vt:i4>5</vt:i4>
      </vt:variant>
      <vt:variant>
        <vt:lpwstr/>
      </vt:variant>
      <vt:variant>
        <vt:lpwstr>_Toc251311736</vt:lpwstr>
      </vt:variant>
      <vt:variant>
        <vt:i4>1245237</vt:i4>
      </vt:variant>
      <vt:variant>
        <vt:i4>104</vt:i4>
      </vt:variant>
      <vt:variant>
        <vt:i4>0</vt:i4>
      </vt:variant>
      <vt:variant>
        <vt:i4>5</vt:i4>
      </vt:variant>
      <vt:variant>
        <vt:lpwstr/>
      </vt:variant>
      <vt:variant>
        <vt:lpwstr>_Toc251311735</vt:lpwstr>
      </vt:variant>
      <vt:variant>
        <vt:i4>1245237</vt:i4>
      </vt:variant>
      <vt:variant>
        <vt:i4>98</vt:i4>
      </vt:variant>
      <vt:variant>
        <vt:i4>0</vt:i4>
      </vt:variant>
      <vt:variant>
        <vt:i4>5</vt:i4>
      </vt:variant>
      <vt:variant>
        <vt:lpwstr/>
      </vt:variant>
      <vt:variant>
        <vt:lpwstr>_Toc251311734</vt:lpwstr>
      </vt:variant>
      <vt:variant>
        <vt:i4>1245237</vt:i4>
      </vt:variant>
      <vt:variant>
        <vt:i4>92</vt:i4>
      </vt:variant>
      <vt:variant>
        <vt:i4>0</vt:i4>
      </vt:variant>
      <vt:variant>
        <vt:i4>5</vt:i4>
      </vt:variant>
      <vt:variant>
        <vt:lpwstr/>
      </vt:variant>
      <vt:variant>
        <vt:lpwstr>_Toc251311733</vt:lpwstr>
      </vt:variant>
      <vt:variant>
        <vt:i4>1245237</vt:i4>
      </vt:variant>
      <vt:variant>
        <vt:i4>86</vt:i4>
      </vt:variant>
      <vt:variant>
        <vt:i4>0</vt:i4>
      </vt:variant>
      <vt:variant>
        <vt:i4>5</vt:i4>
      </vt:variant>
      <vt:variant>
        <vt:lpwstr/>
      </vt:variant>
      <vt:variant>
        <vt:lpwstr>_Toc251311732</vt:lpwstr>
      </vt:variant>
      <vt:variant>
        <vt:i4>1245237</vt:i4>
      </vt:variant>
      <vt:variant>
        <vt:i4>80</vt:i4>
      </vt:variant>
      <vt:variant>
        <vt:i4>0</vt:i4>
      </vt:variant>
      <vt:variant>
        <vt:i4>5</vt:i4>
      </vt:variant>
      <vt:variant>
        <vt:lpwstr/>
      </vt:variant>
      <vt:variant>
        <vt:lpwstr>_Toc251311731</vt:lpwstr>
      </vt:variant>
      <vt:variant>
        <vt:i4>1245237</vt:i4>
      </vt:variant>
      <vt:variant>
        <vt:i4>74</vt:i4>
      </vt:variant>
      <vt:variant>
        <vt:i4>0</vt:i4>
      </vt:variant>
      <vt:variant>
        <vt:i4>5</vt:i4>
      </vt:variant>
      <vt:variant>
        <vt:lpwstr/>
      </vt:variant>
      <vt:variant>
        <vt:lpwstr>_Toc251311730</vt:lpwstr>
      </vt:variant>
      <vt:variant>
        <vt:i4>1179701</vt:i4>
      </vt:variant>
      <vt:variant>
        <vt:i4>68</vt:i4>
      </vt:variant>
      <vt:variant>
        <vt:i4>0</vt:i4>
      </vt:variant>
      <vt:variant>
        <vt:i4>5</vt:i4>
      </vt:variant>
      <vt:variant>
        <vt:lpwstr/>
      </vt:variant>
      <vt:variant>
        <vt:lpwstr>_Toc251311729</vt:lpwstr>
      </vt:variant>
      <vt:variant>
        <vt:i4>1179701</vt:i4>
      </vt:variant>
      <vt:variant>
        <vt:i4>62</vt:i4>
      </vt:variant>
      <vt:variant>
        <vt:i4>0</vt:i4>
      </vt:variant>
      <vt:variant>
        <vt:i4>5</vt:i4>
      </vt:variant>
      <vt:variant>
        <vt:lpwstr/>
      </vt:variant>
      <vt:variant>
        <vt:lpwstr>_Toc251311728</vt:lpwstr>
      </vt:variant>
      <vt:variant>
        <vt:i4>1179701</vt:i4>
      </vt:variant>
      <vt:variant>
        <vt:i4>56</vt:i4>
      </vt:variant>
      <vt:variant>
        <vt:i4>0</vt:i4>
      </vt:variant>
      <vt:variant>
        <vt:i4>5</vt:i4>
      </vt:variant>
      <vt:variant>
        <vt:lpwstr/>
      </vt:variant>
      <vt:variant>
        <vt:lpwstr>_Toc251311727</vt:lpwstr>
      </vt:variant>
      <vt:variant>
        <vt:i4>1179701</vt:i4>
      </vt:variant>
      <vt:variant>
        <vt:i4>50</vt:i4>
      </vt:variant>
      <vt:variant>
        <vt:i4>0</vt:i4>
      </vt:variant>
      <vt:variant>
        <vt:i4>5</vt:i4>
      </vt:variant>
      <vt:variant>
        <vt:lpwstr/>
      </vt:variant>
      <vt:variant>
        <vt:lpwstr>_Toc251311726</vt:lpwstr>
      </vt:variant>
      <vt:variant>
        <vt:i4>6029336</vt:i4>
      </vt:variant>
      <vt:variant>
        <vt:i4>45</vt:i4>
      </vt:variant>
      <vt:variant>
        <vt:i4>0</vt:i4>
      </vt:variant>
      <vt:variant>
        <vt:i4>5</vt:i4>
      </vt:variant>
      <vt:variant>
        <vt:lpwstr>http://eur-lex.europa.eu/LexUriServ/LexUriServ.do?uri=OJ:L:2010:237:0001:0009:DE:PDF</vt:lpwstr>
      </vt:variant>
      <vt:variant>
        <vt:lpwstr/>
      </vt:variant>
      <vt:variant>
        <vt:i4>5701657</vt:i4>
      </vt:variant>
      <vt:variant>
        <vt:i4>42</vt:i4>
      </vt:variant>
      <vt:variant>
        <vt:i4>0</vt:i4>
      </vt:variant>
      <vt:variant>
        <vt:i4>5</vt:i4>
      </vt:variant>
      <vt:variant>
        <vt:lpwstr>http://eur-lex.europa.eu/LexUriServ/LexUriServ.do?uri=OJ:L:2008:207:0009:0010:DE:PDF</vt:lpwstr>
      </vt:variant>
      <vt:variant>
        <vt:lpwstr/>
      </vt:variant>
      <vt:variant>
        <vt:i4>5898270</vt:i4>
      </vt:variant>
      <vt:variant>
        <vt:i4>39</vt:i4>
      </vt:variant>
      <vt:variant>
        <vt:i4>0</vt:i4>
      </vt:variant>
      <vt:variant>
        <vt:i4>5</vt:i4>
      </vt:variant>
      <vt:variant>
        <vt:lpwstr>http://eur-lex.europa.eu/LexUriServ/LexUriServ.do?uri=OJ:L:2008:153:0023:0032:DE:PDF</vt:lpwstr>
      </vt:variant>
      <vt:variant>
        <vt:lpwstr/>
      </vt:variant>
      <vt:variant>
        <vt:i4>5898268</vt:i4>
      </vt:variant>
      <vt:variant>
        <vt:i4>36</vt:i4>
      </vt:variant>
      <vt:variant>
        <vt:i4>0</vt:i4>
      </vt:variant>
      <vt:variant>
        <vt:i4>5</vt:i4>
      </vt:variant>
      <vt:variant>
        <vt:lpwstr>http://eur-lex.europa.eu/LexUriServ/LexUriServ.do?uri=OJ:L:2008:132:0007:0013:DE:PDF</vt:lpwstr>
      </vt:variant>
      <vt:variant>
        <vt:lpwstr/>
      </vt:variant>
      <vt:variant>
        <vt:i4>6094871</vt:i4>
      </vt:variant>
      <vt:variant>
        <vt:i4>33</vt:i4>
      </vt:variant>
      <vt:variant>
        <vt:i4>0</vt:i4>
      </vt:variant>
      <vt:variant>
        <vt:i4>5</vt:i4>
      </vt:variant>
      <vt:variant>
        <vt:lpwstr>http://eur-lex.europa.eu/LexUriServ/LexUriServ.do?uri=OJ:L:2008:118:0012:0013:DE:PDF</vt:lpwstr>
      </vt:variant>
      <vt:variant>
        <vt:lpwstr/>
      </vt:variant>
      <vt:variant>
        <vt:i4>6160473</vt:i4>
      </vt:variant>
      <vt:variant>
        <vt:i4>30</vt:i4>
      </vt:variant>
      <vt:variant>
        <vt:i4>0</vt:i4>
      </vt:variant>
      <vt:variant>
        <vt:i4>5</vt:i4>
      </vt:variant>
      <vt:variant>
        <vt:lpwstr>http://eur-lex.europa.eu/LexUriServ/site/de/oj/2007/l_320/l_32020071206de00130017.pdf</vt:lpwstr>
      </vt:variant>
      <vt:variant>
        <vt:lpwstr/>
      </vt:variant>
      <vt:variant>
        <vt:i4>6160410</vt:i4>
      </vt:variant>
      <vt:variant>
        <vt:i4>27</vt:i4>
      </vt:variant>
      <vt:variant>
        <vt:i4>0</vt:i4>
      </vt:variant>
      <vt:variant>
        <vt:i4>5</vt:i4>
      </vt:variant>
      <vt:variant>
        <vt:lpwstr>http://eur-lex.europa.eu/LexUriServ/LexUriServ.do?uri=OJ:L:2007:191:0001:0099:DE:PDF</vt:lpwstr>
      </vt:variant>
      <vt:variant>
        <vt:lpwstr/>
      </vt:variant>
      <vt:variant>
        <vt:i4>6225936</vt:i4>
      </vt:variant>
      <vt:variant>
        <vt:i4>24</vt:i4>
      </vt:variant>
      <vt:variant>
        <vt:i4>0</vt:i4>
      </vt:variant>
      <vt:variant>
        <vt:i4>5</vt:i4>
      </vt:variant>
      <vt:variant>
        <vt:lpwstr>http://eur-lex.europa.eu/LexUriServ/LexUriServ.do?uri=OJ:L:2007:030:0003:0003:DE:PDF</vt:lpwstr>
      </vt:variant>
      <vt:variant>
        <vt:lpwstr/>
      </vt:variant>
      <vt:variant>
        <vt:i4>5898263</vt:i4>
      </vt:variant>
      <vt:variant>
        <vt:i4>21</vt:i4>
      </vt:variant>
      <vt:variant>
        <vt:i4>0</vt:i4>
      </vt:variant>
      <vt:variant>
        <vt:i4>5</vt:i4>
      </vt:variant>
      <vt:variant>
        <vt:lpwstr>http://eur-lex.europa.eu/LexUriServ/LexUriServ.do?uri=OJ:L:2006:036:0025:0031:DE:PDF</vt:lpwstr>
      </vt:variant>
      <vt:variant>
        <vt:lpwstr/>
      </vt:variant>
      <vt:variant>
        <vt:i4>5767191</vt:i4>
      </vt:variant>
      <vt:variant>
        <vt:i4>18</vt:i4>
      </vt:variant>
      <vt:variant>
        <vt:i4>0</vt:i4>
      </vt:variant>
      <vt:variant>
        <vt:i4>5</vt:i4>
      </vt:variant>
      <vt:variant>
        <vt:lpwstr>http://eur-lex.europa.eu/LexUriServ/LexUriServ.do?uri=OJ:L:2005:066:0010:0011:DE:PDF</vt:lpwstr>
      </vt:variant>
      <vt:variant>
        <vt:lpwstr/>
      </vt:variant>
      <vt:variant>
        <vt:i4>5832722</vt:i4>
      </vt:variant>
      <vt:variant>
        <vt:i4>15</vt:i4>
      </vt:variant>
      <vt:variant>
        <vt:i4>0</vt:i4>
      </vt:variant>
      <vt:variant>
        <vt:i4>5</vt:i4>
      </vt:variant>
      <vt:variant>
        <vt:lpwstr>http://eur-lex.europa.eu/LexUriServ/LexUriServ.do?uri=OJ:L:2005:019:0034:0039:DE:PDF</vt:lpwstr>
      </vt:variant>
      <vt:variant>
        <vt:lpwstr/>
      </vt:variant>
      <vt:variant>
        <vt:i4>5898265</vt:i4>
      </vt:variant>
      <vt:variant>
        <vt:i4>12</vt:i4>
      </vt:variant>
      <vt:variant>
        <vt:i4>0</vt:i4>
      </vt:variant>
      <vt:variant>
        <vt:i4>5</vt:i4>
      </vt:variant>
      <vt:variant>
        <vt:lpwstr>http://eur-lex.europa.eu/LexUriServ/LexUriServ.do?uri=OJ:L:2005:019:0027:0033:DE:PDF</vt:lpwstr>
      </vt:variant>
      <vt:variant>
        <vt:lpwstr/>
      </vt:variant>
      <vt:variant>
        <vt:i4>5701652</vt:i4>
      </vt:variant>
      <vt:variant>
        <vt:i4>9</vt:i4>
      </vt:variant>
      <vt:variant>
        <vt:i4>0</vt:i4>
      </vt:variant>
      <vt:variant>
        <vt:i4>5</vt:i4>
      </vt:variant>
      <vt:variant>
        <vt:lpwstr>http://eur-lex.europa.eu/LexUriServ/LexUriServ.do?uri=OJ:L:2004:112:0001:0087:DE:PDF</vt:lpwstr>
      </vt:variant>
      <vt:variant>
        <vt:lpwstr/>
      </vt:variant>
      <vt:variant>
        <vt:i4>5767190</vt:i4>
      </vt:variant>
      <vt:variant>
        <vt:i4>6</vt:i4>
      </vt:variant>
      <vt:variant>
        <vt:i4>0</vt:i4>
      </vt:variant>
      <vt:variant>
        <vt:i4>5</vt:i4>
      </vt:variant>
      <vt:variant>
        <vt:lpwstr>http://eur-lex.europa.eu/LexUriServ/LexUriServ.do?uri=OJ:L:2006:120:0027:0027:DE:PDF</vt:lpwstr>
      </vt:variant>
      <vt:variant>
        <vt:lpwstr/>
      </vt:variant>
      <vt:variant>
        <vt:i4>6225944</vt:i4>
      </vt:variant>
      <vt:variant>
        <vt:i4>3</vt:i4>
      </vt:variant>
      <vt:variant>
        <vt:i4>0</vt:i4>
      </vt:variant>
      <vt:variant>
        <vt:i4>5</vt:i4>
      </vt:variant>
      <vt:variant>
        <vt:lpwstr>http://eur-lex.europa.eu/LexUriServ/LexUriServ.do?uri=OJ:L:2003:117:0001:0009:DE:PDF</vt:lpwstr>
      </vt:variant>
      <vt:variant>
        <vt:lpwstr/>
      </vt:variant>
      <vt:variant>
        <vt:i4>5242898</vt:i4>
      </vt:variant>
      <vt:variant>
        <vt:i4>0</vt:i4>
      </vt:variant>
      <vt:variant>
        <vt:i4>0</vt:i4>
      </vt:variant>
      <vt:variant>
        <vt:i4>5</vt:i4>
      </vt:variant>
      <vt:variant>
        <vt:lpwstr>http://eur-lex.europa.eu/LexUriServ/LexUriServ.do?uri=OJ:L:2002:273:0001:0095:DE:PDF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Hygienevorschrift für nicht für den menschen Verzehr bestimmte tierische Nebenprodukte</dc:title>
  <dc:creator>natrop</dc:creator>
  <dc:description>2011 aufgehoben</dc:description>
  <cp:lastModifiedBy>rueter</cp:lastModifiedBy>
  <cp:revision>2</cp:revision>
  <cp:lastPrinted>2008-05-06T06:35:00Z</cp:lastPrinted>
  <dcterms:created xsi:type="dcterms:W3CDTF">2015-10-27T14:24:00Z</dcterms:created>
  <dcterms:modified xsi:type="dcterms:W3CDTF">2015-10-27T14:24:00Z</dcterms:modified>
</cp:coreProperties>
</file>