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14" w:rsidRDefault="00003814">
      <w:pPr>
        <w:pStyle w:val="berschrift1"/>
      </w:pPr>
      <w:bookmarkStart w:id="0" w:name="_Toc433437448"/>
      <w:bookmarkStart w:id="1" w:name="_Toc453738527"/>
      <w:bookmarkStart w:id="2" w:name="_Toc453738581"/>
      <w:r>
        <w:t>Hinweise und Empfehlungen zum Vollzug des</w:t>
      </w:r>
      <w:r>
        <w:br/>
        <w:t>§ 8 der FCKW-Halon-Verbots-Verordnung</w:t>
      </w:r>
      <w:bookmarkEnd w:id="1"/>
      <w:bookmarkEnd w:id="2"/>
    </w:p>
    <w:p w:rsidR="00003814" w:rsidRPr="00585E19" w:rsidRDefault="00003814" w:rsidP="00585E19">
      <w:pPr>
        <w:pStyle w:val="GesAbsatz"/>
        <w:jc w:val="center"/>
      </w:pPr>
      <w:r w:rsidRPr="00585E19">
        <w:t>vom 6. Mai 1991</w:t>
      </w:r>
      <w:bookmarkEnd w:id="0"/>
    </w:p>
    <w:p w:rsidR="00003814" w:rsidRDefault="00003814">
      <w:pPr>
        <w:pStyle w:val="GesAbsatz"/>
        <w:jc w:val="center"/>
      </w:pPr>
      <w:r>
        <w:t>Bek. des BMU v. 15.</w:t>
      </w:r>
      <w:r w:rsidR="00585E19">
        <w:t>0</w:t>
      </w:r>
      <w:r>
        <w:t>9.1993 - IG II 5-61024/13 -</w:t>
      </w:r>
      <w:r w:rsidR="000A7AF2">
        <w:t xml:space="preserve"> </w:t>
      </w:r>
    </w:p>
    <w:p w:rsidR="00F2401C" w:rsidRPr="00E214D9" w:rsidRDefault="00F2401C" w:rsidP="00F2401C">
      <w:pPr>
        <w:pStyle w:val="GesAbsatz"/>
        <w:rPr>
          <w:i/>
          <w:color w:val="FF0000"/>
        </w:rPr>
      </w:pPr>
      <w:r>
        <w:rPr>
          <w:i/>
          <w:color w:val="FF0000"/>
        </w:rPr>
        <w:t>Hinweis</w:t>
      </w:r>
      <w:r w:rsidRPr="00E214D9">
        <w:rPr>
          <w:i/>
          <w:color w:val="FF0000"/>
        </w:rPr>
        <w:t>: Die FCKW-Halon-Verbots-Verordnung ist am 1.12.2006 außer Kraft getreten.</w:t>
      </w:r>
      <w:r>
        <w:rPr>
          <w:i/>
          <w:color w:val="FF0000"/>
        </w:rPr>
        <w:br/>
        <w:t>Sie wurde ersetzt durch die Chemikalien-Ozonschichtverordnung.</w:t>
      </w:r>
    </w:p>
    <w:p w:rsidR="00003814" w:rsidRDefault="00003814">
      <w:pPr>
        <w:pStyle w:val="GesAbsatz"/>
        <w:jc w:val="center"/>
        <w:rPr>
          <w:b/>
          <w:sz w:val="22"/>
        </w:rPr>
      </w:pPr>
      <w:bookmarkStart w:id="3" w:name="_Toc433437449"/>
      <w:r>
        <w:rPr>
          <w:b/>
          <w:sz w:val="22"/>
        </w:rPr>
        <w:t>Inhalt</w:t>
      </w:r>
      <w:bookmarkEnd w:id="3"/>
      <w:r>
        <w:rPr>
          <w:b/>
          <w:sz w:val="22"/>
        </w:rPr>
        <w:t>:</w:t>
      </w:r>
    </w:p>
    <w:bookmarkStart w:id="4" w:name="_Toc433437450"/>
    <w:bookmarkStart w:id="5" w:name="_Toc453738528"/>
    <w:p w:rsidR="00003814" w:rsidRDefault="00003814">
      <w:pPr>
        <w:pStyle w:val="Verzeichnis1"/>
        <w:rPr>
          <w:noProof/>
        </w:rPr>
      </w:pPr>
      <w:r>
        <w:rPr>
          <w:b w:val="0"/>
        </w:rPr>
        <w:fldChar w:fldCharType="begin"/>
      </w:r>
      <w:r>
        <w:rPr>
          <w:b w:val="0"/>
        </w:rPr>
        <w:instrText xml:space="preserve"> TOC \o "1-3" </w:instrText>
      </w:r>
      <w:r>
        <w:rPr>
          <w:b w:val="0"/>
        </w:rPr>
        <w:fldChar w:fldCharType="separate"/>
      </w:r>
      <w:r>
        <w:rPr>
          <w:noProof/>
        </w:rPr>
        <w:t>Hinweise und Empfehlungen zum Vollzug des  § 8 der FCKW-Halon-Verbots-Verordnung</w:t>
      </w:r>
      <w:r>
        <w:rPr>
          <w:noProof/>
        </w:rPr>
        <w:tab/>
      </w:r>
      <w:r>
        <w:rPr>
          <w:caps w:val="0"/>
          <w:noProof/>
        </w:rPr>
        <w:fldChar w:fldCharType="begin"/>
      </w:r>
      <w:r>
        <w:rPr>
          <w:caps w:val="0"/>
          <w:noProof/>
        </w:rPr>
        <w:instrText xml:space="preserve"> GOTOBUTTON _Toc453738581  </w:instrText>
      </w:r>
      <w:r>
        <w:rPr>
          <w:caps w:val="0"/>
          <w:noProof/>
        </w:rPr>
        <w:fldChar w:fldCharType="begin"/>
      </w:r>
      <w:r>
        <w:rPr>
          <w:caps w:val="0"/>
          <w:noProof/>
        </w:rPr>
        <w:instrText xml:space="preserve"> PAGEREF _Toc453738581 </w:instrText>
      </w:r>
      <w:r>
        <w:rPr>
          <w:caps w:val="0"/>
          <w:noProof/>
        </w:rPr>
        <w:fldChar w:fldCharType="separate"/>
      </w:r>
      <w:r w:rsidR="00F2401C">
        <w:rPr>
          <w:caps w:val="0"/>
          <w:noProof/>
        </w:rPr>
        <w:instrText>1</w:instrText>
      </w:r>
      <w:r>
        <w:rPr>
          <w:caps w:val="0"/>
          <w:noProof/>
        </w:rPr>
        <w:fldChar w:fldCharType="end"/>
      </w:r>
      <w:r>
        <w:rPr>
          <w:caps w:val="0"/>
          <w:noProof/>
        </w:rPr>
        <w:fldChar w:fldCharType="end"/>
      </w:r>
    </w:p>
    <w:p w:rsidR="00003814" w:rsidRDefault="00003814">
      <w:pPr>
        <w:pStyle w:val="Verzeichnis2"/>
        <w:rPr>
          <w:noProof/>
        </w:rPr>
      </w:pPr>
      <w:r>
        <w:rPr>
          <w:noProof/>
        </w:rPr>
        <w:t>1. Grundsatz</w:t>
      </w:r>
      <w:r>
        <w:rPr>
          <w:noProof/>
        </w:rPr>
        <w:tab/>
      </w:r>
      <w:r>
        <w:rPr>
          <w:smallCaps w:val="0"/>
          <w:noProof/>
        </w:rPr>
        <w:fldChar w:fldCharType="begin"/>
      </w:r>
      <w:r>
        <w:rPr>
          <w:smallCaps w:val="0"/>
          <w:noProof/>
        </w:rPr>
        <w:instrText xml:space="preserve"> GOTOBUTTON _Toc453738582  </w:instrText>
      </w:r>
      <w:r>
        <w:rPr>
          <w:smallCaps w:val="0"/>
          <w:noProof/>
        </w:rPr>
        <w:fldChar w:fldCharType="begin"/>
      </w:r>
      <w:r>
        <w:rPr>
          <w:smallCaps w:val="0"/>
          <w:noProof/>
        </w:rPr>
        <w:instrText xml:space="preserve"> PAGEREF _Toc453738582 </w:instrText>
      </w:r>
      <w:r>
        <w:rPr>
          <w:smallCaps w:val="0"/>
          <w:noProof/>
        </w:rPr>
        <w:fldChar w:fldCharType="separate"/>
      </w:r>
      <w:r w:rsidR="00F2401C">
        <w:rPr>
          <w:smallCaps w:val="0"/>
          <w:noProof/>
        </w:rPr>
        <w:instrText>1</w:instrText>
      </w:r>
      <w:r>
        <w:rPr>
          <w:smallCaps w:val="0"/>
          <w:noProof/>
        </w:rPr>
        <w:fldChar w:fldCharType="end"/>
      </w:r>
      <w:r>
        <w:rPr>
          <w:smallCaps w:val="0"/>
          <w:noProof/>
        </w:rPr>
        <w:fldChar w:fldCharType="end"/>
      </w:r>
    </w:p>
    <w:p w:rsidR="00003814" w:rsidRDefault="00003814">
      <w:pPr>
        <w:pStyle w:val="Verzeichnis3"/>
        <w:rPr>
          <w:noProof/>
        </w:rPr>
      </w:pPr>
      <w:r>
        <w:rPr>
          <w:noProof/>
        </w:rPr>
        <w:t>1.1 Stand der Technik für Kälte- und Klimaanlagen/Kältemittelumgang</w:t>
      </w:r>
      <w:r>
        <w:rPr>
          <w:noProof/>
        </w:rPr>
        <w:tab/>
      </w:r>
      <w:r>
        <w:rPr>
          <w:noProof/>
        </w:rPr>
        <w:fldChar w:fldCharType="begin"/>
      </w:r>
      <w:r>
        <w:rPr>
          <w:noProof/>
        </w:rPr>
        <w:instrText xml:space="preserve"> GOTOBUTTON _Toc453738583  </w:instrText>
      </w:r>
      <w:r>
        <w:rPr>
          <w:noProof/>
        </w:rPr>
        <w:fldChar w:fldCharType="begin"/>
      </w:r>
      <w:r>
        <w:rPr>
          <w:noProof/>
        </w:rPr>
        <w:instrText xml:space="preserve"> PAGEREF _Toc453738583 </w:instrText>
      </w:r>
      <w:r>
        <w:rPr>
          <w:noProof/>
        </w:rPr>
        <w:fldChar w:fldCharType="separate"/>
      </w:r>
      <w:r w:rsidR="00F2401C">
        <w:rPr>
          <w:noProof/>
        </w:rPr>
        <w:instrText>1</w:instrText>
      </w:r>
      <w:r>
        <w:rPr>
          <w:noProof/>
        </w:rPr>
        <w:fldChar w:fldCharType="end"/>
      </w:r>
      <w:r>
        <w:rPr>
          <w:noProof/>
        </w:rPr>
        <w:fldChar w:fldCharType="end"/>
      </w:r>
    </w:p>
    <w:p w:rsidR="00003814" w:rsidRDefault="00003814">
      <w:pPr>
        <w:pStyle w:val="Verzeichnis3"/>
        <w:rPr>
          <w:noProof/>
        </w:rPr>
      </w:pPr>
      <w:r>
        <w:rPr>
          <w:noProof/>
        </w:rPr>
        <w:t>1.2 Stand der Technik für Halon-Löschanlagen/Halon-Löschmittel</w:t>
      </w:r>
      <w:r>
        <w:rPr>
          <w:noProof/>
        </w:rPr>
        <w:tab/>
      </w:r>
      <w:r>
        <w:rPr>
          <w:noProof/>
        </w:rPr>
        <w:fldChar w:fldCharType="begin"/>
      </w:r>
      <w:r>
        <w:rPr>
          <w:noProof/>
        </w:rPr>
        <w:instrText xml:space="preserve"> GOTOBUTTON _Toc453738584  </w:instrText>
      </w:r>
      <w:r>
        <w:rPr>
          <w:noProof/>
        </w:rPr>
        <w:fldChar w:fldCharType="begin"/>
      </w:r>
      <w:r>
        <w:rPr>
          <w:noProof/>
        </w:rPr>
        <w:instrText xml:space="preserve"> PAGEREF _Toc453738584 </w:instrText>
      </w:r>
      <w:r>
        <w:rPr>
          <w:noProof/>
        </w:rPr>
        <w:fldChar w:fldCharType="separate"/>
      </w:r>
      <w:r w:rsidR="00F2401C">
        <w:rPr>
          <w:noProof/>
        </w:rPr>
        <w:instrText>1</w:instrText>
      </w:r>
      <w:r>
        <w:rPr>
          <w:noProof/>
        </w:rPr>
        <w:fldChar w:fldCharType="end"/>
      </w:r>
      <w:r>
        <w:rPr>
          <w:noProof/>
        </w:rPr>
        <w:fldChar w:fldCharType="end"/>
      </w:r>
    </w:p>
    <w:p w:rsidR="00003814" w:rsidRDefault="00003814">
      <w:pPr>
        <w:pStyle w:val="Verzeichnis2"/>
        <w:rPr>
          <w:noProof/>
        </w:rPr>
      </w:pPr>
      <w:r>
        <w:rPr>
          <w:noProof/>
        </w:rPr>
        <w:t>2. Definition der Sachkunde</w:t>
      </w:r>
      <w:r>
        <w:rPr>
          <w:noProof/>
        </w:rPr>
        <w:tab/>
      </w:r>
      <w:r>
        <w:rPr>
          <w:smallCaps w:val="0"/>
          <w:noProof/>
        </w:rPr>
        <w:fldChar w:fldCharType="begin"/>
      </w:r>
      <w:r>
        <w:rPr>
          <w:smallCaps w:val="0"/>
          <w:noProof/>
        </w:rPr>
        <w:instrText xml:space="preserve"> GOTOBUTTON _Toc453738585  </w:instrText>
      </w:r>
      <w:r>
        <w:rPr>
          <w:smallCaps w:val="0"/>
          <w:noProof/>
        </w:rPr>
        <w:fldChar w:fldCharType="begin"/>
      </w:r>
      <w:r>
        <w:rPr>
          <w:smallCaps w:val="0"/>
          <w:noProof/>
        </w:rPr>
        <w:instrText xml:space="preserve"> PAGEREF _Toc453738585 </w:instrText>
      </w:r>
      <w:r>
        <w:rPr>
          <w:smallCaps w:val="0"/>
          <w:noProof/>
        </w:rPr>
        <w:fldChar w:fldCharType="separate"/>
      </w:r>
      <w:r w:rsidR="00F2401C">
        <w:rPr>
          <w:smallCaps w:val="0"/>
          <w:noProof/>
        </w:rPr>
        <w:instrText>1</w:instrText>
      </w:r>
      <w:r>
        <w:rPr>
          <w:smallCaps w:val="0"/>
          <w:noProof/>
        </w:rPr>
        <w:fldChar w:fldCharType="end"/>
      </w:r>
      <w:r>
        <w:rPr>
          <w:smallCaps w:val="0"/>
          <w:noProof/>
        </w:rPr>
        <w:fldChar w:fldCharType="end"/>
      </w:r>
    </w:p>
    <w:p w:rsidR="00003814" w:rsidRDefault="00003814">
      <w:pPr>
        <w:pStyle w:val="Verzeichnis3"/>
        <w:rPr>
          <w:noProof/>
        </w:rPr>
      </w:pPr>
      <w:r>
        <w:rPr>
          <w:noProof/>
        </w:rPr>
        <w:t>2.1 Sachkunde für Kälteanlagen/Kältemittelumgang</w:t>
      </w:r>
      <w:r>
        <w:rPr>
          <w:noProof/>
        </w:rPr>
        <w:tab/>
      </w:r>
      <w:r>
        <w:rPr>
          <w:noProof/>
        </w:rPr>
        <w:fldChar w:fldCharType="begin"/>
      </w:r>
      <w:r>
        <w:rPr>
          <w:noProof/>
        </w:rPr>
        <w:instrText xml:space="preserve"> GOTOBUTTON _Toc453738586  </w:instrText>
      </w:r>
      <w:r>
        <w:rPr>
          <w:noProof/>
        </w:rPr>
        <w:fldChar w:fldCharType="begin"/>
      </w:r>
      <w:r>
        <w:rPr>
          <w:noProof/>
        </w:rPr>
        <w:instrText xml:space="preserve"> PAGEREF _Toc453738586 </w:instrText>
      </w:r>
      <w:r>
        <w:rPr>
          <w:noProof/>
        </w:rPr>
        <w:fldChar w:fldCharType="separate"/>
      </w:r>
      <w:r w:rsidR="00F2401C">
        <w:rPr>
          <w:noProof/>
        </w:rPr>
        <w:instrText>2</w:instrText>
      </w:r>
      <w:r>
        <w:rPr>
          <w:noProof/>
        </w:rPr>
        <w:fldChar w:fldCharType="end"/>
      </w:r>
      <w:r>
        <w:rPr>
          <w:noProof/>
        </w:rPr>
        <w:fldChar w:fldCharType="end"/>
      </w:r>
    </w:p>
    <w:p w:rsidR="00003814" w:rsidRDefault="00003814">
      <w:pPr>
        <w:pStyle w:val="Verzeichnis3"/>
        <w:rPr>
          <w:noProof/>
        </w:rPr>
      </w:pPr>
      <w:r>
        <w:rPr>
          <w:noProof/>
        </w:rPr>
        <w:t>2.2 Sachkunde für Halon-Löschanlagen/Halon-Löschmittelumgang</w:t>
      </w:r>
      <w:r>
        <w:rPr>
          <w:noProof/>
        </w:rPr>
        <w:tab/>
      </w:r>
      <w:r>
        <w:rPr>
          <w:noProof/>
        </w:rPr>
        <w:fldChar w:fldCharType="begin"/>
      </w:r>
      <w:r>
        <w:rPr>
          <w:noProof/>
        </w:rPr>
        <w:instrText xml:space="preserve"> GOTOBUTTON _Toc453738587  </w:instrText>
      </w:r>
      <w:r>
        <w:rPr>
          <w:noProof/>
        </w:rPr>
        <w:fldChar w:fldCharType="begin"/>
      </w:r>
      <w:r>
        <w:rPr>
          <w:noProof/>
        </w:rPr>
        <w:instrText xml:space="preserve"> PAGEREF _Toc453738587 </w:instrText>
      </w:r>
      <w:r>
        <w:rPr>
          <w:noProof/>
        </w:rPr>
        <w:fldChar w:fldCharType="separate"/>
      </w:r>
      <w:r w:rsidR="00F2401C">
        <w:rPr>
          <w:noProof/>
        </w:rPr>
        <w:instrText>2</w:instrText>
      </w:r>
      <w:r>
        <w:rPr>
          <w:noProof/>
        </w:rPr>
        <w:fldChar w:fldCharType="end"/>
      </w:r>
      <w:r>
        <w:rPr>
          <w:noProof/>
        </w:rPr>
        <w:fldChar w:fldCharType="end"/>
      </w:r>
    </w:p>
    <w:p w:rsidR="00003814" w:rsidRDefault="00003814">
      <w:pPr>
        <w:pStyle w:val="Verzeichnis2"/>
        <w:rPr>
          <w:noProof/>
        </w:rPr>
      </w:pPr>
      <w:r>
        <w:rPr>
          <w:noProof/>
        </w:rPr>
        <w:t>3. Instandhaltung/Außerbetriebnahme</w:t>
      </w:r>
      <w:r>
        <w:rPr>
          <w:noProof/>
        </w:rPr>
        <w:tab/>
      </w:r>
      <w:r>
        <w:rPr>
          <w:smallCaps w:val="0"/>
          <w:noProof/>
        </w:rPr>
        <w:fldChar w:fldCharType="begin"/>
      </w:r>
      <w:r>
        <w:rPr>
          <w:smallCaps w:val="0"/>
          <w:noProof/>
        </w:rPr>
        <w:instrText xml:space="preserve"> GOTOBUTTON _Toc453738588  </w:instrText>
      </w:r>
      <w:r>
        <w:rPr>
          <w:smallCaps w:val="0"/>
          <w:noProof/>
        </w:rPr>
        <w:fldChar w:fldCharType="begin"/>
      </w:r>
      <w:r>
        <w:rPr>
          <w:smallCaps w:val="0"/>
          <w:noProof/>
        </w:rPr>
        <w:instrText xml:space="preserve"> PAGEREF _Toc453738588 </w:instrText>
      </w:r>
      <w:r>
        <w:rPr>
          <w:smallCaps w:val="0"/>
          <w:noProof/>
        </w:rPr>
        <w:fldChar w:fldCharType="separate"/>
      </w:r>
      <w:r w:rsidR="00F2401C">
        <w:rPr>
          <w:smallCaps w:val="0"/>
          <w:noProof/>
        </w:rPr>
        <w:instrText>2</w:instrText>
      </w:r>
      <w:r>
        <w:rPr>
          <w:smallCaps w:val="0"/>
          <w:noProof/>
        </w:rPr>
        <w:fldChar w:fldCharType="end"/>
      </w:r>
      <w:r>
        <w:rPr>
          <w:smallCaps w:val="0"/>
          <w:noProof/>
        </w:rPr>
        <w:fldChar w:fldCharType="end"/>
      </w:r>
    </w:p>
    <w:p w:rsidR="00003814" w:rsidRDefault="00003814">
      <w:pPr>
        <w:pStyle w:val="Verzeichnis3"/>
        <w:rPr>
          <w:noProof/>
        </w:rPr>
      </w:pPr>
      <w:r>
        <w:rPr>
          <w:noProof/>
        </w:rPr>
        <w:t>3.1 Kälteanlagen</w:t>
      </w:r>
      <w:r>
        <w:rPr>
          <w:noProof/>
        </w:rPr>
        <w:tab/>
      </w:r>
      <w:r>
        <w:rPr>
          <w:noProof/>
        </w:rPr>
        <w:fldChar w:fldCharType="begin"/>
      </w:r>
      <w:r>
        <w:rPr>
          <w:noProof/>
        </w:rPr>
        <w:instrText xml:space="preserve"> GOTOBUTTON _Toc453738589  </w:instrText>
      </w:r>
      <w:r>
        <w:rPr>
          <w:noProof/>
        </w:rPr>
        <w:fldChar w:fldCharType="begin"/>
      </w:r>
      <w:r>
        <w:rPr>
          <w:noProof/>
        </w:rPr>
        <w:instrText xml:space="preserve"> PAGEREF _Toc453738589 </w:instrText>
      </w:r>
      <w:r>
        <w:rPr>
          <w:noProof/>
        </w:rPr>
        <w:fldChar w:fldCharType="separate"/>
      </w:r>
      <w:r w:rsidR="00F2401C">
        <w:rPr>
          <w:noProof/>
        </w:rPr>
        <w:instrText>2</w:instrText>
      </w:r>
      <w:r>
        <w:rPr>
          <w:noProof/>
        </w:rPr>
        <w:fldChar w:fldCharType="end"/>
      </w:r>
      <w:r>
        <w:rPr>
          <w:noProof/>
        </w:rPr>
        <w:fldChar w:fldCharType="end"/>
      </w:r>
    </w:p>
    <w:p w:rsidR="00003814" w:rsidRDefault="00003814">
      <w:pPr>
        <w:pStyle w:val="Verzeichnis3"/>
        <w:rPr>
          <w:noProof/>
        </w:rPr>
      </w:pPr>
      <w:r>
        <w:rPr>
          <w:noProof/>
        </w:rPr>
        <w:t>3.2 Halon-Löschanlagen</w:t>
      </w:r>
      <w:r>
        <w:rPr>
          <w:noProof/>
        </w:rPr>
        <w:tab/>
      </w:r>
      <w:r>
        <w:rPr>
          <w:noProof/>
        </w:rPr>
        <w:fldChar w:fldCharType="begin"/>
      </w:r>
      <w:r>
        <w:rPr>
          <w:noProof/>
        </w:rPr>
        <w:instrText xml:space="preserve"> GOTOBUTTON _Toc453738590  </w:instrText>
      </w:r>
      <w:r>
        <w:rPr>
          <w:noProof/>
        </w:rPr>
        <w:fldChar w:fldCharType="begin"/>
      </w:r>
      <w:r>
        <w:rPr>
          <w:noProof/>
        </w:rPr>
        <w:instrText xml:space="preserve"> PAGEREF _Toc453738590 </w:instrText>
      </w:r>
      <w:r>
        <w:rPr>
          <w:noProof/>
        </w:rPr>
        <w:fldChar w:fldCharType="separate"/>
      </w:r>
      <w:r w:rsidR="00F2401C">
        <w:rPr>
          <w:noProof/>
        </w:rPr>
        <w:instrText>3</w:instrText>
      </w:r>
      <w:r>
        <w:rPr>
          <w:noProof/>
        </w:rPr>
        <w:fldChar w:fldCharType="end"/>
      </w:r>
      <w:r>
        <w:rPr>
          <w:noProof/>
        </w:rPr>
        <w:fldChar w:fldCharType="end"/>
      </w:r>
    </w:p>
    <w:p w:rsidR="00003814" w:rsidRDefault="00003814">
      <w:pPr>
        <w:pStyle w:val="Verzeichnis2"/>
        <w:rPr>
          <w:noProof/>
        </w:rPr>
      </w:pPr>
      <w:r>
        <w:rPr>
          <w:noProof/>
        </w:rPr>
        <w:t>4. Sachkundiger Personenkreis</w:t>
      </w:r>
      <w:r>
        <w:rPr>
          <w:noProof/>
        </w:rPr>
        <w:tab/>
      </w:r>
      <w:r>
        <w:rPr>
          <w:smallCaps w:val="0"/>
          <w:noProof/>
        </w:rPr>
        <w:fldChar w:fldCharType="begin"/>
      </w:r>
      <w:r>
        <w:rPr>
          <w:smallCaps w:val="0"/>
          <w:noProof/>
        </w:rPr>
        <w:instrText xml:space="preserve"> GOTOBUTTON _Toc453738591  </w:instrText>
      </w:r>
      <w:r>
        <w:rPr>
          <w:smallCaps w:val="0"/>
          <w:noProof/>
        </w:rPr>
        <w:fldChar w:fldCharType="begin"/>
      </w:r>
      <w:r>
        <w:rPr>
          <w:smallCaps w:val="0"/>
          <w:noProof/>
        </w:rPr>
        <w:instrText xml:space="preserve"> PAGEREF _Toc453738591 </w:instrText>
      </w:r>
      <w:r>
        <w:rPr>
          <w:smallCaps w:val="0"/>
          <w:noProof/>
        </w:rPr>
        <w:fldChar w:fldCharType="separate"/>
      </w:r>
      <w:r w:rsidR="00F2401C">
        <w:rPr>
          <w:smallCaps w:val="0"/>
          <w:noProof/>
        </w:rPr>
        <w:instrText>3</w:instrText>
      </w:r>
      <w:r>
        <w:rPr>
          <w:smallCaps w:val="0"/>
          <w:noProof/>
        </w:rPr>
        <w:fldChar w:fldCharType="end"/>
      </w:r>
      <w:r>
        <w:rPr>
          <w:smallCaps w:val="0"/>
          <w:noProof/>
        </w:rPr>
        <w:fldChar w:fldCharType="end"/>
      </w:r>
    </w:p>
    <w:p w:rsidR="00003814" w:rsidRDefault="00003814">
      <w:pPr>
        <w:pStyle w:val="Verzeichnis2"/>
        <w:rPr>
          <w:noProof/>
        </w:rPr>
      </w:pPr>
      <w:r>
        <w:rPr>
          <w:noProof/>
        </w:rPr>
        <w:t>Anlage 1 Vorschriften und Technisches Regelwerk zum Stand der Technik und zur Sachkunde</w:t>
      </w:r>
      <w:r>
        <w:rPr>
          <w:noProof/>
        </w:rPr>
        <w:tab/>
      </w:r>
      <w:r>
        <w:rPr>
          <w:smallCaps w:val="0"/>
          <w:noProof/>
        </w:rPr>
        <w:fldChar w:fldCharType="begin"/>
      </w:r>
      <w:r>
        <w:rPr>
          <w:smallCaps w:val="0"/>
          <w:noProof/>
        </w:rPr>
        <w:instrText xml:space="preserve"> GOTOBUTTON _Toc453738592  </w:instrText>
      </w:r>
      <w:r>
        <w:rPr>
          <w:smallCaps w:val="0"/>
          <w:noProof/>
        </w:rPr>
        <w:fldChar w:fldCharType="begin"/>
      </w:r>
      <w:r>
        <w:rPr>
          <w:smallCaps w:val="0"/>
          <w:noProof/>
        </w:rPr>
        <w:instrText xml:space="preserve"> PAGEREF _Toc453738592 </w:instrText>
      </w:r>
      <w:r>
        <w:rPr>
          <w:smallCaps w:val="0"/>
          <w:noProof/>
        </w:rPr>
        <w:fldChar w:fldCharType="separate"/>
      </w:r>
      <w:r w:rsidR="00F2401C">
        <w:rPr>
          <w:smallCaps w:val="0"/>
          <w:noProof/>
        </w:rPr>
        <w:instrText>4</w:instrText>
      </w:r>
      <w:r>
        <w:rPr>
          <w:smallCaps w:val="0"/>
          <w:noProof/>
        </w:rPr>
        <w:fldChar w:fldCharType="end"/>
      </w:r>
      <w:r>
        <w:rPr>
          <w:smallCaps w:val="0"/>
          <w:noProof/>
        </w:rPr>
        <w:fldChar w:fldCharType="end"/>
      </w:r>
    </w:p>
    <w:p w:rsidR="00003814" w:rsidRDefault="00003814">
      <w:pPr>
        <w:pStyle w:val="Verzeichnis2"/>
        <w:rPr>
          <w:noProof/>
        </w:rPr>
      </w:pPr>
      <w:r>
        <w:rPr>
          <w:noProof/>
        </w:rPr>
        <w:t>Anlage 2 Vorschriften und Technisches Regelwerk für Halon-Löschanlagen zum Stand der Technik und zur Sachkunde</w:t>
      </w:r>
      <w:r>
        <w:rPr>
          <w:noProof/>
        </w:rPr>
        <w:tab/>
      </w:r>
      <w:r>
        <w:rPr>
          <w:smallCaps w:val="0"/>
          <w:noProof/>
        </w:rPr>
        <w:fldChar w:fldCharType="begin"/>
      </w:r>
      <w:r>
        <w:rPr>
          <w:smallCaps w:val="0"/>
          <w:noProof/>
        </w:rPr>
        <w:instrText xml:space="preserve"> GOTOBUTTON _Toc453738593  </w:instrText>
      </w:r>
      <w:r>
        <w:rPr>
          <w:smallCaps w:val="0"/>
          <w:noProof/>
        </w:rPr>
        <w:fldChar w:fldCharType="begin"/>
      </w:r>
      <w:r>
        <w:rPr>
          <w:smallCaps w:val="0"/>
          <w:noProof/>
        </w:rPr>
        <w:instrText xml:space="preserve"> PAGEREF _Toc453738593 </w:instrText>
      </w:r>
      <w:r>
        <w:rPr>
          <w:smallCaps w:val="0"/>
          <w:noProof/>
        </w:rPr>
        <w:fldChar w:fldCharType="separate"/>
      </w:r>
      <w:r w:rsidR="00F2401C">
        <w:rPr>
          <w:smallCaps w:val="0"/>
          <w:noProof/>
        </w:rPr>
        <w:instrText>4</w:instrText>
      </w:r>
      <w:r>
        <w:rPr>
          <w:smallCaps w:val="0"/>
          <w:noProof/>
        </w:rPr>
        <w:fldChar w:fldCharType="end"/>
      </w:r>
      <w:r>
        <w:rPr>
          <w:smallCaps w:val="0"/>
          <w:noProof/>
        </w:rPr>
        <w:fldChar w:fldCharType="end"/>
      </w:r>
    </w:p>
    <w:p w:rsidR="00003814" w:rsidRDefault="00003814">
      <w:pPr>
        <w:pStyle w:val="Verzeichnis2"/>
        <w:rPr>
          <w:noProof/>
        </w:rPr>
      </w:pPr>
      <w:r>
        <w:rPr>
          <w:noProof/>
        </w:rPr>
        <w:t>Anlage 3 Bezugsquellen</w:t>
      </w:r>
      <w:r>
        <w:rPr>
          <w:noProof/>
        </w:rPr>
        <w:tab/>
      </w:r>
      <w:r>
        <w:rPr>
          <w:smallCaps w:val="0"/>
          <w:noProof/>
        </w:rPr>
        <w:fldChar w:fldCharType="begin"/>
      </w:r>
      <w:r>
        <w:rPr>
          <w:smallCaps w:val="0"/>
          <w:noProof/>
        </w:rPr>
        <w:instrText xml:space="preserve"> GOTOBUTTON _Toc453738594  </w:instrText>
      </w:r>
      <w:r>
        <w:rPr>
          <w:smallCaps w:val="0"/>
          <w:noProof/>
        </w:rPr>
        <w:fldChar w:fldCharType="begin"/>
      </w:r>
      <w:r>
        <w:rPr>
          <w:smallCaps w:val="0"/>
          <w:noProof/>
        </w:rPr>
        <w:instrText xml:space="preserve"> PAGEREF _Toc453738594 </w:instrText>
      </w:r>
      <w:r>
        <w:rPr>
          <w:smallCaps w:val="0"/>
          <w:noProof/>
        </w:rPr>
        <w:fldChar w:fldCharType="separate"/>
      </w:r>
      <w:r w:rsidR="00F2401C">
        <w:rPr>
          <w:smallCaps w:val="0"/>
          <w:noProof/>
        </w:rPr>
        <w:instrText>5</w:instrText>
      </w:r>
      <w:r>
        <w:rPr>
          <w:smallCaps w:val="0"/>
          <w:noProof/>
        </w:rPr>
        <w:fldChar w:fldCharType="end"/>
      </w:r>
      <w:r>
        <w:rPr>
          <w:smallCaps w:val="0"/>
          <w:noProof/>
        </w:rPr>
        <w:fldChar w:fldCharType="end"/>
      </w:r>
    </w:p>
    <w:p w:rsidR="00003814" w:rsidRDefault="00003814">
      <w:pPr>
        <w:pStyle w:val="GesAbsatz"/>
      </w:pPr>
      <w:r>
        <w:fldChar w:fldCharType="end"/>
      </w:r>
      <w:bookmarkStart w:id="6" w:name="_Toc453738582"/>
    </w:p>
    <w:p w:rsidR="00003814" w:rsidRDefault="00003814">
      <w:pPr>
        <w:pStyle w:val="GesAbsatz"/>
      </w:pPr>
      <w:r>
        <w:t>Das Bundesministerium für Umwelt, Naturschutz und Reaktorsicherheit im Einvernehmen mit dem Bunde</w:t>
      </w:r>
      <w:r>
        <w:t>s</w:t>
      </w:r>
      <w:r>
        <w:t>ministerium für Wirtschaft und dem Bundesministerium für Arbeit und Sozialordnung gibt nach Abstimmung mit den für die Durchführung des Chemikaliengesetzes zuständigen obersten Landesbehörden folge</w:t>
      </w:r>
      <w:r>
        <w:t>n</w:t>
      </w:r>
      <w:r>
        <w:t>de Hinweise und Empfehlungen zum Vollzug des § 8 der FCKW-Halon-Verbots-Verordnung bekannt:</w:t>
      </w:r>
    </w:p>
    <w:p w:rsidR="00003814" w:rsidRDefault="00003814">
      <w:pPr>
        <w:pStyle w:val="berschrift2"/>
      </w:pPr>
      <w:r>
        <w:t>1. Grundsatz</w:t>
      </w:r>
      <w:bookmarkEnd w:id="4"/>
      <w:bookmarkEnd w:id="5"/>
      <w:bookmarkEnd w:id="6"/>
    </w:p>
    <w:p w:rsidR="00003814" w:rsidRDefault="00003814">
      <w:pPr>
        <w:pStyle w:val="GesAbsatz"/>
      </w:pPr>
      <w:r>
        <w:t>Nach § 8 Abs. 1 FCKW-Halon-Verbots-Verordnung ist es verboten, beim Betrieb, bei Instandhaltungsarbe</w:t>
      </w:r>
      <w:r>
        <w:t>i</w:t>
      </w:r>
      <w:r>
        <w:t>ten und bei Außerbetriebnahme von Erzeugnissen, die Kältemittel nach § 3 oder Löschmittel nach § 6 en</w:t>
      </w:r>
      <w:r>
        <w:t>t</w:t>
      </w:r>
      <w:r>
        <w:t>halten, entgegen dem Stand der Technik die in ihnen enthaltenen Stoffe in die Atmosphäre entweichen zu la</w:t>
      </w:r>
      <w:r>
        <w:t>s</w:t>
      </w:r>
      <w:r>
        <w:t>sen.</w:t>
      </w:r>
    </w:p>
    <w:p w:rsidR="00003814" w:rsidRDefault="00003814">
      <w:pPr>
        <w:pStyle w:val="GesAbsatz"/>
      </w:pPr>
      <w:r>
        <w:t>Das Nichtbeachten dieser Vorschrift wird nach § 9 Abs. 3 FCKW-Halon-Verbots-Verordnung als Ordnung</w:t>
      </w:r>
      <w:r>
        <w:t>s</w:t>
      </w:r>
      <w:r>
        <w:t>widrigkeit geahndet. Die Verantwortung liegt ausschließlich beim Betreiber einer Anlage.</w:t>
      </w:r>
    </w:p>
    <w:p w:rsidR="00003814" w:rsidRDefault="00003814">
      <w:pPr>
        <w:pStyle w:val="GesAbsatz"/>
      </w:pPr>
      <w:r>
        <w:t>Ein Bezugsquellenverzeichnis der technischen Regeln sowie der Arbeitsschutz- und Unfallverhütungsvo</w:t>
      </w:r>
      <w:r>
        <w:t>r</w:t>
      </w:r>
      <w:r>
        <w:t>schriften ist in Anlage 3 zusammengestellt.</w:t>
      </w:r>
    </w:p>
    <w:p w:rsidR="00003814" w:rsidRDefault="00003814">
      <w:pPr>
        <w:pStyle w:val="berschrift3"/>
      </w:pPr>
      <w:bookmarkStart w:id="7" w:name="_Toc433437451"/>
      <w:bookmarkStart w:id="8" w:name="_Toc453738529"/>
      <w:bookmarkStart w:id="9" w:name="_Toc453738583"/>
      <w:r>
        <w:t>1.1 Stand der Technik für Kälte- und Klimaanlagen/Kältemittelumgang</w:t>
      </w:r>
      <w:bookmarkEnd w:id="7"/>
      <w:bookmarkEnd w:id="8"/>
      <w:bookmarkEnd w:id="9"/>
    </w:p>
    <w:p w:rsidR="00003814" w:rsidRDefault="00003814">
      <w:pPr>
        <w:pStyle w:val="GesAbsatz"/>
      </w:pPr>
      <w:r>
        <w:t>Der Stand der Technik für Kälte- und Klimaanlagen wird insbesondere durch die in Anlage 1 aufgeführten Vorschriften und technischen Regeln beschrieben.</w:t>
      </w:r>
    </w:p>
    <w:p w:rsidR="00003814" w:rsidRDefault="00003814">
      <w:pPr>
        <w:pStyle w:val="berschrift3"/>
      </w:pPr>
      <w:bookmarkStart w:id="10" w:name="_Toc433437452"/>
      <w:bookmarkStart w:id="11" w:name="_Toc453738530"/>
      <w:bookmarkStart w:id="12" w:name="_Toc453738584"/>
      <w:r>
        <w:t>1.2 Stand der Technik für Halon-Löschanlagen/</w:t>
      </w:r>
      <w:r w:rsidR="00A103AB">
        <w:t xml:space="preserve"> </w:t>
      </w:r>
      <w:r>
        <w:t>Halon-Löschmittel</w:t>
      </w:r>
      <w:bookmarkEnd w:id="10"/>
      <w:bookmarkEnd w:id="11"/>
      <w:bookmarkEnd w:id="12"/>
    </w:p>
    <w:p w:rsidR="00003814" w:rsidRDefault="00003814">
      <w:pPr>
        <w:pStyle w:val="GesAbsatz"/>
      </w:pPr>
      <w:r>
        <w:t>Der Stand der Technik für Halon-Löschanlagen wird insbesondere durch das in Anlage 2 aufgeführte R</w:t>
      </w:r>
      <w:r>
        <w:t>e</w:t>
      </w:r>
      <w:r>
        <w:t>gelwerk beschrieben.</w:t>
      </w:r>
    </w:p>
    <w:p w:rsidR="00003814" w:rsidRDefault="00003814">
      <w:pPr>
        <w:pStyle w:val="berschrift2"/>
      </w:pPr>
      <w:bookmarkStart w:id="13" w:name="_Toc433437453"/>
      <w:bookmarkStart w:id="14" w:name="_Toc453738531"/>
      <w:bookmarkStart w:id="15" w:name="_Toc453738585"/>
      <w:r>
        <w:t>2. Definition der Sachkunde</w:t>
      </w:r>
      <w:bookmarkEnd w:id="13"/>
      <w:bookmarkEnd w:id="14"/>
      <w:bookmarkEnd w:id="15"/>
    </w:p>
    <w:p w:rsidR="00003814" w:rsidRDefault="00003814">
      <w:pPr>
        <w:pStyle w:val="GesAbsatz"/>
      </w:pPr>
      <w:r>
        <w:t>Nach § 8 Abs. 3 FCKW-Halon-Verbots-Verordnung dürfen Instandhaltungsarbeiten und die Außerbetrie</w:t>
      </w:r>
      <w:r>
        <w:t>b</w:t>
      </w:r>
      <w:r>
        <w:t>nahme von Erzeugnissen, die Kältemittel nach § 3 oder Löschmittel nach § 6 enthalten, sowie die Rückna</w:t>
      </w:r>
      <w:r>
        <w:t>h</w:t>
      </w:r>
      <w:r>
        <w:t>me der geregelten Stoffe und Zubereitungen nur von Personen ausgeführt werden, die über die hierfür e</w:t>
      </w:r>
      <w:r>
        <w:t>r</w:t>
      </w:r>
      <w:r>
        <w:t>forderliche Sachkunde und technische Ausstattung verfügen.</w:t>
      </w:r>
    </w:p>
    <w:p w:rsidR="00003814" w:rsidRDefault="00003814">
      <w:pPr>
        <w:pStyle w:val="berschrift3"/>
      </w:pPr>
      <w:bookmarkStart w:id="16" w:name="_Toc433437454"/>
      <w:bookmarkStart w:id="17" w:name="_Toc453738532"/>
      <w:bookmarkStart w:id="18" w:name="_Toc453738586"/>
      <w:r>
        <w:lastRenderedPageBreak/>
        <w:t>2.1 Sachkunde für Kälteanlagen/Kältemittelumgang</w:t>
      </w:r>
      <w:bookmarkEnd w:id="16"/>
      <w:bookmarkEnd w:id="17"/>
      <w:bookmarkEnd w:id="18"/>
    </w:p>
    <w:p w:rsidR="00003814" w:rsidRDefault="00003814">
      <w:pPr>
        <w:pStyle w:val="GesAbsatz"/>
      </w:pPr>
      <w:r>
        <w:t>In den Durchführungsanweisungen zu § 30 Abs. 1 der UVV „Kälteanlagen, Wärmepumpen und Kühleinric</w:t>
      </w:r>
      <w:r>
        <w:t>h</w:t>
      </w:r>
      <w:r>
        <w:t>tungen“ (VBG 20) - s. Anlage 1 - wird der Begriff „Sachkundiger“ wie folgt definiert:</w:t>
      </w:r>
    </w:p>
    <w:p w:rsidR="00003814" w:rsidRDefault="00003814">
      <w:pPr>
        <w:tabs>
          <w:tab w:val="clear" w:pos="425"/>
        </w:tabs>
        <w:ind w:left="425" w:hanging="425"/>
      </w:pPr>
      <w:r>
        <w:tab/>
        <w:t>„Sachkundiger ist, wer aufgrund seiner fachlichen Ausbildung und Erfahrung ausreichende Kenntnisse auf dem Gebiet der Kältetechnik hat und mit den einschlägigen staatlichen Arbeitsschutzvorschriften, Unfallverhütungsvorschriften, Richtlinien und allgemein anerkannten Regeln der Technik (z. B. DIN-Normen, VDE-Bestimmungen, technischen Regeln anderer EG-Mitgliedstaaten) soweit vertraut ist, daß er den arbeitssicheren Zustand von Kälteanlagen beurteilen kann, z. B. Kälteanlagenbauer oder andere besonders dafür unterwiesene Personen.“</w:t>
      </w:r>
    </w:p>
    <w:p w:rsidR="00003814" w:rsidRDefault="00003814">
      <w:pPr>
        <w:pStyle w:val="GesAbsatz"/>
      </w:pPr>
      <w:r>
        <w:t>Das VDMA-Einheitsblatt 24243 Teil 5 (Fachausbildung, Fachbetriebsausrüstung, Betriebsanleitung) b</w:t>
      </w:r>
      <w:r>
        <w:t>e</w:t>
      </w:r>
      <w:r>
        <w:t>schreibt ebenfalls die Anforderungen an Ausbildung und fachliche Kenntnisse des Sachkundigen. Danach ist dieser derart auszubilden, daß er im Sinne der Unfallverhütungsvorschriften und/oder der Druckbehälterve</w:t>
      </w:r>
      <w:r>
        <w:t>r</w:t>
      </w:r>
      <w:r>
        <w:t>ordnung als Sachkundiger gilt.</w:t>
      </w:r>
    </w:p>
    <w:p w:rsidR="00003814" w:rsidRDefault="00003814">
      <w:pPr>
        <w:pStyle w:val="GesAbsatz"/>
      </w:pPr>
      <w:r>
        <w:t>In Zukunft soll die Sachkunde in der Europäischen Norm EN 378 Teil 13 (Entwurf als Anlage 4</w:t>
      </w:r>
      <w:r>
        <w:rPr>
          <w:rStyle w:val="Funotenzeichen"/>
        </w:rPr>
        <w:footnoteReference w:id="1"/>
      </w:r>
      <w:r>
        <w:t>) geregelt werden.</w:t>
      </w:r>
    </w:p>
    <w:p w:rsidR="00003814" w:rsidRDefault="00003814">
      <w:pPr>
        <w:pStyle w:val="GesAbsatz"/>
      </w:pPr>
      <w:r>
        <w:t>Bei vorgeschriebenen Prüfungen von Druckbehältern in Kälteanlagen müssen diese durch Sachkundige nach § 32 DruckbehV oder Sachverständige nach § 31 DruckbehV (Druckbehälter der Gruppe IV) durchg</w:t>
      </w:r>
      <w:r>
        <w:t>e</w:t>
      </w:r>
      <w:r>
        <w:t>führt werden (Anlage 5</w:t>
      </w:r>
      <w:r>
        <w:rPr>
          <w:rStyle w:val="Funotenzeichen"/>
        </w:rPr>
        <w:footnoteReference w:id="2"/>
      </w:r>
      <w:r>
        <w:t>).</w:t>
      </w:r>
    </w:p>
    <w:p w:rsidR="00003814" w:rsidRDefault="00003814">
      <w:pPr>
        <w:pStyle w:val="berschrift3"/>
      </w:pPr>
      <w:bookmarkStart w:id="19" w:name="_Toc433437455"/>
      <w:bookmarkStart w:id="20" w:name="_Toc453738533"/>
      <w:bookmarkStart w:id="21" w:name="_Toc453738587"/>
      <w:r>
        <w:t>2.2 Sachkunde für Halon-Löschanlagen/Halon-Löschmittelumgang</w:t>
      </w:r>
      <w:bookmarkEnd w:id="19"/>
      <w:bookmarkEnd w:id="20"/>
      <w:bookmarkEnd w:id="21"/>
    </w:p>
    <w:p w:rsidR="00003814" w:rsidRDefault="00003814">
      <w:pPr>
        <w:pStyle w:val="GesAbsatz"/>
      </w:pPr>
      <w:r>
        <w:t>In den Sicherheitsregeln für Halon-Feuerlöschanlagen ZH 1/208 der Berufsgenossenschaften wird der B</w:t>
      </w:r>
      <w:r>
        <w:t>e</w:t>
      </w:r>
      <w:r>
        <w:t>griff „Sachkundiger“ (Anlage 2) wie folgt definiert:</w:t>
      </w:r>
    </w:p>
    <w:p w:rsidR="00003814" w:rsidRDefault="00003814">
      <w:pPr>
        <w:tabs>
          <w:tab w:val="clear" w:pos="425"/>
        </w:tabs>
        <w:ind w:left="425" w:hanging="425"/>
      </w:pPr>
      <w:r>
        <w:tab/>
        <w:t>„Sachkundige sind Personen, die aufgrund ihrer fachlichen Ausbildung und Erfahrung besonderer Kenntnisse auf dem Gebiet der Löschanlagen haben und mit den einschlägigen staatlichen Arbeit</w:t>
      </w:r>
      <w:r>
        <w:t>s</w:t>
      </w:r>
      <w:r>
        <w:t>schutzvorschriften, Unfallverhütungsvorschriften, Richtlinien und allgemein anerkannten Regeln der Technik (z. B. DIN-Normen, VDE-Bestimmungen) vertraut sind. Sie müssen Löschanlagen prüfen und gutachterlich beurteilen können. Sachkundige sind z. B. vom Hersteller oder Errichter der Löschanlagen beauftragte Personen.“</w:t>
      </w:r>
    </w:p>
    <w:p w:rsidR="00003814" w:rsidRDefault="00003814">
      <w:pPr>
        <w:pStyle w:val="GesAbsatz"/>
      </w:pPr>
      <w:r>
        <w:t>Bei vorgeschriebenen Prüfungen von Druckbehältern für Feuerlöschgeräte und Löschmittelbehälter nach der Druckbehälterverordnung gilt entsprechendes wie unter Nummer 2.1 (Anlage 6</w:t>
      </w:r>
      <w:r>
        <w:rPr>
          <w:rStyle w:val="Funotenzeichen"/>
        </w:rPr>
        <w:footnoteReference w:id="3"/>
      </w:r>
      <w:r>
        <w:t>).</w:t>
      </w:r>
    </w:p>
    <w:p w:rsidR="00003814" w:rsidRDefault="00003814">
      <w:pPr>
        <w:pStyle w:val="GesAbsatz"/>
      </w:pPr>
      <w:r>
        <w:t>Aufgrund der bestehenden Einrichtungs- und Prüfpraxis für Löschanlagen ist die Beurteilung der Sachkunde im Vergleich zu Kälte- und Klimaanlagen eindeutiger und einfacher. In Absprache mit den Berufsgenosse</w:t>
      </w:r>
      <w:r>
        <w:t>n</w:t>
      </w:r>
      <w:r>
        <w:t>schaften prüft der Verband der Sachversicherer (VdS) als Sachverständiger u. a. auch die Einhaltung der berufsgenossenschaftlichen Anforderungen bei Löschanlagen. Hersteller, Errichter von Löschanlagen bzw. beauftragte Personen, die grundsätzlich vom VdS als Sachkundige anerkannt sein müssen, sind verpflichtet, die Wartung und Instandhaltung von Löschanlagen durchzuführen.</w:t>
      </w:r>
    </w:p>
    <w:p w:rsidR="00003814" w:rsidRDefault="00003814">
      <w:pPr>
        <w:pStyle w:val="GesAbsatz"/>
      </w:pPr>
      <w:r>
        <w:t>Die Unternehmerpflichten für die Überwachung und Prüfung von Halon-Löschanlagen sind in den Siche</w:t>
      </w:r>
      <w:r>
        <w:t>r</w:t>
      </w:r>
      <w:r>
        <w:t>heitsregeln für Halon-Feuerlöschanlagen - ZH 1/208-Nr. 6 - festgelegt.</w:t>
      </w:r>
    </w:p>
    <w:p w:rsidR="00003814" w:rsidRDefault="00003814">
      <w:pPr>
        <w:pStyle w:val="berschrift2"/>
      </w:pPr>
      <w:bookmarkStart w:id="22" w:name="_Toc433437456"/>
      <w:bookmarkStart w:id="23" w:name="_Toc453738534"/>
      <w:bookmarkStart w:id="24" w:name="_Toc453738588"/>
      <w:r>
        <w:t>3. Instandhaltung/Außerbetriebnahme</w:t>
      </w:r>
      <w:bookmarkEnd w:id="22"/>
      <w:bookmarkEnd w:id="23"/>
      <w:bookmarkEnd w:id="24"/>
    </w:p>
    <w:p w:rsidR="00003814" w:rsidRDefault="00003814">
      <w:pPr>
        <w:pStyle w:val="GesAbsatz"/>
      </w:pPr>
      <w:r>
        <w:t>Für die Beurteilung der erforderlichen technischen Ausstattung des Sachkundigen ist der Katalog des VDMA-Einheitsblattes 24243 Teil 5 zugrunde zu legen.</w:t>
      </w:r>
    </w:p>
    <w:p w:rsidR="00003814" w:rsidRDefault="00003814">
      <w:pPr>
        <w:pStyle w:val="berschrift3"/>
      </w:pPr>
      <w:bookmarkStart w:id="25" w:name="_Toc433437457"/>
      <w:bookmarkStart w:id="26" w:name="_Toc453738535"/>
      <w:bookmarkStart w:id="27" w:name="_Toc453738589"/>
      <w:r>
        <w:t>3.1 Kälteanlagen</w:t>
      </w:r>
      <w:bookmarkEnd w:id="25"/>
      <w:bookmarkEnd w:id="26"/>
      <w:bookmarkEnd w:id="27"/>
    </w:p>
    <w:p w:rsidR="00003814" w:rsidRDefault="00003814">
      <w:pPr>
        <w:pStyle w:val="GesAbsatz"/>
      </w:pPr>
      <w:r>
        <w:t>Grundsätzlich sind in den Definitionen für die Sachkunde im vorhandenen technischen Regelwerk keine e</w:t>
      </w:r>
      <w:r>
        <w:t>i</w:t>
      </w:r>
      <w:r>
        <w:t>nander widersprüchlichen Aussagen festzustellen.</w:t>
      </w:r>
    </w:p>
    <w:p w:rsidR="00003814" w:rsidRDefault="00003814">
      <w:pPr>
        <w:pStyle w:val="GesAbsatz"/>
      </w:pPr>
      <w:r>
        <w:t>Bei Kälteanlagen ist die Unterscheidung nach Art der durchzuführenden Instandhaltungsmaßnahmen wic</w:t>
      </w:r>
      <w:r>
        <w:t>h</w:t>
      </w:r>
      <w:r>
        <w:t>tig.</w:t>
      </w:r>
    </w:p>
    <w:p w:rsidR="00003814" w:rsidRDefault="00003814">
      <w:r>
        <w:t>Der Begriff der Instandhaltung umfaßt gemäß DIN 31051 und VDMA-Einheitsblatt 24243 Teil 4</w:t>
      </w:r>
    </w:p>
    <w:p w:rsidR="00003814" w:rsidRDefault="00003814">
      <w:pPr>
        <w:numPr>
          <w:ilvl w:val="0"/>
          <w:numId w:val="1"/>
        </w:numPr>
      </w:pPr>
      <w:r>
        <w:t>Inspektion: Feststellung und Beurteilung des I</w:t>
      </w:r>
      <w:r w:rsidR="00A103AB">
        <w:t>st</w:t>
      </w:r>
      <w:r>
        <w:t>-Zustandes</w:t>
      </w:r>
    </w:p>
    <w:p w:rsidR="00003814" w:rsidRDefault="00003814">
      <w:pPr>
        <w:numPr>
          <w:ilvl w:val="0"/>
          <w:numId w:val="1"/>
        </w:numPr>
      </w:pPr>
      <w:r>
        <w:t>Wartung: Bewahrung des S</w:t>
      </w:r>
      <w:r w:rsidR="00A103AB">
        <w:t>oll</w:t>
      </w:r>
      <w:r>
        <w:t>-Zustandes</w:t>
      </w:r>
    </w:p>
    <w:p w:rsidR="00003814" w:rsidRDefault="00003814">
      <w:pPr>
        <w:numPr>
          <w:ilvl w:val="0"/>
          <w:numId w:val="1"/>
        </w:numPr>
      </w:pPr>
      <w:r>
        <w:lastRenderedPageBreak/>
        <w:t>Instandsetzung: Wiederherstellen des S</w:t>
      </w:r>
      <w:r w:rsidR="00A103AB">
        <w:t>oll-</w:t>
      </w:r>
      <w:r>
        <w:t>Zustandes.</w:t>
      </w:r>
    </w:p>
    <w:p w:rsidR="00003814" w:rsidRDefault="00003814">
      <w:pPr>
        <w:pStyle w:val="GesAbsatz"/>
      </w:pPr>
      <w:r>
        <w:t>Der Entwurf der Europäischen Norm prEN</w:t>
      </w:r>
      <w:r w:rsidR="00A103AB">
        <w:t xml:space="preserve"> </w:t>
      </w:r>
      <w:r>
        <w:t>378 Teil 11 (Anlage 4) „Instandhaltung und Instandsetzung“ sieht u. a. vor, daß die regelmäßige Instandhaltung, die keine spezifischen Kenntnisse der Kältetechnik erfordert und nicht in den Kältemittelkreislauf eingreift, von sachkundigen Personen des Anlagenbetreibers durchg</w:t>
      </w:r>
      <w:r>
        <w:t>e</w:t>
      </w:r>
      <w:r>
        <w:t>führt werden kann.</w:t>
      </w:r>
    </w:p>
    <w:p w:rsidR="00003814" w:rsidRDefault="00003814">
      <w:pPr>
        <w:pStyle w:val="GesAbsatz"/>
      </w:pPr>
      <w:r>
        <w:t>Dies entspricht weitestgehend dem Wortlaut im VDMA-Einheitsblatt 24243 Teil 4, wonach Wartungs- und Routinekontrollen durch entsprechend eingewiesene Personen vorgenommen werden können.</w:t>
      </w:r>
    </w:p>
    <w:p w:rsidR="00003814" w:rsidRDefault="00003814">
      <w:pPr>
        <w:tabs>
          <w:tab w:val="clear" w:pos="425"/>
        </w:tabs>
        <w:ind w:left="1134" w:hanging="1134"/>
      </w:pPr>
      <w:r>
        <w:t>Hinweis:</w:t>
      </w:r>
      <w:r>
        <w:tab/>
        <w:t>Zu den wichtigsten Wartungsarbeiten zählt die Dichtheitsprüfung des Kältemittelsystems mit Lecksuchgeräten, die mindestens alle 3 Monate erfolgen sollte.</w:t>
      </w:r>
    </w:p>
    <w:p w:rsidR="00003814" w:rsidRDefault="00003814">
      <w:pPr>
        <w:tabs>
          <w:tab w:val="clear" w:pos="425"/>
          <w:tab w:val="left" w:pos="1134"/>
        </w:tabs>
        <w:ind w:left="1985" w:hanging="1985"/>
      </w:pPr>
      <w:r>
        <w:tab/>
        <w:t>Quellen:</w:t>
      </w:r>
      <w:r>
        <w:tab/>
        <w:t>VDMA-Einheitsblatt 24243 Teil 4 Nr. 1.3</w:t>
      </w:r>
    </w:p>
    <w:p w:rsidR="00003814" w:rsidRDefault="00003814">
      <w:pPr>
        <w:tabs>
          <w:tab w:val="clear" w:pos="425"/>
          <w:tab w:val="left" w:pos="1134"/>
        </w:tabs>
        <w:ind w:left="1985" w:hanging="1985"/>
      </w:pPr>
      <w:r>
        <w:tab/>
      </w:r>
      <w:r>
        <w:tab/>
        <w:t>VDMA-Einheitsblatt 24243 Teil 2 Nr. 2.9.5</w:t>
      </w:r>
    </w:p>
    <w:p w:rsidR="00003814" w:rsidRDefault="00003814">
      <w:pPr>
        <w:tabs>
          <w:tab w:val="clear" w:pos="425"/>
          <w:tab w:val="left" w:pos="1134"/>
        </w:tabs>
        <w:ind w:left="1985" w:hanging="1985"/>
      </w:pPr>
      <w:r>
        <w:tab/>
      </w:r>
      <w:r>
        <w:tab/>
        <w:t>DIN 8975 Teil 10 Nr. 4.2.3 (Entwurf)</w:t>
      </w:r>
    </w:p>
    <w:p w:rsidR="00003814" w:rsidRDefault="00003814"/>
    <w:p w:rsidR="00003814" w:rsidRDefault="00003814">
      <w:pPr>
        <w:pStyle w:val="GesAbsatz"/>
      </w:pPr>
      <w:r>
        <w:t xml:space="preserve">Nach prEN 378 </w:t>
      </w:r>
      <w:proofErr w:type="gramStart"/>
      <w:r>
        <w:t>Teil</w:t>
      </w:r>
      <w:proofErr w:type="gramEnd"/>
      <w:r w:rsidR="00585E19">
        <w:t xml:space="preserve"> </w:t>
      </w:r>
      <w:r>
        <w:t>13 (Anlage 4) ist die Außerbetriebnahme eine Tätigkeit, die Sachkunde voraussetzt.</w:t>
      </w:r>
    </w:p>
    <w:p w:rsidR="00003814" w:rsidRDefault="00003814">
      <w:pPr>
        <w:pStyle w:val="GesAbsatz"/>
      </w:pPr>
      <w:r>
        <w:t>Gemäß VDMA-Einheitsblatt 24243 Teil 4 ist für die Entsorgung von Kältemitteln ebenfalls sachkundiges Pe</w:t>
      </w:r>
      <w:r>
        <w:t>r</w:t>
      </w:r>
      <w:r>
        <w:t>sonal heranzuziehen.</w:t>
      </w:r>
    </w:p>
    <w:p w:rsidR="00003814" w:rsidRDefault="00003814">
      <w:pPr>
        <w:pStyle w:val="GesAbsatz"/>
      </w:pPr>
      <w:r>
        <w:t>Sicherheitstechnische und umweltrelevante Anforderungen für die Rückgewinnung, Wiederverwendung und Entsorgung aller Arten von Kältemitteln werden zukünftig in der EN 378 Teil 12 geregelt.</w:t>
      </w:r>
    </w:p>
    <w:p w:rsidR="00003814" w:rsidRDefault="00003814">
      <w:pPr>
        <w:pStyle w:val="berschrift3"/>
      </w:pPr>
      <w:bookmarkStart w:id="28" w:name="_Toc433437458"/>
      <w:bookmarkStart w:id="29" w:name="_Toc453738536"/>
      <w:bookmarkStart w:id="30" w:name="_Toc453738590"/>
      <w:r>
        <w:t>3.2 Halon-Löschanlagen</w:t>
      </w:r>
      <w:bookmarkEnd w:id="28"/>
      <w:bookmarkEnd w:id="29"/>
      <w:bookmarkEnd w:id="30"/>
    </w:p>
    <w:p w:rsidR="00003814" w:rsidRDefault="00003814">
      <w:pPr>
        <w:pStyle w:val="GesAbsatz"/>
      </w:pPr>
      <w:r>
        <w:t>Nach § 10 Abs. 5 FCKW-Halon-Verbots-Verordnung ist die Verwendung von Halon-Löschmitteln in best</w:t>
      </w:r>
      <w:r>
        <w:t>e</w:t>
      </w:r>
      <w:r>
        <w:t>henden Halon-Löschanlagen ab dem 01.01.1994 verboten. Ausnahmen von diesem Verbot sind nur mö</w:t>
      </w:r>
      <w:r>
        <w:t>g</w:t>
      </w:r>
      <w:r>
        <w:t>lich, wenn diese Stoffe bei der Brandbekämpfung zum Schutz von Leben und Gesundheit des Menschen zwi</w:t>
      </w:r>
      <w:r>
        <w:t>n</w:t>
      </w:r>
      <w:r>
        <w:t>gend erforderlich sind. In der Praxis wird sich demzufolge die Zahl der betriebenen Halon-Löschanlagen auf ein Mindestmaß verringern, wobei es sich überwiegend um ortsfeste Halon-Löschanlagen handeln dür</w:t>
      </w:r>
      <w:r>
        <w:t>f</w:t>
      </w:r>
      <w:r>
        <w:t>te.</w:t>
      </w:r>
    </w:p>
    <w:p w:rsidR="00003814" w:rsidRDefault="00003814">
      <w:pPr>
        <w:pStyle w:val="GesAbsatz"/>
      </w:pPr>
      <w:r>
        <w:t>In DIN 14496 wird unter Nummer 12 festgelegt, daß die erforderliche Instandhaltung die regelmäßige Übe</w:t>
      </w:r>
      <w:r>
        <w:t>r</w:t>
      </w:r>
      <w:r>
        <w:t>wachung, Wartung und Instandsetzung umfassen muß. Die Wartung und Instandsetzung sollte dabei hal</w:t>
      </w:r>
      <w:r>
        <w:t>b</w:t>
      </w:r>
      <w:r>
        <w:t>jährlich von einem Sachkundigen erfolgen. Nach Nummer 5.6 der ZH 1/208 dürfen bei bestimmten Instan</w:t>
      </w:r>
      <w:r>
        <w:t>d</w:t>
      </w:r>
      <w:r>
        <w:t>haltungsarbeiten von Unternehmen befugte Personen, die gleichzeitig für den auf andere Weise zu gewäh</w:t>
      </w:r>
      <w:r>
        <w:t>r</w:t>
      </w:r>
      <w:r>
        <w:t>leistenden Brandschutz verantwortlich sind, die Löschanlage blockieren.</w:t>
      </w:r>
    </w:p>
    <w:p w:rsidR="00003814" w:rsidRDefault="00003814">
      <w:pPr>
        <w:pStyle w:val="GesAbsatz"/>
      </w:pPr>
      <w:r>
        <w:t xml:space="preserve">Zur </w:t>
      </w:r>
      <w:proofErr w:type="gramStart"/>
      <w:r>
        <w:t>Außerbetriebnahme</w:t>
      </w:r>
      <w:proofErr w:type="gramEnd"/>
      <w:r>
        <w:t xml:space="preserve"> werden im vorhandenen Regelwerk keine Festlegungen getroffen. Aufgrund von § 8 Abs. 2 FCKW-Halon-Verbots-Verordnung werden in der Praxis die Hersteller oder Errichter bzw. Vertreiber die Halon-Löschanlagen regelmäßig außer Betrieb nehmen und die Rücknahme der Löschmittel sicherste</w:t>
      </w:r>
      <w:r>
        <w:t>l</w:t>
      </w:r>
      <w:r>
        <w:t>len.</w:t>
      </w:r>
    </w:p>
    <w:p w:rsidR="00003814" w:rsidRDefault="00003814">
      <w:pPr>
        <w:pStyle w:val="berschrift2"/>
      </w:pPr>
      <w:bookmarkStart w:id="31" w:name="_Toc433437459"/>
      <w:bookmarkStart w:id="32" w:name="_Toc453738537"/>
      <w:bookmarkStart w:id="33" w:name="_Toc453738591"/>
      <w:r>
        <w:t>4. Sachkundiger Personenkreis</w:t>
      </w:r>
      <w:bookmarkEnd w:id="31"/>
      <w:bookmarkEnd w:id="32"/>
      <w:bookmarkEnd w:id="33"/>
    </w:p>
    <w:p w:rsidR="00003814" w:rsidRDefault="00003814">
      <w:pPr>
        <w:pStyle w:val="GesAbsatz"/>
      </w:pPr>
      <w:r>
        <w:t>Für die Beurteilung der erforderlichen Sachkunde nach § 8 Abs. 3 FCKW-Halon-Verbots-Verordnung sollten die allgemeinen Definitionen der VBG 20 und der ZH 1/208 sowie die prEN 378 Teil 13 zugrunde gelegt we</w:t>
      </w:r>
      <w:r>
        <w:t>r</w:t>
      </w:r>
      <w:r>
        <w:t>den.</w:t>
      </w:r>
    </w:p>
    <w:p w:rsidR="00003814" w:rsidRDefault="00003814">
      <w:pPr>
        <w:pStyle w:val="GesAbsatz"/>
      </w:pPr>
      <w:r>
        <w:t>Zum sachkundigen Personenkreis zählen beispielsweise Kälteanlagenbauer, Anlagenmechaniker der Fac</w:t>
      </w:r>
      <w:r>
        <w:t>h</w:t>
      </w:r>
      <w:r>
        <w:t>richtung Versorgungstechnik mit der Spezialisierung Raumlufttechnik bzw. vom Hersteller oder Errichter von Löschanlagen beauftragte Personen. Äquivalente Ausbildungen, Kenntnisse und Erfahrungen sind von den zuständigen Überwachungsbehörden mit Hilfe des vorgestellten Technischen Regelwerks im Einzelfall zu beurteilen.</w:t>
      </w:r>
    </w:p>
    <w:p w:rsidR="00003814" w:rsidRDefault="00003814">
      <w:pPr>
        <w:pStyle w:val="GesAbsatz"/>
      </w:pPr>
      <w:r>
        <w:t>Die erforderliche Qualifikation von Sachkundigen sowie allgemeine Anforderungen an die sachkundigen Pe</w:t>
      </w:r>
      <w:r>
        <w:t>r</w:t>
      </w:r>
      <w:r>
        <w:t>sonen werden zukünftig in der Europäischen Norm EN 378 Teil 13 (s. a. 2.1) festgelegt. Danach sind zur Beurteilung der Sachkunde Lehrgänge oder Prüfungen nicht zwingend vorgeschrieben. Die Bestätigung der Sachkunde einer Person kann demnach von einem sachkundigen Prüfer in einer Arbeitssituation erfolgen.</w:t>
      </w:r>
    </w:p>
    <w:p w:rsidR="00003814" w:rsidRDefault="00003814">
      <w:pPr>
        <w:pStyle w:val="GesAbsatz"/>
      </w:pPr>
      <w:r>
        <w:t>Die Sicherstellung des Einsatzes von Sachkundigen bei Instandhaltungsarbeiten und Außerbetriebnahme von Kälte- und Halon-Löschanlagen sowie bei der Rücknahme der Stoffe und Zubereitungen ist ausschlie</w:t>
      </w:r>
      <w:r>
        <w:t>ß</w:t>
      </w:r>
      <w:r>
        <w:t>lich eine Unternehmer- bzw. Betreiberpflicht.</w:t>
      </w:r>
    </w:p>
    <w:p w:rsidR="00003814" w:rsidRDefault="00003814">
      <w:pPr>
        <w:pStyle w:val="berschrift2"/>
      </w:pPr>
      <w:bookmarkStart w:id="34" w:name="_Toc433437460"/>
      <w:bookmarkStart w:id="35" w:name="_Toc453738538"/>
      <w:bookmarkStart w:id="36" w:name="_Toc453738592"/>
      <w:r>
        <w:lastRenderedPageBreak/>
        <w:t>Anlage 1 Vorschriften und Technisches Regelwerk zum Stand der Technik und zur Sachkunde</w:t>
      </w:r>
      <w:bookmarkEnd w:id="34"/>
      <w:bookmarkEnd w:id="35"/>
      <w:bookmarkEnd w:id="36"/>
    </w:p>
    <w:p w:rsidR="00003814" w:rsidRDefault="00003814">
      <w:r>
        <w:t>a)</w:t>
      </w:r>
      <w:r>
        <w:tab/>
        <w:t>Für Druckbehälter in Kälteanlagen</w:t>
      </w:r>
    </w:p>
    <w:p w:rsidR="00003814" w:rsidRDefault="00003814">
      <w:r>
        <w:tab/>
        <w:t>Druckbehälterverordnung (DruckbehV) § 32 - Sachkundiger</w:t>
      </w:r>
    </w:p>
    <w:p w:rsidR="00003814" w:rsidRDefault="00003814">
      <w:pPr>
        <w:tabs>
          <w:tab w:val="clear" w:pos="425"/>
          <w:tab w:val="left" w:pos="426"/>
        </w:tabs>
        <w:ind w:left="1560" w:hanging="1560"/>
      </w:pPr>
      <w:r>
        <w:tab/>
        <w:t>TRR -</w:t>
      </w:r>
      <w:r>
        <w:tab/>
        <w:t>Technische Regeln Rohrleitungen (z. T. noch im Entwurf)</w:t>
      </w:r>
    </w:p>
    <w:p w:rsidR="00003814" w:rsidRDefault="00003814">
      <w:pPr>
        <w:tabs>
          <w:tab w:val="clear" w:pos="425"/>
          <w:tab w:val="left" w:pos="426"/>
        </w:tabs>
        <w:ind w:left="1560" w:hanging="1560"/>
      </w:pPr>
      <w:r>
        <w:tab/>
        <w:t>TRG -</w:t>
      </w:r>
      <w:r>
        <w:tab/>
        <w:t>Technische Regel Druckgase</w:t>
      </w:r>
    </w:p>
    <w:p w:rsidR="00003814" w:rsidRDefault="00003814">
      <w:pPr>
        <w:tabs>
          <w:tab w:val="clear" w:pos="425"/>
          <w:tab w:val="left" w:pos="426"/>
        </w:tabs>
        <w:ind w:left="1560" w:hanging="1560"/>
      </w:pPr>
      <w:r>
        <w:tab/>
        <w:t>Technische Regeln Druckbehälter (TRB), insbesondere</w:t>
      </w:r>
    </w:p>
    <w:p w:rsidR="00003814" w:rsidRDefault="00003814">
      <w:pPr>
        <w:tabs>
          <w:tab w:val="clear" w:pos="425"/>
          <w:tab w:val="left" w:pos="426"/>
        </w:tabs>
        <w:ind w:left="1560" w:hanging="1560"/>
      </w:pPr>
      <w:r>
        <w:tab/>
        <w:t>TRB 502 -</w:t>
      </w:r>
      <w:r>
        <w:tab/>
        <w:t>Sachkundiger nach § 32 DruckbehV</w:t>
      </w:r>
    </w:p>
    <w:p w:rsidR="00003814" w:rsidRDefault="00003814">
      <w:pPr>
        <w:tabs>
          <w:tab w:val="clear" w:pos="425"/>
          <w:tab w:val="left" w:pos="426"/>
        </w:tabs>
        <w:ind w:left="1560" w:hanging="1560"/>
      </w:pPr>
      <w:r>
        <w:tab/>
        <w:t>TRB 531 -</w:t>
      </w:r>
      <w:r>
        <w:tab/>
        <w:t>Prüfungen durch Sachkundige - Abnahmeprüfung</w:t>
      </w:r>
    </w:p>
    <w:p w:rsidR="00003814" w:rsidRDefault="00003814">
      <w:pPr>
        <w:tabs>
          <w:tab w:val="clear" w:pos="425"/>
          <w:tab w:val="left" w:pos="426"/>
        </w:tabs>
        <w:ind w:left="1560" w:hanging="1560"/>
      </w:pPr>
      <w:r>
        <w:tab/>
        <w:t>TRB 532 -</w:t>
      </w:r>
      <w:r>
        <w:tab/>
        <w:t>Prüfung durch Sachkundige - wiederkehrende Prüfungen</w:t>
      </w:r>
    </w:p>
    <w:p w:rsidR="00003814" w:rsidRDefault="00003814">
      <w:pPr>
        <w:tabs>
          <w:tab w:val="clear" w:pos="425"/>
          <w:tab w:val="left" w:pos="426"/>
        </w:tabs>
        <w:ind w:left="1560" w:hanging="1560"/>
      </w:pPr>
      <w:r>
        <w:tab/>
        <w:t>TRB 533 -</w:t>
      </w:r>
      <w:r>
        <w:tab/>
        <w:t>Prüfung durch Sachkundige - Prüfung in besonderen Fällen</w:t>
      </w:r>
    </w:p>
    <w:p w:rsidR="00003814" w:rsidRDefault="00003814">
      <w:pPr>
        <w:tabs>
          <w:tab w:val="clear" w:pos="425"/>
          <w:tab w:val="left" w:pos="426"/>
        </w:tabs>
        <w:ind w:left="1560" w:hanging="1560"/>
      </w:pPr>
      <w:r>
        <w:tab/>
        <w:t>TRB 610 -</w:t>
      </w:r>
      <w:r>
        <w:tab/>
        <w:t>Aufstellung von Druckbehältern zum Lagern von Gasen</w:t>
      </w:r>
    </w:p>
    <w:p w:rsidR="00003814" w:rsidRDefault="00003814">
      <w:pPr>
        <w:tabs>
          <w:tab w:val="clear" w:pos="425"/>
          <w:tab w:val="left" w:pos="426"/>
        </w:tabs>
        <w:ind w:left="1560" w:hanging="1560"/>
      </w:pPr>
      <w:r>
        <w:tab/>
        <w:t>TRB 700 -</w:t>
      </w:r>
      <w:r>
        <w:tab/>
        <w:t>Betrieb von Druckbehältern</w:t>
      </w:r>
    </w:p>
    <w:p w:rsidR="00003814" w:rsidRDefault="00003814">
      <w:pPr>
        <w:tabs>
          <w:tab w:val="clear" w:pos="425"/>
          <w:tab w:val="left" w:pos="426"/>
        </w:tabs>
        <w:ind w:left="1560" w:hanging="1560"/>
      </w:pPr>
      <w:r>
        <w:tab/>
        <w:t>TRB 801 -</w:t>
      </w:r>
      <w:r>
        <w:tab/>
        <w:t>Besondere Druckbehälter nach Anhang II zu § 12 DruckbehV Nr. 14 „Druckbehälter in Kä</w:t>
      </w:r>
      <w:r>
        <w:t>l</w:t>
      </w:r>
      <w:r>
        <w:t>teanlagen</w:t>
      </w:r>
    </w:p>
    <w:p w:rsidR="00003814" w:rsidRDefault="00003814">
      <w:pPr>
        <w:tabs>
          <w:tab w:val="clear" w:pos="425"/>
          <w:tab w:val="left" w:pos="426"/>
        </w:tabs>
        <w:ind w:left="1560" w:hanging="1560"/>
      </w:pPr>
      <w:r>
        <w:t>b)</w:t>
      </w:r>
      <w:r>
        <w:tab/>
        <w:t>für Kälteanlagen einschließlich Wärmepumpen</w:t>
      </w:r>
    </w:p>
    <w:p w:rsidR="00003814" w:rsidRDefault="00003814">
      <w:pPr>
        <w:tabs>
          <w:tab w:val="clear" w:pos="425"/>
          <w:tab w:val="left" w:pos="426"/>
        </w:tabs>
        <w:ind w:left="1560" w:hanging="1560"/>
      </w:pPr>
      <w:r>
        <w:tab/>
        <w:t>UVV</w:t>
      </w:r>
      <w:r>
        <w:tab/>
        <w:t>„Kälteanlagen, Wärmepumpen und Kühleinrichtungen (VBG 20)</w:t>
      </w:r>
    </w:p>
    <w:p w:rsidR="00003814" w:rsidRDefault="00003814">
      <w:pPr>
        <w:tabs>
          <w:tab w:val="clear" w:pos="425"/>
          <w:tab w:val="left" w:pos="426"/>
        </w:tabs>
        <w:ind w:left="1560" w:hanging="1560"/>
      </w:pPr>
      <w:r>
        <w:tab/>
        <w:t>UVV</w:t>
      </w:r>
      <w:r>
        <w:tab/>
        <w:t>„Allgemeine Vorschriften“ (VBG 1)</w:t>
      </w:r>
    </w:p>
    <w:p w:rsidR="00003814" w:rsidRDefault="00003814">
      <w:pPr>
        <w:tabs>
          <w:tab w:val="clear" w:pos="425"/>
          <w:tab w:val="left" w:pos="426"/>
        </w:tabs>
        <w:ind w:left="1560" w:hanging="1560"/>
      </w:pPr>
      <w:r>
        <w:tab/>
        <w:t xml:space="preserve">Durchführungsanweisungen zu </w:t>
      </w:r>
      <w:proofErr w:type="spellStart"/>
      <w:r>
        <w:t>UVV’n</w:t>
      </w:r>
      <w:proofErr w:type="spellEnd"/>
      <w:r>
        <w:t xml:space="preserve"> „VBG 1 und VBG 20“, insbesondere zu § 30 der VBG 20</w:t>
      </w:r>
    </w:p>
    <w:p w:rsidR="00003814" w:rsidRDefault="00003814">
      <w:pPr>
        <w:tabs>
          <w:tab w:val="clear" w:pos="425"/>
          <w:tab w:val="left" w:pos="426"/>
        </w:tabs>
        <w:ind w:left="1560" w:hanging="1560"/>
      </w:pPr>
      <w:r>
        <w:tab/>
        <w:t>Merkblatt: Fluorkohlenwasserstoffe - FKW - (ZH 1/409)</w:t>
      </w:r>
    </w:p>
    <w:p w:rsidR="00003814" w:rsidRDefault="00003814">
      <w:pPr>
        <w:tabs>
          <w:tab w:val="clear" w:pos="425"/>
          <w:tab w:val="left" w:pos="426"/>
        </w:tabs>
        <w:ind w:left="426" w:hanging="426"/>
      </w:pPr>
      <w:r>
        <w:tab/>
        <w:t>VDMA-Einheitsblatt 24243 „Emissionsminderung von Kältemitteln, insbesondere FCKW, aus Kälteanl</w:t>
      </w:r>
      <w:r>
        <w:t>a</w:t>
      </w:r>
      <w:r>
        <w:t>gen“, Teile 1 bis 5. Juli 1988</w:t>
      </w:r>
    </w:p>
    <w:p w:rsidR="00003814" w:rsidRDefault="00003814">
      <w:pPr>
        <w:ind w:left="425" w:hanging="425"/>
      </w:pPr>
      <w:r>
        <w:tab/>
        <w:t>Europäische Norm prEN 378 „Kälteanlagen und Wärmepumpen; sicherheitstechnische und umweltrel</w:t>
      </w:r>
      <w:r>
        <w:t>e</w:t>
      </w:r>
      <w:r>
        <w:t>vante Anforderungen“ Teile 11 bis 13</w:t>
      </w:r>
    </w:p>
    <w:p w:rsidR="00003814" w:rsidRDefault="00003814">
      <w:pPr>
        <w:tabs>
          <w:tab w:val="clear" w:pos="425"/>
          <w:tab w:val="left" w:pos="426"/>
        </w:tabs>
        <w:ind w:left="1560" w:hanging="1560"/>
      </w:pPr>
      <w:r>
        <w:tab/>
        <w:t>DIN 8962</w:t>
      </w:r>
      <w:r>
        <w:tab/>
        <w:t>Kältemittel-Kurzzeichen</w:t>
      </w:r>
    </w:p>
    <w:p w:rsidR="00003814" w:rsidRDefault="00003814">
      <w:pPr>
        <w:tabs>
          <w:tab w:val="clear" w:pos="425"/>
          <w:tab w:val="left" w:pos="426"/>
        </w:tabs>
        <w:ind w:left="1560" w:hanging="1560"/>
      </w:pPr>
      <w:r>
        <w:tab/>
        <w:t>DIN 8975</w:t>
      </w:r>
      <w:r>
        <w:tab/>
        <w:t>Kälteanlagen „Sicherheitstechnische Grundsätze für Gestaltung, Ausrüstung und Aufste</w:t>
      </w:r>
      <w:r>
        <w:t>l</w:t>
      </w:r>
      <w:r>
        <w:t>lung“</w:t>
      </w:r>
    </w:p>
    <w:p w:rsidR="00003814" w:rsidRDefault="00003814">
      <w:pPr>
        <w:tabs>
          <w:tab w:val="clear" w:pos="425"/>
          <w:tab w:val="left" w:pos="426"/>
        </w:tabs>
        <w:ind w:left="1560" w:hanging="1560"/>
      </w:pPr>
      <w:r>
        <w:tab/>
        <w:t>Teil 1</w:t>
      </w:r>
      <w:r>
        <w:tab/>
        <w:t>Auslegung</w:t>
      </w:r>
    </w:p>
    <w:p w:rsidR="00003814" w:rsidRDefault="00003814">
      <w:pPr>
        <w:tabs>
          <w:tab w:val="clear" w:pos="425"/>
          <w:tab w:val="left" w:pos="426"/>
        </w:tabs>
        <w:ind w:left="1560" w:hanging="1560"/>
      </w:pPr>
      <w:r>
        <w:tab/>
        <w:t>Teil 10</w:t>
      </w:r>
      <w:r>
        <w:tab/>
        <w:t>Emissionsminderung von Kältemitteln aus Kälteanlagen (Entwurf)</w:t>
      </w:r>
    </w:p>
    <w:p w:rsidR="00003814" w:rsidRDefault="00003814">
      <w:pPr>
        <w:tabs>
          <w:tab w:val="clear" w:pos="425"/>
          <w:tab w:val="left" w:pos="426"/>
        </w:tabs>
        <w:ind w:left="1560" w:hanging="1560"/>
      </w:pPr>
      <w:r>
        <w:tab/>
        <w:t>DIN 31051</w:t>
      </w:r>
      <w:r>
        <w:tab/>
        <w:t>Instandhaltung; Begriffe und Maßnahmen.</w:t>
      </w:r>
    </w:p>
    <w:p w:rsidR="00003814" w:rsidRDefault="00003814">
      <w:pPr>
        <w:tabs>
          <w:tab w:val="clear" w:pos="425"/>
          <w:tab w:val="left" w:pos="426"/>
        </w:tabs>
      </w:pPr>
    </w:p>
    <w:p w:rsidR="00003814" w:rsidRDefault="00003814">
      <w:pPr>
        <w:pStyle w:val="berschrift2"/>
      </w:pPr>
      <w:bookmarkStart w:id="37" w:name="_Toc433437461"/>
      <w:bookmarkStart w:id="38" w:name="_Toc453738539"/>
      <w:bookmarkStart w:id="39" w:name="_Toc453738593"/>
      <w:r>
        <w:t>Anlage 2 Vorschriften und Technisches Regelwerk für Halon-Löschanlagen zum Stand der Technik und zur Sachkunde</w:t>
      </w:r>
      <w:bookmarkEnd w:id="37"/>
      <w:bookmarkEnd w:id="38"/>
      <w:bookmarkEnd w:id="39"/>
    </w:p>
    <w:p w:rsidR="00003814" w:rsidRDefault="00003814">
      <w:pPr>
        <w:tabs>
          <w:tab w:val="clear" w:pos="425"/>
          <w:tab w:val="left" w:pos="426"/>
        </w:tabs>
      </w:pPr>
      <w:r>
        <w:t>Druckbehälterverordnung (DruckbehV) § 32 - Sachkundiger</w:t>
      </w:r>
    </w:p>
    <w:p w:rsidR="00003814" w:rsidRDefault="00003814">
      <w:pPr>
        <w:tabs>
          <w:tab w:val="clear" w:pos="425"/>
          <w:tab w:val="left" w:pos="426"/>
        </w:tabs>
      </w:pPr>
      <w:r>
        <w:t>TRG Technische Regeln Druckgase</w:t>
      </w:r>
    </w:p>
    <w:p w:rsidR="00003814" w:rsidRDefault="00003814">
      <w:pPr>
        <w:tabs>
          <w:tab w:val="clear" w:pos="425"/>
          <w:tab w:val="left" w:pos="426"/>
        </w:tabs>
      </w:pPr>
      <w:r>
        <w:t>TRB Technische Regeln Druckbehälter</w:t>
      </w:r>
    </w:p>
    <w:p w:rsidR="00003814" w:rsidRDefault="00003814">
      <w:pPr>
        <w:tabs>
          <w:tab w:val="clear" w:pos="425"/>
          <w:tab w:val="left" w:pos="426"/>
        </w:tabs>
      </w:pPr>
      <w:r>
        <w:t>Sicherheitsregeln für Halon-Feuerlöschanlagen (ZH 1/208)</w:t>
      </w:r>
    </w:p>
    <w:p w:rsidR="00003814" w:rsidRDefault="00003814">
      <w:pPr>
        <w:tabs>
          <w:tab w:val="clear" w:pos="425"/>
          <w:tab w:val="left" w:pos="426"/>
        </w:tabs>
      </w:pPr>
      <w:r>
        <w:t>Sicherheitsregeln für die Ausrüstung von Arbeitsstätten mit Feuerlöschern (ZH 1/201)</w:t>
      </w:r>
    </w:p>
    <w:p w:rsidR="00003814" w:rsidRDefault="00003814">
      <w:pPr>
        <w:tabs>
          <w:tab w:val="clear" w:pos="425"/>
          <w:tab w:val="left" w:pos="426"/>
        </w:tabs>
      </w:pPr>
      <w:r>
        <w:t>Merkblatt: Fluorkohlenwasserstoffe - FKW (ZH 1/409)</w:t>
      </w:r>
    </w:p>
    <w:p w:rsidR="00003814" w:rsidRDefault="00003814">
      <w:pPr>
        <w:tabs>
          <w:tab w:val="clear" w:pos="425"/>
          <w:tab w:val="left" w:pos="426"/>
        </w:tabs>
      </w:pPr>
      <w:r>
        <w:t>DIN-Normen</w:t>
      </w:r>
    </w:p>
    <w:p w:rsidR="00003814" w:rsidRDefault="00003814">
      <w:pPr>
        <w:tabs>
          <w:tab w:val="clear" w:pos="425"/>
        </w:tabs>
        <w:ind w:left="1134" w:hanging="1134"/>
      </w:pPr>
      <w:r>
        <w:t>DIN 14270</w:t>
      </w:r>
      <w:r>
        <w:tab/>
        <w:t>Halon-Löschmittel;</w:t>
      </w:r>
    </w:p>
    <w:p w:rsidR="00003814" w:rsidRDefault="00003814">
      <w:pPr>
        <w:tabs>
          <w:tab w:val="clear" w:pos="425"/>
        </w:tabs>
        <w:ind w:left="1134" w:hanging="1134"/>
      </w:pPr>
      <w:r>
        <w:t>Teil 1</w:t>
      </w:r>
      <w:r>
        <w:tab/>
        <w:t>Allgemeine Prüfung</w:t>
      </w:r>
    </w:p>
    <w:p w:rsidR="00003814" w:rsidRDefault="00003814">
      <w:pPr>
        <w:tabs>
          <w:tab w:val="clear" w:pos="425"/>
        </w:tabs>
        <w:ind w:left="1134" w:hanging="1134"/>
      </w:pPr>
      <w:r>
        <w:t>Teil 2</w:t>
      </w:r>
      <w:r>
        <w:tab/>
        <w:t>Halon 1211</w:t>
      </w:r>
    </w:p>
    <w:p w:rsidR="00003814" w:rsidRDefault="00003814">
      <w:pPr>
        <w:tabs>
          <w:tab w:val="clear" w:pos="425"/>
        </w:tabs>
        <w:ind w:left="1134" w:hanging="1134"/>
      </w:pPr>
      <w:r>
        <w:t>Teil 3</w:t>
      </w:r>
      <w:r>
        <w:tab/>
        <w:t>Halon 1301</w:t>
      </w:r>
    </w:p>
    <w:p w:rsidR="00003814" w:rsidRDefault="00003814">
      <w:pPr>
        <w:tabs>
          <w:tab w:val="clear" w:pos="425"/>
        </w:tabs>
        <w:ind w:left="1134" w:hanging="1134"/>
      </w:pPr>
      <w:r>
        <w:t>DIN 14406</w:t>
      </w:r>
      <w:r>
        <w:tab/>
        <w:t>Tragbare Feuerlöscher;</w:t>
      </w:r>
    </w:p>
    <w:p w:rsidR="00003814" w:rsidRDefault="00003814">
      <w:pPr>
        <w:tabs>
          <w:tab w:val="clear" w:pos="425"/>
        </w:tabs>
        <w:ind w:left="1134" w:hanging="1134"/>
      </w:pPr>
      <w:r>
        <w:t>Teil 1</w:t>
      </w:r>
      <w:r>
        <w:tab/>
        <w:t>Begriffe, Bauarten, Anforderungen</w:t>
      </w:r>
    </w:p>
    <w:p w:rsidR="00003814" w:rsidRDefault="00003814">
      <w:pPr>
        <w:tabs>
          <w:tab w:val="clear" w:pos="425"/>
        </w:tabs>
        <w:ind w:left="1134" w:hanging="1134"/>
      </w:pPr>
      <w:r>
        <w:t>Teil 2</w:t>
      </w:r>
      <w:r>
        <w:tab/>
        <w:t>Brandschutztechnische Typprüfung</w:t>
      </w:r>
    </w:p>
    <w:p w:rsidR="00003814" w:rsidRDefault="00003814">
      <w:pPr>
        <w:tabs>
          <w:tab w:val="clear" w:pos="425"/>
        </w:tabs>
        <w:ind w:left="1134" w:hanging="1134"/>
      </w:pPr>
      <w:r>
        <w:t>Teil 4</w:t>
      </w:r>
      <w:r>
        <w:tab/>
        <w:t>Instandhaltung</w:t>
      </w:r>
    </w:p>
    <w:p w:rsidR="00003814" w:rsidRDefault="00003814">
      <w:pPr>
        <w:tabs>
          <w:tab w:val="clear" w:pos="425"/>
        </w:tabs>
        <w:ind w:left="1134" w:hanging="1134"/>
      </w:pPr>
      <w:r>
        <w:t>DIN 14496</w:t>
      </w:r>
      <w:r>
        <w:tab/>
        <w:t>Ortsfeste Feuerlöschanlagen mit dem Löschmittel Halon</w:t>
      </w:r>
    </w:p>
    <w:p w:rsidR="00003814" w:rsidRDefault="00003814">
      <w:pPr>
        <w:tabs>
          <w:tab w:val="clear" w:pos="425"/>
        </w:tabs>
        <w:ind w:left="1134" w:hanging="1134"/>
      </w:pPr>
      <w:r>
        <w:t>DIN 14675</w:t>
      </w:r>
      <w:r>
        <w:tab/>
        <w:t>Brandmeldeanlagen; Aufbau</w:t>
      </w:r>
    </w:p>
    <w:p w:rsidR="00003814" w:rsidRDefault="00003814">
      <w:pPr>
        <w:tabs>
          <w:tab w:val="clear" w:pos="425"/>
        </w:tabs>
        <w:ind w:left="1134" w:hanging="1134"/>
      </w:pPr>
      <w:r>
        <w:lastRenderedPageBreak/>
        <w:t>DIN</w:t>
      </w:r>
      <w:r w:rsidRPr="00585E19">
        <w:t> </w:t>
      </w:r>
      <w:r>
        <w:t>EN 54</w:t>
      </w:r>
      <w:r>
        <w:tab/>
        <w:t>Bestandteile automatischer Brandmeldeanlagen;</w:t>
      </w:r>
    </w:p>
    <w:p w:rsidR="00003814" w:rsidRDefault="00003814">
      <w:pPr>
        <w:tabs>
          <w:tab w:val="clear" w:pos="425"/>
        </w:tabs>
        <w:ind w:left="1134" w:hanging="1134"/>
      </w:pPr>
      <w:r>
        <w:t>Teil 1</w:t>
      </w:r>
      <w:r>
        <w:tab/>
        <w:t>Einleitung</w:t>
      </w:r>
    </w:p>
    <w:p w:rsidR="00003814" w:rsidRDefault="00003814">
      <w:pPr>
        <w:tabs>
          <w:tab w:val="clear" w:pos="425"/>
          <w:tab w:val="left" w:pos="426"/>
        </w:tabs>
      </w:pPr>
      <w:r>
        <w:t>D-A-CH-Richtlinien für Halon-Brandlöschanlagen (Entwurf 12.1972) des Verbandes der Sachversicherer e. V. Köln (VDS)</w:t>
      </w:r>
    </w:p>
    <w:p w:rsidR="00003814" w:rsidRDefault="00003814">
      <w:pPr>
        <w:pStyle w:val="berschrift2"/>
      </w:pPr>
      <w:bookmarkStart w:id="40" w:name="_Toc433437462"/>
      <w:bookmarkStart w:id="41" w:name="_Toc453738540"/>
      <w:bookmarkStart w:id="42" w:name="_Toc453738594"/>
      <w:r>
        <w:t>Anlage 3 Bezugsquellen</w:t>
      </w:r>
      <w:bookmarkEnd w:id="40"/>
      <w:bookmarkEnd w:id="41"/>
      <w:bookmarkEnd w:id="42"/>
    </w:p>
    <w:p w:rsidR="00003814" w:rsidRDefault="00003814">
      <w:pPr>
        <w:tabs>
          <w:tab w:val="clear" w:pos="425"/>
        </w:tabs>
        <w:ind w:left="1701" w:hanging="1701"/>
      </w:pPr>
      <w:r>
        <w:t>VDI</w:t>
      </w:r>
      <w:r>
        <w:tab/>
        <w:t>Beuth Verlag GmbH</w:t>
      </w:r>
    </w:p>
    <w:p w:rsidR="00003814" w:rsidRDefault="00003814">
      <w:pPr>
        <w:tabs>
          <w:tab w:val="clear" w:pos="425"/>
        </w:tabs>
        <w:ind w:left="1701" w:hanging="1701"/>
      </w:pPr>
      <w:r>
        <w:t>DIN</w:t>
      </w:r>
      <w:r>
        <w:tab/>
        <w:t>Burggrafenstraße 6</w:t>
      </w:r>
    </w:p>
    <w:p w:rsidR="00003814" w:rsidRDefault="00003814">
      <w:pPr>
        <w:tabs>
          <w:tab w:val="clear" w:pos="425"/>
        </w:tabs>
        <w:ind w:left="1701" w:hanging="1701"/>
      </w:pPr>
      <w:r>
        <w:t>DIN VDE</w:t>
      </w:r>
      <w:r>
        <w:tab/>
        <w:t>10787 Berlin</w:t>
      </w:r>
    </w:p>
    <w:p w:rsidR="00003814" w:rsidRDefault="00003814">
      <w:pPr>
        <w:tabs>
          <w:tab w:val="clear" w:pos="425"/>
        </w:tabs>
        <w:ind w:left="1134" w:hanging="1134"/>
      </w:pPr>
      <w:r>
        <w:t>DIN EN</w:t>
      </w:r>
    </w:p>
    <w:p w:rsidR="00003814" w:rsidRDefault="00003814">
      <w:pPr>
        <w:tabs>
          <w:tab w:val="clear" w:pos="425"/>
        </w:tabs>
        <w:ind w:left="1134" w:hanging="1134"/>
      </w:pPr>
      <w:r>
        <w:t>VDMA-Einheitsblätter</w:t>
      </w:r>
    </w:p>
    <w:p w:rsidR="00003814" w:rsidRDefault="00003814">
      <w:pPr>
        <w:tabs>
          <w:tab w:val="clear" w:pos="425"/>
        </w:tabs>
        <w:ind w:left="1134" w:hanging="1134"/>
      </w:pPr>
      <w:r>
        <w:t>EN</w:t>
      </w:r>
    </w:p>
    <w:tbl>
      <w:tblPr>
        <w:tblW w:w="0" w:type="auto"/>
        <w:tblLayout w:type="fixed"/>
        <w:tblCellMar>
          <w:left w:w="71" w:type="dxa"/>
          <w:right w:w="71" w:type="dxa"/>
        </w:tblCellMar>
        <w:tblLook w:val="0000" w:firstRow="0" w:lastRow="0" w:firstColumn="0" w:lastColumn="0" w:noHBand="0" w:noVBand="0"/>
      </w:tblPr>
      <w:tblGrid>
        <w:gridCol w:w="2056"/>
        <w:gridCol w:w="4647"/>
      </w:tblGrid>
      <w:tr w:rsidR="00003814">
        <w:tblPrEx>
          <w:tblCellMar>
            <w:top w:w="0" w:type="dxa"/>
            <w:bottom w:w="0" w:type="dxa"/>
          </w:tblCellMar>
        </w:tblPrEx>
        <w:tc>
          <w:tcPr>
            <w:tcW w:w="2056" w:type="dxa"/>
          </w:tcPr>
          <w:p w:rsidR="00003814" w:rsidRDefault="00003814">
            <w:pPr>
              <w:tabs>
                <w:tab w:val="clear" w:pos="425"/>
              </w:tabs>
            </w:pPr>
            <w:r>
              <w:t>Unfallv</w:t>
            </w:r>
            <w:bookmarkStart w:id="43" w:name="_GoBack"/>
            <w:bookmarkEnd w:id="43"/>
            <w:r>
              <w:t>erhütungsvo</w:t>
            </w:r>
            <w:r>
              <w:t>r</w:t>
            </w:r>
            <w:r>
              <w:t>schriften</w:t>
            </w:r>
          </w:p>
          <w:p w:rsidR="00003814" w:rsidRDefault="00003814" w:rsidP="00A103AB">
            <w:pPr>
              <w:tabs>
                <w:tab w:val="clear" w:pos="425"/>
              </w:tabs>
              <w:jc w:val="left"/>
            </w:pPr>
            <w:r>
              <w:t>Berufsgenosse</w:t>
            </w:r>
            <w:r>
              <w:t>n</w:t>
            </w:r>
            <w:r>
              <w:t>schaftliche Siche</w:t>
            </w:r>
            <w:r>
              <w:t>r</w:t>
            </w:r>
            <w:r>
              <w:t>heitsregeln und Merkblätter</w:t>
            </w:r>
          </w:p>
        </w:tc>
        <w:tc>
          <w:tcPr>
            <w:tcW w:w="4647" w:type="dxa"/>
          </w:tcPr>
          <w:p w:rsidR="00003814" w:rsidRDefault="00003814">
            <w:pPr>
              <w:tabs>
                <w:tab w:val="clear" w:pos="425"/>
              </w:tabs>
            </w:pPr>
            <w:r>
              <w:t>Carl Heymanns Verlag KG</w:t>
            </w:r>
          </w:p>
          <w:p w:rsidR="00003814" w:rsidRDefault="00003814">
            <w:pPr>
              <w:tabs>
                <w:tab w:val="clear" w:pos="425"/>
              </w:tabs>
            </w:pPr>
            <w:r>
              <w:t>Luxemburger Str. 449</w:t>
            </w:r>
          </w:p>
          <w:p w:rsidR="00003814" w:rsidRDefault="00003814">
            <w:pPr>
              <w:tabs>
                <w:tab w:val="clear" w:pos="425"/>
              </w:tabs>
            </w:pPr>
            <w:r>
              <w:t>50939 Köln</w:t>
            </w:r>
          </w:p>
        </w:tc>
      </w:tr>
      <w:tr w:rsidR="00003814">
        <w:tblPrEx>
          <w:tblCellMar>
            <w:top w:w="0" w:type="dxa"/>
            <w:bottom w:w="0" w:type="dxa"/>
          </w:tblCellMar>
        </w:tblPrEx>
        <w:tc>
          <w:tcPr>
            <w:tcW w:w="2056" w:type="dxa"/>
          </w:tcPr>
          <w:p w:rsidR="00003814" w:rsidRDefault="00003814">
            <w:pPr>
              <w:tabs>
                <w:tab w:val="clear" w:pos="425"/>
              </w:tabs>
            </w:pPr>
            <w:r>
              <w:t>Gesetze und Veror</w:t>
            </w:r>
            <w:r>
              <w:t>d</w:t>
            </w:r>
            <w:r>
              <w:t>nungen</w:t>
            </w:r>
          </w:p>
        </w:tc>
        <w:tc>
          <w:tcPr>
            <w:tcW w:w="4647" w:type="dxa"/>
          </w:tcPr>
          <w:p w:rsidR="00003814" w:rsidRDefault="00003814">
            <w:pPr>
              <w:tabs>
                <w:tab w:val="clear" w:pos="425"/>
              </w:tabs>
            </w:pPr>
            <w:r>
              <w:t>Bundesanzeiger Verlagsgesellschaft mbH</w:t>
            </w:r>
          </w:p>
          <w:p w:rsidR="00003814" w:rsidRDefault="00003814">
            <w:pPr>
              <w:tabs>
                <w:tab w:val="clear" w:pos="425"/>
              </w:tabs>
            </w:pPr>
            <w:r>
              <w:t>Postfach 1320</w:t>
            </w:r>
          </w:p>
          <w:p w:rsidR="00003814" w:rsidRDefault="00003814">
            <w:pPr>
              <w:tabs>
                <w:tab w:val="clear" w:pos="425"/>
              </w:tabs>
            </w:pPr>
            <w:r>
              <w:t>5303 Bonn</w:t>
            </w:r>
          </w:p>
        </w:tc>
      </w:tr>
    </w:tbl>
    <w:p w:rsidR="00003814" w:rsidRDefault="00003814">
      <w:pPr>
        <w:tabs>
          <w:tab w:val="clear" w:pos="425"/>
        </w:tabs>
        <w:ind w:left="1134" w:hanging="1134"/>
      </w:pPr>
    </w:p>
    <w:sectPr w:rsidR="00003814">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E5" w:rsidRDefault="002208E5">
      <w:r>
        <w:separator/>
      </w:r>
    </w:p>
  </w:endnote>
  <w:endnote w:type="continuationSeparator" w:id="0">
    <w:p w:rsidR="002208E5" w:rsidRDefault="0022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86" w:rsidRDefault="002C27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C2786" w:rsidRDefault="002C278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86" w:rsidRDefault="002C2786">
    <w:pPr>
      <w:pStyle w:val="Fuzeile"/>
      <w:ind w:right="140"/>
    </w:pPr>
    <w:r>
      <w:tab/>
      <w:t>Stand 15.</w:t>
    </w:r>
    <w:r w:rsidR="00585E19">
      <w:t>0</w:t>
    </w:r>
    <w:r>
      <w:t>9.1993 (GMBl. S. 629)</w:t>
    </w:r>
    <w:r>
      <w:tab/>
      <w:t xml:space="preserve">Seite </w:t>
    </w:r>
    <w:r>
      <w:fldChar w:fldCharType="begin"/>
    </w:r>
    <w:r>
      <w:instrText xml:space="preserve"> PAGE  \* MERGEFORMAT </w:instrText>
    </w:r>
    <w:r>
      <w:fldChar w:fldCharType="separate"/>
    </w:r>
    <w:r w:rsidR="00585E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E5" w:rsidRDefault="002208E5">
      <w:r>
        <w:separator/>
      </w:r>
    </w:p>
  </w:footnote>
  <w:footnote w:type="continuationSeparator" w:id="0">
    <w:p w:rsidR="002208E5" w:rsidRDefault="002208E5">
      <w:r>
        <w:continuationSeparator/>
      </w:r>
    </w:p>
  </w:footnote>
  <w:footnote w:id="1">
    <w:p w:rsidR="002C2786" w:rsidRDefault="002C2786">
      <w:pPr>
        <w:pStyle w:val="Funotentext"/>
      </w:pPr>
      <w:r>
        <w:rPr>
          <w:rStyle w:val="Funotenzeichen"/>
        </w:rPr>
        <w:footnoteRef/>
      </w:r>
      <w:r>
        <w:t xml:space="preserve"> Nicht abgedruckt</w:t>
      </w:r>
    </w:p>
  </w:footnote>
  <w:footnote w:id="2">
    <w:p w:rsidR="002C2786" w:rsidRDefault="002C2786">
      <w:pPr>
        <w:pStyle w:val="Funotentext"/>
      </w:pPr>
      <w:r>
        <w:rPr>
          <w:rStyle w:val="Funotenzeichen"/>
        </w:rPr>
        <w:footnoteRef/>
      </w:r>
      <w:r>
        <w:t xml:space="preserve"> Nicht abgedruckt</w:t>
      </w:r>
    </w:p>
  </w:footnote>
  <w:footnote w:id="3">
    <w:p w:rsidR="002C2786" w:rsidRDefault="002C2786">
      <w:pPr>
        <w:pStyle w:val="Funotentext"/>
      </w:pPr>
      <w:r>
        <w:rPr>
          <w:rStyle w:val="Funotenzeichen"/>
        </w:rPr>
        <w:footnoteRef/>
      </w:r>
      <w:r>
        <w:t xml:space="preserve"> Nicht abgedruckt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86" w:rsidRDefault="002C2786" w:rsidP="00585E19">
    <w:pPr>
      <w:pStyle w:val="Kopfzeile0"/>
    </w:pPr>
    <w:r>
      <w:t>Archiv8.23</w:t>
    </w:r>
  </w:p>
  <w:p w:rsidR="002C2786" w:rsidRDefault="002C27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4618C2"/>
    <w:lvl w:ilvl="0">
      <w:numFmt w:val="decimal"/>
      <w:lvlText w:val="*"/>
      <w:lvlJc w:val="left"/>
    </w:lvl>
  </w:abstractNum>
  <w:num w:numId="1">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A3"/>
    <w:rsid w:val="00003814"/>
    <w:rsid w:val="000A11B2"/>
    <w:rsid w:val="000A7AF2"/>
    <w:rsid w:val="002208E5"/>
    <w:rsid w:val="002C2786"/>
    <w:rsid w:val="002C44F1"/>
    <w:rsid w:val="004C12A3"/>
    <w:rsid w:val="00585E19"/>
    <w:rsid w:val="006275D5"/>
    <w:rsid w:val="009031EC"/>
    <w:rsid w:val="00942D0F"/>
    <w:rsid w:val="00A103AB"/>
    <w:rsid w:val="00A52B50"/>
    <w:rsid w:val="00BB3C03"/>
    <w:rsid w:val="00E12AA2"/>
    <w:rsid w:val="00F24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5E1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85E19"/>
    <w:pPr>
      <w:keepNext/>
      <w:spacing w:after="120"/>
      <w:jc w:val="center"/>
      <w:outlineLvl w:val="0"/>
    </w:pPr>
    <w:rPr>
      <w:b/>
      <w:kern w:val="28"/>
      <w:sz w:val="28"/>
    </w:rPr>
  </w:style>
  <w:style w:type="paragraph" w:styleId="berschrift2">
    <w:name w:val="heading 2"/>
    <w:basedOn w:val="Standard"/>
    <w:next w:val="GesAbsatz"/>
    <w:qFormat/>
    <w:rsid w:val="00585E19"/>
    <w:pPr>
      <w:keepNext/>
      <w:spacing w:before="240"/>
      <w:jc w:val="center"/>
      <w:outlineLvl w:val="1"/>
    </w:pPr>
    <w:rPr>
      <w:b/>
      <w:sz w:val="24"/>
    </w:rPr>
  </w:style>
  <w:style w:type="paragraph" w:styleId="berschrift3">
    <w:name w:val="heading 3"/>
    <w:basedOn w:val="Standard"/>
    <w:next w:val="GesAbsatz"/>
    <w:qFormat/>
    <w:rsid w:val="00585E19"/>
    <w:pPr>
      <w:keepNext/>
      <w:spacing w:before="240" w:after="180"/>
      <w:jc w:val="center"/>
      <w:outlineLvl w:val="2"/>
    </w:pPr>
    <w:rPr>
      <w:b/>
    </w:rPr>
  </w:style>
  <w:style w:type="paragraph" w:styleId="berschrift4">
    <w:name w:val="heading 4"/>
    <w:basedOn w:val="Standard"/>
    <w:next w:val="Standard"/>
    <w:rsid w:val="00585E19"/>
    <w:pPr>
      <w:keepNext/>
      <w:spacing w:before="240"/>
      <w:outlineLvl w:val="3"/>
    </w:pPr>
  </w:style>
  <w:style w:type="paragraph" w:styleId="berschrift5">
    <w:name w:val="heading 5"/>
    <w:basedOn w:val="Standard"/>
    <w:next w:val="Standard"/>
    <w:rsid w:val="00585E19"/>
    <w:pPr>
      <w:spacing w:before="120"/>
      <w:ind w:left="709" w:hanging="709"/>
      <w:outlineLvl w:val="4"/>
    </w:pPr>
  </w:style>
  <w:style w:type="character" w:default="1" w:styleId="Absatz-Standardschriftart">
    <w:name w:val="Default Paragraph Font"/>
    <w:uiPriority w:val="1"/>
    <w:unhideWhenUsed/>
    <w:rsid w:val="00585E19"/>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85E19"/>
  </w:style>
  <w:style w:type="paragraph" w:styleId="Kopfzeile">
    <w:name w:val="header"/>
    <w:basedOn w:val="Standard"/>
    <w:qFormat/>
    <w:rsid w:val="00585E19"/>
    <w:pPr>
      <w:tabs>
        <w:tab w:val="center" w:pos="4536"/>
        <w:tab w:val="right" w:pos="9072"/>
      </w:tabs>
      <w:spacing w:before="0" w:after="120"/>
      <w:jc w:val="right"/>
    </w:pPr>
  </w:style>
  <w:style w:type="paragraph" w:styleId="Fuzeile">
    <w:name w:val="footer"/>
    <w:basedOn w:val="Standard"/>
    <w:qFormat/>
    <w:rsid w:val="00585E19"/>
    <w:pPr>
      <w:tabs>
        <w:tab w:val="clear" w:pos="425"/>
        <w:tab w:val="right" w:pos="8505"/>
        <w:tab w:val="right" w:pos="9639"/>
      </w:tabs>
      <w:spacing w:before="0" w:after="0"/>
      <w:jc w:val="left"/>
    </w:pPr>
    <w:rPr>
      <w:sz w:val="16"/>
    </w:rPr>
  </w:style>
  <w:style w:type="character" w:styleId="Seitenzahl">
    <w:name w:val="page number"/>
    <w:semiHidden/>
    <w:rsid w:val="00585E19"/>
    <w:rPr>
      <w:rFonts w:ascii="Arial" w:hAnsi="Arial"/>
      <w:sz w:val="16"/>
    </w:rPr>
  </w:style>
  <w:style w:type="paragraph" w:styleId="Verzeichnis2">
    <w:name w:val="toc 2"/>
    <w:basedOn w:val="Standard"/>
    <w:next w:val="Standard"/>
    <w:semiHidden/>
    <w:rsid w:val="00585E19"/>
    <w:pPr>
      <w:tabs>
        <w:tab w:val="clear" w:pos="425"/>
        <w:tab w:val="right" w:leader="dot" w:pos="9638"/>
      </w:tabs>
      <w:spacing w:before="0" w:after="0"/>
      <w:jc w:val="left"/>
    </w:pPr>
    <w:rPr>
      <w:rFonts w:ascii="Times New Roman" w:hAnsi="Times New Roman"/>
      <w:smallCaps/>
    </w:rPr>
  </w:style>
  <w:style w:type="character" w:styleId="Hyperlink">
    <w:name w:val="Hyperlink"/>
    <w:rsid w:val="00585E19"/>
    <w:rPr>
      <w:color w:val="0000FF"/>
      <w:u w:val="single"/>
    </w:rPr>
  </w:style>
  <w:style w:type="paragraph" w:styleId="Verzeichnis3">
    <w:name w:val="toc 3"/>
    <w:basedOn w:val="Standard"/>
    <w:next w:val="Standard"/>
    <w:semiHidden/>
    <w:rsid w:val="00585E1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85E19"/>
    <w:pPr>
      <w:spacing w:before="0" w:after="0"/>
    </w:pPr>
    <w:rPr>
      <w:sz w:val="16"/>
    </w:rPr>
  </w:style>
  <w:style w:type="paragraph" w:styleId="Verzeichnis1">
    <w:name w:val="toc 1"/>
    <w:basedOn w:val="Verzeichnis3"/>
    <w:next w:val="Standard"/>
    <w:semiHidden/>
    <w:rsid w:val="00585E19"/>
    <w:pPr>
      <w:spacing w:before="120" w:after="120"/>
      <w:ind w:left="0"/>
    </w:pPr>
    <w:rPr>
      <w:b/>
      <w:i w:val="0"/>
      <w:caps/>
    </w:rPr>
  </w:style>
  <w:style w:type="paragraph" w:customStyle="1" w:styleId="GesAbsatz">
    <w:name w:val="GesAbsatz"/>
    <w:basedOn w:val="Standard"/>
    <w:qFormat/>
    <w:rsid w:val="00585E19"/>
    <w:pPr>
      <w:spacing w:before="100"/>
    </w:pPr>
    <w:rPr>
      <w:color w:val="000000"/>
    </w:rPr>
  </w:style>
  <w:style w:type="paragraph" w:styleId="Verzeichnis4">
    <w:name w:val="toc 4"/>
    <w:basedOn w:val="Standard"/>
    <w:next w:val="Standard"/>
    <w:semiHidden/>
    <w:rsid w:val="00585E1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85E19"/>
    <w:rPr>
      <w:sz w:val="20"/>
      <w:szCs w:val="20"/>
      <w:vertAlign w:val="superscript"/>
    </w:rPr>
  </w:style>
  <w:style w:type="paragraph" w:styleId="Verzeichnis5">
    <w:name w:val="toc 5"/>
    <w:basedOn w:val="Standard"/>
    <w:next w:val="Standard"/>
    <w:semiHidden/>
    <w:rsid w:val="00585E1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85E1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rsid w:val="00585E1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5E1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85E19"/>
    <w:pPr>
      <w:keepNext/>
      <w:spacing w:after="120"/>
      <w:jc w:val="center"/>
      <w:outlineLvl w:val="0"/>
    </w:pPr>
    <w:rPr>
      <w:b/>
      <w:kern w:val="28"/>
      <w:sz w:val="28"/>
    </w:rPr>
  </w:style>
  <w:style w:type="paragraph" w:styleId="berschrift2">
    <w:name w:val="heading 2"/>
    <w:basedOn w:val="Standard"/>
    <w:next w:val="GesAbsatz"/>
    <w:qFormat/>
    <w:rsid w:val="00585E19"/>
    <w:pPr>
      <w:keepNext/>
      <w:spacing w:before="240"/>
      <w:jc w:val="center"/>
      <w:outlineLvl w:val="1"/>
    </w:pPr>
    <w:rPr>
      <w:b/>
      <w:sz w:val="24"/>
    </w:rPr>
  </w:style>
  <w:style w:type="paragraph" w:styleId="berschrift3">
    <w:name w:val="heading 3"/>
    <w:basedOn w:val="Standard"/>
    <w:next w:val="GesAbsatz"/>
    <w:qFormat/>
    <w:rsid w:val="00585E19"/>
    <w:pPr>
      <w:keepNext/>
      <w:spacing w:before="240" w:after="180"/>
      <w:jc w:val="center"/>
      <w:outlineLvl w:val="2"/>
    </w:pPr>
    <w:rPr>
      <w:b/>
    </w:rPr>
  </w:style>
  <w:style w:type="paragraph" w:styleId="berschrift4">
    <w:name w:val="heading 4"/>
    <w:basedOn w:val="Standard"/>
    <w:next w:val="Standard"/>
    <w:rsid w:val="00585E19"/>
    <w:pPr>
      <w:keepNext/>
      <w:spacing w:before="240"/>
      <w:outlineLvl w:val="3"/>
    </w:pPr>
  </w:style>
  <w:style w:type="paragraph" w:styleId="berschrift5">
    <w:name w:val="heading 5"/>
    <w:basedOn w:val="Standard"/>
    <w:next w:val="Standard"/>
    <w:rsid w:val="00585E19"/>
    <w:pPr>
      <w:spacing w:before="120"/>
      <w:ind w:left="709" w:hanging="709"/>
      <w:outlineLvl w:val="4"/>
    </w:pPr>
  </w:style>
  <w:style w:type="character" w:default="1" w:styleId="Absatz-Standardschriftart">
    <w:name w:val="Default Paragraph Font"/>
    <w:uiPriority w:val="1"/>
    <w:unhideWhenUsed/>
    <w:rsid w:val="00585E19"/>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85E19"/>
  </w:style>
  <w:style w:type="paragraph" w:styleId="Kopfzeile">
    <w:name w:val="header"/>
    <w:basedOn w:val="Standard"/>
    <w:qFormat/>
    <w:rsid w:val="00585E19"/>
    <w:pPr>
      <w:tabs>
        <w:tab w:val="center" w:pos="4536"/>
        <w:tab w:val="right" w:pos="9072"/>
      </w:tabs>
      <w:spacing w:before="0" w:after="120"/>
      <w:jc w:val="right"/>
    </w:pPr>
  </w:style>
  <w:style w:type="paragraph" w:styleId="Fuzeile">
    <w:name w:val="footer"/>
    <w:basedOn w:val="Standard"/>
    <w:qFormat/>
    <w:rsid w:val="00585E19"/>
    <w:pPr>
      <w:tabs>
        <w:tab w:val="clear" w:pos="425"/>
        <w:tab w:val="right" w:pos="8505"/>
        <w:tab w:val="right" w:pos="9639"/>
      </w:tabs>
      <w:spacing w:before="0" w:after="0"/>
      <w:jc w:val="left"/>
    </w:pPr>
    <w:rPr>
      <w:sz w:val="16"/>
    </w:rPr>
  </w:style>
  <w:style w:type="character" w:styleId="Seitenzahl">
    <w:name w:val="page number"/>
    <w:semiHidden/>
    <w:rsid w:val="00585E19"/>
    <w:rPr>
      <w:rFonts w:ascii="Arial" w:hAnsi="Arial"/>
      <w:sz w:val="16"/>
    </w:rPr>
  </w:style>
  <w:style w:type="paragraph" w:styleId="Verzeichnis2">
    <w:name w:val="toc 2"/>
    <w:basedOn w:val="Standard"/>
    <w:next w:val="Standard"/>
    <w:semiHidden/>
    <w:rsid w:val="00585E19"/>
    <w:pPr>
      <w:tabs>
        <w:tab w:val="clear" w:pos="425"/>
        <w:tab w:val="right" w:leader="dot" w:pos="9638"/>
      </w:tabs>
      <w:spacing w:before="0" w:after="0"/>
      <w:jc w:val="left"/>
    </w:pPr>
    <w:rPr>
      <w:rFonts w:ascii="Times New Roman" w:hAnsi="Times New Roman"/>
      <w:smallCaps/>
    </w:rPr>
  </w:style>
  <w:style w:type="character" w:styleId="Hyperlink">
    <w:name w:val="Hyperlink"/>
    <w:rsid w:val="00585E19"/>
    <w:rPr>
      <w:color w:val="0000FF"/>
      <w:u w:val="single"/>
    </w:rPr>
  </w:style>
  <w:style w:type="paragraph" w:styleId="Verzeichnis3">
    <w:name w:val="toc 3"/>
    <w:basedOn w:val="Standard"/>
    <w:next w:val="Standard"/>
    <w:semiHidden/>
    <w:rsid w:val="00585E1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85E19"/>
    <w:pPr>
      <w:spacing w:before="0" w:after="0"/>
    </w:pPr>
    <w:rPr>
      <w:sz w:val="16"/>
    </w:rPr>
  </w:style>
  <w:style w:type="paragraph" w:styleId="Verzeichnis1">
    <w:name w:val="toc 1"/>
    <w:basedOn w:val="Verzeichnis3"/>
    <w:next w:val="Standard"/>
    <w:semiHidden/>
    <w:rsid w:val="00585E19"/>
    <w:pPr>
      <w:spacing w:before="120" w:after="120"/>
      <w:ind w:left="0"/>
    </w:pPr>
    <w:rPr>
      <w:b/>
      <w:i w:val="0"/>
      <w:caps/>
    </w:rPr>
  </w:style>
  <w:style w:type="paragraph" w:customStyle="1" w:styleId="GesAbsatz">
    <w:name w:val="GesAbsatz"/>
    <w:basedOn w:val="Standard"/>
    <w:qFormat/>
    <w:rsid w:val="00585E19"/>
    <w:pPr>
      <w:spacing w:before="100"/>
    </w:pPr>
    <w:rPr>
      <w:color w:val="000000"/>
    </w:rPr>
  </w:style>
  <w:style w:type="paragraph" w:styleId="Verzeichnis4">
    <w:name w:val="toc 4"/>
    <w:basedOn w:val="Standard"/>
    <w:next w:val="Standard"/>
    <w:semiHidden/>
    <w:rsid w:val="00585E1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85E19"/>
    <w:rPr>
      <w:sz w:val="20"/>
      <w:szCs w:val="20"/>
      <w:vertAlign w:val="superscript"/>
    </w:rPr>
  </w:style>
  <w:style w:type="paragraph" w:styleId="Verzeichnis5">
    <w:name w:val="toc 5"/>
    <w:basedOn w:val="Standard"/>
    <w:next w:val="Standard"/>
    <w:semiHidden/>
    <w:rsid w:val="00585E1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85E1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rsid w:val="00585E1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1669</Words>
  <Characters>12543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Hinweise und Empfehlungen zum Vollzug des § 8 der FCKW-Halon-Verbots-Verordnung</vt:lpstr>
    </vt:vector>
  </TitlesOfParts>
  <Company>LUA</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und Empfehlungen zum Vollzug des § 8 der FCKW-Halon-Verbots-Verordnung</dc:title>
  <dc:creator>LUA</dc:creator>
  <cp:lastModifiedBy>rueter</cp:lastModifiedBy>
  <cp:revision>2</cp:revision>
  <cp:lastPrinted>1601-01-01T00:00:00Z</cp:lastPrinted>
  <dcterms:created xsi:type="dcterms:W3CDTF">2015-04-24T11:35:00Z</dcterms:created>
  <dcterms:modified xsi:type="dcterms:W3CDTF">2015-04-24T11:35:00Z</dcterms:modified>
</cp:coreProperties>
</file>