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53" w:rsidRDefault="00055E53">
      <w:pPr>
        <w:pStyle w:val="berschrift1"/>
      </w:pPr>
      <w:bookmarkStart w:id="0" w:name="_Toc433436124"/>
      <w:bookmarkStart w:id="1" w:name="_Toc127678433"/>
      <w:r>
        <w:t>Verordnung zur Durchsetzung der Verordnung (EWG) Nr. 594/91 über Stoffe, die zu eine</w:t>
      </w:r>
      <w:bookmarkStart w:id="2" w:name="_GoBack"/>
      <w:bookmarkEnd w:id="2"/>
      <w:r>
        <w:t>m Abbau der Ozonschicht führen</w:t>
      </w:r>
      <w:bookmarkEnd w:id="0"/>
      <w:r>
        <w:t xml:space="preserve"> - </w:t>
      </w:r>
      <w:r>
        <w:br/>
        <w:t>ChemOHKW-BußgeldV</w:t>
      </w:r>
      <w:bookmarkEnd w:id="1"/>
    </w:p>
    <w:p w:rsidR="00055E53" w:rsidRPr="002359D5" w:rsidRDefault="00055E53" w:rsidP="002359D5">
      <w:pPr>
        <w:pStyle w:val="GesAbsatz"/>
        <w:jc w:val="center"/>
      </w:pPr>
      <w:r w:rsidRPr="002359D5">
        <w:t>vom 18.</w:t>
      </w:r>
      <w:r w:rsidR="00BE4C87">
        <w:t xml:space="preserve"> </w:t>
      </w:r>
      <w:r w:rsidRPr="002359D5">
        <w:t>Juli</w:t>
      </w:r>
      <w:r w:rsidR="00BE4C87">
        <w:t xml:space="preserve"> </w:t>
      </w:r>
      <w:r w:rsidRPr="002359D5">
        <w:t>1991</w:t>
      </w:r>
    </w:p>
    <w:p w:rsidR="00C03F4A" w:rsidRPr="002359D5" w:rsidRDefault="00C03F4A" w:rsidP="002359D5">
      <w:pPr>
        <w:pStyle w:val="GesAbsatz"/>
        <w:rPr>
          <w:b/>
          <w:i/>
          <w:color w:val="FF0000"/>
          <w:sz w:val="22"/>
          <w:szCs w:val="22"/>
        </w:rPr>
      </w:pPr>
      <w:r w:rsidRPr="002359D5">
        <w:rPr>
          <w:b/>
          <w:i/>
          <w:color w:val="FF0000"/>
          <w:sz w:val="22"/>
          <w:szCs w:val="22"/>
        </w:rPr>
        <w:t>Die Verordnung wird durch Verordnung vom 25.04.96 (BGBl. I 1996 S. 662) außer Kraft g</w:t>
      </w:r>
      <w:r w:rsidRPr="002359D5">
        <w:rPr>
          <w:b/>
          <w:i/>
          <w:color w:val="FF0000"/>
          <w:sz w:val="22"/>
          <w:szCs w:val="22"/>
        </w:rPr>
        <w:t>e</w:t>
      </w:r>
      <w:r w:rsidRPr="002359D5">
        <w:rPr>
          <w:b/>
          <w:i/>
          <w:color w:val="FF0000"/>
          <w:sz w:val="22"/>
          <w:szCs w:val="22"/>
        </w:rPr>
        <w:t>setzt.</w:t>
      </w:r>
    </w:p>
    <w:p w:rsidR="002359D5" w:rsidRDefault="002359D5"/>
    <w:p w:rsidR="00055E53" w:rsidRDefault="00055E53">
      <w:r>
        <w:t>Auf Grund des § 26 Abs. 1 Nr. 11 Satz 2 des Chemikaliengesetzes in der Fassung der Bekanntmachung vom 14. März 1990 (BGBl. I S. 521) verordnet die Bundesregierung:</w:t>
      </w:r>
    </w:p>
    <w:p w:rsidR="00055E53" w:rsidRDefault="00055E53">
      <w:pPr>
        <w:pStyle w:val="berschrift3"/>
      </w:pPr>
      <w:bookmarkStart w:id="3" w:name="_Toc433436126"/>
      <w:bookmarkStart w:id="4" w:name="_Toc127678434"/>
      <w:r>
        <w:t>§1</w:t>
      </w:r>
      <w:r>
        <w:br/>
        <w:t>Ordnungswidrigkeiten</w:t>
      </w:r>
      <w:bookmarkEnd w:id="3"/>
      <w:bookmarkEnd w:id="4"/>
    </w:p>
    <w:p w:rsidR="00055E53" w:rsidRDefault="00055E53">
      <w:pPr>
        <w:pStyle w:val="GesAbsatz"/>
      </w:pPr>
      <w:r>
        <w:t>Ordnungswidrig im Sinne des § 26 Abs. 1 Nr. 11 Satz 1 des Chemikaliengesetzes handelt, wer gegen ein Gebot oder Verbot der Verordnung (EWG) Nr. 594/91 des Rates vom 4. März 1991 über Stoffe, die zu e</w:t>
      </w:r>
      <w:r>
        <w:t>i</w:t>
      </w:r>
      <w:r>
        <w:t>nem Abbau der Ozonschicht führen (ABl. EG Nr. L 67 S. 1), verstößt, indem er vorsätzlich oder fahrlässig entgegen</w:t>
      </w:r>
    </w:p>
    <w:p w:rsidR="00055E53" w:rsidRDefault="00FA7CA7" w:rsidP="00FA7CA7">
      <w:pPr>
        <w:pStyle w:val="GesAbsatz"/>
        <w:ind w:left="426" w:hanging="426"/>
      </w:pPr>
      <w:r>
        <w:t>1.</w:t>
      </w:r>
      <w:r>
        <w:tab/>
      </w:r>
      <w:r w:rsidR="00055E53">
        <w:t>Artikel 4 Abs. 1 Satz 1 der Verordnung (EWG) Nr. 594/91 dort genannte Stoffe ohne oder unter Nich</w:t>
      </w:r>
      <w:r w:rsidR="00055E53">
        <w:t>t</w:t>
      </w:r>
      <w:r w:rsidR="00055E53">
        <w:t>beachtung einer Einfuhrlizenz in den zollrechtlich freien Verkehr der Gemeinschaft überführt,</w:t>
      </w:r>
    </w:p>
    <w:p w:rsidR="00055E53" w:rsidRDefault="00FA7CA7" w:rsidP="00FA7CA7">
      <w:pPr>
        <w:pStyle w:val="GesAbsatz"/>
        <w:ind w:left="426" w:hanging="426"/>
      </w:pPr>
      <w:r>
        <w:t>2.</w:t>
      </w:r>
      <w:r>
        <w:tab/>
      </w:r>
      <w:r w:rsidR="00055E53">
        <w:t>Artikel 5 der Verordnung (EWG) Nr. 594/91 dort genannte Stoffe in den zollrechtlich freien Verkehr der Gemeinschaft überführt,</w:t>
      </w:r>
    </w:p>
    <w:p w:rsidR="00055E53" w:rsidRDefault="00FA7CA7" w:rsidP="00FA7CA7">
      <w:pPr>
        <w:pStyle w:val="GesAbsatz"/>
        <w:ind w:left="426" w:hanging="426"/>
      </w:pPr>
      <w:r>
        <w:t>3.</w:t>
      </w:r>
      <w:r>
        <w:tab/>
      </w:r>
      <w:r w:rsidR="00055E53">
        <w:t>Artikel 8 der Verordnung (EWG) Nr. 594/91 dort genannte Stoffe ausführt,</w:t>
      </w:r>
    </w:p>
    <w:p w:rsidR="00055E53" w:rsidRDefault="00FA7CA7" w:rsidP="00FA7CA7">
      <w:pPr>
        <w:pStyle w:val="GesAbsatz"/>
        <w:ind w:left="426" w:hanging="426"/>
      </w:pPr>
      <w:r>
        <w:t>4.</w:t>
      </w:r>
      <w:r>
        <w:tab/>
      </w:r>
      <w:r w:rsidR="00055E53">
        <w:t>Artikel 10 Abs. 1 Satz 1, Abs. 2 Satz 1, Abs. 3 Satz 1, Abs. 4 Satz 1 oder Abs. 5 der Verordnung (EWG) Nr. 594/91 dort genannte Stoffe über den dort zugelassenen Umfang hinaus herstellt,</w:t>
      </w:r>
    </w:p>
    <w:p w:rsidR="00055E53" w:rsidRDefault="00FA7CA7" w:rsidP="00FA7CA7">
      <w:pPr>
        <w:pStyle w:val="GesAbsatz"/>
        <w:ind w:left="426" w:hanging="426"/>
      </w:pPr>
      <w:r>
        <w:t>5.</w:t>
      </w:r>
      <w:r>
        <w:tab/>
      </w:r>
      <w:r w:rsidR="00055E53">
        <w:t>Artikel 11 Abs. 1 Satz 1, Abs. 2 Satz 1, Abs. 3 Satz 1, Abs. 4 Satz 1 oder Abs. 5 der Verordnung (EWG) Nr. 594/91 dort genannte Stoffe über den dort zugelassenen Umfang hinaus in den Verkehr bringt oder für eigene Zwecke verwendet,</w:t>
      </w:r>
    </w:p>
    <w:p w:rsidR="00055E53" w:rsidRDefault="00FA7CA7" w:rsidP="00FA7CA7">
      <w:pPr>
        <w:pStyle w:val="GesAbsatz"/>
        <w:ind w:left="426" w:hanging="426"/>
      </w:pPr>
      <w:r>
        <w:t>6.</w:t>
      </w:r>
      <w:r>
        <w:tab/>
      </w:r>
      <w:r w:rsidR="00055E53">
        <w:t>Artikel 11 Abs. 8 Satz 2 in Verbindung mit Satz 1 der Verordnung (EWG) Nr. 594/91 den Erwerb des dort bezeichneten Rechts der Kommission nicht oder nicht rechtzeitig mitteilt oder</w:t>
      </w:r>
    </w:p>
    <w:p w:rsidR="00055E53" w:rsidRDefault="00FA7CA7" w:rsidP="00FA7CA7">
      <w:pPr>
        <w:pStyle w:val="GesAbsatz"/>
        <w:ind w:left="426" w:hanging="426"/>
      </w:pPr>
      <w:r>
        <w:t>7.</w:t>
      </w:r>
      <w:r>
        <w:tab/>
      </w:r>
      <w:r w:rsidR="00055E53">
        <w:t>Artikel 13 Abs. 1 der Verordnung (EWG) Nr. 594/91 die vorgeschriebenen Angaben der Kommission oder der zuständigen Behörde nicht, nicht richtig, nicht vollständig oder nicht rechtzeitig mitteilt.</w:t>
      </w:r>
    </w:p>
    <w:p w:rsidR="00055E53" w:rsidRDefault="00055E53">
      <w:pPr>
        <w:pStyle w:val="berschrift3"/>
      </w:pPr>
      <w:bookmarkStart w:id="5" w:name="_Toc433436127"/>
      <w:bookmarkStart w:id="6" w:name="_Toc127678435"/>
      <w:r>
        <w:t>§ 2</w:t>
      </w:r>
      <w:r>
        <w:br/>
        <w:t>Inkrafttreten, Außerkrafttreten</w:t>
      </w:r>
      <w:bookmarkEnd w:id="5"/>
      <w:bookmarkEnd w:id="6"/>
    </w:p>
    <w:p w:rsidR="00055E53" w:rsidRDefault="00055E53">
      <w:pPr>
        <w:pStyle w:val="GesAbsatz"/>
      </w:pPr>
      <w:r>
        <w:t>Diese Verordnung tritt am Tage nach der Verkündung in Kraft. Die Vero</w:t>
      </w:r>
      <w:r w:rsidR="003B2ECE">
        <w:t>rdnung zur Durchsetzung der Ve</w:t>
      </w:r>
      <w:r w:rsidR="003B2ECE">
        <w:t>r</w:t>
      </w:r>
      <w:r>
        <w:t>ordnung (EWG) Nr. 3322/88 über bestimmte Fluorchlorkohlenwasserstoffe und Ha</w:t>
      </w:r>
      <w:r w:rsidR="00FA7CA7">
        <w:t>l</w:t>
      </w:r>
      <w:r>
        <w:t>one, die zu einem Abbau der Ozonschicht führen, vom 12. Juli 1990 (BGBl. I S. 1419) tritt am 1. September 1991 außer Kraft.</w:t>
      </w:r>
    </w:p>
    <w:p w:rsidR="00055E53" w:rsidRDefault="00055E53">
      <w:pPr>
        <w:pStyle w:val="GesAbsatz"/>
      </w:pPr>
    </w:p>
    <w:sectPr w:rsidR="00055E53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48" w:rsidRDefault="004E4C48">
      <w:r>
        <w:separator/>
      </w:r>
    </w:p>
  </w:endnote>
  <w:endnote w:type="continuationSeparator" w:id="0">
    <w:p w:rsidR="004E4C48" w:rsidRDefault="004E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53" w:rsidRDefault="00055E5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5E53" w:rsidRDefault="00055E5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53" w:rsidRDefault="00055E53" w:rsidP="0080244F">
    <w:pPr>
      <w:pStyle w:val="Fuzeile"/>
    </w:pPr>
    <w:r>
      <w:tab/>
    </w:r>
    <w:r>
      <w:rPr>
        <w:lang w:val="en-GB"/>
      </w:rPr>
      <w:t>Stand 18.</w:t>
    </w:r>
    <w:r w:rsidR="002359D5">
      <w:rPr>
        <w:lang w:val="en-GB"/>
      </w:rPr>
      <w:t>0</w:t>
    </w:r>
    <w:r>
      <w:rPr>
        <w:lang w:val="en-GB"/>
      </w:rPr>
      <w:t>7.</w:t>
    </w:r>
    <w:r w:rsidR="0080244F">
      <w:rPr>
        <w:lang w:val="en-GB"/>
      </w:rPr>
      <w:t>19</w:t>
    </w:r>
    <w:r>
      <w:rPr>
        <w:lang w:val="en-GB"/>
      </w:rPr>
      <w:t>91 (</w:t>
    </w:r>
    <w:r w:rsidRPr="0080244F">
      <w:rPr>
        <w:lang w:val="en-US"/>
      </w:rPr>
      <w:t>BGBl</w:t>
    </w:r>
    <w:r w:rsidR="0080244F">
      <w:rPr>
        <w:lang w:val="en-US"/>
      </w:rPr>
      <w:t>.</w:t>
    </w:r>
    <w:r>
      <w:rPr>
        <w:lang w:val="en-GB"/>
      </w:rPr>
      <w:t xml:space="preserve"> I S. 1587 / FNA </w:t>
    </w:r>
    <w:r>
      <w:t>8053-6-18)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BE4C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48" w:rsidRDefault="004E4C48">
      <w:r>
        <w:separator/>
      </w:r>
    </w:p>
  </w:footnote>
  <w:footnote w:type="continuationSeparator" w:id="0">
    <w:p w:rsidR="004E4C48" w:rsidRDefault="004E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53" w:rsidRDefault="004D3259" w:rsidP="002359D5">
    <w:pPr>
      <w:pStyle w:val="Kopfzeile0"/>
    </w:pPr>
    <w:r>
      <w:t>Archiv8.05</w:t>
    </w:r>
  </w:p>
  <w:p w:rsidR="00055E53" w:rsidRDefault="00055E53">
    <w:pPr>
      <w:pStyle w:val="Kopfzeile"/>
    </w:pPr>
    <w:r>
      <w:t>ChemOHKW-BußgeldV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91"/>
    <w:multiLevelType w:val="singleLevel"/>
    <w:tmpl w:val="D8E09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E"/>
    <w:rsid w:val="00055E53"/>
    <w:rsid w:val="002359D5"/>
    <w:rsid w:val="003B2ECE"/>
    <w:rsid w:val="004D3259"/>
    <w:rsid w:val="004E4C48"/>
    <w:rsid w:val="006F3D74"/>
    <w:rsid w:val="0080244F"/>
    <w:rsid w:val="00BE4C87"/>
    <w:rsid w:val="00C03F4A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359D5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2359D5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2359D5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2359D5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2359D5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2359D5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2359D5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2359D5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2359D5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Funotenzeichen">
    <w:name w:val="footnote reference"/>
    <w:qFormat/>
    <w:rsid w:val="002359D5"/>
    <w:rPr>
      <w:sz w:val="20"/>
      <w:szCs w:val="20"/>
      <w:vertAlign w:val="superscript"/>
    </w:rPr>
  </w:style>
  <w:style w:type="paragraph" w:styleId="Verzeichnis3">
    <w:name w:val="toc 3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2359D5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2359D5"/>
    <w:pPr>
      <w:spacing w:before="120" w:after="120"/>
      <w:ind w:left="0"/>
    </w:pPr>
    <w:rPr>
      <w:b/>
      <w:i w:val="0"/>
      <w:caps/>
    </w:rPr>
  </w:style>
  <w:style w:type="character" w:styleId="Hyperlink">
    <w:name w:val="Hyperlink"/>
    <w:rsid w:val="002359D5"/>
    <w:rPr>
      <w:color w:val="0000FF"/>
      <w:u w:val="single"/>
    </w:rPr>
  </w:style>
  <w:style w:type="paragraph" w:customStyle="1" w:styleId="GesAbsatz">
    <w:name w:val="GesAbsatz"/>
    <w:basedOn w:val="Standard"/>
    <w:qFormat/>
    <w:rsid w:val="002359D5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customStyle="1" w:styleId="Kopfzeile0">
    <w:name w:val="Kopfzeile0"/>
    <w:basedOn w:val="Standard"/>
    <w:next w:val="Kopfzeile"/>
    <w:qFormat/>
    <w:rsid w:val="002359D5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359D5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2359D5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2359D5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2359D5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2359D5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2359D5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2359D5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2359D5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2359D5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character" w:styleId="Funotenzeichen">
    <w:name w:val="footnote reference"/>
    <w:qFormat/>
    <w:rsid w:val="002359D5"/>
    <w:rPr>
      <w:sz w:val="20"/>
      <w:szCs w:val="20"/>
      <w:vertAlign w:val="superscript"/>
    </w:rPr>
  </w:style>
  <w:style w:type="paragraph" w:styleId="Verzeichnis3">
    <w:name w:val="toc 3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2359D5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2359D5"/>
    <w:pPr>
      <w:spacing w:before="120" w:after="120"/>
      <w:ind w:left="0"/>
    </w:pPr>
    <w:rPr>
      <w:b/>
      <w:i w:val="0"/>
      <w:caps/>
    </w:rPr>
  </w:style>
  <w:style w:type="character" w:styleId="Hyperlink">
    <w:name w:val="Hyperlink"/>
    <w:rsid w:val="002359D5"/>
    <w:rPr>
      <w:color w:val="0000FF"/>
      <w:u w:val="single"/>
    </w:rPr>
  </w:style>
  <w:style w:type="paragraph" w:customStyle="1" w:styleId="GesAbsatz">
    <w:name w:val="GesAbsatz"/>
    <w:basedOn w:val="Standard"/>
    <w:qFormat/>
    <w:rsid w:val="002359D5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2359D5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customStyle="1" w:styleId="Kopfzeile0">
    <w:name w:val="Kopfzeile0"/>
    <w:basedOn w:val="Standard"/>
    <w:next w:val="Kopfzeile"/>
    <w:qFormat/>
    <w:rsid w:val="002359D5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ChemOHKW-BußgeldV</vt:lpstr>
    </vt:vector>
  </TitlesOfParts>
  <Company>LUA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ChemOHKW-BußgeldV</dc:title>
  <dc:creator>LUA</dc:creator>
  <cp:lastModifiedBy>rueter</cp:lastModifiedBy>
  <cp:revision>4</cp:revision>
  <cp:lastPrinted>2253-06-25T01:07:00Z</cp:lastPrinted>
  <dcterms:created xsi:type="dcterms:W3CDTF">2015-05-12T05:41:00Z</dcterms:created>
  <dcterms:modified xsi:type="dcterms:W3CDTF">2016-09-27T14:13:00Z</dcterms:modified>
</cp:coreProperties>
</file>