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Richtlinien für bautechnische Maßnahmen an Straßen in </w:t>
      </w:r>
      <w:r>
        <w:br/>
        <w:t>Wassergewinnungsgebieten - RiStWag</w:t>
      </w:r>
    </w:p>
    <w:p>
      <w:pPr>
        <w:pStyle w:val="GesAbsatz"/>
        <w:jc w:val="center"/>
      </w:pPr>
      <w:r>
        <w:t>Gem. RdErl. d. Ministers für Bauen und Verkehr, - III A 1 – 30-05/123-10/03 - u. d. Ministers für Umwelt und Naturschutz, Landwirtschaft und Verbraucherschutz – IV-8-605/7-8169/16 - v. 12.01.2006</w:t>
      </w:r>
    </w:p>
    <w:p>
      <w:pPr>
        <w:pStyle w:val="GesAbsatz"/>
        <w:jc w:val="left"/>
        <w:rPr>
          <w:b/>
          <w:i/>
          <w:color w:val="FF0000"/>
          <w:sz w:val="22"/>
          <w:szCs w:val="22"/>
        </w:rPr>
      </w:pPr>
      <w:r>
        <w:rPr>
          <w:b/>
          <w:i/>
          <w:color w:val="FF0000"/>
          <w:sz w:val="22"/>
          <w:szCs w:val="22"/>
        </w:rPr>
        <w:t>Aufgehoben durch RdErl. v. 31.3.2010 Entwässerungstechnische Maßnahmen an Bundesfern- und Landstraßen - MBl. NRW. S. 255 - in Kraft getreten am 15. April 2010</w:t>
      </w:r>
    </w:p>
    <w:p>
      <w:pPr>
        <w:pStyle w:val="GesAbsatz"/>
      </w:pPr>
      <w:hyperlink r:id="rId6" w:history="1">
        <w:r>
          <w:rPr>
            <w:rStyle w:val="Hyperlink"/>
          </w:rPr>
          <w:t>Link zur Vorschrift im SMBl. NRW. 913:</w:t>
        </w:r>
      </w:hyperlink>
    </w:p>
    <w:p>
      <w:pPr>
        <w:pStyle w:val="GesAbsatz"/>
      </w:pPr>
    </w:p>
    <w:p>
      <w:pPr>
        <w:pStyle w:val="GesAbsatz"/>
      </w:pPr>
      <w:r>
        <w:t>Die „Richtlinien für bautechnische Maßnahmen an Straßen in Wassergewinnungsgebieten“, Ausgabe 2002 – (RiStWag) sind von der Forschungsgesellschaft für Str</w:t>
      </w:r>
      <w:bookmarkStart w:id="0" w:name="_GoBack"/>
      <w:bookmarkEnd w:id="0"/>
      <w:r>
        <w:t>aßen- und Verkehrswesen unter Mitwirkung von Vertretern der Länderarbeitsgemeinschaft Wasser (LAWA), der Deutschen Vereinigung des Gas- und Wasserfaches e. V. (DVGW) und der Arbeitsgemeinschaft Trinkwassertalsperren e. V. (ATT) im Benehmen mit dem Bundesminister für Verkehr, Bau- und Wohnungswesen und den Obersten Straßenbaubehörden der Länder aufgestellt worden.</w:t>
      </w:r>
    </w:p>
    <w:p>
      <w:pPr>
        <w:pStyle w:val="GesAbsatz"/>
      </w:pPr>
      <w:r>
        <w:t>Diese Richtlinien stellen eine Aktualisierung der „Richtlinien für bautechnische Maßnahmen an Straßen in Wassergewinnungsgebieten“, Ausgabe 1982 dar und sind Grundlage für die Planung und Ausführung der erforderlichen Umweltschutzmaßnahmen beim Zusammentreffen von Straßenverkehrswegen und Grundwasserschutzgebieten bzw. Schutzgebieten von Trinkwassersperren.</w:t>
      </w:r>
    </w:p>
    <w:p>
      <w:pPr>
        <w:pStyle w:val="GesAbsatz"/>
      </w:pPr>
      <w:r>
        <w:t>Das Bundesministerium für Verkehr, Bau- und Wohnungswesen hat mit seinem allgemeinen Rundschreiben Straßenbau Nr. 14/2002 vom 24.07.2002, S 26/38.67.03/6 F 2002 gebeten, die RiStWag, Ausgabe 2002 für den Bereich der Bundesfernstraßen einzuführen. Für die in dem Zuständigkeitsbereich des Landes Nordrhein-Westfalen befindlichen Bundesfern- und Landesstraßen wird die RiStWag, Ausgabe 2002 eingeführt. Es wird empfohlen, die RiStWag, Ausgabe 2002 für die Straßen der übrigen Baulastträger ebenfalls anzuwenden.</w:t>
      </w:r>
    </w:p>
    <w:p>
      <w:pPr>
        <w:pStyle w:val="GesAbsatz"/>
      </w:pPr>
      <w:r>
        <w:t>Die RiStWag, Ausgabe 2002 sind beim FGSV Verlag Köln, Wesselinger Straße 17, 50999 Köln zu beziehen.</w:t>
      </w:r>
    </w:p>
    <w:p>
      <w:pPr>
        <w:pStyle w:val="GesAbsatz"/>
      </w:pPr>
      <w:r>
        <w:t xml:space="preserve">Der Gem. RdErl. d. Ministers für Wirtschaft, Mittelstand und Verkehr u. d. Ministers für Ernährung, Landwirtschaft und Forsten v. 1.8.1984 (SMBl. NRW. 913) wird aufgehoben. </w:t>
      </w:r>
    </w:p>
    <w:p/>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separate"/>
    </w:r>
    <w:r>
      <w:rPr>
        <w:noProof/>
      </w:rPr>
      <w:t>1</w: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12.01.2006 (MBl. NRW. S. 49 / SMBl. NRW. 913)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Archiv7.40</w:t>
    </w:r>
  </w:p>
  <w:p>
    <w:pPr>
      <w:pStyle w:val="Kopfzeile"/>
    </w:pPr>
    <w:r>
      <w:t>RiStWag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3BD913-0889-4E7E-BFCA-10503B88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9&amp;ugl_nr=913&amp;bes_id=8645&amp;val=8645&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276</Words>
  <Characters>2014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Richtlinien für bautechnische Maßnahmen an Straßen in Wassergewinnungsgebieten</vt:lpstr>
    </vt:vector>
  </TitlesOfParts>
  <Company>LANUV NRW</Company>
  <LinksUpToDate>false</LinksUpToDate>
  <CharactersWithSpaces>2286</CharactersWithSpaces>
  <SharedDoc>false</SharedDoc>
  <HLinks>
    <vt:vector size="6" baseType="variant">
      <vt:variant>
        <vt:i4>5439509</vt:i4>
      </vt:variant>
      <vt:variant>
        <vt:i4>0</vt:i4>
      </vt:variant>
      <vt:variant>
        <vt:i4>0</vt:i4>
      </vt:variant>
      <vt:variant>
        <vt:i4>5</vt:i4>
      </vt:variant>
      <vt:variant>
        <vt:lpwstr>https://lv.recht.nrw.de/lmi/owa/br_bes_text?anw_nr=1&amp;gld_nr=9&amp;ugl_nr=913&amp;bes_id=8645&amp;val=8645&amp;ver=7&amp;sg=0&amp;aufgehoben=N&amp;menu=1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für bautechnische Maßnahmen an Straßen in Wassergewinnungsgebieten</dc:title>
  <dc:creator>LANUV NRW</dc:creator>
  <dc:description>neu</dc:description>
  <cp:lastModifiedBy>Rüter, Dr., Ingo</cp:lastModifiedBy>
  <cp:revision>4</cp:revision>
  <cp:lastPrinted>2004-08-03T12:00:00Z</cp:lastPrinted>
  <dcterms:created xsi:type="dcterms:W3CDTF">2015-04-20T11:23:00Z</dcterms:created>
  <dcterms:modified xsi:type="dcterms:W3CDTF">2024-07-11T09:09:00Z</dcterms:modified>
</cp:coreProperties>
</file>