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B8A" w:rsidRPr="00DE3A90" w:rsidRDefault="00CC1B8A" w:rsidP="00DE3A90">
      <w:pPr>
        <w:pStyle w:val="berschrift1"/>
      </w:pPr>
      <w:bookmarkStart w:id="0" w:name="_Toc450610531"/>
      <w:bookmarkStart w:id="1" w:name="_Toc450616600"/>
      <w:bookmarkStart w:id="2" w:name="_Toc450616875"/>
      <w:bookmarkStart w:id="3" w:name="_Toc467554692"/>
      <w:bookmarkStart w:id="4" w:name="_Toc467554740"/>
      <w:bookmarkStart w:id="5" w:name="_Toc467554992"/>
      <w:r w:rsidRPr="00DE3A90">
        <w:t xml:space="preserve">Verordnung zur Verhinderung schädlicher Umwelteinwirkungen </w:t>
      </w:r>
      <w:r w:rsidRPr="00DE3A90">
        <w:br/>
        <w:t xml:space="preserve">bei austauscharmen Wetterlagen - Smog-Verordnung - </w:t>
      </w:r>
      <w:r w:rsidRPr="00DE3A90">
        <w:br/>
        <w:t>(Ordnungsbehördliche Verordnung)</w:t>
      </w:r>
      <w:bookmarkEnd w:id="0"/>
      <w:bookmarkEnd w:id="1"/>
      <w:bookmarkEnd w:id="2"/>
      <w:bookmarkEnd w:id="3"/>
      <w:bookmarkEnd w:id="4"/>
      <w:bookmarkEnd w:id="5"/>
    </w:p>
    <w:p w:rsidR="00CC1B8A" w:rsidRDefault="00CC1B8A" w:rsidP="00DE3A90">
      <w:pPr>
        <w:pStyle w:val="GesAbsatz"/>
        <w:jc w:val="center"/>
      </w:pPr>
      <w:r>
        <w:t>vom 29. Oktober 1974</w:t>
      </w:r>
    </w:p>
    <w:p w:rsidR="00CC1B8A" w:rsidRPr="00DE3A90" w:rsidRDefault="00DE3A90" w:rsidP="00DE3A90">
      <w:pPr>
        <w:pStyle w:val="GesAbsatz"/>
        <w:rPr>
          <w:b/>
          <w:i/>
          <w:color w:val="FF0000"/>
          <w:sz w:val="22"/>
        </w:rPr>
      </w:pPr>
      <w:r w:rsidRPr="00DE3A90">
        <w:rPr>
          <w:b/>
          <w:i/>
          <w:color w:val="FF0000"/>
          <w:sz w:val="22"/>
        </w:rPr>
        <w:t>Gültig bis 28.12.2000</w:t>
      </w:r>
    </w:p>
    <w:p w:rsidR="00BF5D31" w:rsidRPr="00DE3A90" w:rsidRDefault="00BF5D31" w:rsidP="00DE3A90">
      <w:pPr>
        <w:pStyle w:val="GesAbsatz"/>
      </w:pPr>
      <w:hyperlink r:id="rId8" w:history="1">
        <w:r w:rsidRPr="00BF5D31">
          <w:rPr>
            <w:rStyle w:val="Hyperlink"/>
          </w:rPr>
          <w:t>Link zur Vorschrift im SMBl. N</w:t>
        </w:r>
        <w:r w:rsidRPr="00BF5D31">
          <w:rPr>
            <w:rStyle w:val="Hyperlink"/>
          </w:rPr>
          <w:t>R</w:t>
        </w:r>
        <w:r w:rsidRPr="00BF5D31">
          <w:rPr>
            <w:rStyle w:val="Hyperlink"/>
          </w:rPr>
          <w:t>W. 7129:</w:t>
        </w:r>
      </w:hyperlink>
    </w:p>
    <w:p w:rsidR="00CC1B8A" w:rsidRPr="00DE3A90" w:rsidRDefault="00CC1B8A" w:rsidP="00DE3A90">
      <w:pPr>
        <w:pStyle w:val="GesAbsatz"/>
        <w:jc w:val="center"/>
        <w:rPr>
          <w:b/>
          <w:sz w:val="22"/>
        </w:rPr>
      </w:pPr>
      <w:r w:rsidRPr="00DE3A90">
        <w:rPr>
          <w:b/>
          <w:sz w:val="22"/>
        </w:rPr>
        <w:t>Inhalt:</w:t>
      </w:r>
    </w:p>
    <w:p w:rsidR="00CC1B8A" w:rsidRDefault="00CC1B8A">
      <w:pPr>
        <w:pStyle w:val="Verzeichnis1"/>
        <w:rPr>
          <w:noProof/>
        </w:rPr>
      </w:pPr>
      <w:r>
        <w:rPr>
          <w:caps w:val="0"/>
          <w:sz w:val="22"/>
        </w:rPr>
        <w:fldChar w:fldCharType="begin"/>
      </w:r>
      <w:r>
        <w:rPr>
          <w:caps w:val="0"/>
          <w:sz w:val="22"/>
        </w:rPr>
        <w:instrText xml:space="preserve"> TOC \o "1-3" </w:instrText>
      </w:r>
      <w:r>
        <w:rPr>
          <w:caps w:val="0"/>
          <w:sz w:val="22"/>
        </w:rPr>
        <w:fldChar w:fldCharType="separate"/>
      </w:r>
      <w:r>
        <w:rPr>
          <w:noProof/>
        </w:rPr>
        <w:t>Smog-Verord</w:t>
      </w:r>
      <w:r w:rsidR="00336805">
        <w:rPr>
          <w:noProof/>
        </w:rPr>
        <w:t xml:space="preserve">nung </w:t>
      </w:r>
      <w:r>
        <w:rPr>
          <w:noProof/>
        </w:rPr>
        <w:tab/>
      </w:r>
      <w:r>
        <w:rPr>
          <w:caps w:val="0"/>
          <w:noProof/>
        </w:rPr>
        <w:fldChar w:fldCharType="begin"/>
      </w:r>
      <w:r>
        <w:rPr>
          <w:caps w:val="0"/>
          <w:noProof/>
        </w:rPr>
        <w:instrText xml:space="preserve"> GOTOBUTTON _Toc467554992  </w:instrText>
      </w:r>
      <w:r>
        <w:rPr>
          <w:caps w:val="0"/>
          <w:noProof/>
        </w:rPr>
        <w:fldChar w:fldCharType="begin"/>
      </w:r>
      <w:r>
        <w:rPr>
          <w:caps w:val="0"/>
          <w:noProof/>
        </w:rPr>
        <w:instrText xml:space="preserve"> PAGEREF _Toc467554992 </w:instrText>
      </w:r>
      <w:r>
        <w:rPr>
          <w:caps w:val="0"/>
          <w:noProof/>
        </w:rPr>
        <w:fldChar w:fldCharType="separate"/>
      </w:r>
      <w:r w:rsidR="00336805">
        <w:rPr>
          <w:caps w:val="0"/>
          <w:noProof/>
        </w:rPr>
        <w:instrText>1</w:instrText>
      </w:r>
      <w:r>
        <w:rPr>
          <w:caps w:val="0"/>
          <w:noProof/>
        </w:rPr>
        <w:fldChar w:fldCharType="end"/>
      </w:r>
      <w:r>
        <w:rPr>
          <w:caps w:val="0"/>
          <w:noProof/>
        </w:rPr>
        <w:fldChar w:fldCharType="end"/>
      </w:r>
    </w:p>
    <w:p w:rsidR="00CC1B8A" w:rsidRDefault="00CC1B8A">
      <w:pPr>
        <w:pStyle w:val="Verzeichnis2"/>
        <w:rPr>
          <w:noProof/>
        </w:rPr>
      </w:pPr>
      <w:r>
        <w:rPr>
          <w:noProof/>
        </w:rPr>
        <w:t>Erster Abschnitt  Allgemeine Vorschriften</w:t>
      </w:r>
      <w:r>
        <w:rPr>
          <w:noProof/>
        </w:rPr>
        <w:tab/>
      </w:r>
      <w:r>
        <w:rPr>
          <w:smallCaps w:val="0"/>
          <w:noProof/>
        </w:rPr>
        <w:fldChar w:fldCharType="begin"/>
      </w:r>
      <w:r>
        <w:rPr>
          <w:smallCaps w:val="0"/>
          <w:noProof/>
        </w:rPr>
        <w:instrText xml:space="preserve"> GOTOBUTTON _Toc467554993  </w:instrText>
      </w:r>
      <w:r>
        <w:rPr>
          <w:smallCaps w:val="0"/>
          <w:noProof/>
        </w:rPr>
        <w:fldChar w:fldCharType="begin"/>
      </w:r>
      <w:r>
        <w:rPr>
          <w:smallCaps w:val="0"/>
          <w:noProof/>
        </w:rPr>
        <w:instrText xml:space="preserve"> PAGEREF _Toc467554993 </w:instrText>
      </w:r>
      <w:r>
        <w:rPr>
          <w:smallCaps w:val="0"/>
          <w:noProof/>
        </w:rPr>
        <w:fldChar w:fldCharType="separate"/>
      </w:r>
      <w:r w:rsidR="00336805">
        <w:rPr>
          <w:smallCaps w:val="0"/>
          <w:noProof/>
        </w:rPr>
        <w:instrText>1</w:instrText>
      </w:r>
      <w:r>
        <w:rPr>
          <w:smallCaps w:val="0"/>
          <w:noProof/>
        </w:rPr>
        <w:fldChar w:fldCharType="end"/>
      </w:r>
      <w:r>
        <w:rPr>
          <w:smallCaps w:val="0"/>
          <w:noProof/>
        </w:rPr>
        <w:fldChar w:fldCharType="end"/>
      </w:r>
    </w:p>
    <w:p w:rsidR="00CC1B8A" w:rsidRDefault="00CC1B8A">
      <w:pPr>
        <w:pStyle w:val="Verzeichnis3"/>
        <w:rPr>
          <w:noProof/>
        </w:rPr>
      </w:pPr>
      <w:r>
        <w:rPr>
          <w:noProof/>
        </w:rPr>
        <w:t>§ 1 Geltungsbereich</w:t>
      </w:r>
      <w:r>
        <w:rPr>
          <w:noProof/>
        </w:rPr>
        <w:tab/>
      </w:r>
      <w:r>
        <w:rPr>
          <w:noProof/>
        </w:rPr>
        <w:fldChar w:fldCharType="begin"/>
      </w:r>
      <w:r>
        <w:rPr>
          <w:noProof/>
        </w:rPr>
        <w:instrText xml:space="preserve"> GOTOBUTTON _Toc467554994  </w:instrText>
      </w:r>
      <w:r>
        <w:rPr>
          <w:noProof/>
        </w:rPr>
        <w:fldChar w:fldCharType="begin"/>
      </w:r>
      <w:r>
        <w:rPr>
          <w:noProof/>
        </w:rPr>
        <w:instrText xml:space="preserve"> PAGEREF _Toc467554994 </w:instrText>
      </w:r>
      <w:r>
        <w:rPr>
          <w:noProof/>
        </w:rPr>
        <w:fldChar w:fldCharType="separate"/>
      </w:r>
      <w:r w:rsidR="00336805">
        <w:rPr>
          <w:noProof/>
        </w:rPr>
        <w:instrText>1</w:instrText>
      </w:r>
      <w:r>
        <w:rPr>
          <w:noProof/>
        </w:rPr>
        <w:fldChar w:fldCharType="end"/>
      </w:r>
      <w:r>
        <w:rPr>
          <w:noProof/>
        </w:rPr>
        <w:fldChar w:fldCharType="end"/>
      </w:r>
    </w:p>
    <w:p w:rsidR="00CC1B8A" w:rsidRDefault="00CC1B8A">
      <w:pPr>
        <w:pStyle w:val="Verzeichnis3"/>
        <w:rPr>
          <w:noProof/>
        </w:rPr>
      </w:pPr>
      <w:r>
        <w:rPr>
          <w:noProof/>
        </w:rPr>
        <w:t>§ 2 Austauscharme Wetterlagen</w:t>
      </w:r>
      <w:r>
        <w:rPr>
          <w:noProof/>
        </w:rPr>
        <w:tab/>
      </w:r>
      <w:r>
        <w:rPr>
          <w:noProof/>
        </w:rPr>
        <w:fldChar w:fldCharType="begin"/>
      </w:r>
      <w:r>
        <w:rPr>
          <w:noProof/>
        </w:rPr>
        <w:instrText xml:space="preserve"> GOTOBUTTON _Toc467554995  </w:instrText>
      </w:r>
      <w:r>
        <w:rPr>
          <w:noProof/>
        </w:rPr>
        <w:fldChar w:fldCharType="begin"/>
      </w:r>
      <w:r>
        <w:rPr>
          <w:noProof/>
        </w:rPr>
        <w:instrText xml:space="preserve"> PAGEREF _Toc467554995 </w:instrText>
      </w:r>
      <w:r>
        <w:rPr>
          <w:noProof/>
        </w:rPr>
        <w:fldChar w:fldCharType="separate"/>
      </w:r>
      <w:r w:rsidR="00336805">
        <w:rPr>
          <w:noProof/>
        </w:rPr>
        <w:instrText>2</w:instrText>
      </w:r>
      <w:r>
        <w:rPr>
          <w:noProof/>
        </w:rPr>
        <w:fldChar w:fldCharType="end"/>
      </w:r>
      <w:r>
        <w:rPr>
          <w:noProof/>
        </w:rPr>
        <w:fldChar w:fldCharType="end"/>
      </w:r>
    </w:p>
    <w:p w:rsidR="00CC1B8A" w:rsidRDefault="00CC1B8A">
      <w:pPr>
        <w:pStyle w:val="Verzeichnis3"/>
        <w:rPr>
          <w:noProof/>
        </w:rPr>
      </w:pPr>
      <w:r>
        <w:rPr>
          <w:noProof/>
        </w:rPr>
        <w:t>§ 3 Alarmstufen</w:t>
      </w:r>
      <w:r>
        <w:rPr>
          <w:noProof/>
        </w:rPr>
        <w:tab/>
      </w:r>
      <w:r>
        <w:rPr>
          <w:noProof/>
        </w:rPr>
        <w:fldChar w:fldCharType="begin"/>
      </w:r>
      <w:r>
        <w:rPr>
          <w:noProof/>
        </w:rPr>
        <w:instrText xml:space="preserve"> GOTOBUTTON _Toc467554996  </w:instrText>
      </w:r>
      <w:r>
        <w:rPr>
          <w:noProof/>
        </w:rPr>
        <w:fldChar w:fldCharType="begin"/>
      </w:r>
      <w:r>
        <w:rPr>
          <w:noProof/>
        </w:rPr>
        <w:instrText xml:space="preserve"> PAGEREF _Toc467554996 </w:instrText>
      </w:r>
      <w:r>
        <w:rPr>
          <w:noProof/>
        </w:rPr>
        <w:fldChar w:fldCharType="separate"/>
      </w:r>
      <w:r w:rsidR="00336805">
        <w:rPr>
          <w:noProof/>
        </w:rPr>
        <w:instrText>2</w:instrText>
      </w:r>
      <w:r>
        <w:rPr>
          <w:noProof/>
        </w:rPr>
        <w:fldChar w:fldCharType="end"/>
      </w:r>
      <w:r>
        <w:rPr>
          <w:noProof/>
        </w:rPr>
        <w:fldChar w:fldCharType="end"/>
      </w:r>
    </w:p>
    <w:p w:rsidR="00CC1B8A" w:rsidRDefault="00CC1B8A">
      <w:pPr>
        <w:pStyle w:val="Verzeichnis3"/>
        <w:rPr>
          <w:noProof/>
        </w:rPr>
      </w:pPr>
      <w:r>
        <w:rPr>
          <w:noProof/>
        </w:rPr>
        <w:t>§ 4 Verfahren der Bekanntgabe</w:t>
      </w:r>
      <w:r>
        <w:rPr>
          <w:noProof/>
        </w:rPr>
        <w:tab/>
      </w:r>
      <w:r>
        <w:rPr>
          <w:noProof/>
        </w:rPr>
        <w:fldChar w:fldCharType="begin"/>
      </w:r>
      <w:r>
        <w:rPr>
          <w:noProof/>
        </w:rPr>
        <w:instrText xml:space="preserve"> GOTOBUTTON _Toc467554997  </w:instrText>
      </w:r>
      <w:r>
        <w:rPr>
          <w:noProof/>
        </w:rPr>
        <w:fldChar w:fldCharType="begin"/>
      </w:r>
      <w:r>
        <w:rPr>
          <w:noProof/>
        </w:rPr>
        <w:instrText xml:space="preserve"> PAGEREF _Toc467554997 </w:instrText>
      </w:r>
      <w:r>
        <w:rPr>
          <w:noProof/>
        </w:rPr>
        <w:fldChar w:fldCharType="separate"/>
      </w:r>
      <w:r w:rsidR="00336805">
        <w:rPr>
          <w:noProof/>
        </w:rPr>
        <w:instrText>3</w:instrText>
      </w:r>
      <w:r>
        <w:rPr>
          <w:noProof/>
        </w:rPr>
        <w:fldChar w:fldCharType="end"/>
      </w:r>
      <w:r>
        <w:rPr>
          <w:noProof/>
        </w:rPr>
        <w:fldChar w:fldCharType="end"/>
      </w:r>
    </w:p>
    <w:p w:rsidR="00CC1B8A" w:rsidRDefault="00CC1B8A">
      <w:pPr>
        <w:pStyle w:val="Verzeichnis2"/>
        <w:rPr>
          <w:noProof/>
        </w:rPr>
      </w:pPr>
      <w:r>
        <w:rPr>
          <w:noProof/>
        </w:rPr>
        <w:t>Zweiter Abschnitt Benutzung von Kraftfahrzeugen</w:t>
      </w:r>
      <w:r>
        <w:rPr>
          <w:noProof/>
        </w:rPr>
        <w:tab/>
      </w:r>
      <w:r>
        <w:rPr>
          <w:smallCaps w:val="0"/>
          <w:noProof/>
        </w:rPr>
        <w:fldChar w:fldCharType="begin"/>
      </w:r>
      <w:r>
        <w:rPr>
          <w:smallCaps w:val="0"/>
          <w:noProof/>
        </w:rPr>
        <w:instrText xml:space="preserve"> GOTOBUTTON _Toc467554998  </w:instrText>
      </w:r>
      <w:r>
        <w:rPr>
          <w:smallCaps w:val="0"/>
          <w:noProof/>
        </w:rPr>
        <w:fldChar w:fldCharType="begin"/>
      </w:r>
      <w:r>
        <w:rPr>
          <w:smallCaps w:val="0"/>
          <w:noProof/>
        </w:rPr>
        <w:instrText xml:space="preserve"> PAGEREF _Toc467554998 </w:instrText>
      </w:r>
      <w:r>
        <w:rPr>
          <w:smallCaps w:val="0"/>
          <w:noProof/>
        </w:rPr>
        <w:fldChar w:fldCharType="separate"/>
      </w:r>
      <w:r w:rsidR="00336805">
        <w:rPr>
          <w:smallCaps w:val="0"/>
          <w:noProof/>
        </w:rPr>
        <w:instrText>4</w:instrText>
      </w:r>
      <w:r>
        <w:rPr>
          <w:smallCaps w:val="0"/>
          <w:noProof/>
        </w:rPr>
        <w:fldChar w:fldCharType="end"/>
      </w:r>
      <w:r>
        <w:rPr>
          <w:smallCaps w:val="0"/>
          <w:noProof/>
        </w:rPr>
        <w:fldChar w:fldCharType="end"/>
      </w:r>
    </w:p>
    <w:p w:rsidR="00CC1B8A" w:rsidRDefault="00CC1B8A">
      <w:pPr>
        <w:pStyle w:val="Verzeichnis3"/>
        <w:rPr>
          <w:noProof/>
        </w:rPr>
      </w:pPr>
      <w:r>
        <w:rPr>
          <w:noProof/>
        </w:rPr>
        <w:t>§ 5 Zeitliche Beschränkung des Kraftfahrzeugverkehrs</w:t>
      </w:r>
      <w:r>
        <w:rPr>
          <w:noProof/>
        </w:rPr>
        <w:tab/>
      </w:r>
      <w:r>
        <w:rPr>
          <w:noProof/>
        </w:rPr>
        <w:fldChar w:fldCharType="begin"/>
      </w:r>
      <w:r>
        <w:rPr>
          <w:noProof/>
        </w:rPr>
        <w:instrText xml:space="preserve"> GOTOBUTTON _Toc467554999  </w:instrText>
      </w:r>
      <w:r>
        <w:rPr>
          <w:noProof/>
        </w:rPr>
        <w:fldChar w:fldCharType="begin"/>
      </w:r>
      <w:r>
        <w:rPr>
          <w:noProof/>
        </w:rPr>
        <w:instrText xml:space="preserve"> PAGEREF _Toc467554999 </w:instrText>
      </w:r>
      <w:r>
        <w:rPr>
          <w:noProof/>
        </w:rPr>
        <w:fldChar w:fldCharType="separate"/>
      </w:r>
      <w:r w:rsidR="00336805">
        <w:rPr>
          <w:noProof/>
        </w:rPr>
        <w:instrText>4</w:instrText>
      </w:r>
      <w:r>
        <w:rPr>
          <w:noProof/>
        </w:rPr>
        <w:fldChar w:fldCharType="end"/>
      </w:r>
      <w:r>
        <w:rPr>
          <w:noProof/>
        </w:rPr>
        <w:fldChar w:fldCharType="end"/>
      </w:r>
    </w:p>
    <w:p w:rsidR="00CC1B8A" w:rsidRDefault="00CC1B8A">
      <w:pPr>
        <w:pStyle w:val="Verzeichnis3"/>
        <w:rPr>
          <w:noProof/>
        </w:rPr>
      </w:pPr>
      <w:r>
        <w:rPr>
          <w:noProof/>
        </w:rPr>
        <w:t>§ 6 Verbot des Kraftfahrzeugverkehrs</w:t>
      </w:r>
      <w:r>
        <w:rPr>
          <w:noProof/>
        </w:rPr>
        <w:tab/>
      </w:r>
      <w:r>
        <w:rPr>
          <w:noProof/>
        </w:rPr>
        <w:fldChar w:fldCharType="begin"/>
      </w:r>
      <w:r>
        <w:rPr>
          <w:noProof/>
        </w:rPr>
        <w:instrText xml:space="preserve"> GOTOBUTTON _Toc467555000  </w:instrText>
      </w:r>
      <w:r>
        <w:rPr>
          <w:noProof/>
        </w:rPr>
        <w:fldChar w:fldCharType="begin"/>
      </w:r>
      <w:r>
        <w:rPr>
          <w:noProof/>
        </w:rPr>
        <w:instrText xml:space="preserve"> PAGEREF _Toc467555000 </w:instrText>
      </w:r>
      <w:r>
        <w:rPr>
          <w:noProof/>
        </w:rPr>
        <w:fldChar w:fldCharType="separate"/>
      </w:r>
      <w:r w:rsidR="00336805">
        <w:rPr>
          <w:noProof/>
        </w:rPr>
        <w:instrText>4</w:instrText>
      </w:r>
      <w:r>
        <w:rPr>
          <w:noProof/>
        </w:rPr>
        <w:fldChar w:fldCharType="end"/>
      </w:r>
      <w:r>
        <w:rPr>
          <w:noProof/>
        </w:rPr>
        <w:fldChar w:fldCharType="end"/>
      </w:r>
    </w:p>
    <w:p w:rsidR="00CC1B8A" w:rsidRDefault="00CC1B8A">
      <w:pPr>
        <w:pStyle w:val="Verzeichnis3"/>
        <w:rPr>
          <w:noProof/>
        </w:rPr>
      </w:pPr>
      <w:r>
        <w:rPr>
          <w:noProof/>
        </w:rPr>
        <w:t>§ 7 Ausnahmen für bestimmte Fahrzeugarten</w:t>
      </w:r>
      <w:r>
        <w:rPr>
          <w:noProof/>
        </w:rPr>
        <w:tab/>
      </w:r>
      <w:r>
        <w:rPr>
          <w:noProof/>
        </w:rPr>
        <w:fldChar w:fldCharType="begin"/>
      </w:r>
      <w:r>
        <w:rPr>
          <w:noProof/>
        </w:rPr>
        <w:instrText xml:space="preserve"> GOTOBUTTON _Toc467555001  </w:instrText>
      </w:r>
      <w:r>
        <w:rPr>
          <w:noProof/>
        </w:rPr>
        <w:fldChar w:fldCharType="begin"/>
      </w:r>
      <w:r>
        <w:rPr>
          <w:noProof/>
        </w:rPr>
        <w:instrText xml:space="preserve"> PAGEREF _Toc467555001 </w:instrText>
      </w:r>
      <w:r>
        <w:rPr>
          <w:noProof/>
        </w:rPr>
        <w:fldChar w:fldCharType="separate"/>
      </w:r>
      <w:r w:rsidR="00336805">
        <w:rPr>
          <w:noProof/>
        </w:rPr>
        <w:instrText>4</w:instrText>
      </w:r>
      <w:r>
        <w:rPr>
          <w:noProof/>
        </w:rPr>
        <w:fldChar w:fldCharType="end"/>
      </w:r>
      <w:r>
        <w:rPr>
          <w:noProof/>
        </w:rPr>
        <w:fldChar w:fldCharType="end"/>
      </w:r>
    </w:p>
    <w:p w:rsidR="00CC1B8A" w:rsidRDefault="00CC1B8A">
      <w:pPr>
        <w:pStyle w:val="Verzeichnis3"/>
        <w:rPr>
          <w:noProof/>
        </w:rPr>
      </w:pPr>
      <w:r>
        <w:rPr>
          <w:noProof/>
        </w:rPr>
        <w:t>§ 8 Benutzung bestimmter Straßen</w:t>
      </w:r>
      <w:r>
        <w:rPr>
          <w:noProof/>
        </w:rPr>
        <w:tab/>
      </w:r>
      <w:r>
        <w:rPr>
          <w:noProof/>
        </w:rPr>
        <w:fldChar w:fldCharType="begin"/>
      </w:r>
      <w:r>
        <w:rPr>
          <w:noProof/>
        </w:rPr>
        <w:instrText xml:space="preserve"> GOTOBUTTON _Toc467555002  </w:instrText>
      </w:r>
      <w:r>
        <w:rPr>
          <w:noProof/>
        </w:rPr>
        <w:fldChar w:fldCharType="begin"/>
      </w:r>
      <w:r>
        <w:rPr>
          <w:noProof/>
        </w:rPr>
        <w:instrText xml:space="preserve"> PAGEREF _Toc467555002 </w:instrText>
      </w:r>
      <w:r>
        <w:rPr>
          <w:noProof/>
        </w:rPr>
        <w:fldChar w:fldCharType="separate"/>
      </w:r>
      <w:r w:rsidR="00336805">
        <w:rPr>
          <w:noProof/>
        </w:rPr>
        <w:instrText>4</w:instrText>
      </w:r>
      <w:r>
        <w:rPr>
          <w:noProof/>
        </w:rPr>
        <w:fldChar w:fldCharType="end"/>
      </w:r>
      <w:r>
        <w:rPr>
          <w:noProof/>
        </w:rPr>
        <w:fldChar w:fldCharType="end"/>
      </w:r>
    </w:p>
    <w:p w:rsidR="00CC1B8A" w:rsidRDefault="00CC1B8A">
      <w:pPr>
        <w:pStyle w:val="Verzeichnis3"/>
        <w:rPr>
          <w:noProof/>
        </w:rPr>
      </w:pPr>
      <w:r>
        <w:rPr>
          <w:noProof/>
        </w:rPr>
        <w:t>§ 9 Ausnahmen für Fahrten zu besonderen Zwecken</w:t>
      </w:r>
      <w:r>
        <w:rPr>
          <w:noProof/>
        </w:rPr>
        <w:tab/>
      </w:r>
      <w:r>
        <w:rPr>
          <w:noProof/>
        </w:rPr>
        <w:fldChar w:fldCharType="begin"/>
      </w:r>
      <w:r>
        <w:rPr>
          <w:noProof/>
        </w:rPr>
        <w:instrText xml:space="preserve"> GOTOBUTTON _Toc467555003  </w:instrText>
      </w:r>
      <w:r>
        <w:rPr>
          <w:noProof/>
        </w:rPr>
        <w:fldChar w:fldCharType="begin"/>
      </w:r>
      <w:r>
        <w:rPr>
          <w:noProof/>
        </w:rPr>
        <w:instrText xml:space="preserve"> PAGEREF _Toc467555003 </w:instrText>
      </w:r>
      <w:r>
        <w:rPr>
          <w:noProof/>
        </w:rPr>
        <w:fldChar w:fldCharType="separate"/>
      </w:r>
      <w:r w:rsidR="00336805">
        <w:rPr>
          <w:noProof/>
        </w:rPr>
        <w:instrText>4</w:instrText>
      </w:r>
      <w:r>
        <w:rPr>
          <w:noProof/>
        </w:rPr>
        <w:fldChar w:fldCharType="end"/>
      </w:r>
      <w:r>
        <w:rPr>
          <w:noProof/>
        </w:rPr>
        <w:fldChar w:fldCharType="end"/>
      </w:r>
    </w:p>
    <w:p w:rsidR="00CC1B8A" w:rsidRDefault="00CC1B8A">
      <w:pPr>
        <w:pStyle w:val="Verzeichnis3"/>
        <w:rPr>
          <w:noProof/>
        </w:rPr>
      </w:pPr>
      <w:r>
        <w:rPr>
          <w:noProof/>
        </w:rPr>
        <w:t>§ 10 Wirksamwerden der Verbote</w:t>
      </w:r>
      <w:r>
        <w:rPr>
          <w:noProof/>
        </w:rPr>
        <w:tab/>
      </w:r>
      <w:r>
        <w:rPr>
          <w:noProof/>
        </w:rPr>
        <w:fldChar w:fldCharType="begin"/>
      </w:r>
      <w:r>
        <w:rPr>
          <w:noProof/>
        </w:rPr>
        <w:instrText xml:space="preserve"> GOTOBUTTON _Toc467555004  </w:instrText>
      </w:r>
      <w:r>
        <w:rPr>
          <w:noProof/>
        </w:rPr>
        <w:fldChar w:fldCharType="begin"/>
      </w:r>
      <w:r>
        <w:rPr>
          <w:noProof/>
        </w:rPr>
        <w:instrText xml:space="preserve"> PAGEREF _Toc467555004 </w:instrText>
      </w:r>
      <w:r>
        <w:rPr>
          <w:noProof/>
        </w:rPr>
        <w:fldChar w:fldCharType="separate"/>
      </w:r>
      <w:r w:rsidR="00336805">
        <w:rPr>
          <w:noProof/>
        </w:rPr>
        <w:instrText>5</w:instrText>
      </w:r>
      <w:r>
        <w:rPr>
          <w:noProof/>
        </w:rPr>
        <w:fldChar w:fldCharType="end"/>
      </w:r>
      <w:r>
        <w:rPr>
          <w:noProof/>
        </w:rPr>
        <w:fldChar w:fldCharType="end"/>
      </w:r>
    </w:p>
    <w:p w:rsidR="00CC1B8A" w:rsidRDefault="00CC1B8A">
      <w:pPr>
        <w:pStyle w:val="Verzeichnis2"/>
        <w:rPr>
          <w:noProof/>
        </w:rPr>
      </w:pPr>
      <w:r>
        <w:rPr>
          <w:noProof/>
        </w:rPr>
        <w:t>Dritter Abschnitt  Betrieb von Anlagen</w:t>
      </w:r>
      <w:r>
        <w:rPr>
          <w:noProof/>
        </w:rPr>
        <w:tab/>
      </w:r>
      <w:r>
        <w:rPr>
          <w:smallCaps w:val="0"/>
          <w:noProof/>
        </w:rPr>
        <w:fldChar w:fldCharType="begin"/>
      </w:r>
      <w:r>
        <w:rPr>
          <w:smallCaps w:val="0"/>
          <w:noProof/>
        </w:rPr>
        <w:instrText xml:space="preserve"> GOTOBUTTON _Toc467555005  </w:instrText>
      </w:r>
      <w:r>
        <w:rPr>
          <w:smallCaps w:val="0"/>
          <w:noProof/>
        </w:rPr>
        <w:fldChar w:fldCharType="begin"/>
      </w:r>
      <w:r>
        <w:rPr>
          <w:smallCaps w:val="0"/>
          <w:noProof/>
        </w:rPr>
        <w:instrText xml:space="preserve"> PAGEREF _Toc467555005 </w:instrText>
      </w:r>
      <w:r>
        <w:rPr>
          <w:smallCaps w:val="0"/>
          <w:noProof/>
        </w:rPr>
        <w:fldChar w:fldCharType="separate"/>
      </w:r>
      <w:r w:rsidR="00336805">
        <w:rPr>
          <w:smallCaps w:val="0"/>
          <w:noProof/>
        </w:rPr>
        <w:instrText>5</w:instrText>
      </w:r>
      <w:r>
        <w:rPr>
          <w:smallCaps w:val="0"/>
          <w:noProof/>
        </w:rPr>
        <w:fldChar w:fldCharType="end"/>
      </w:r>
      <w:r>
        <w:rPr>
          <w:smallCaps w:val="0"/>
          <w:noProof/>
        </w:rPr>
        <w:fldChar w:fldCharType="end"/>
      </w:r>
    </w:p>
    <w:p w:rsidR="00CC1B8A" w:rsidRDefault="00CC1B8A">
      <w:pPr>
        <w:pStyle w:val="Verzeichnis3"/>
        <w:rPr>
          <w:noProof/>
        </w:rPr>
      </w:pPr>
      <w:r>
        <w:rPr>
          <w:noProof/>
        </w:rPr>
        <w:t>§ 11 Betriebsbeschränkungen</w:t>
      </w:r>
      <w:r>
        <w:rPr>
          <w:noProof/>
        </w:rPr>
        <w:tab/>
      </w:r>
      <w:r>
        <w:rPr>
          <w:noProof/>
        </w:rPr>
        <w:fldChar w:fldCharType="begin"/>
      </w:r>
      <w:r>
        <w:rPr>
          <w:noProof/>
        </w:rPr>
        <w:instrText xml:space="preserve"> GOTOBUTTON _Toc467555006  </w:instrText>
      </w:r>
      <w:r>
        <w:rPr>
          <w:noProof/>
        </w:rPr>
        <w:fldChar w:fldCharType="begin"/>
      </w:r>
      <w:r>
        <w:rPr>
          <w:noProof/>
        </w:rPr>
        <w:instrText xml:space="preserve"> PAGEREF _Toc467555006 </w:instrText>
      </w:r>
      <w:r>
        <w:rPr>
          <w:noProof/>
        </w:rPr>
        <w:fldChar w:fldCharType="separate"/>
      </w:r>
      <w:r w:rsidR="00336805">
        <w:rPr>
          <w:noProof/>
        </w:rPr>
        <w:instrText>5</w:instrText>
      </w:r>
      <w:r>
        <w:rPr>
          <w:noProof/>
        </w:rPr>
        <w:fldChar w:fldCharType="end"/>
      </w:r>
      <w:r>
        <w:rPr>
          <w:noProof/>
        </w:rPr>
        <w:fldChar w:fldCharType="end"/>
      </w:r>
    </w:p>
    <w:p w:rsidR="00CC1B8A" w:rsidRDefault="00CC1B8A">
      <w:pPr>
        <w:pStyle w:val="Verzeichnis3"/>
        <w:rPr>
          <w:noProof/>
        </w:rPr>
      </w:pPr>
      <w:r>
        <w:rPr>
          <w:noProof/>
        </w:rPr>
        <w:t>§ 12 Betriebsverbote</w:t>
      </w:r>
      <w:r>
        <w:rPr>
          <w:noProof/>
        </w:rPr>
        <w:tab/>
      </w:r>
      <w:r>
        <w:rPr>
          <w:noProof/>
        </w:rPr>
        <w:fldChar w:fldCharType="begin"/>
      </w:r>
      <w:r>
        <w:rPr>
          <w:noProof/>
        </w:rPr>
        <w:instrText xml:space="preserve"> GOTOBUTTON _Toc467555007  </w:instrText>
      </w:r>
      <w:r>
        <w:rPr>
          <w:noProof/>
        </w:rPr>
        <w:fldChar w:fldCharType="begin"/>
      </w:r>
      <w:r>
        <w:rPr>
          <w:noProof/>
        </w:rPr>
        <w:instrText xml:space="preserve"> PAGEREF _Toc467555007 </w:instrText>
      </w:r>
      <w:r>
        <w:rPr>
          <w:noProof/>
        </w:rPr>
        <w:fldChar w:fldCharType="separate"/>
      </w:r>
      <w:r w:rsidR="00336805">
        <w:rPr>
          <w:noProof/>
        </w:rPr>
        <w:instrText>6</w:instrText>
      </w:r>
      <w:r>
        <w:rPr>
          <w:noProof/>
        </w:rPr>
        <w:fldChar w:fldCharType="end"/>
      </w:r>
      <w:r>
        <w:rPr>
          <w:noProof/>
        </w:rPr>
        <w:fldChar w:fldCharType="end"/>
      </w:r>
    </w:p>
    <w:p w:rsidR="00CC1B8A" w:rsidRDefault="00CC1B8A">
      <w:pPr>
        <w:pStyle w:val="Verzeichnis3"/>
        <w:rPr>
          <w:noProof/>
        </w:rPr>
      </w:pPr>
      <w:r>
        <w:rPr>
          <w:noProof/>
        </w:rPr>
        <w:t>§ 13 Behördliche Anordnungen</w:t>
      </w:r>
      <w:r>
        <w:rPr>
          <w:noProof/>
        </w:rPr>
        <w:tab/>
      </w:r>
      <w:r>
        <w:rPr>
          <w:noProof/>
        </w:rPr>
        <w:fldChar w:fldCharType="begin"/>
      </w:r>
      <w:r>
        <w:rPr>
          <w:noProof/>
        </w:rPr>
        <w:instrText xml:space="preserve"> GOTOBUTTON _Toc467555008  </w:instrText>
      </w:r>
      <w:r>
        <w:rPr>
          <w:noProof/>
        </w:rPr>
        <w:fldChar w:fldCharType="begin"/>
      </w:r>
      <w:r>
        <w:rPr>
          <w:noProof/>
        </w:rPr>
        <w:instrText xml:space="preserve"> PAGEREF _Toc467555008 </w:instrText>
      </w:r>
      <w:r>
        <w:rPr>
          <w:noProof/>
        </w:rPr>
        <w:fldChar w:fldCharType="separate"/>
      </w:r>
      <w:r w:rsidR="00336805">
        <w:rPr>
          <w:noProof/>
        </w:rPr>
        <w:instrText>7</w:instrText>
      </w:r>
      <w:r>
        <w:rPr>
          <w:noProof/>
        </w:rPr>
        <w:fldChar w:fldCharType="end"/>
      </w:r>
      <w:r>
        <w:rPr>
          <w:noProof/>
        </w:rPr>
        <w:fldChar w:fldCharType="end"/>
      </w:r>
    </w:p>
    <w:p w:rsidR="00CC1B8A" w:rsidRDefault="00CC1B8A">
      <w:pPr>
        <w:pStyle w:val="Verzeichnis2"/>
        <w:rPr>
          <w:noProof/>
        </w:rPr>
      </w:pPr>
      <w:r>
        <w:rPr>
          <w:noProof/>
        </w:rPr>
        <w:t>Vierter Abschnitt Verhalten bei austauscharmen Wetterlagen</w:t>
      </w:r>
      <w:r>
        <w:rPr>
          <w:noProof/>
        </w:rPr>
        <w:tab/>
      </w:r>
      <w:r>
        <w:rPr>
          <w:smallCaps w:val="0"/>
          <w:noProof/>
        </w:rPr>
        <w:fldChar w:fldCharType="begin"/>
      </w:r>
      <w:r>
        <w:rPr>
          <w:smallCaps w:val="0"/>
          <w:noProof/>
        </w:rPr>
        <w:instrText xml:space="preserve"> GOTOBUTTON _Toc467555009  </w:instrText>
      </w:r>
      <w:r>
        <w:rPr>
          <w:smallCaps w:val="0"/>
          <w:noProof/>
        </w:rPr>
        <w:fldChar w:fldCharType="begin"/>
      </w:r>
      <w:r>
        <w:rPr>
          <w:smallCaps w:val="0"/>
          <w:noProof/>
        </w:rPr>
        <w:instrText xml:space="preserve"> PAGEREF _Toc467555009 </w:instrText>
      </w:r>
      <w:r>
        <w:rPr>
          <w:smallCaps w:val="0"/>
          <w:noProof/>
        </w:rPr>
        <w:fldChar w:fldCharType="separate"/>
      </w:r>
      <w:r w:rsidR="00336805">
        <w:rPr>
          <w:smallCaps w:val="0"/>
          <w:noProof/>
        </w:rPr>
        <w:instrText>7</w:instrText>
      </w:r>
      <w:r>
        <w:rPr>
          <w:smallCaps w:val="0"/>
          <w:noProof/>
        </w:rPr>
        <w:fldChar w:fldCharType="end"/>
      </w:r>
      <w:r>
        <w:rPr>
          <w:smallCaps w:val="0"/>
          <w:noProof/>
        </w:rPr>
        <w:fldChar w:fldCharType="end"/>
      </w:r>
    </w:p>
    <w:p w:rsidR="00CC1B8A" w:rsidRDefault="00CC1B8A">
      <w:pPr>
        <w:pStyle w:val="Verzeichnis3"/>
        <w:rPr>
          <w:noProof/>
        </w:rPr>
      </w:pPr>
      <w:r>
        <w:rPr>
          <w:noProof/>
        </w:rPr>
        <w:t>§ 14 Grundregel</w:t>
      </w:r>
      <w:r>
        <w:rPr>
          <w:noProof/>
        </w:rPr>
        <w:tab/>
      </w:r>
      <w:r>
        <w:rPr>
          <w:noProof/>
        </w:rPr>
        <w:fldChar w:fldCharType="begin"/>
      </w:r>
      <w:r>
        <w:rPr>
          <w:noProof/>
        </w:rPr>
        <w:instrText xml:space="preserve"> GOTOBUTTON _Toc467555010  </w:instrText>
      </w:r>
      <w:r>
        <w:rPr>
          <w:noProof/>
        </w:rPr>
        <w:fldChar w:fldCharType="begin"/>
      </w:r>
      <w:r>
        <w:rPr>
          <w:noProof/>
        </w:rPr>
        <w:instrText xml:space="preserve"> PAGEREF _Toc467555010 </w:instrText>
      </w:r>
      <w:r>
        <w:rPr>
          <w:noProof/>
        </w:rPr>
        <w:fldChar w:fldCharType="separate"/>
      </w:r>
      <w:r w:rsidR="00336805">
        <w:rPr>
          <w:noProof/>
        </w:rPr>
        <w:instrText>7</w:instrText>
      </w:r>
      <w:r>
        <w:rPr>
          <w:noProof/>
        </w:rPr>
        <w:fldChar w:fldCharType="end"/>
      </w:r>
      <w:r>
        <w:rPr>
          <w:noProof/>
        </w:rPr>
        <w:fldChar w:fldCharType="end"/>
      </w:r>
    </w:p>
    <w:p w:rsidR="00CC1B8A" w:rsidRDefault="00CC1B8A">
      <w:pPr>
        <w:pStyle w:val="Verzeichnis3"/>
        <w:rPr>
          <w:noProof/>
        </w:rPr>
      </w:pPr>
      <w:r>
        <w:rPr>
          <w:noProof/>
        </w:rPr>
        <w:t>§ 15 Anordnungsbefugnisse</w:t>
      </w:r>
      <w:r>
        <w:rPr>
          <w:noProof/>
        </w:rPr>
        <w:tab/>
      </w:r>
      <w:r>
        <w:rPr>
          <w:noProof/>
        </w:rPr>
        <w:fldChar w:fldCharType="begin"/>
      </w:r>
      <w:r>
        <w:rPr>
          <w:noProof/>
        </w:rPr>
        <w:instrText xml:space="preserve"> GOTOBUTTON _Toc467555011  </w:instrText>
      </w:r>
      <w:r>
        <w:rPr>
          <w:noProof/>
        </w:rPr>
        <w:fldChar w:fldCharType="begin"/>
      </w:r>
      <w:r>
        <w:rPr>
          <w:noProof/>
        </w:rPr>
        <w:instrText xml:space="preserve"> PAGEREF _Toc467555011 </w:instrText>
      </w:r>
      <w:r>
        <w:rPr>
          <w:noProof/>
        </w:rPr>
        <w:fldChar w:fldCharType="separate"/>
      </w:r>
      <w:r w:rsidR="00336805">
        <w:rPr>
          <w:noProof/>
        </w:rPr>
        <w:instrText>7</w:instrText>
      </w:r>
      <w:r>
        <w:rPr>
          <w:noProof/>
        </w:rPr>
        <w:fldChar w:fldCharType="end"/>
      </w:r>
      <w:r>
        <w:rPr>
          <w:noProof/>
        </w:rPr>
        <w:fldChar w:fldCharType="end"/>
      </w:r>
    </w:p>
    <w:p w:rsidR="00CC1B8A" w:rsidRDefault="00CC1B8A">
      <w:pPr>
        <w:pStyle w:val="Verzeichnis2"/>
        <w:rPr>
          <w:noProof/>
        </w:rPr>
      </w:pPr>
      <w:r>
        <w:rPr>
          <w:noProof/>
        </w:rPr>
        <w:t>Fünfter Abschnitt Ordnungswidrigkeiten</w:t>
      </w:r>
      <w:r>
        <w:rPr>
          <w:noProof/>
        </w:rPr>
        <w:tab/>
      </w:r>
      <w:r>
        <w:rPr>
          <w:smallCaps w:val="0"/>
          <w:noProof/>
        </w:rPr>
        <w:fldChar w:fldCharType="begin"/>
      </w:r>
      <w:r>
        <w:rPr>
          <w:smallCaps w:val="0"/>
          <w:noProof/>
        </w:rPr>
        <w:instrText xml:space="preserve"> GOTOBUTTON _Toc467555012  </w:instrText>
      </w:r>
      <w:r>
        <w:rPr>
          <w:smallCaps w:val="0"/>
          <w:noProof/>
        </w:rPr>
        <w:fldChar w:fldCharType="begin"/>
      </w:r>
      <w:r>
        <w:rPr>
          <w:smallCaps w:val="0"/>
          <w:noProof/>
        </w:rPr>
        <w:instrText xml:space="preserve"> PAGEREF _Toc467555012 </w:instrText>
      </w:r>
      <w:r>
        <w:rPr>
          <w:smallCaps w:val="0"/>
          <w:noProof/>
        </w:rPr>
        <w:fldChar w:fldCharType="separate"/>
      </w:r>
      <w:r w:rsidR="00336805">
        <w:rPr>
          <w:smallCaps w:val="0"/>
          <w:noProof/>
        </w:rPr>
        <w:instrText>7</w:instrText>
      </w:r>
      <w:r>
        <w:rPr>
          <w:smallCaps w:val="0"/>
          <w:noProof/>
        </w:rPr>
        <w:fldChar w:fldCharType="end"/>
      </w:r>
      <w:r>
        <w:rPr>
          <w:smallCaps w:val="0"/>
          <w:noProof/>
        </w:rPr>
        <w:fldChar w:fldCharType="end"/>
      </w:r>
    </w:p>
    <w:p w:rsidR="00CC1B8A" w:rsidRDefault="00CC1B8A">
      <w:pPr>
        <w:pStyle w:val="Verzeichnis3"/>
        <w:rPr>
          <w:noProof/>
        </w:rPr>
      </w:pPr>
      <w:r>
        <w:rPr>
          <w:noProof/>
        </w:rPr>
        <w:t>§ 16 Bußgeldvorschrift</w:t>
      </w:r>
      <w:r>
        <w:rPr>
          <w:noProof/>
        </w:rPr>
        <w:tab/>
      </w:r>
      <w:r>
        <w:rPr>
          <w:noProof/>
        </w:rPr>
        <w:fldChar w:fldCharType="begin"/>
      </w:r>
      <w:r>
        <w:rPr>
          <w:noProof/>
        </w:rPr>
        <w:instrText xml:space="preserve"> GOTOBUTTON _Toc467555013  </w:instrText>
      </w:r>
      <w:r>
        <w:rPr>
          <w:noProof/>
        </w:rPr>
        <w:fldChar w:fldCharType="begin"/>
      </w:r>
      <w:r>
        <w:rPr>
          <w:noProof/>
        </w:rPr>
        <w:instrText xml:space="preserve"> PAGEREF _Toc467555013 </w:instrText>
      </w:r>
      <w:r>
        <w:rPr>
          <w:noProof/>
        </w:rPr>
        <w:fldChar w:fldCharType="separate"/>
      </w:r>
      <w:r w:rsidR="00336805">
        <w:rPr>
          <w:noProof/>
        </w:rPr>
        <w:instrText>7</w:instrText>
      </w:r>
      <w:r>
        <w:rPr>
          <w:noProof/>
        </w:rPr>
        <w:fldChar w:fldCharType="end"/>
      </w:r>
      <w:r>
        <w:rPr>
          <w:noProof/>
        </w:rPr>
        <w:fldChar w:fldCharType="end"/>
      </w:r>
    </w:p>
    <w:p w:rsidR="00CC1B8A" w:rsidRDefault="00CC1B8A">
      <w:pPr>
        <w:pStyle w:val="Verzeichnis2"/>
        <w:rPr>
          <w:noProof/>
        </w:rPr>
      </w:pPr>
      <w:r>
        <w:rPr>
          <w:noProof/>
        </w:rPr>
        <w:t>Sechster Abschnitt Schlußbestimmungen</w:t>
      </w:r>
      <w:r>
        <w:rPr>
          <w:noProof/>
        </w:rPr>
        <w:tab/>
      </w:r>
      <w:r>
        <w:rPr>
          <w:smallCaps w:val="0"/>
          <w:noProof/>
        </w:rPr>
        <w:fldChar w:fldCharType="begin"/>
      </w:r>
      <w:r>
        <w:rPr>
          <w:smallCaps w:val="0"/>
          <w:noProof/>
        </w:rPr>
        <w:instrText xml:space="preserve"> GOTOBUTTON _Toc467555014  </w:instrText>
      </w:r>
      <w:r>
        <w:rPr>
          <w:smallCaps w:val="0"/>
          <w:noProof/>
        </w:rPr>
        <w:fldChar w:fldCharType="begin"/>
      </w:r>
      <w:r>
        <w:rPr>
          <w:smallCaps w:val="0"/>
          <w:noProof/>
        </w:rPr>
        <w:instrText xml:space="preserve"> PAGEREF _Toc467555014 </w:instrText>
      </w:r>
      <w:r>
        <w:rPr>
          <w:smallCaps w:val="0"/>
          <w:noProof/>
        </w:rPr>
        <w:fldChar w:fldCharType="separate"/>
      </w:r>
      <w:r w:rsidR="00336805">
        <w:rPr>
          <w:smallCaps w:val="0"/>
          <w:noProof/>
        </w:rPr>
        <w:instrText>8</w:instrText>
      </w:r>
      <w:r>
        <w:rPr>
          <w:smallCaps w:val="0"/>
          <w:noProof/>
        </w:rPr>
        <w:fldChar w:fldCharType="end"/>
      </w:r>
      <w:r>
        <w:rPr>
          <w:smallCaps w:val="0"/>
          <w:noProof/>
        </w:rPr>
        <w:fldChar w:fldCharType="end"/>
      </w:r>
    </w:p>
    <w:p w:rsidR="00CC1B8A" w:rsidRDefault="00CC1B8A">
      <w:pPr>
        <w:pStyle w:val="Verzeichnis3"/>
        <w:rPr>
          <w:noProof/>
        </w:rPr>
      </w:pPr>
      <w:r>
        <w:rPr>
          <w:noProof/>
        </w:rPr>
        <w:t>§ 17 Verhältnis zum Ordnungsbehördengesetz und zum Polizeigesetz</w:t>
      </w:r>
      <w:r>
        <w:rPr>
          <w:noProof/>
        </w:rPr>
        <w:tab/>
      </w:r>
      <w:r>
        <w:rPr>
          <w:noProof/>
        </w:rPr>
        <w:fldChar w:fldCharType="begin"/>
      </w:r>
      <w:r>
        <w:rPr>
          <w:noProof/>
        </w:rPr>
        <w:instrText xml:space="preserve"> GOTOBUTTON _Toc467555015  </w:instrText>
      </w:r>
      <w:r>
        <w:rPr>
          <w:noProof/>
        </w:rPr>
        <w:fldChar w:fldCharType="begin"/>
      </w:r>
      <w:r>
        <w:rPr>
          <w:noProof/>
        </w:rPr>
        <w:instrText xml:space="preserve"> PAGEREF _Toc467555015 </w:instrText>
      </w:r>
      <w:r>
        <w:rPr>
          <w:noProof/>
        </w:rPr>
        <w:fldChar w:fldCharType="separate"/>
      </w:r>
      <w:r w:rsidR="00336805">
        <w:rPr>
          <w:noProof/>
        </w:rPr>
        <w:instrText>8</w:instrText>
      </w:r>
      <w:r>
        <w:rPr>
          <w:noProof/>
        </w:rPr>
        <w:fldChar w:fldCharType="end"/>
      </w:r>
      <w:r>
        <w:rPr>
          <w:noProof/>
        </w:rPr>
        <w:fldChar w:fldCharType="end"/>
      </w:r>
    </w:p>
    <w:p w:rsidR="00CC1B8A" w:rsidRDefault="00CC1B8A">
      <w:pPr>
        <w:pStyle w:val="Verzeichnis3"/>
        <w:rPr>
          <w:noProof/>
        </w:rPr>
      </w:pPr>
      <w:r>
        <w:rPr>
          <w:noProof/>
        </w:rPr>
        <w:t>§ 18) Aufhebung von Vorschriften</w:t>
      </w:r>
      <w:r>
        <w:rPr>
          <w:noProof/>
        </w:rPr>
        <w:tab/>
      </w:r>
      <w:r>
        <w:rPr>
          <w:noProof/>
        </w:rPr>
        <w:fldChar w:fldCharType="begin"/>
      </w:r>
      <w:r>
        <w:rPr>
          <w:noProof/>
        </w:rPr>
        <w:instrText xml:space="preserve"> GOTOBUTTON _Toc467555016  </w:instrText>
      </w:r>
      <w:r>
        <w:rPr>
          <w:noProof/>
        </w:rPr>
        <w:fldChar w:fldCharType="begin"/>
      </w:r>
      <w:r>
        <w:rPr>
          <w:noProof/>
        </w:rPr>
        <w:instrText xml:space="preserve"> PAGEREF _Toc467555016 </w:instrText>
      </w:r>
      <w:r>
        <w:rPr>
          <w:noProof/>
        </w:rPr>
        <w:fldChar w:fldCharType="separate"/>
      </w:r>
      <w:r w:rsidR="00336805">
        <w:rPr>
          <w:noProof/>
        </w:rPr>
        <w:instrText>8</w:instrText>
      </w:r>
      <w:r>
        <w:rPr>
          <w:noProof/>
        </w:rPr>
        <w:fldChar w:fldCharType="end"/>
      </w:r>
      <w:r>
        <w:rPr>
          <w:noProof/>
        </w:rPr>
        <w:fldChar w:fldCharType="end"/>
      </w:r>
    </w:p>
    <w:p w:rsidR="00CC1B8A" w:rsidRDefault="00CC1B8A">
      <w:pPr>
        <w:pStyle w:val="Verzeichnis3"/>
        <w:rPr>
          <w:noProof/>
        </w:rPr>
      </w:pPr>
      <w:r>
        <w:rPr>
          <w:noProof/>
        </w:rPr>
        <w:t>§ 19 Inkrafttreten</w:t>
      </w:r>
      <w:r>
        <w:rPr>
          <w:noProof/>
        </w:rPr>
        <w:tab/>
      </w:r>
      <w:r>
        <w:rPr>
          <w:noProof/>
        </w:rPr>
        <w:fldChar w:fldCharType="begin"/>
      </w:r>
      <w:r>
        <w:rPr>
          <w:noProof/>
        </w:rPr>
        <w:instrText xml:space="preserve"> GOTOBUTTON _Toc467555017  </w:instrText>
      </w:r>
      <w:r>
        <w:rPr>
          <w:noProof/>
        </w:rPr>
        <w:fldChar w:fldCharType="begin"/>
      </w:r>
      <w:r>
        <w:rPr>
          <w:noProof/>
        </w:rPr>
        <w:instrText xml:space="preserve"> PAGEREF _Toc467555017 </w:instrText>
      </w:r>
      <w:r>
        <w:rPr>
          <w:noProof/>
        </w:rPr>
        <w:fldChar w:fldCharType="separate"/>
      </w:r>
      <w:r w:rsidR="00336805">
        <w:rPr>
          <w:noProof/>
        </w:rPr>
        <w:instrText>8</w:instrText>
      </w:r>
      <w:r>
        <w:rPr>
          <w:noProof/>
        </w:rPr>
        <w:fldChar w:fldCharType="end"/>
      </w:r>
      <w:r>
        <w:rPr>
          <w:noProof/>
        </w:rPr>
        <w:fldChar w:fldCharType="end"/>
      </w:r>
    </w:p>
    <w:p w:rsidR="00CC1B8A" w:rsidRDefault="00CC1B8A">
      <w:pPr>
        <w:pStyle w:val="Verzeichnis2"/>
        <w:rPr>
          <w:noProof/>
        </w:rPr>
      </w:pPr>
      <w:r>
        <w:rPr>
          <w:noProof/>
        </w:rPr>
        <w:t>Anlage 1 Smog-Gebiete nach § 1 Abs. 1 der Verordnung zur Verhinderung schädlicher Umwelteinwirkungen bei austauscharmen Wetterlagen - Smog-Verordnung - (Ordnungsbehördliche Verordnung)</w:t>
      </w:r>
      <w:r>
        <w:rPr>
          <w:noProof/>
        </w:rPr>
        <w:tab/>
      </w:r>
      <w:r>
        <w:rPr>
          <w:smallCaps w:val="0"/>
          <w:noProof/>
        </w:rPr>
        <w:fldChar w:fldCharType="begin"/>
      </w:r>
      <w:r>
        <w:rPr>
          <w:smallCaps w:val="0"/>
          <w:noProof/>
        </w:rPr>
        <w:instrText xml:space="preserve"> GOTOBUTTON _Toc467555018  </w:instrText>
      </w:r>
      <w:r>
        <w:rPr>
          <w:smallCaps w:val="0"/>
          <w:noProof/>
        </w:rPr>
        <w:fldChar w:fldCharType="begin"/>
      </w:r>
      <w:r>
        <w:rPr>
          <w:smallCaps w:val="0"/>
          <w:noProof/>
        </w:rPr>
        <w:instrText xml:space="preserve"> PAGEREF _Toc467555018 </w:instrText>
      </w:r>
      <w:r>
        <w:rPr>
          <w:smallCaps w:val="0"/>
          <w:noProof/>
        </w:rPr>
        <w:fldChar w:fldCharType="separate"/>
      </w:r>
      <w:r w:rsidR="00336805">
        <w:rPr>
          <w:smallCaps w:val="0"/>
          <w:noProof/>
        </w:rPr>
        <w:instrText>9</w:instrText>
      </w:r>
      <w:r>
        <w:rPr>
          <w:smallCaps w:val="0"/>
          <w:noProof/>
        </w:rPr>
        <w:fldChar w:fldCharType="end"/>
      </w:r>
      <w:r>
        <w:rPr>
          <w:smallCaps w:val="0"/>
          <w:noProof/>
        </w:rPr>
        <w:fldChar w:fldCharType="end"/>
      </w:r>
    </w:p>
    <w:p w:rsidR="00CC1B8A" w:rsidRDefault="00CC1B8A">
      <w:pPr>
        <w:pStyle w:val="Verzeichnis2"/>
        <w:rPr>
          <w:noProof/>
        </w:rPr>
      </w:pPr>
      <w:r>
        <w:rPr>
          <w:noProof/>
        </w:rPr>
        <w:t>Anlage 2 Meßstellen</w:t>
      </w:r>
      <w:r>
        <w:rPr>
          <w:noProof/>
        </w:rPr>
        <w:tab/>
      </w:r>
      <w:r>
        <w:rPr>
          <w:smallCaps w:val="0"/>
          <w:noProof/>
        </w:rPr>
        <w:fldChar w:fldCharType="begin"/>
      </w:r>
      <w:r>
        <w:rPr>
          <w:smallCaps w:val="0"/>
          <w:noProof/>
        </w:rPr>
        <w:instrText xml:space="preserve"> GOTOBUTTON _Toc467555019  </w:instrText>
      </w:r>
      <w:r>
        <w:rPr>
          <w:smallCaps w:val="0"/>
          <w:noProof/>
        </w:rPr>
        <w:fldChar w:fldCharType="begin"/>
      </w:r>
      <w:r>
        <w:rPr>
          <w:smallCaps w:val="0"/>
          <w:noProof/>
        </w:rPr>
        <w:instrText xml:space="preserve"> PAGEREF _Toc467555019 </w:instrText>
      </w:r>
      <w:r>
        <w:rPr>
          <w:smallCaps w:val="0"/>
          <w:noProof/>
        </w:rPr>
        <w:fldChar w:fldCharType="separate"/>
      </w:r>
      <w:r w:rsidR="00336805">
        <w:rPr>
          <w:smallCaps w:val="0"/>
          <w:noProof/>
        </w:rPr>
        <w:instrText>11</w:instrText>
      </w:r>
      <w:r>
        <w:rPr>
          <w:smallCaps w:val="0"/>
          <w:noProof/>
        </w:rPr>
        <w:fldChar w:fldCharType="end"/>
      </w:r>
      <w:r>
        <w:rPr>
          <w:smallCaps w:val="0"/>
          <w:noProof/>
        </w:rPr>
        <w:fldChar w:fldCharType="end"/>
      </w:r>
    </w:p>
    <w:p w:rsidR="00CC1B8A" w:rsidRDefault="00CC1B8A">
      <w:pPr>
        <w:pStyle w:val="Verzeichnis2"/>
        <w:rPr>
          <w:noProof/>
        </w:rPr>
      </w:pPr>
      <w:r>
        <w:rPr>
          <w:noProof/>
        </w:rPr>
        <w:t>Anlage 3 Sperrbezirke nach § 5 der Verordnung zur Verhinderung schädlicher Umwelteinwirkungen bei austauscharmen Wetterlagen- Smog-Verordnung - (Ordnungsbehördliche Verordnung)</w:t>
      </w:r>
      <w:r>
        <w:rPr>
          <w:noProof/>
        </w:rPr>
        <w:tab/>
      </w:r>
      <w:r>
        <w:rPr>
          <w:smallCaps w:val="0"/>
          <w:noProof/>
        </w:rPr>
        <w:fldChar w:fldCharType="begin"/>
      </w:r>
      <w:r>
        <w:rPr>
          <w:smallCaps w:val="0"/>
          <w:noProof/>
        </w:rPr>
        <w:instrText xml:space="preserve"> GOTOBUTTON _Toc467555020  </w:instrText>
      </w:r>
      <w:r>
        <w:rPr>
          <w:smallCaps w:val="0"/>
          <w:noProof/>
        </w:rPr>
        <w:fldChar w:fldCharType="begin"/>
      </w:r>
      <w:r>
        <w:rPr>
          <w:smallCaps w:val="0"/>
          <w:noProof/>
        </w:rPr>
        <w:instrText xml:space="preserve"> PAGEREF _Toc467555020 </w:instrText>
      </w:r>
      <w:r>
        <w:rPr>
          <w:smallCaps w:val="0"/>
          <w:noProof/>
        </w:rPr>
        <w:fldChar w:fldCharType="separate"/>
      </w:r>
      <w:r w:rsidR="00336805">
        <w:rPr>
          <w:smallCaps w:val="0"/>
          <w:noProof/>
        </w:rPr>
        <w:instrText>13</w:instrText>
      </w:r>
      <w:r>
        <w:rPr>
          <w:smallCaps w:val="0"/>
          <w:noProof/>
        </w:rPr>
        <w:fldChar w:fldCharType="end"/>
      </w:r>
      <w:r>
        <w:rPr>
          <w:smallCaps w:val="0"/>
          <w:noProof/>
        </w:rPr>
        <w:fldChar w:fldCharType="end"/>
      </w:r>
    </w:p>
    <w:p w:rsidR="00CC1B8A" w:rsidRDefault="00CC1B8A">
      <w:pPr>
        <w:pStyle w:val="Verzeichnis2"/>
        <w:rPr>
          <w:noProof/>
        </w:rPr>
      </w:pPr>
      <w:r>
        <w:rPr>
          <w:noProof/>
        </w:rPr>
        <w:t>Anlage 4 G-Kat-Plakette</w:t>
      </w:r>
      <w:r>
        <w:rPr>
          <w:noProof/>
        </w:rPr>
        <w:tab/>
      </w:r>
      <w:r>
        <w:rPr>
          <w:smallCaps w:val="0"/>
          <w:noProof/>
        </w:rPr>
        <w:fldChar w:fldCharType="begin"/>
      </w:r>
      <w:r>
        <w:rPr>
          <w:smallCaps w:val="0"/>
          <w:noProof/>
        </w:rPr>
        <w:instrText xml:space="preserve"> GOTOBUTTON _Toc467555021  </w:instrText>
      </w:r>
      <w:r>
        <w:rPr>
          <w:smallCaps w:val="0"/>
          <w:noProof/>
        </w:rPr>
        <w:fldChar w:fldCharType="begin"/>
      </w:r>
      <w:r>
        <w:rPr>
          <w:smallCaps w:val="0"/>
          <w:noProof/>
        </w:rPr>
        <w:instrText xml:space="preserve"> PAGEREF _Toc467555021 </w:instrText>
      </w:r>
      <w:r>
        <w:rPr>
          <w:smallCaps w:val="0"/>
          <w:noProof/>
        </w:rPr>
        <w:fldChar w:fldCharType="separate"/>
      </w:r>
      <w:r w:rsidR="00336805">
        <w:rPr>
          <w:smallCaps w:val="0"/>
          <w:noProof/>
        </w:rPr>
        <w:instrText>18</w:instrText>
      </w:r>
      <w:r>
        <w:rPr>
          <w:smallCaps w:val="0"/>
          <w:noProof/>
        </w:rPr>
        <w:fldChar w:fldCharType="end"/>
      </w:r>
      <w:r>
        <w:rPr>
          <w:smallCaps w:val="0"/>
          <w:noProof/>
        </w:rPr>
        <w:fldChar w:fldCharType="end"/>
      </w:r>
    </w:p>
    <w:p w:rsidR="00CC1B8A" w:rsidRDefault="00CC1B8A">
      <w:pPr>
        <w:pStyle w:val="Verzeichnis2"/>
        <w:rPr>
          <w:noProof/>
        </w:rPr>
      </w:pPr>
      <w:r>
        <w:rPr>
          <w:noProof/>
        </w:rPr>
        <w:t>Anlage 5 Fernverkehrsstraßen nach § 8 der Verordnung zur Verhinderung schädlicher Umwelteinwirkungen bei austauscharmen Wetterlagen- Smog-Verordnung -(Ordnungsbehördliche Verordnung)</w:t>
      </w:r>
      <w:r>
        <w:rPr>
          <w:noProof/>
        </w:rPr>
        <w:tab/>
      </w:r>
      <w:r>
        <w:rPr>
          <w:noProof/>
        </w:rPr>
        <w:fldChar w:fldCharType="begin"/>
      </w:r>
      <w:r>
        <w:rPr>
          <w:noProof/>
        </w:rPr>
        <w:instrText xml:space="preserve"> GOTOBUTTON _Toc467555022  </w:instrText>
      </w:r>
      <w:r>
        <w:rPr>
          <w:noProof/>
        </w:rPr>
        <w:fldChar w:fldCharType="begin"/>
      </w:r>
      <w:r>
        <w:rPr>
          <w:noProof/>
        </w:rPr>
        <w:instrText xml:space="preserve"> PAGEREF _Toc467555022 </w:instrText>
      </w:r>
      <w:r>
        <w:rPr>
          <w:noProof/>
        </w:rPr>
        <w:fldChar w:fldCharType="separate"/>
      </w:r>
      <w:r w:rsidR="00336805">
        <w:rPr>
          <w:noProof/>
        </w:rPr>
        <w:instrText>19</w:instrText>
      </w:r>
      <w:r>
        <w:rPr>
          <w:noProof/>
        </w:rPr>
        <w:fldChar w:fldCharType="end"/>
      </w:r>
      <w:r>
        <w:rPr>
          <w:noProof/>
        </w:rPr>
        <w:fldChar w:fldCharType="end"/>
      </w:r>
    </w:p>
    <w:p w:rsidR="00CC1B8A" w:rsidRDefault="00CC1B8A" w:rsidP="00DE3A90">
      <w:pPr>
        <w:pStyle w:val="GesAbsatz"/>
      </w:pPr>
      <w:r>
        <w:rPr>
          <w:rFonts w:ascii="Times New Roman" w:hAnsi="Times New Roman"/>
          <w:caps/>
          <w:sz w:val="22"/>
        </w:rPr>
        <w:fldChar w:fldCharType="end"/>
      </w:r>
    </w:p>
    <w:p w:rsidR="00CC1B8A" w:rsidRPr="00DE3A90" w:rsidRDefault="00CC1B8A" w:rsidP="00DE3A90">
      <w:pPr>
        <w:pStyle w:val="berschrift2"/>
      </w:pPr>
      <w:bookmarkStart w:id="6" w:name="_Toc450610532"/>
      <w:bookmarkStart w:id="7" w:name="_Toc450616601"/>
      <w:bookmarkStart w:id="8" w:name="_Toc450616876"/>
      <w:bookmarkStart w:id="9" w:name="_Toc467554693"/>
      <w:bookmarkStart w:id="10" w:name="_Toc467554741"/>
      <w:bookmarkStart w:id="11" w:name="_Toc467554993"/>
      <w:r w:rsidRPr="00DE3A90">
        <w:t xml:space="preserve">Erster Abschnitt </w:t>
      </w:r>
      <w:r w:rsidRPr="00DE3A90">
        <w:br/>
        <w:t>Allgemeine Vorschriften</w:t>
      </w:r>
      <w:bookmarkEnd w:id="6"/>
      <w:bookmarkEnd w:id="7"/>
      <w:bookmarkEnd w:id="8"/>
      <w:bookmarkEnd w:id="9"/>
      <w:bookmarkEnd w:id="10"/>
      <w:bookmarkEnd w:id="11"/>
    </w:p>
    <w:p w:rsidR="00CC1B8A" w:rsidRDefault="00CC1B8A">
      <w:pPr>
        <w:pStyle w:val="berschrift3"/>
      </w:pPr>
      <w:bookmarkStart w:id="12" w:name="_Toc450610533"/>
      <w:bookmarkStart w:id="13" w:name="_Toc450616602"/>
      <w:bookmarkStart w:id="14" w:name="_Toc450616877"/>
      <w:bookmarkStart w:id="15" w:name="_Toc467554694"/>
      <w:bookmarkStart w:id="16" w:name="_Toc467554742"/>
      <w:bookmarkStart w:id="17" w:name="_Toc467554994"/>
      <w:r>
        <w:t>§ 1</w:t>
      </w:r>
      <w:r>
        <w:br/>
        <w:t>Geltungsbereich</w:t>
      </w:r>
      <w:bookmarkEnd w:id="12"/>
      <w:bookmarkEnd w:id="13"/>
      <w:bookmarkEnd w:id="14"/>
      <w:bookmarkEnd w:id="15"/>
      <w:bookmarkEnd w:id="16"/>
      <w:bookmarkEnd w:id="17"/>
    </w:p>
    <w:p w:rsidR="00CC1B8A" w:rsidRPr="00DE3A90" w:rsidRDefault="00CC1B8A" w:rsidP="00DE3A90">
      <w:pPr>
        <w:pStyle w:val="GesAbsatz"/>
      </w:pPr>
      <w:r w:rsidRPr="00DE3A90">
        <w:t>(1) Diese Verordnung gilt in den in der Anlage 1 bezeichneten Gebieten (Smog-Gebiete).</w:t>
      </w:r>
    </w:p>
    <w:p w:rsidR="00CC1B8A" w:rsidRPr="00DE3A90" w:rsidRDefault="00CC1B8A" w:rsidP="00DE3A90">
      <w:pPr>
        <w:pStyle w:val="GesAbsatz"/>
      </w:pPr>
      <w:r w:rsidRPr="00DE3A90">
        <w:t xml:space="preserve">(2) Die Vorschriften des Zweiten bis Vierten Abschnittes finden nur Anwendung, sobald und solange das Ministerium für Umwelt, Raumordnung und Landwirtschaft eine austauscharme Wetterlage unter Angabe der Alarmstufe (§ 3) für das jeweilige Gebiet bekanntgegeben hat. Entscheidungen nach § 9 Abs. 2, § 11 Abs. 4, § 12 Abs. 2 und § 15 können für den Fall einer austauscharmen Wetterlage auch vor deren Bekanntgabe getroffen werden. </w:t>
      </w:r>
    </w:p>
    <w:p w:rsidR="00CC1B8A" w:rsidRDefault="00CC1B8A">
      <w:pPr>
        <w:pStyle w:val="berschrift3"/>
      </w:pPr>
      <w:bookmarkStart w:id="18" w:name="_Toc450610534"/>
      <w:bookmarkStart w:id="19" w:name="_Toc450616603"/>
      <w:bookmarkStart w:id="20" w:name="_Toc450616878"/>
      <w:bookmarkStart w:id="21" w:name="_Toc467554695"/>
      <w:bookmarkStart w:id="22" w:name="_Toc467554743"/>
      <w:bookmarkStart w:id="23" w:name="_Toc467554995"/>
      <w:r>
        <w:lastRenderedPageBreak/>
        <w:t>§ 2</w:t>
      </w:r>
      <w:r>
        <w:br/>
        <w:t>Austauscharme Wetterlagen</w:t>
      </w:r>
      <w:bookmarkEnd w:id="18"/>
      <w:bookmarkEnd w:id="19"/>
      <w:bookmarkEnd w:id="20"/>
      <w:bookmarkEnd w:id="21"/>
      <w:bookmarkEnd w:id="22"/>
      <w:bookmarkEnd w:id="23"/>
    </w:p>
    <w:p w:rsidR="00CC1B8A" w:rsidRDefault="00CC1B8A">
      <w:pPr>
        <w:pStyle w:val="GesAbsatz"/>
      </w:pPr>
      <w:r>
        <w:t>(1) Eine austauscharme Wetterlage liegt vor, wenn in einer Luftschicht, deren Untergrenze weniger als 700 m über dem Erdboden liegt, die Temperatur der Luft mit der Höhe zunimmt (Temperaturumkehr) und die Win</w:t>
      </w:r>
      <w:r>
        <w:t>d</w:t>
      </w:r>
      <w:r>
        <w:t xml:space="preserve">geschwindigkeit in Bodennähe während einer Dauer von 12 Stunden im Mittel kleiner als 1,5 m/sec ist. </w:t>
      </w:r>
    </w:p>
    <w:p w:rsidR="00CC1B8A" w:rsidRDefault="00CC1B8A">
      <w:pPr>
        <w:pStyle w:val="GesAbsatz"/>
      </w:pPr>
      <w:r>
        <w:t xml:space="preserve">(2) Ob eine Temperaturumkehr vorliegt, wird an einer für das jeweilige Smog-Gebiet repräsentativen Stelle durch Aufnahme eines vertikalen Temperaturprofils der Atmosphäre über eine Höhe von mindestens 1 000 m festgestellt. </w:t>
      </w:r>
    </w:p>
    <w:p w:rsidR="00CC1B8A" w:rsidRDefault="00CC1B8A">
      <w:pPr>
        <w:pStyle w:val="berschrift3"/>
      </w:pPr>
      <w:bookmarkStart w:id="24" w:name="_Toc450610535"/>
      <w:bookmarkStart w:id="25" w:name="_Toc450616604"/>
      <w:bookmarkStart w:id="26" w:name="_Toc450616879"/>
      <w:bookmarkStart w:id="27" w:name="_Toc467554696"/>
      <w:bookmarkStart w:id="28" w:name="_Toc467554744"/>
      <w:bookmarkStart w:id="29" w:name="_Toc467554996"/>
      <w:r>
        <w:t>§ 3</w:t>
      </w:r>
      <w:r>
        <w:br/>
        <w:t>Alarmstufen</w:t>
      </w:r>
      <w:bookmarkEnd w:id="24"/>
      <w:bookmarkEnd w:id="25"/>
      <w:bookmarkEnd w:id="26"/>
      <w:bookmarkEnd w:id="27"/>
      <w:bookmarkEnd w:id="28"/>
      <w:bookmarkEnd w:id="29"/>
    </w:p>
    <w:p w:rsidR="00CC1B8A" w:rsidRDefault="00CC1B8A">
      <w:pPr>
        <w:pStyle w:val="GesAbsatz"/>
      </w:pPr>
      <w:r>
        <w:t>(1)</w:t>
      </w:r>
      <w:r w:rsidR="00DE3A90">
        <w:t xml:space="preserve"> </w:t>
      </w:r>
      <w:r>
        <w:t>Das Ministerium für Umwelt, Raumordnung und Landwirtschaft gibt eine austauscharme Wetterlage unter Angabe der Alarmstufe für ein Smog-Gebiet bekannt, sobald in diesem Gebiet</w:t>
      </w:r>
    </w:p>
    <w:p w:rsidR="00CC1B8A" w:rsidRDefault="00DE3A90" w:rsidP="00DE3A90">
      <w:pPr>
        <w:pStyle w:val="GesAbsatz"/>
        <w:ind w:left="426" w:hanging="426"/>
      </w:pPr>
      <w:r>
        <w:t>1.</w:t>
      </w:r>
      <w:r>
        <w:tab/>
      </w:r>
      <w:r w:rsidR="00CC1B8A">
        <w:t>an mindestens einem Drittel der im Smog-Gebiet gelegenen und in Anlage 2 zu dieser Verordnung au</w:t>
      </w:r>
      <w:r w:rsidR="00CC1B8A">
        <w:t>f</w:t>
      </w:r>
      <w:r w:rsidR="00CC1B8A">
        <w:t xml:space="preserve">geführten Meßstellen Schadstoffkonzentrationen - bestimmt als Mittelwert nach Absatz 6 - festgestellt werden, die die Voraussetzung der Absätze 2, 3 oder 4 erfüllen und </w:t>
      </w:r>
    </w:p>
    <w:p w:rsidR="00CC1B8A" w:rsidRDefault="00DE3A90" w:rsidP="00DE3A90">
      <w:pPr>
        <w:pStyle w:val="GesAbsatz"/>
        <w:ind w:left="426" w:hanging="426"/>
      </w:pPr>
      <w:r>
        <w:t>2.</w:t>
      </w:r>
      <w:r>
        <w:tab/>
      </w:r>
      <w:r w:rsidR="00CC1B8A">
        <w:t xml:space="preserve">nach den meteorologischen Erkenntnissen des Deutschen Wetterdienstes nicht auszuschließen ist, daß die austauscharme Wetterlage länger als 24 Stunden anhalten wird. </w:t>
      </w:r>
    </w:p>
    <w:p w:rsidR="00CC1B8A" w:rsidRDefault="00CC1B8A">
      <w:pPr>
        <w:pStyle w:val="GesAbsatz"/>
      </w:pPr>
      <w:r>
        <w:t>Zwischen der Feststellung der austauscharmen Wetterlage (§ 2) und der Ermittlung der Schadstoffkonzen</w:t>
      </w:r>
      <w:r>
        <w:t>t</w:t>
      </w:r>
      <w:r>
        <w:t xml:space="preserve">rationen dürfen nicht mehr als 24 Stunden liegen. </w:t>
      </w:r>
    </w:p>
    <w:p w:rsidR="00CC1B8A" w:rsidRDefault="00CC1B8A">
      <w:pPr>
        <w:pStyle w:val="GesAbsatz"/>
      </w:pPr>
      <w:r>
        <w:t>(2) Die austauscharme Wetterlage - Vorwarnstufe - wird bekanntgegeben, wenn</w:t>
      </w:r>
    </w:p>
    <w:p w:rsidR="00CC1B8A" w:rsidRDefault="00CC1B8A" w:rsidP="00DE3A90">
      <w:pPr>
        <w:pStyle w:val="GesAbsatz"/>
        <w:ind w:left="426" w:hanging="426"/>
      </w:pPr>
      <w:r>
        <w:t>a)</w:t>
      </w:r>
      <w:r>
        <w:tab/>
        <w:t>die Summe der Konzentration von Schwefeldioxid und dem 2-fachen der Konzentration von Schwe</w:t>
      </w:r>
      <w:r>
        <w:t>b</w:t>
      </w:r>
      <w:r>
        <w:t>staub gemittelt über 24 Stunden und über die letzten 3 Stunden jeweils</w:t>
      </w:r>
    </w:p>
    <w:tbl>
      <w:tblPr>
        <w:tblW w:w="0" w:type="auto"/>
        <w:tblInd w:w="921" w:type="dxa"/>
        <w:tblLayout w:type="fixed"/>
        <w:tblCellMar>
          <w:left w:w="70" w:type="dxa"/>
          <w:right w:w="70" w:type="dxa"/>
        </w:tblCellMar>
        <w:tblLook w:val="0000" w:firstRow="0" w:lastRow="0" w:firstColumn="0" w:lastColumn="0" w:noHBand="0" w:noVBand="0"/>
      </w:tblPr>
      <w:tblGrid>
        <w:gridCol w:w="5245"/>
        <w:gridCol w:w="2126"/>
      </w:tblGrid>
      <w:tr w:rsidR="00CC1B8A">
        <w:tblPrEx>
          <w:tblCellMar>
            <w:top w:w="0" w:type="dxa"/>
            <w:bottom w:w="0" w:type="dxa"/>
          </w:tblCellMar>
        </w:tblPrEx>
        <w:tc>
          <w:tcPr>
            <w:tcW w:w="5245" w:type="dxa"/>
          </w:tcPr>
          <w:p w:rsidR="00CC1B8A" w:rsidRDefault="00CC1B8A" w:rsidP="00BC6BE9">
            <w:pPr>
              <w:pStyle w:val="GesAbsatz"/>
            </w:pPr>
          </w:p>
        </w:tc>
        <w:tc>
          <w:tcPr>
            <w:tcW w:w="2126" w:type="dxa"/>
          </w:tcPr>
          <w:p w:rsidR="00CC1B8A" w:rsidRDefault="00CC1B8A" w:rsidP="00BC6BE9">
            <w:pPr>
              <w:pStyle w:val="GesAbsatz"/>
            </w:pPr>
            <w:r>
              <w:t>1,10 mg/m³ oder</w:t>
            </w:r>
          </w:p>
        </w:tc>
      </w:tr>
    </w:tbl>
    <w:p w:rsidR="00CC1B8A" w:rsidRDefault="00CC1B8A" w:rsidP="00DE3A90">
      <w:pPr>
        <w:pStyle w:val="GesAbsatz"/>
        <w:ind w:left="426" w:hanging="426"/>
      </w:pPr>
      <w:r>
        <w:t>b)</w:t>
      </w:r>
      <w:r>
        <w:tab/>
        <w:t>gemittelt über 3 Stunden die Konzentration von</w:t>
      </w:r>
    </w:p>
    <w:tbl>
      <w:tblPr>
        <w:tblW w:w="0" w:type="auto"/>
        <w:tblInd w:w="921" w:type="dxa"/>
        <w:tblLayout w:type="fixed"/>
        <w:tblCellMar>
          <w:left w:w="70" w:type="dxa"/>
          <w:right w:w="70" w:type="dxa"/>
        </w:tblCellMar>
        <w:tblLook w:val="00B4" w:firstRow="1" w:lastRow="0" w:firstColumn="1" w:lastColumn="0" w:noHBand="0" w:noVBand="0"/>
      </w:tblPr>
      <w:tblGrid>
        <w:gridCol w:w="5265"/>
        <w:gridCol w:w="2106"/>
      </w:tblGrid>
      <w:tr w:rsidR="00CC1B8A">
        <w:tblPrEx>
          <w:tblCellMar>
            <w:top w:w="0" w:type="dxa"/>
            <w:bottom w:w="0" w:type="dxa"/>
          </w:tblCellMar>
        </w:tblPrEx>
        <w:tc>
          <w:tcPr>
            <w:tcW w:w="5265" w:type="dxa"/>
          </w:tcPr>
          <w:p w:rsidR="00CC1B8A" w:rsidRDefault="00CC1B8A" w:rsidP="00BC6BE9">
            <w:pPr>
              <w:pStyle w:val="GesAbsatz"/>
            </w:pPr>
            <w:r>
              <w:t>Schwefeldioxid</w:t>
            </w:r>
          </w:p>
        </w:tc>
        <w:tc>
          <w:tcPr>
            <w:tcW w:w="2106" w:type="dxa"/>
          </w:tcPr>
          <w:p w:rsidR="00CC1B8A" w:rsidRDefault="00CC1B8A" w:rsidP="00BC6BE9">
            <w:pPr>
              <w:pStyle w:val="GesAbsatz"/>
            </w:pPr>
            <w:r>
              <w:t>0,60 mg/m³ oder</w:t>
            </w:r>
          </w:p>
        </w:tc>
      </w:tr>
      <w:tr w:rsidR="00CC1B8A">
        <w:tblPrEx>
          <w:tblCellMar>
            <w:top w:w="0" w:type="dxa"/>
            <w:bottom w:w="0" w:type="dxa"/>
          </w:tblCellMar>
        </w:tblPrEx>
        <w:tc>
          <w:tcPr>
            <w:tcW w:w="5265" w:type="dxa"/>
          </w:tcPr>
          <w:p w:rsidR="00CC1B8A" w:rsidRDefault="00CC1B8A" w:rsidP="00BC6BE9">
            <w:pPr>
              <w:pStyle w:val="GesAbsatz"/>
            </w:pPr>
            <w:r>
              <w:t>Stickstoffdioxid</w:t>
            </w:r>
          </w:p>
        </w:tc>
        <w:tc>
          <w:tcPr>
            <w:tcW w:w="2106" w:type="dxa"/>
          </w:tcPr>
          <w:p w:rsidR="00CC1B8A" w:rsidRDefault="00CC1B8A" w:rsidP="00BC6BE9">
            <w:pPr>
              <w:pStyle w:val="GesAbsatz"/>
            </w:pPr>
            <w:r>
              <w:t>0,60 mg/m³ oder</w:t>
            </w:r>
          </w:p>
        </w:tc>
      </w:tr>
      <w:tr w:rsidR="00CC1B8A">
        <w:tblPrEx>
          <w:tblCellMar>
            <w:top w:w="0" w:type="dxa"/>
            <w:bottom w:w="0" w:type="dxa"/>
          </w:tblCellMar>
        </w:tblPrEx>
        <w:tc>
          <w:tcPr>
            <w:tcW w:w="5265" w:type="dxa"/>
          </w:tcPr>
          <w:p w:rsidR="00CC1B8A" w:rsidRDefault="00CC1B8A" w:rsidP="00BC6BE9">
            <w:pPr>
              <w:pStyle w:val="GesAbsatz"/>
            </w:pPr>
            <w:r>
              <w:t>Kohlenmonoxid</w:t>
            </w:r>
          </w:p>
        </w:tc>
        <w:tc>
          <w:tcPr>
            <w:tcW w:w="2106" w:type="dxa"/>
          </w:tcPr>
          <w:p w:rsidR="00CC1B8A" w:rsidRDefault="00CC1B8A" w:rsidP="00BC6BE9">
            <w:pPr>
              <w:pStyle w:val="GesAbsatz"/>
            </w:pPr>
            <w:r>
              <w:t>30 mg/m³</w:t>
            </w:r>
          </w:p>
        </w:tc>
      </w:tr>
    </w:tbl>
    <w:p w:rsidR="00CC1B8A" w:rsidRDefault="00CC1B8A" w:rsidP="00BC6BE9">
      <w:pPr>
        <w:pStyle w:val="GesAbsatz"/>
        <w:ind w:left="426"/>
      </w:pPr>
      <w:r>
        <w:t>überschreitet.</w:t>
      </w:r>
    </w:p>
    <w:p w:rsidR="00CC1B8A" w:rsidRDefault="00CC1B8A">
      <w:r>
        <w:t>(3) Die austauscharme Wetterlage - 1. Alarmstufe - wird bekanntgegeben, wenn</w:t>
      </w:r>
    </w:p>
    <w:p w:rsidR="00CC1B8A" w:rsidRDefault="00CC1B8A" w:rsidP="00DE3A90">
      <w:pPr>
        <w:pStyle w:val="GesAbsatz"/>
        <w:ind w:left="426" w:hanging="426"/>
      </w:pPr>
      <w:r>
        <w:t>a)</w:t>
      </w:r>
      <w:r>
        <w:tab/>
        <w:t>die Summe der Konzentration von Schwefeldioxid und dem 2-fachen der Konzentration von Schwe</w:t>
      </w:r>
      <w:r>
        <w:t>b</w:t>
      </w:r>
      <w:r>
        <w:t>staub gemittelt über 24 Stunden und über die letzten 3 Stunden jeweils</w:t>
      </w:r>
    </w:p>
    <w:tbl>
      <w:tblPr>
        <w:tblW w:w="0" w:type="auto"/>
        <w:tblInd w:w="921" w:type="dxa"/>
        <w:tblLayout w:type="fixed"/>
        <w:tblCellMar>
          <w:left w:w="70" w:type="dxa"/>
          <w:right w:w="70" w:type="dxa"/>
        </w:tblCellMar>
        <w:tblLook w:val="0000" w:firstRow="0" w:lastRow="0" w:firstColumn="0" w:lastColumn="0" w:noHBand="0" w:noVBand="0"/>
      </w:tblPr>
      <w:tblGrid>
        <w:gridCol w:w="5245"/>
        <w:gridCol w:w="2126"/>
      </w:tblGrid>
      <w:tr w:rsidR="00CC1B8A">
        <w:tblPrEx>
          <w:tblCellMar>
            <w:top w:w="0" w:type="dxa"/>
            <w:bottom w:w="0" w:type="dxa"/>
          </w:tblCellMar>
        </w:tblPrEx>
        <w:tc>
          <w:tcPr>
            <w:tcW w:w="5245" w:type="dxa"/>
          </w:tcPr>
          <w:p w:rsidR="00CC1B8A" w:rsidRDefault="00CC1B8A" w:rsidP="00BC6BE9">
            <w:pPr>
              <w:pStyle w:val="GesAbsatz"/>
            </w:pPr>
          </w:p>
        </w:tc>
        <w:tc>
          <w:tcPr>
            <w:tcW w:w="2126" w:type="dxa"/>
          </w:tcPr>
          <w:p w:rsidR="00CC1B8A" w:rsidRDefault="00CC1B8A" w:rsidP="00BC6BE9">
            <w:pPr>
              <w:pStyle w:val="GesAbsatz"/>
            </w:pPr>
            <w:r>
              <w:t>1,40 mg/m³ oder</w:t>
            </w:r>
          </w:p>
        </w:tc>
      </w:tr>
    </w:tbl>
    <w:p w:rsidR="00CC1B8A" w:rsidRDefault="00CC1B8A" w:rsidP="00DE3A90">
      <w:pPr>
        <w:pStyle w:val="GesAbsatz"/>
        <w:ind w:left="426" w:hanging="426"/>
      </w:pPr>
      <w:r>
        <w:t>b)</w:t>
      </w:r>
      <w:r>
        <w:tab/>
        <w:t>gemittelt über 3 Stunden die Konzentration von</w:t>
      </w:r>
    </w:p>
    <w:tbl>
      <w:tblPr>
        <w:tblW w:w="0" w:type="auto"/>
        <w:tblInd w:w="921" w:type="dxa"/>
        <w:tblLayout w:type="fixed"/>
        <w:tblCellMar>
          <w:left w:w="70" w:type="dxa"/>
          <w:right w:w="70" w:type="dxa"/>
        </w:tblCellMar>
        <w:tblLook w:val="00B4" w:firstRow="1" w:lastRow="0" w:firstColumn="1" w:lastColumn="0" w:noHBand="0" w:noVBand="0"/>
      </w:tblPr>
      <w:tblGrid>
        <w:gridCol w:w="5265"/>
        <w:gridCol w:w="2106"/>
      </w:tblGrid>
      <w:tr w:rsidR="00CC1B8A">
        <w:tblPrEx>
          <w:tblCellMar>
            <w:top w:w="0" w:type="dxa"/>
            <w:bottom w:w="0" w:type="dxa"/>
          </w:tblCellMar>
        </w:tblPrEx>
        <w:tc>
          <w:tcPr>
            <w:tcW w:w="5265" w:type="dxa"/>
          </w:tcPr>
          <w:p w:rsidR="00CC1B8A" w:rsidRDefault="00CC1B8A" w:rsidP="00BC6BE9">
            <w:pPr>
              <w:pStyle w:val="GesAbsatz"/>
            </w:pPr>
            <w:r>
              <w:t>Schwefeldioxid</w:t>
            </w:r>
          </w:p>
        </w:tc>
        <w:tc>
          <w:tcPr>
            <w:tcW w:w="2106" w:type="dxa"/>
          </w:tcPr>
          <w:p w:rsidR="00CC1B8A" w:rsidRDefault="00CC1B8A" w:rsidP="00BC6BE9">
            <w:pPr>
              <w:pStyle w:val="GesAbsatz"/>
            </w:pPr>
            <w:r>
              <w:t>1,20 mg/m³ oder</w:t>
            </w:r>
          </w:p>
        </w:tc>
      </w:tr>
      <w:tr w:rsidR="00CC1B8A">
        <w:tblPrEx>
          <w:tblCellMar>
            <w:top w:w="0" w:type="dxa"/>
            <w:bottom w:w="0" w:type="dxa"/>
          </w:tblCellMar>
        </w:tblPrEx>
        <w:tc>
          <w:tcPr>
            <w:tcW w:w="5265" w:type="dxa"/>
          </w:tcPr>
          <w:p w:rsidR="00CC1B8A" w:rsidRDefault="00CC1B8A" w:rsidP="00BC6BE9">
            <w:pPr>
              <w:pStyle w:val="GesAbsatz"/>
            </w:pPr>
            <w:r>
              <w:t>Stickstoffdioxid</w:t>
            </w:r>
          </w:p>
        </w:tc>
        <w:tc>
          <w:tcPr>
            <w:tcW w:w="2106" w:type="dxa"/>
          </w:tcPr>
          <w:p w:rsidR="00CC1B8A" w:rsidRDefault="00CC1B8A" w:rsidP="00BC6BE9">
            <w:pPr>
              <w:pStyle w:val="GesAbsatz"/>
            </w:pPr>
            <w:r>
              <w:t>1,00 mg/m³ oder</w:t>
            </w:r>
          </w:p>
        </w:tc>
      </w:tr>
      <w:tr w:rsidR="00CC1B8A">
        <w:tblPrEx>
          <w:tblCellMar>
            <w:top w:w="0" w:type="dxa"/>
            <w:bottom w:w="0" w:type="dxa"/>
          </w:tblCellMar>
        </w:tblPrEx>
        <w:tc>
          <w:tcPr>
            <w:tcW w:w="5265" w:type="dxa"/>
          </w:tcPr>
          <w:p w:rsidR="00CC1B8A" w:rsidRDefault="00CC1B8A" w:rsidP="00BC6BE9">
            <w:pPr>
              <w:pStyle w:val="GesAbsatz"/>
            </w:pPr>
            <w:r>
              <w:t>Kohlenmonoxid</w:t>
            </w:r>
          </w:p>
        </w:tc>
        <w:tc>
          <w:tcPr>
            <w:tcW w:w="2106" w:type="dxa"/>
          </w:tcPr>
          <w:p w:rsidR="00CC1B8A" w:rsidRDefault="00CC1B8A" w:rsidP="00BC6BE9">
            <w:pPr>
              <w:pStyle w:val="GesAbsatz"/>
            </w:pPr>
            <w:r>
              <w:t>45 mg/m³</w:t>
            </w:r>
          </w:p>
        </w:tc>
      </w:tr>
    </w:tbl>
    <w:p w:rsidR="00CC1B8A" w:rsidRDefault="00CC1B8A" w:rsidP="00BC6BE9">
      <w:pPr>
        <w:pStyle w:val="GesAbsatz"/>
        <w:ind w:left="426"/>
      </w:pPr>
      <w:r>
        <w:t>überschreitet oder</w:t>
      </w:r>
    </w:p>
    <w:p w:rsidR="00CC1B8A" w:rsidRDefault="00CC1B8A" w:rsidP="00DE3A90">
      <w:pPr>
        <w:pStyle w:val="GesAbsatz"/>
        <w:ind w:left="426" w:hanging="426"/>
      </w:pPr>
      <w:r>
        <w:t>c)</w:t>
      </w:r>
      <w:r>
        <w:tab/>
        <w:t xml:space="preserve">die Vorwarnstufe seit 72 Stunden </w:t>
      </w:r>
      <w:proofErr w:type="gramStart"/>
      <w:r>
        <w:t>besteht</w:t>
      </w:r>
      <w:proofErr w:type="gramEnd"/>
      <w:r>
        <w:t xml:space="preserve"> und die Voraussetzungen für die Bekanntgabe einer au</w:t>
      </w:r>
      <w:r>
        <w:t>s</w:t>
      </w:r>
      <w:r>
        <w:t xml:space="preserve">tauscharmen Wetterlage nach Absatz 2 vorliegen. </w:t>
      </w:r>
    </w:p>
    <w:p w:rsidR="00CC1B8A" w:rsidRDefault="00CC1B8A">
      <w:pPr>
        <w:pStyle w:val="GesAbsatz"/>
      </w:pPr>
      <w:r>
        <w:t xml:space="preserve">(4) Die austauscharme Wetterlage - 2. Alarmstufe - wird bekanntgegeben, wenn </w:t>
      </w:r>
    </w:p>
    <w:p w:rsidR="00CC1B8A" w:rsidRDefault="00CC1B8A" w:rsidP="00DE3A90">
      <w:pPr>
        <w:pStyle w:val="GesAbsatz"/>
        <w:ind w:left="426" w:hanging="426"/>
      </w:pPr>
      <w:r>
        <w:t>a)</w:t>
      </w:r>
      <w:r>
        <w:tab/>
        <w:t>die Summe der Konzentration von Schwefeldioxid und dem 2-fachen der Konzentration von Schwe</w:t>
      </w:r>
      <w:r>
        <w:t>b</w:t>
      </w:r>
      <w:r>
        <w:t>staub gemittelt über 24 Stunden und über die letzten 3 Stunden jeweils</w:t>
      </w:r>
    </w:p>
    <w:tbl>
      <w:tblPr>
        <w:tblW w:w="0" w:type="auto"/>
        <w:tblInd w:w="921" w:type="dxa"/>
        <w:tblLayout w:type="fixed"/>
        <w:tblCellMar>
          <w:left w:w="70" w:type="dxa"/>
          <w:right w:w="70" w:type="dxa"/>
        </w:tblCellMar>
        <w:tblLook w:val="0000" w:firstRow="0" w:lastRow="0" w:firstColumn="0" w:lastColumn="0" w:noHBand="0" w:noVBand="0"/>
      </w:tblPr>
      <w:tblGrid>
        <w:gridCol w:w="5245"/>
        <w:gridCol w:w="2126"/>
      </w:tblGrid>
      <w:tr w:rsidR="00CC1B8A">
        <w:tblPrEx>
          <w:tblCellMar>
            <w:top w:w="0" w:type="dxa"/>
            <w:bottom w:w="0" w:type="dxa"/>
          </w:tblCellMar>
        </w:tblPrEx>
        <w:tc>
          <w:tcPr>
            <w:tcW w:w="5245" w:type="dxa"/>
          </w:tcPr>
          <w:p w:rsidR="00CC1B8A" w:rsidRDefault="00CC1B8A"/>
        </w:tc>
        <w:tc>
          <w:tcPr>
            <w:tcW w:w="2126" w:type="dxa"/>
          </w:tcPr>
          <w:p w:rsidR="00CC1B8A" w:rsidRDefault="00CC1B8A">
            <w:r>
              <w:t>1,70 mg/m³ oder</w:t>
            </w:r>
          </w:p>
        </w:tc>
      </w:tr>
    </w:tbl>
    <w:p w:rsidR="00CC1B8A" w:rsidRDefault="00CC1B8A" w:rsidP="00DE3A90">
      <w:pPr>
        <w:pStyle w:val="GesAbsatz"/>
        <w:ind w:left="426" w:hanging="426"/>
      </w:pPr>
      <w:r>
        <w:t>b)</w:t>
      </w:r>
      <w:r>
        <w:tab/>
        <w:t xml:space="preserve">gemittelt über 3 Stunden die Konzentration von </w:t>
      </w:r>
    </w:p>
    <w:tbl>
      <w:tblPr>
        <w:tblW w:w="0" w:type="auto"/>
        <w:tblInd w:w="921" w:type="dxa"/>
        <w:tblLayout w:type="fixed"/>
        <w:tblCellMar>
          <w:left w:w="70" w:type="dxa"/>
          <w:right w:w="70" w:type="dxa"/>
        </w:tblCellMar>
        <w:tblLook w:val="00B4" w:firstRow="1" w:lastRow="0" w:firstColumn="1" w:lastColumn="0" w:noHBand="0" w:noVBand="0"/>
      </w:tblPr>
      <w:tblGrid>
        <w:gridCol w:w="5265"/>
        <w:gridCol w:w="2106"/>
      </w:tblGrid>
      <w:tr w:rsidR="00CC1B8A">
        <w:tblPrEx>
          <w:tblCellMar>
            <w:top w:w="0" w:type="dxa"/>
            <w:bottom w:w="0" w:type="dxa"/>
          </w:tblCellMar>
        </w:tblPrEx>
        <w:tc>
          <w:tcPr>
            <w:tcW w:w="5265" w:type="dxa"/>
          </w:tcPr>
          <w:p w:rsidR="00CC1B8A" w:rsidRDefault="00CC1B8A" w:rsidP="00BC6BE9">
            <w:pPr>
              <w:pStyle w:val="GesAbsatz"/>
            </w:pPr>
            <w:r>
              <w:lastRenderedPageBreak/>
              <w:t>Schwefeldioxid</w:t>
            </w:r>
          </w:p>
        </w:tc>
        <w:tc>
          <w:tcPr>
            <w:tcW w:w="2106" w:type="dxa"/>
          </w:tcPr>
          <w:p w:rsidR="00CC1B8A" w:rsidRDefault="00CC1B8A" w:rsidP="00BC6BE9">
            <w:pPr>
              <w:pStyle w:val="GesAbsatz"/>
            </w:pPr>
            <w:r>
              <w:t>1,80 mg/m³ oder</w:t>
            </w:r>
          </w:p>
        </w:tc>
      </w:tr>
      <w:tr w:rsidR="00CC1B8A">
        <w:tblPrEx>
          <w:tblCellMar>
            <w:top w:w="0" w:type="dxa"/>
            <w:bottom w:w="0" w:type="dxa"/>
          </w:tblCellMar>
        </w:tblPrEx>
        <w:tc>
          <w:tcPr>
            <w:tcW w:w="5265" w:type="dxa"/>
          </w:tcPr>
          <w:p w:rsidR="00CC1B8A" w:rsidRDefault="00CC1B8A" w:rsidP="00BC6BE9">
            <w:pPr>
              <w:pStyle w:val="GesAbsatz"/>
            </w:pPr>
            <w:r>
              <w:t>Stickstoffdioxid</w:t>
            </w:r>
          </w:p>
        </w:tc>
        <w:tc>
          <w:tcPr>
            <w:tcW w:w="2106" w:type="dxa"/>
          </w:tcPr>
          <w:p w:rsidR="00CC1B8A" w:rsidRDefault="00CC1B8A" w:rsidP="00BC6BE9">
            <w:pPr>
              <w:pStyle w:val="GesAbsatz"/>
            </w:pPr>
            <w:r>
              <w:t>1,40 mg/m³ oder</w:t>
            </w:r>
          </w:p>
        </w:tc>
      </w:tr>
      <w:tr w:rsidR="00CC1B8A">
        <w:tblPrEx>
          <w:tblCellMar>
            <w:top w:w="0" w:type="dxa"/>
            <w:bottom w:w="0" w:type="dxa"/>
          </w:tblCellMar>
        </w:tblPrEx>
        <w:tc>
          <w:tcPr>
            <w:tcW w:w="5265" w:type="dxa"/>
          </w:tcPr>
          <w:p w:rsidR="00CC1B8A" w:rsidRDefault="00CC1B8A" w:rsidP="00BC6BE9">
            <w:pPr>
              <w:pStyle w:val="GesAbsatz"/>
            </w:pPr>
            <w:r>
              <w:t>Kohlenmonoxid</w:t>
            </w:r>
          </w:p>
        </w:tc>
        <w:tc>
          <w:tcPr>
            <w:tcW w:w="2106" w:type="dxa"/>
          </w:tcPr>
          <w:p w:rsidR="00CC1B8A" w:rsidRDefault="00CC1B8A" w:rsidP="00BC6BE9">
            <w:pPr>
              <w:pStyle w:val="GesAbsatz"/>
            </w:pPr>
            <w:r>
              <w:t>60 mg/m³</w:t>
            </w:r>
          </w:p>
        </w:tc>
      </w:tr>
    </w:tbl>
    <w:p w:rsidR="00CC1B8A" w:rsidRDefault="00CC1B8A" w:rsidP="00BC6BE9">
      <w:pPr>
        <w:pStyle w:val="GesAbsatz"/>
        <w:ind w:left="426"/>
      </w:pPr>
      <w:r>
        <w:t>überschreitet oder</w:t>
      </w:r>
    </w:p>
    <w:p w:rsidR="00CC1B8A" w:rsidRDefault="00CC1B8A" w:rsidP="00DE3A90">
      <w:pPr>
        <w:pStyle w:val="GesAbsatz"/>
        <w:ind w:left="426" w:hanging="426"/>
      </w:pPr>
      <w:r>
        <w:t>c)</w:t>
      </w:r>
      <w:r>
        <w:tab/>
        <w:t xml:space="preserve">die erste Alarmstufe seit 72 Stunden </w:t>
      </w:r>
      <w:proofErr w:type="gramStart"/>
      <w:r>
        <w:t>besteht</w:t>
      </w:r>
      <w:proofErr w:type="gramEnd"/>
      <w:r>
        <w:t xml:space="preserve"> und die Voraussetzungen für die Bekanntgabe einer au</w:t>
      </w:r>
      <w:r>
        <w:t>s</w:t>
      </w:r>
      <w:r>
        <w:t xml:space="preserve">tauscharmen Wetterlage nach Absatz 3 Buchstaben a oder b vorliegen. </w:t>
      </w:r>
    </w:p>
    <w:p w:rsidR="00CC1B8A" w:rsidRDefault="00CC1B8A">
      <w:pPr>
        <w:pStyle w:val="GesAbsatz"/>
      </w:pPr>
      <w:r>
        <w:t xml:space="preserve">(5) Während einer austauscharmen Wetterlage sind die Schadstoffkonzentrationen fortlaufend zu ermitteln. Dabei sind Meßverfahren anzuwenden, die eine sichere Beurteilung darüber ermöglichen, ob die Werte nach den Absätzen 2 bis 4 mit der dort angegebenen Stellenzahl eingehalten sind. Die in den Absätzen 2 bis 4 genannten Auslösewerte berücksichtigen einen Unsicherheitsbereich bei der Ermittlung der Meßwerte. </w:t>
      </w:r>
    </w:p>
    <w:p w:rsidR="00CC1B8A" w:rsidRDefault="00CC1B8A">
      <w:pPr>
        <w:pStyle w:val="GesAbsatz"/>
      </w:pPr>
      <w:r>
        <w:t>(6) Die Schadstoffkonzentrationen werden alle drei Stunden als Drei-Stunden-Mittelwert, bei Schwefeldioxid und Schwebstaub alle drei Stunden auch als Mittelwert über die zurückliegenden 24 Stunden bestimmt. Die Kenngrößen sind zu jeder durch 3 teilbaren vollen Tagesstunde zu bilden. Der Zahlenwert der Kenngrößen ist mit der Anzahl von Stellen anzugeben, mit der der Zahlenwert der Konzentrationswerte nach den Absä</w:t>
      </w:r>
      <w:r>
        <w:t>t</w:t>
      </w:r>
      <w:r>
        <w:t xml:space="preserve">zen 2 bis 4 festgelegt ist; die Rundungsregeln nach DIN 1333 sind zu beachten. </w:t>
      </w:r>
    </w:p>
    <w:p w:rsidR="00CC1B8A" w:rsidRDefault="00CC1B8A">
      <w:pPr>
        <w:pStyle w:val="GesAbsatz"/>
      </w:pPr>
      <w:r>
        <w:t xml:space="preserve">(7) Die Meßstellen sind innerhalb eines Smog-Gebietes so anzuordnen und einzurichten, daß sich aus den Meßergebnissen eine räumliche und zeitlich differenzierte Aussage für das Smog-Gebiet gewinnen läßt. </w:t>
      </w:r>
    </w:p>
    <w:p w:rsidR="00CC1B8A" w:rsidRDefault="00CC1B8A">
      <w:pPr>
        <w:pStyle w:val="GesAbsatz"/>
      </w:pPr>
      <w:r>
        <w:t>(8) Das Ministerium für Umwelt, Raumordnung und Landwirtschaft gibt das Ende einer Alarmstufe oder der austauscharmen Wetterlage bekannt, wenn</w:t>
      </w:r>
    </w:p>
    <w:p w:rsidR="00CC1B8A" w:rsidRDefault="00DE3A90" w:rsidP="00DE3A90">
      <w:pPr>
        <w:pStyle w:val="GesAbsatz"/>
        <w:ind w:left="426" w:hanging="426"/>
      </w:pPr>
      <w:r>
        <w:t>1.</w:t>
      </w:r>
      <w:r>
        <w:tab/>
      </w:r>
      <w:r w:rsidR="00CC1B8A">
        <w:t>die nach Absatz 6 ermittelten Kenngrößen an keiner in Anlage 2 aufgeführten Meßstelle eines Smo</w:t>
      </w:r>
      <w:r w:rsidR="00CC1B8A">
        <w:t>g</w:t>
      </w:r>
      <w:r w:rsidR="00CC1B8A">
        <w:t>gebietes für zwei aufeinanderfolgende Drei-Stunden-Zeiträume einen Konzentrationswert nach Absatz 2, 3 oder 4 überschritten haben und</w:t>
      </w:r>
    </w:p>
    <w:p w:rsidR="00CC1B8A" w:rsidRDefault="00DE3A90" w:rsidP="00DE3A90">
      <w:pPr>
        <w:pStyle w:val="GesAbsatz"/>
        <w:ind w:left="426" w:hanging="426"/>
      </w:pPr>
      <w:r>
        <w:t>2.</w:t>
      </w:r>
      <w:r>
        <w:tab/>
      </w:r>
      <w:r w:rsidR="00CC1B8A">
        <w:t>die Voraussetzungen für die erneute Bekanntgabe der in Frage stehenden Alarmstufe nach Absatz 1 in Ve</w:t>
      </w:r>
      <w:r w:rsidR="00CC1B8A">
        <w:t>r</w:t>
      </w:r>
      <w:r w:rsidR="00CC1B8A">
        <w:t xml:space="preserve">bindung mit Absatz 3 Buchstabe c oder Absatz 4 Buchstabe c nicht vorliegen. </w:t>
      </w:r>
    </w:p>
    <w:p w:rsidR="00CC1B8A" w:rsidRDefault="00CC1B8A" w:rsidP="00DC52F6">
      <w:r>
        <w:t>Das Ende der austauscharmen Wetterlage ist auch bekanntzugeben, sobald die Voraussetzungen nach § 2 entfallen sind und die Schadstoffkonzentrationen an Schwefeldioxid, Stickstoffdioxid, Kohlenmonoxid und Schwebstaub, bei Schwebstaub ermittelt als Drei-Stunden-Mittelwerte, bei den übrigen Schadstoffen ermi</w:t>
      </w:r>
      <w:r>
        <w:t>t</w:t>
      </w:r>
      <w:r>
        <w:t>telt als Halbstundenmittelwerte, an allen in Anlage 2 aufgeführten Me</w:t>
      </w:r>
      <w:r w:rsidR="00DE3A90">
        <w:t>ss</w:t>
      </w:r>
      <w:r>
        <w:t>stellen eines Smog-Gebietes folge</w:t>
      </w:r>
      <w:r>
        <w:t>n</w:t>
      </w:r>
      <w:r>
        <w:t>de Konzentrationswerte nicht mehr überschreiten:</w:t>
      </w:r>
    </w:p>
    <w:tbl>
      <w:tblPr>
        <w:tblW w:w="0" w:type="auto"/>
        <w:tblInd w:w="921" w:type="dxa"/>
        <w:tblLayout w:type="fixed"/>
        <w:tblCellMar>
          <w:left w:w="70" w:type="dxa"/>
          <w:right w:w="70" w:type="dxa"/>
        </w:tblCellMar>
        <w:tblLook w:val="00B4" w:firstRow="1" w:lastRow="0" w:firstColumn="1" w:lastColumn="0" w:noHBand="0" w:noVBand="0"/>
      </w:tblPr>
      <w:tblGrid>
        <w:gridCol w:w="5265"/>
        <w:gridCol w:w="2106"/>
      </w:tblGrid>
      <w:tr w:rsidR="00CC1B8A">
        <w:tblPrEx>
          <w:tblCellMar>
            <w:top w:w="0" w:type="dxa"/>
            <w:bottom w:w="0" w:type="dxa"/>
          </w:tblCellMar>
        </w:tblPrEx>
        <w:tc>
          <w:tcPr>
            <w:tcW w:w="5265" w:type="dxa"/>
          </w:tcPr>
          <w:p w:rsidR="00CC1B8A" w:rsidRDefault="00CC1B8A" w:rsidP="00DE3A90">
            <w:pPr>
              <w:pStyle w:val="GesAbsatz"/>
            </w:pPr>
            <w:r>
              <w:t>Schwefeldioxid</w:t>
            </w:r>
          </w:p>
        </w:tc>
        <w:tc>
          <w:tcPr>
            <w:tcW w:w="2106" w:type="dxa"/>
          </w:tcPr>
          <w:p w:rsidR="00CC1B8A" w:rsidRDefault="00CC1B8A" w:rsidP="00DE3A90">
            <w:pPr>
              <w:pStyle w:val="GesAbsatz"/>
            </w:pPr>
            <w:r>
              <w:t>0,40 mg/m³</w:t>
            </w:r>
          </w:p>
        </w:tc>
      </w:tr>
      <w:tr w:rsidR="00CC1B8A">
        <w:tblPrEx>
          <w:tblCellMar>
            <w:top w:w="0" w:type="dxa"/>
            <w:bottom w:w="0" w:type="dxa"/>
          </w:tblCellMar>
        </w:tblPrEx>
        <w:tc>
          <w:tcPr>
            <w:tcW w:w="5265" w:type="dxa"/>
          </w:tcPr>
          <w:p w:rsidR="00CC1B8A" w:rsidRDefault="00CC1B8A" w:rsidP="00DE3A90">
            <w:pPr>
              <w:pStyle w:val="GesAbsatz"/>
            </w:pPr>
            <w:r>
              <w:t>Schwebstaub</w:t>
            </w:r>
          </w:p>
        </w:tc>
        <w:tc>
          <w:tcPr>
            <w:tcW w:w="2106" w:type="dxa"/>
          </w:tcPr>
          <w:p w:rsidR="00CC1B8A" w:rsidRDefault="00CC1B8A" w:rsidP="00DE3A90">
            <w:pPr>
              <w:pStyle w:val="GesAbsatz"/>
            </w:pPr>
            <w:r>
              <w:t>0,30 mg/m³</w:t>
            </w:r>
          </w:p>
        </w:tc>
      </w:tr>
      <w:tr w:rsidR="00CC1B8A">
        <w:tblPrEx>
          <w:tblCellMar>
            <w:top w:w="0" w:type="dxa"/>
            <w:bottom w:w="0" w:type="dxa"/>
          </w:tblCellMar>
        </w:tblPrEx>
        <w:tc>
          <w:tcPr>
            <w:tcW w:w="5265" w:type="dxa"/>
          </w:tcPr>
          <w:p w:rsidR="00CC1B8A" w:rsidRDefault="00CC1B8A" w:rsidP="00DE3A90">
            <w:pPr>
              <w:pStyle w:val="GesAbsatz"/>
            </w:pPr>
            <w:r>
              <w:t>Stickstoffdioxid</w:t>
            </w:r>
          </w:p>
        </w:tc>
        <w:tc>
          <w:tcPr>
            <w:tcW w:w="2106" w:type="dxa"/>
          </w:tcPr>
          <w:p w:rsidR="00CC1B8A" w:rsidRDefault="00CC1B8A" w:rsidP="00DE3A90">
            <w:pPr>
              <w:pStyle w:val="GesAbsatz"/>
            </w:pPr>
            <w:r>
              <w:t>0,20 mg/m³</w:t>
            </w:r>
          </w:p>
        </w:tc>
      </w:tr>
      <w:tr w:rsidR="00CC1B8A">
        <w:tblPrEx>
          <w:tblCellMar>
            <w:top w:w="0" w:type="dxa"/>
            <w:bottom w:w="0" w:type="dxa"/>
          </w:tblCellMar>
        </w:tblPrEx>
        <w:tc>
          <w:tcPr>
            <w:tcW w:w="5265" w:type="dxa"/>
          </w:tcPr>
          <w:p w:rsidR="00CC1B8A" w:rsidRDefault="00CC1B8A" w:rsidP="00DE3A90">
            <w:pPr>
              <w:pStyle w:val="GesAbsatz"/>
            </w:pPr>
            <w:r>
              <w:t>Kohlenmonoxid</w:t>
            </w:r>
          </w:p>
        </w:tc>
        <w:tc>
          <w:tcPr>
            <w:tcW w:w="2106" w:type="dxa"/>
          </w:tcPr>
          <w:p w:rsidR="00CC1B8A" w:rsidRDefault="00CC1B8A" w:rsidP="00DE3A90">
            <w:pPr>
              <w:pStyle w:val="GesAbsatz"/>
            </w:pPr>
            <w:r>
              <w:t>30 mg/m³</w:t>
            </w:r>
          </w:p>
        </w:tc>
      </w:tr>
    </w:tbl>
    <w:p w:rsidR="00CC1B8A" w:rsidRDefault="00CC1B8A">
      <w:pPr>
        <w:pStyle w:val="berschrift3"/>
      </w:pPr>
      <w:bookmarkStart w:id="30" w:name="_Toc450610536"/>
      <w:bookmarkStart w:id="31" w:name="_Toc450616605"/>
      <w:bookmarkStart w:id="32" w:name="_Toc450616880"/>
      <w:bookmarkStart w:id="33" w:name="_Toc467554697"/>
      <w:bookmarkStart w:id="34" w:name="_Toc467554745"/>
      <w:bookmarkStart w:id="35" w:name="_Toc467554997"/>
      <w:r>
        <w:t>§ 4</w:t>
      </w:r>
      <w:r>
        <w:br/>
        <w:t>Verfahren der Bekanntgabe</w:t>
      </w:r>
      <w:bookmarkEnd w:id="30"/>
      <w:bookmarkEnd w:id="31"/>
      <w:bookmarkEnd w:id="32"/>
      <w:bookmarkEnd w:id="33"/>
      <w:bookmarkEnd w:id="34"/>
      <w:bookmarkEnd w:id="35"/>
    </w:p>
    <w:p w:rsidR="00CC1B8A" w:rsidRDefault="00CC1B8A">
      <w:pPr>
        <w:pStyle w:val="GesAbsatz"/>
      </w:pPr>
      <w:r>
        <w:t>Der Beginn und das Ende einer austauscharmen Wetterlage und der Alarmstufen werden im Rundfunk (ei</w:t>
      </w:r>
      <w:r>
        <w:t>n</w:t>
      </w:r>
      <w:r>
        <w:t xml:space="preserve">schließlich Fernsehen) bekanntgegeben. Die Bekanntgabe wird mit der ersten Durchsage bewirkt; sie soll während des Vorwarn- oder Alarmzustandes mehrmals täglich wiederholt werden. </w:t>
      </w:r>
    </w:p>
    <w:p w:rsidR="00CC1B8A" w:rsidRDefault="00CC1B8A">
      <w:pPr>
        <w:pStyle w:val="berschrift2"/>
      </w:pPr>
      <w:bookmarkStart w:id="36" w:name="_Toc450610537"/>
      <w:bookmarkStart w:id="37" w:name="_Toc450616606"/>
      <w:bookmarkStart w:id="38" w:name="_Toc450616881"/>
      <w:bookmarkStart w:id="39" w:name="_Toc467554698"/>
      <w:bookmarkStart w:id="40" w:name="_Toc467554746"/>
      <w:bookmarkStart w:id="41" w:name="_Toc467554998"/>
      <w:r>
        <w:t>Zweiter Abschnitt</w:t>
      </w:r>
      <w:r>
        <w:br/>
        <w:t>Benutzung von Kraftfahrzeugen</w:t>
      </w:r>
      <w:bookmarkEnd w:id="36"/>
      <w:bookmarkEnd w:id="37"/>
      <w:bookmarkEnd w:id="38"/>
      <w:bookmarkEnd w:id="39"/>
      <w:bookmarkEnd w:id="40"/>
      <w:bookmarkEnd w:id="41"/>
    </w:p>
    <w:p w:rsidR="00CC1B8A" w:rsidRDefault="00CC1B8A">
      <w:pPr>
        <w:pStyle w:val="berschrift3"/>
      </w:pPr>
      <w:bookmarkStart w:id="42" w:name="_Toc450610538"/>
      <w:bookmarkStart w:id="43" w:name="_Toc450616607"/>
      <w:bookmarkStart w:id="44" w:name="_Toc450616882"/>
      <w:bookmarkStart w:id="45" w:name="_Toc467554699"/>
      <w:bookmarkStart w:id="46" w:name="_Toc467554747"/>
      <w:bookmarkStart w:id="47" w:name="_Toc467554999"/>
      <w:r>
        <w:t>§ 5</w:t>
      </w:r>
      <w:r>
        <w:br/>
        <w:t>Zeitliche Beschränkung des Kraftfahrzeugverkehrs</w:t>
      </w:r>
      <w:bookmarkEnd w:id="42"/>
      <w:bookmarkEnd w:id="43"/>
      <w:bookmarkEnd w:id="44"/>
      <w:bookmarkEnd w:id="45"/>
      <w:bookmarkEnd w:id="46"/>
      <w:bookmarkEnd w:id="47"/>
    </w:p>
    <w:p w:rsidR="00CC1B8A" w:rsidRDefault="00CC1B8A">
      <w:r>
        <w:t>Während der Alarmstufe 1 ist die Benutzung von Kraftfahrzeugen in den in der Anlage 3 aufgeführten Sper</w:t>
      </w:r>
      <w:r>
        <w:t>r</w:t>
      </w:r>
      <w:r>
        <w:t>bezirken in der Zeit von 6 Uhr bis 10 Uhr und von 15 Uhr bis 20 Uhr untersagt; für den Kraftfahrzeugverkehr auf öffentlichen Wegen und Plätzen gilt § 10.</w:t>
      </w:r>
    </w:p>
    <w:p w:rsidR="00CC1B8A" w:rsidRDefault="00CC1B8A">
      <w:pPr>
        <w:pStyle w:val="berschrift3"/>
      </w:pPr>
      <w:bookmarkStart w:id="48" w:name="_Toc450610539"/>
      <w:bookmarkStart w:id="49" w:name="_Toc450616608"/>
      <w:bookmarkStart w:id="50" w:name="_Toc450616883"/>
      <w:bookmarkStart w:id="51" w:name="_Toc467554700"/>
      <w:bookmarkStart w:id="52" w:name="_Toc467554748"/>
      <w:bookmarkStart w:id="53" w:name="_Toc467555000"/>
      <w:r>
        <w:lastRenderedPageBreak/>
        <w:t>§ 6</w:t>
      </w:r>
      <w:r>
        <w:br/>
        <w:t>Verbot des Kraftfahrzeugverkehrs</w:t>
      </w:r>
      <w:bookmarkEnd w:id="48"/>
      <w:bookmarkEnd w:id="49"/>
      <w:bookmarkEnd w:id="50"/>
      <w:bookmarkEnd w:id="51"/>
      <w:bookmarkEnd w:id="52"/>
      <w:bookmarkEnd w:id="53"/>
    </w:p>
    <w:p w:rsidR="00CC1B8A" w:rsidRDefault="00CC1B8A">
      <w:r>
        <w:t>In den in der Anlage 3 aufgeführten Sperrbezirken ist die Benutzung von Kraftfahrzeugen verboten, solange für das jeweilige Gebiet die Alarmstufe 2 besteht; für den Kraftfahrzeugverkehr auf öffentlichen Wegen und Plätzen gilt § 10.</w:t>
      </w:r>
    </w:p>
    <w:p w:rsidR="00CC1B8A" w:rsidRDefault="00CC1B8A">
      <w:pPr>
        <w:pStyle w:val="berschrift3"/>
      </w:pPr>
      <w:bookmarkStart w:id="54" w:name="_Toc450610540"/>
      <w:bookmarkStart w:id="55" w:name="_Toc450616609"/>
      <w:bookmarkStart w:id="56" w:name="_Toc450616884"/>
      <w:bookmarkStart w:id="57" w:name="_Toc467554701"/>
      <w:bookmarkStart w:id="58" w:name="_Toc467554749"/>
      <w:bookmarkStart w:id="59" w:name="_Toc467555001"/>
      <w:r>
        <w:t>§ 7</w:t>
      </w:r>
      <w:r>
        <w:br/>
        <w:t>Ausnahmen für bestimmte Fahrzeugarten</w:t>
      </w:r>
      <w:bookmarkEnd w:id="54"/>
      <w:bookmarkEnd w:id="55"/>
      <w:bookmarkEnd w:id="56"/>
      <w:bookmarkEnd w:id="57"/>
      <w:bookmarkEnd w:id="58"/>
      <w:bookmarkEnd w:id="59"/>
    </w:p>
    <w:p w:rsidR="00CC1B8A" w:rsidRDefault="00CC1B8A">
      <w:pPr>
        <w:pStyle w:val="GesAbsatz"/>
      </w:pPr>
      <w:r>
        <w:t xml:space="preserve">§§ 5 und 6 sind nicht anzuwenden bei der Benutzung von </w:t>
      </w:r>
    </w:p>
    <w:p w:rsidR="00CC1B8A" w:rsidRDefault="00DE3A90" w:rsidP="00DE3A90">
      <w:pPr>
        <w:pStyle w:val="GesAbsatz"/>
        <w:ind w:left="426" w:hanging="426"/>
      </w:pPr>
      <w:r>
        <w:t>1.</w:t>
      </w:r>
      <w:r>
        <w:tab/>
      </w:r>
      <w:r w:rsidR="00CC1B8A">
        <w:t>Kraftfahrzeugen, die durch Elektromotor angetrieben werden, und</w:t>
      </w:r>
    </w:p>
    <w:p w:rsidR="00CC1B8A" w:rsidRDefault="00DE3A90" w:rsidP="00DE3A90">
      <w:pPr>
        <w:pStyle w:val="GesAbsatz"/>
        <w:ind w:left="426" w:hanging="426"/>
      </w:pPr>
      <w:r>
        <w:t>2.</w:t>
      </w:r>
      <w:r>
        <w:tab/>
      </w:r>
      <w:r w:rsidR="00CC1B8A">
        <w:t xml:space="preserve">Kraftfahrzeugen mit Fremdzündungsmotor und geregeltem Dreiwege-Katalysator, die schadstoffarm im Sinne des § 47 Abs. 3 oder 5 der Straßenverkehrs-Zulassungs-Ordnung sind und an der Frontscheibe gemäß Anlage 4 gekennzeichnet sind. </w:t>
      </w:r>
    </w:p>
    <w:p w:rsidR="00CC1B8A" w:rsidRDefault="00CC1B8A">
      <w:pPr>
        <w:pStyle w:val="berschrift3"/>
      </w:pPr>
      <w:bookmarkStart w:id="60" w:name="_Toc450610541"/>
      <w:bookmarkStart w:id="61" w:name="_Toc450616610"/>
      <w:bookmarkStart w:id="62" w:name="_Toc450616885"/>
      <w:bookmarkStart w:id="63" w:name="_Toc467554702"/>
      <w:bookmarkStart w:id="64" w:name="_Toc467554750"/>
      <w:bookmarkStart w:id="65" w:name="_Toc467555002"/>
      <w:r>
        <w:t>§ 8</w:t>
      </w:r>
      <w:r>
        <w:br/>
        <w:t>Benutzung bestimmter Straßen</w:t>
      </w:r>
      <w:bookmarkEnd w:id="60"/>
      <w:bookmarkEnd w:id="61"/>
      <w:bookmarkEnd w:id="62"/>
      <w:bookmarkEnd w:id="63"/>
      <w:bookmarkEnd w:id="64"/>
      <w:bookmarkEnd w:id="65"/>
    </w:p>
    <w:p w:rsidR="00CC1B8A" w:rsidRDefault="00CC1B8A">
      <w:pPr>
        <w:pStyle w:val="GesAbsatz"/>
      </w:pPr>
      <w:r>
        <w:t>Abweichend von den Bestimmungen der §§ 5 und 6 dürfen die in der Anlage 5 aufgeführten Fernverkehr</w:t>
      </w:r>
      <w:r>
        <w:t>s</w:t>
      </w:r>
      <w:r>
        <w:t xml:space="preserve">straßen auch während austauscharmer Wetterlagen benutzt werden. </w:t>
      </w:r>
    </w:p>
    <w:p w:rsidR="00CC1B8A" w:rsidRDefault="00CC1B8A">
      <w:pPr>
        <w:pStyle w:val="berschrift3"/>
      </w:pPr>
      <w:bookmarkStart w:id="66" w:name="_Toc450610542"/>
      <w:bookmarkStart w:id="67" w:name="_Toc450616611"/>
      <w:bookmarkStart w:id="68" w:name="_Toc450616886"/>
      <w:bookmarkStart w:id="69" w:name="_Toc467554703"/>
      <w:bookmarkStart w:id="70" w:name="_Toc467554751"/>
      <w:bookmarkStart w:id="71" w:name="_Toc467555003"/>
      <w:r>
        <w:t>§ 9</w:t>
      </w:r>
      <w:r>
        <w:br/>
        <w:t>Ausnahmen für Fahrten zu besonderen Zwecken</w:t>
      </w:r>
      <w:bookmarkEnd w:id="66"/>
      <w:bookmarkEnd w:id="67"/>
      <w:bookmarkEnd w:id="68"/>
      <w:bookmarkEnd w:id="69"/>
      <w:bookmarkEnd w:id="70"/>
      <w:bookmarkEnd w:id="71"/>
    </w:p>
    <w:p w:rsidR="00CC1B8A" w:rsidRDefault="00CC1B8A">
      <w:pPr>
        <w:pStyle w:val="GesAbsatz"/>
      </w:pPr>
      <w:r>
        <w:t>(1) Die Verbote der §§ 5 und 6 gelten nicht für</w:t>
      </w:r>
    </w:p>
    <w:p w:rsidR="00CC1B8A" w:rsidRDefault="00BC6BE9" w:rsidP="00BC6BE9">
      <w:pPr>
        <w:pStyle w:val="GesAbsatz"/>
        <w:ind w:left="426" w:hanging="426"/>
      </w:pPr>
      <w:r>
        <w:t>1.</w:t>
      </w:r>
      <w:r>
        <w:tab/>
      </w:r>
      <w:r w:rsidR="00CC1B8A">
        <w:t>Kraftfahrzeuge, die im Linienverkehr nach §§ 42 und 43 Nr. 1 und 2 des Personenbeförderungsgese</w:t>
      </w:r>
      <w:r w:rsidR="00CC1B8A">
        <w:t>t</w:t>
      </w:r>
      <w:r w:rsidR="00CC1B8A">
        <w:t>zes (PBefG) in der Fassung der Bekanntmachung vom 8. August 1990 (BGBl. I S. 1690), zuletzt geä</w:t>
      </w:r>
      <w:r w:rsidR="00CC1B8A">
        <w:t>n</w:t>
      </w:r>
      <w:r w:rsidR="00CC1B8A">
        <w:t>dert durch Gesetz vom 22. Juni 1998 (BGBl. I S. 1485), eingesetzt sind, sowie Beförderungen nach § 1 Nr. 4 Buchstaben d, e und g der Verordnung über Befreiung bestimmter Beförderungsfälle von den Vo</w:t>
      </w:r>
      <w:r w:rsidR="00CC1B8A">
        <w:t>r</w:t>
      </w:r>
      <w:r w:rsidR="00CC1B8A">
        <w:t xml:space="preserve">schriften des Personenbeförderungsgesetzes vom 30. August 1962 (BGBl. I S. 601), zuletzt geändert durch Verordnung vom 30. Juni 1989 (BGBl. I S. 1273), </w:t>
      </w:r>
    </w:p>
    <w:p w:rsidR="00CC1B8A" w:rsidRDefault="00BC6BE9" w:rsidP="00BC6BE9">
      <w:pPr>
        <w:pStyle w:val="GesAbsatz"/>
        <w:ind w:left="426" w:hanging="426"/>
      </w:pPr>
      <w:r>
        <w:t>2.</w:t>
      </w:r>
      <w:r>
        <w:tab/>
      </w:r>
      <w:r w:rsidR="00CC1B8A">
        <w:t xml:space="preserve">Mietomnibusse nach § 49 Abs. 1 PBefG zur Beförderung von Berufstätigen von und zur Arbeitsstelle. </w:t>
      </w:r>
    </w:p>
    <w:p w:rsidR="00CC1B8A" w:rsidRDefault="00BC6BE9" w:rsidP="00BC6BE9">
      <w:pPr>
        <w:pStyle w:val="GesAbsatz"/>
        <w:ind w:left="426" w:hanging="426"/>
      </w:pPr>
      <w:r>
        <w:t>3.</w:t>
      </w:r>
      <w:r>
        <w:tab/>
      </w:r>
      <w:r w:rsidR="00CC1B8A">
        <w:t>Kraftfahrzeuge, die nach § 48, und Kraftomnibusse, die nach § 49 Abs. 1 PBefG im Gelegenheitsve</w:t>
      </w:r>
      <w:r w:rsidR="00CC1B8A">
        <w:t>r</w:t>
      </w:r>
      <w:r w:rsidR="00CC1B8A">
        <w:t>kehr eingesetzt sind, sofern sie sich auf der Rückfahrt zum im Smog-Gebiet gelegenen Ausgangsort b</w:t>
      </w:r>
      <w:r w:rsidR="00CC1B8A">
        <w:t>e</w:t>
      </w:r>
      <w:r w:rsidR="00CC1B8A">
        <w:t>finden und für die Fahrtteilnehmer ein Umsteigen auf öffentliche Verkehrsmittel nicht möglich oder u</w:t>
      </w:r>
      <w:r w:rsidR="00CC1B8A">
        <w:t>n</w:t>
      </w:r>
      <w:r w:rsidR="00CC1B8A">
        <w:t>zumutbar ist,</w:t>
      </w:r>
    </w:p>
    <w:p w:rsidR="00CC1B8A" w:rsidRDefault="00BC6BE9" w:rsidP="00BC6BE9">
      <w:pPr>
        <w:pStyle w:val="GesAbsatz"/>
        <w:ind w:left="426" w:hanging="426"/>
      </w:pPr>
      <w:r>
        <w:t>4.</w:t>
      </w:r>
      <w:r>
        <w:tab/>
      </w:r>
      <w:r w:rsidR="00CC1B8A">
        <w:t>Personenkraftwagen, die im Taxen- und Mietwagenverkehr nach §§ 47, 49 Abs. 4 PBefG eingesetzt sind,</w:t>
      </w:r>
    </w:p>
    <w:p w:rsidR="00CC1B8A" w:rsidRDefault="00BC6BE9" w:rsidP="00BC6BE9">
      <w:pPr>
        <w:pStyle w:val="GesAbsatz"/>
        <w:ind w:left="426" w:hanging="426"/>
      </w:pPr>
      <w:r>
        <w:t>5.</w:t>
      </w:r>
      <w:r>
        <w:tab/>
      </w:r>
      <w:r w:rsidR="00CC1B8A">
        <w:t>Dienstfahrzeuge der Bundeswehr, der Stationierungsstreitkräfte, der Polizei, des Justizvollzugsdienstes zur Beförderung von Gefangenen, des Bundesgrenzschutzes, der Bundespost, des Zolldienstes, des Staatlichen Kampfmittelräumdienstes, der Straßenbaubehörden, der Feuerwehr und der anderen Ei</w:t>
      </w:r>
      <w:r w:rsidR="00CC1B8A">
        <w:t>n</w:t>
      </w:r>
      <w:r w:rsidR="00CC1B8A">
        <w:t>heiten und Einrichtungen des Katastrophenschutzes im dienstlichen Einsatz, wenn Fahrten zur Aufg</w:t>
      </w:r>
      <w:r w:rsidR="00CC1B8A">
        <w:t>a</w:t>
      </w:r>
      <w:r w:rsidR="00CC1B8A">
        <w:t>benerfü</w:t>
      </w:r>
      <w:r w:rsidR="00CC1B8A">
        <w:t>l</w:t>
      </w:r>
      <w:r w:rsidR="00CC1B8A">
        <w:t>lung erforderlich und unaufschiebbar sind,</w:t>
      </w:r>
    </w:p>
    <w:p w:rsidR="00CC1B8A" w:rsidRDefault="00BC6BE9" w:rsidP="00BC6BE9">
      <w:pPr>
        <w:pStyle w:val="GesAbsatz"/>
        <w:ind w:left="426" w:hanging="426"/>
      </w:pPr>
      <w:r>
        <w:t>6.</w:t>
      </w:r>
      <w:r>
        <w:tab/>
      </w:r>
      <w:r w:rsidR="00CC1B8A">
        <w:t>Krankenkraftwagen und Arztwagen mit entsprechender Kennzeichnung im Einsatz zur medizinischen B</w:t>
      </w:r>
      <w:r w:rsidR="00CC1B8A">
        <w:t>e</w:t>
      </w:r>
      <w:r w:rsidR="00CC1B8A">
        <w:t>treuung der Bevölkerung,</w:t>
      </w:r>
    </w:p>
    <w:p w:rsidR="00CC1B8A" w:rsidRDefault="00CC1B8A" w:rsidP="00BC6BE9">
      <w:pPr>
        <w:pStyle w:val="GesAbsatz"/>
        <w:ind w:left="426" w:hanging="426"/>
      </w:pPr>
      <w:r>
        <w:t>6a.</w:t>
      </w:r>
      <w:r w:rsidR="00BC6BE9">
        <w:tab/>
      </w:r>
      <w:r>
        <w:t>Kraftfahrzeuge, mit denen Personen fahren oder gefahren werden, die außergewöhnlich gehbehindert, hilflos oder blind sind und diese Behinderung durch das Merkzeichen „</w:t>
      </w:r>
      <w:proofErr w:type="spellStart"/>
      <w:r>
        <w:t>aG</w:t>
      </w:r>
      <w:proofErr w:type="spellEnd"/>
      <w:r>
        <w:t>“, „H“ oder „</w:t>
      </w:r>
      <w:proofErr w:type="spellStart"/>
      <w:r>
        <w:t>Bl</w:t>
      </w:r>
      <w:proofErr w:type="spellEnd"/>
      <w:r>
        <w:t>“ im Ausweis gemäß § 4 Abs. 5 des Schwerbehindertengesetzes nachweisen,</w:t>
      </w:r>
    </w:p>
    <w:p w:rsidR="00CC1B8A" w:rsidRDefault="00EA1970" w:rsidP="00EA1970">
      <w:pPr>
        <w:pStyle w:val="GesAbsatz"/>
        <w:ind w:left="426" w:hanging="426"/>
      </w:pPr>
      <w:r>
        <w:t>7.</w:t>
      </w:r>
      <w:r>
        <w:tab/>
      </w:r>
      <w:r w:rsidR="00CC1B8A">
        <w:t xml:space="preserve">Kraftfahrzeuge, die außerhalb von öffentlichen Wegen und Plätzen auf dem Betriebsgelände eingesetzt werden, soweit die Benutzung der Kraftfahrzeuge zur Aufrechterhaltung des Produktionsablaufs in dem Betrieb geboten ist, </w:t>
      </w:r>
    </w:p>
    <w:p w:rsidR="00CC1B8A" w:rsidRDefault="00EA1970" w:rsidP="00EA1970">
      <w:pPr>
        <w:pStyle w:val="GesAbsatz"/>
        <w:ind w:left="426" w:hanging="426"/>
      </w:pPr>
      <w:r>
        <w:t>8.</w:t>
      </w:r>
      <w:r>
        <w:tab/>
      </w:r>
      <w:r w:rsidR="00CC1B8A">
        <w:t>Einsatz-, Hilfs- und Versorgungsfahrzeuge des öffentlichen Personennahverkehrs und der Eisenba</w:t>
      </w:r>
      <w:r w:rsidR="00CC1B8A">
        <w:t>h</w:t>
      </w:r>
      <w:r w:rsidR="00CC1B8A">
        <w:t>nen, der öffentlichen Energie- und Wasserversorgung und der Hausmüllentsorgung, wenn die Fahrten zur Aufgabe</w:t>
      </w:r>
      <w:r w:rsidR="00CC1B8A">
        <w:t>n</w:t>
      </w:r>
      <w:r w:rsidR="00CC1B8A">
        <w:t xml:space="preserve">erfüllung erforderlich und unaufschiebbar sind, </w:t>
      </w:r>
    </w:p>
    <w:p w:rsidR="00CC1B8A" w:rsidRDefault="00EA1970" w:rsidP="00EA1970">
      <w:pPr>
        <w:pStyle w:val="GesAbsatz"/>
        <w:ind w:left="426" w:hanging="426"/>
      </w:pPr>
      <w:r>
        <w:t>9.</w:t>
      </w:r>
      <w:r>
        <w:tab/>
      </w:r>
      <w:r w:rsidR="00CC1B8A">
        <w:t>Kraftfahrzeuge, die an den Tagen von Parlaments- oder Kommunalwahlen aus Anlaß der Wahl benutzt werden, insbesondere zur Ausübung des Wahlrechts oder zur Wahrnehmung von Aufgaben bei der Durchfü</w:t>
      </w:r>
      <w:r w:rsidR="00CC1B8A">
        <w:t>h</w:t>
      </w:r>
      <w:r w:rsidR="00CC1B8A">
        <w:t xml:space="preserve">rung der Wahl. </w:t>
      </w:r>
    </w:p>
    <w:p w:rsidR="00CC1B8A" w:rsidRDefault="00CC1B8A">
      <w:pPr>
        <w:pStyle w:val="GesAbsatz"/>
      </w:pPr>
      <w:r>
        <w:lastRenderedPageBreak/>
        <w:t>(2) Ausnahmen von den Verboten der §§ 5 und 6 können auf Antrag zugelassen werden, soweit die Benu</w:t>
      </w:r>
      <w:r>
        <w:t>t</w:t>
      </w:r>
      <w:r>
        <w:t>zung der Kraftfahrzeuge im öffentlichen Interesse oder im überwiegenden privaten Interesse, insbesondere zur Aufrechterhaltung des Produktionsablaufs oder zur Versorgung der Bevölkerung mit lebensnotwendigen Gütern und Dienstleistungen, dringend geboten ist. Die Führer der Kraftfahrzeuge haben eine Ausfertigung der Ausnahmegenehmigung mitzuführen und zuständigen Personen auf Verlangen zur Prüfung auszuhänd</w:t>
      </w:r>
      <w:r>
        <w:t>i</w:t>
      </w:r>
      <w:r>
        <w:t xml:space="preserve">gen. </w:t>
      </w:r>
    </w:p>
    <w:p w:rsidR="00CC1B8A" w:rsidRDefault="00CC1B8A">
      <w:pPr>
        <w:pStyle w:val="GesAbsatz"/>
      </w:pPr>
      <w:r>
        <w:t>(3) Zuständig für die Zulassung von Ausnahmen nach Absatz 2 ist</w:t>
      </w:r>
    </w:p>
    <w:p w:rsidR="00CC1B8A" w:rsidRDefault="00DE3A90" w:rsidP="00DE3A90">
      <w:pPr>
        <w:pStyle w:val="GesAbsatz"/>
        <w:ind w:left="426" w:hanging="426"/>
      </w:pPr>
      <w:r>
        <w:t>a)</w:t>
      </w:r>
      <w:r>
        <w:tab/>
      </w:r>
      <w:r w:rsidR="00CC1B8A">
        <w:t>bei Anträgen von Mitgliedern des Smog-Warndienst-Ausschusses das Ministerium für Umwelt, Rau</w:t>
      </w:r>
      <w:r w:rsidR="00CC1B8A">
        <w:t>m</w:t>
      </w:r>
      <w:r w:rsidR="00CC1B8A">
        <w:t>ordnung und Landwirtschaft,</w:t>
      </w:r>
    </w:p>
    <w:p w:rsidR="00CC1B8A" w:rsidRDefault="00DE3A90" w:rsidP="00DE3A90">
      <w:pPr>
        <w:pStyle w:val="GesAbsatz"/>
        <w:ind w:left="426" w:hanging="426"/>
      </w:pPr>
      <w:r>
        <w:t>b)</w:t>
      </w:r>
      <w:r>
        <w:tab/>
      </w:r>
      <w:r w:rsidR="00CC1B8A">
        <w:t>bei Anträgen von Bediensteten der Behörden, der Einrichtungen öffentlich-rechtlicher Körperschaften oder der Unternehmen des öffentlichen Personennahverkehrs und der Eisenbahnen der jeweilige Leiter der B</w:t>
      </w:r>
      <w:r w:rsidR="00CC1B8A">
        <w:t>e</w:t>
      </w:r>
      <w:r w:rsidR="00CC1B8A">
        <w:t xml:space="preserve">hörde, der Einrichtung oder des Unternehmens, </w:t>
      </w:r>
    </w:p>
    <w:p w:rsidR="00CC1B8A" w:rsidRDefault="00DE3A90" w:rsidP="00DE3A90">
      <w:pPr>
        <w:pStyle w:val="GesAbsatz"/>
        <w:ind w:left="426" w:hanging="426"/>
      </w:pPr>
      <w:r>
        <w:t>c)</w:t>
      </w:r>
      <w:r>
        <w:tab/>
      </w:r>
      <w:r w:rsidR="00CC1B8A">
        <w:t>in allen übrigen Fällen die örtliche Ordnungsbehörde, in deren Zuständigkeitsbereich ein Sperrbezirk liegt, auf den sich der Antrag bezieht; in dringenden Fällen können auch die örtlichen Ordnungsbehö</w:t>
      </w:r>
      <w:r w:rsidR="00CC1B8A">
        <w:t>r</w:t>
      </w:r>
      <w:r w:rsidR="00CC1B8A">
        <w:t xml:space="preserve">den im Land Nordrhein-Westfalen, in deren Zuständigkeitsbereich der Antragsteller seinen Sitz oder Wohnsitz hat oder sich aufhält, eine Ausnahme zulassen. </w:t>
      </w:r>
    </w:p>
    <w:p w:rsidR="00CC1B8A" w:rsidRDefault="00CC1B8A">
      <w:pPr>
        <w:pStyle w:val="GesAbsatz"/>
      </w:pPr>
      <w:r>
        <w:t>Die Ausnahmen können gleichzeitig für mehrere Sperrbezirke erteilt werden. Sie können zeitlich und inhal</w:t>
      </w:r>
      <w:r>
        <w:t>t</w:t>
      </w:r>
      <w:r>
        <w:t xml:space="preserve">lich beschränkt und mit Auflagen verbunden werden. </w:t>
      </w:r>
    </w:p>
    <w:p w:rsidR="00CC1B8A" w:rsidRDefault="00CC1B8A">
      <w:pPr>
        <w:pStyle w:val="berschrift3"/>
      </w:pPr>
      <w:bookmarkStart w:id="72" w:name="_Toc450610543"/>
      <w:bookmarkStart w:id="73" w:name="_Toc450616612"/>
      <w:bookmarkStart w:id="74" w:name="_Toc450616887"/>
      <w:bookmarkStart w:id="75" w:name="_Toc467554704"/>
      <w:bookmarkStart w:id="76" w:name="_Toc467554752"/>
      <w:bookmarkStart w:id="77" w:name="_Toc467555004"/>
      <w:r>
        <w:t>§ 10</w:t>
      </w:r>
      <w:r>
        <w:br/>
        <w:t>Wirksamwerden der Verbote</w:t>
      </w:r>
      <w:bookmarkEnd w:id="72"/>
      <w:bookmarkEnd w:id="73"/>
      <w:bookmarkEnd w:id="74"/>
      <w:bookmarkEnd w:id="75"/>
      <w:bookmarkEnd w:id="76"/>
      <w:bookmarkEnd w:id="77"/>
    </w:p>
    <w:p w:rsidR="00CC1B8A" w:rsidRDefault="00CC1B8A">
      <w:pPr>
        <w:pStyle w:val="GesAbsatz"/>
      </w:pPr>
      <w:r>
        <w:t>Verbote nach §§ 5 und 6 werden auf öffentlichen Wegen und Plätzen erst mit der Aufstellung entspreche</w:t>
      </w:r>
      <w:r>
        <w:t>n</w:t>
      </w:r>
      <w:r>
        <w:t xml:space="preserve">der Verkehrszeichen wirksam. </w:t>
      </w:r>
    </w:p>
    <w:p w:rsidR="00CC1B8A" w:rsidRDefault="00CC1B8A">
      <w:pPr>
        <w:pStyle w:val="berschrift2"/>
      </w:pPr>
      <w:bookmarkStart w:id="78" w:name="_Toc450610544"/>
      <w:bookmarkStart w:id="79" w:name="_Toc450616613"/>
      <w:bookmarkStart w:id="80" w:name="_Toc450616888"/>
      <w:bookmarkStart w:id="81" w:name="_Toc467554705"/>
      <w:bookmarkStart w:id="82" w:name="_Toc467554753"/>
      <w:bookmarkStart w:id="83" w:name="_Toc467555005"/>
      <w:r>
        <w:t xml:space="preserve">Dritter Abschnitt </w:t>
      </w:r>
      <w:r>
        <w:br/>
        <w:t>Betrieb von Anlagen</w:t>
      </w:r>
      <w:bookmarkEnd w:id="78"/>
      <w:bookmarkEnd w:id="79"/>
      <w:bookmarkEnd w:id="80"/>
      <w:bookmarkEnd w:id="81"/>
      <w:bookmarkEnd w:id="82"/>
      <w:bookmarkEnd w:id="83"/>
    </w:p>
    <w:p w:rsidR="00CC1B8A" w:rsidRDefault="00CC1B8A">
      <w:pPr>
        <w:pStyle w:val="berschrift3"/>
      </w:pPr>
      <w:bookmarkStart w:id="84" w:name="_Toc450610545"/>
      <w:bookmarkStart w:id="85" w:name="_Toc450616614"/>
      <w:bookmarkStart w:id="86" w:name="_Toc450616889"/>
      <w:bookmarkStart w:id="87" w:name="_Toc467554706"/>
      <w:bookmarkStart w:id="88" w:name="_Toc467554754"/>
      <w:bookmarkStart w:id="89" w:name="_Toc467555006"/>
      <w:r>
        <w:t>§ 11</w:t>
      </w:r>
      <w:r>
        <w:br/>
        <w:t>Betriebsbeschränkungen</w:t>
      </w:r>
      <w:bookmarkEnd w:id="84"/>
      <w:bookmarkEnd w:id="85"/>
      <w:bookmarkEnd w:id="86"/>
      <w:bookmarkEnd w:id="87"/>
      <w:bookmarkEnd w:id="88"/>
      <w:bookmarkEnd w:id="89"/>
    </w:p>
    <w:p w:rsidR="00CC1B8A" w:rsidRDefault="00CC1B8A" w:rsidP="00DE3A90">
      <w:pPr>
        <w:pStyle w:val="GesAbsatz"/>
      </w:pPr>
      <w:r>
        <w:t>(1) Genehmigungsbedürftige Anlagen im Sinne des § 4 des Bundes-Immissionsschutzgesetzes sind wä</w:t>
      </w:r>
      <w:r>
        <w:t>h</w:t>
      </w:r>
      <w:r>
        <w:t>rend der 1. Alarmstufe so zu betreiben, daß Emissionen durch Luftverunreinigungen, die zur Erreichung des mit der Anlage verfolgten Zwecks nicht zwingend erforderlich sind, vermieden werden; insbesondere dürfen keine Wartungs- und sonstigen aufschiebbaren Arbeiten durchgeführt werden, die zu einem Anwachsen der Luftverunreinigungen führen können. Darüber hinaus haben die Betreiber der Anlagen, von denen nicht nur in geringem Umfang Luftverunreinigungen ausgehen können, unbeschadet der Pflichten nach Absatz 4 wä</w:t>
      </w:r>
      <w:r>
        <w:t>h</w:t>
      </w:r>
      <w:r>
        <w:t xml:space="preserve">rend der 1. Alarmstufe durch Beschränkung der Leistung, der Dauer des Anlagenbetriebs oder sonstige Maßnahmen eine Verminderung der täglichen Emissionen durch Luftverunreinigungen auf 60 vom Hundert der ohne diese Betriebsbeschränkungen zu erwartenden Emissionen anzustreben. Satz 2 gilt nicht, soweit Anlagen trotz der Betriebsverbote nach § 12 während der 2. Alarmstufe betrieben werden dürfen. </w:t>
      </w:r>
    </w:p>
    <w:p w:rsidR="00CC1B8A" w:rsidRDefault="00CC1B8A" w:rsidP="00DE3A90">
      <w:pPr>
        <w:pStyle w:val="GesAbsatz"/>
      </w:pPr>
      <w:r>
        <w:t>(2) Die Betreiber von Anlagen, die von der Pflicht zur Abgabe einer Emissionserklärung nach § 27 des Bu</w:t>
      </w:r>
      <w:r>
        <w:t>n</w:t>
      </w:r>
      <w:r>
        <w:t>des-Immissionsschutzgesetzes in Verbindung mit der Emissionserklärungsverordnung vom 12. Dezember 1991 (BGBl. I S. 2213), geändert durch Verordnung vom 26. Oktober 1993 (BGBl. I S. 1782, 1809) nicht befreit sind und die nicht nachweisen können, daß sie die nach Absatz 1 Satz 2 anzustrebende Emission</w:t>
      </w:r>
      <w:r>
        <w:t>s</w:t>
      </w:r>
      <w:r>
        <w:t>minderung jederzeit sicher erreichen können, haben der nach § 13 Abs. 2 zuständigen Behörde einen Plan vo</w:t>
      </w:r>
      <w:r>
        <w:t>r</w:t>
      </w:r>
      <w:r>
        <w:t>zulegen, aus dem sich ergibt, wie der Pflicht nach Absatz 1 Satz 2 entsprochen werden soll; der Plan ist fortzuschreiben, wenn Änderungen der Betriebsverhältnisse für die Verminderung der Emissionen von B</w:t>
      </w:r>
      <w:r>
        <w:t>e</w:t>
      </w:r>
      <w:r>
        <w:t xml:space="preserve">deutung sein können. </w:t>
      </w:r>
    </w:p>
    <w:p w:rsidR="00CC1B8A" w:rsidRDefault="00CC1B8A" w:rsidP="00DE3A90">
      <w:pPr>
        <w:pStyle w:val="GesAbsatz"/>
      </w:pPr>
      <w:r>
        <w:t>(3) Die Betreiber nicht genehmigungsbedürftiger Feuerungsanlagen für feste oder flüssige Brennstoffe h</w:t>
      </w:r>
      <w:r>
        <w:t>a</w:t>
      </w:r>
      <w:r>
        <w:t>ben die Emissionen durch Luftverunreinigungen während der 1. und 2. Alarmstufe durch den Einsatz geei</w:t>
      </w:r>
      <w:r>
        <w:t>g</w:t>
      </w:r>
      <w:r>
        <w:t>neter Brennstoffe, Beschränkung der Leistung, Absenkungen der Raumtemperatur oder andere geeignete Ma</w:t>
      </w:r>
      <w:r>
        <w:t>ß</w:t>
      </w:r>
      <w:r>
        <w:t xml:space="preserve">nahmen auf das unbedingt erforderliche Ausmaß zu beschränken. </w:t>
      </w:r>
    </w:p>
    <w:p w:rsidR="00CC1B8A" w:rsidRDefault="00CC1B8A" w:rsidP="00DE3A90">
      <w:pPr>
        <w:pStyle w:val="GesAbsatz"/>
      </w:pPr>
      <w:r>
        <w:t>(4) In genehmigungsbedürftigen Anlagen dürfen während der 1. und 2. Alarmstufe nur folgende Brennstoffe verwendet werden:</w:t>
      </w:r>
    </w:p>
    <w:p w:rsidR="00CC1B8A" w:rsidRDefault="00DE3A90" w:rsidP="00DE3A90">
      <w:pPr>
        <w:pStyle w:val="GesAbsatz"/>
        <w:ind w:left="426" w:hanging="426"/>
      </w:pPr>
      <w:r>
        <w:t>1.</w:t>
      </w:r>
      <w:r>
        <w:tab/>
      </w:r>
      <w:r w:rsidR="00CC1B8A">
        <w:t xml:space="preserve">Heizöl EL, </w:t>
      </w:r>
    </w:p>
    <w:p w:rsidR="00CC1B8A" w:rsidRDefault="00DE3A90" w:rsidP="00DE3A90">
      <w:pPr>
        <w:pStyle w:val="GesAbsatz"/>
        <w:ind w:left="426" w:hanging="426"/>
      </w:pPr>
      <w:r>
        <w:t>2.</w:t>
      </w:r>
      <w:r>
        <w:tab/>
      </w:r>
      <w:r w:rsidR="00CC1B8A">
        <w:t xml:space="preserve">feste Brennstoffe mit einem Schwefelgehalt bis zu 1 vom Hundert Gewichtsteilen, </w:t>
      </w:r>
    </w:p>
    <w:p w:rsidR="00CC1B8A" w:rsidRDefault="00DE3A90" w:rsidP="00DE3A90">
      <w:pPr>
        <w:pStyle w:val="GesAbsatz"/>
        <w:ind w:left="426" w:hanging="426"/>
      </w:pPr>
      <w:r>
        <w:lastRenderedPageBreak/>
        <w:t>3.</w:t>
      </w:r>
      <w:r>
        <w:tab/>
      </w:r>
      <w:r w:rsidR="00CC1B8A">
        <w:t>gasförmige Brennstoffe sowie Flüssiggas und F</w:t>
      </w:r>
      <w:r>
        <w:t>lüssigerdgas.</w:t>
      </w:r>
    </w:p>
    <w:p w:rsidR="00CC1B8A" w:rsidRDefault="00CC1B8A" w:rsidP="00DE3A90">
      <w:pPr>
        <w:pStyle w:val="GesAbsatz"/>
      </w:pPr>
      <w:r>
        <w:t>Satz 1 gilt nicht für mit Rauchgasentschwefelungseinrichtungen ausgerüstete Feuerungsanlagen, die den Anforderungen des § 6 Abs. 1 oder des § 11 Abs. 1 der Verordnung über Großfeuerungsanlagen vom 22. Juni 1983 (BGBl. I S. 719) entsprechen, sowie für Feuerungsanlagen, in denen schweres Heizöl mit einem Schwefelgehalt bis zu 0,8 vom Hundert Gewichtsteilen eingesetzt wird und die aus technischen Gründen nicht kurzfristig auf den Einsatz von Heizöl EL umgestellt werden können. Die nach § 13 Abs. 2 zuständigen Behörden können darüber hinaus Ausnahmen von den Anforderungen nach Satz 1 zulassen, wenn die Au</w:t>
      </w:r>
      <w:r>
        <w:t>s</w:t>
      </w:r>
      <w:r>
        <w:t xml:space="preserve">nahmen im öffentlichen Interesse oder zur Abwendung unverhältnismäßiger Nachteile für die Betroffenen erforderlich werden; die Ausnahmen sollen befristet werden. </w:t>
      </w:r>
    </w:p>
    <w:p w:rsidR="00CC1B8A" w:rsidRDefault="00CC1B8A">
      <w:pPr>
        <w:pStyle w:val="berschrift3"/>
      </w:pPr>
      <w:bookmarkStart w:id="90" w:name="_Toc450610546"/>
      <w:bookmarkStart w:id="91" w:name="_Toc450616615"/>
      <w:bookmarkStart w:id="92" w:name="_Toc450616890"/>
      <w:bookmarkStart w:id="93" w:name="_Toc467554707"/>
      <w:bookmarkStart w:id="94" w:name="_Toc467554755"/>
      <w:bookmarkStart w:id="95" w:name="_Toc467555007"/>
      <w:r>
        <w:t>§ 12</w:t>
      </w:r>
      <w:r>
        <w:br/>
        <w:t>Betriebsverbote</w:t>
      </w:r>
      <w:bookmarkEnd w:id="90"/>
      <w:bookmarkEnd w:id="91"/>
      <w:bookmarkEnd w:id="92"/>
      <w:bookmarkEnd w:id="93"/>
      <w:bookmarkEnd w:id="94"/>
      <w:bookmarkEnd w:id="95"/>
    </w:p>
    <w:p w:rsidR="00CC1B8A" w:rsidRDefault="00CC1B8A" w:rsidP="00DE3A90">
      <w:pPr>
        <w:pStyle w:val="GesAbsatz"/>
      </w:pPr>
      <w:r>
        <w:t>(1) Genehmigungsbedürftige Anlagen im Sinne des § 4 des Bundes-Immissionsschutzgesetzes - ausg</w:t>
      </w:r>
      <w:r>
        <w:t>e</w:t>
      </w:r>
      <w:r>
        <w:t>nommen Anlagen zur Beheizung von Wohngebäuden, Verwaltungsgebäuden, Geschäftshäusern, Kranke</w:t>
      </w:r>
      <w:r>
        <w:t>n</w:t>
      </w:r>
      <w:r>
        <w:t>häusern und ähnlichen Einrichtungen oder zur Warmwasserbereitung sowie Anlagen im Sinne der Nr. 7.1 des Anhangs der Vierten Verordnung zur Durchführung des Bundes-Immissionsschutzgesetzes (Veror</w:t>
      </w:r>
      <w:r>
        <w:t>d</w:t>
      </w:r>
      <w:r>
        <w:t>nung über genehmigungsbedürftige Anlagen - 4. BImSchV) in der Fassung der Bekanntmachung vom 14. März 1997 (BGBl. I S. 504), geändert durch Verordnung vom 19. März 1997 (BGBl. I S. 545, 548), - dürfen wä</w:t>
      </w:r>
      <w:r>
        <w:t>h</w:t>
      </w:r>
      <w:r>
        <w:t>rend der 2. Alarmstufe insoweit nicht betrieben werden, als von der Anlage mehr als nur in geringem U</w:t>
      </w:r>
      <w:r>
        <w:t>m</w:t>
      </w:r>
      <w:r>
        <w:t>fang Luftverunreinigungen ausgehen können. Abweichend von Satz 1 ist der Betrieb genehmigungsbedür</w:t>
      </w:r>
      <w:r>
        <w:t>f</w:t>
      </w:r>
      <w:r>
        <w:t>tiger Anlagen zulässig, soweit durch eine Stil</w:t>
      </w:r>
      <w:r w:rsidR="00DE3A90">
        <w:t>l</w:t>
      </w:r>
      <w:r>
        <w:t>legung</w:t>
      </w:r>
    </w:p>
    <w:p w:rsidR="00CC1B8A" w:rsidRDefault="00DE3A90" w:rsidP="00DE3A90">
      <w:pPr>
        <w:pStyle w:val="GesAbsatz"/>
        <w:ind w:left="426" w:hanging="426"/>
      </w:pPr>
      <w:r>
        <w:t>a)</w:t>
      </w:r>
      <w:r>
        <w:tab/>
      </w:r>
      <w:r w:rsidR="00CC1B8A">
        <w:t>die Sicherheit der betroffenen oder einer zwangsläufig im betriebstechnischen Zusammenhang betri</w:t>
      </w:r>
      <w:r w:rsidR="00CC1B8A">
        <w:t>e</w:t>
      </w:r>
      <w:r w:rsidR="00CC1B8A">
        <w:t>benen Anlage so beeinträchtigt wird, daß Gefahren für die Arbeitnehmer oder Dritte entstehen.,</w:t>
      </w:r>
    </w:p>
    <w:p w:rsidR="00CC1B8A" w:rsidRDefault="00DE3A90" w:rsidP="00DE3A90">
      <w:pPr>
        <w:pStyle w:val="GesAbsatz"/>
        <w:ind w:left="426" w:hanging="426"/>
      </w:pPr>
      <w:r>
        <w:t>b)</w:t>
      </w:r>
      <w:r>
        <w:tab/>
      </w:r>
      <w:r w:rsidR="00CC1B8A">
        <w:t>Schäden, insbesondere an der betroffenen oder an einer zwangsläufig im betriebstechnischen Zusa</w:t>
      </w:r>
      <w:r w:rsidR="00CC1B8A">
        <w:t>m</w:t>
      </w:r>
      <w:r w:rsidR="00CC1B8A">
        <w:t>menhang betriebenen Anlage, verursacht werden, die nicht oder nur mit einem unverhältnismäßig h</w:t>
      </w:r>
      <w:r w:rsidR="00CC1B8A">
        <w:t>o</w:t>
      </w:r>
      <w:r w:rsidR="00CC1B8A">
        <w:t>hen Kostenaufwand behoben werden können, oder</w:t>
      </w:r>
    </w:p>
    <w:p w:rsidR="00CC1B8A" w:rsidRDefault="00DE3A90" w:rsidP="00DE3A90">
      <w:pPr>
        <w:pStyle w:val="GesAbsatz"/>
        <w:ind w:left="426" w:hanging="426"/>
      </w:pPr>
      <w:r>
        <w:t>c)</w:t>
      </w:r>
      <w:r>
        <w:tab/>
      </w:r>
      <w:r w:rsidR="00CC1B8A">
        <w:t>infolge des Abfahrvorganges in stärkerem Maße Luftverunreinigungen verursacht werden als durch einen Weiterbetrieb während eines Zeitraumes von mindestens 72 Stunden nach Bekanntgabe der 2. Alar</w:t>
      </w:r>
      <w:r w:rsidR="00CC1B8A">
        <w:t>m</w:t>
      </w:r>
      <w:r w:rsidR="00CC1B8A">
        <w:t xml:space="preserve">stufe. </w:t>
      </w:r>
    </w:p>
    <w:p w:rsidR="00CC1B8A" w:rsidRDefault="00CC1B8A" w:rsidP="00DE3A90">
      <w:pPr>
        <w:pStyle w:val="GesAbsatz"/>
      </w:pPr>
      <w:r>
        <w:t>(2) Von den Ausnahmen nach Absatz 1 Satz 2 Buchstaben a bis c darf der Anlagenbetreiber nur Gebrauch machen, wenn er dies der nach § 13 Abs. 2 zuständigen Behörde jeweils zum 1. August eines Jahres für den darauffolgenden Zeitraum vom 1. Oktober bis zum 30. September unter Beifügung prüffähiger Unterl</w:t>
      </w:r>
      <w:r>
        <w:t>a</w:t>
      </w:r>
      <w:r>
        <w:t>gen angezeigt hat und von der Behörde nicht innerhalb von zwei Monaten nach Eingang der Anzeige B</w:t>
      </w:r>
      <w:r>
        <w:t>e</w:t>
      </w:r>
      <w:r>
        <w:t>denken erhoben worden sind; § 13 Abs. 1 bleibt unberührt. Wird die Anzeigefrist versäumt, kann die nach § 13 Abs. 2 zuständige Behörde den Betrieb unter den Voraussetzungen des Absatzes 1 Satz 2 gestatten. Auf Antrag können das Landesoberbergamt für Anlagen im Bereich der Bergaufsicht und die Bezirksregieru</w:t>
      </w:r>
      <w:r>
        <w:t>n</w:t>
      </w:r>
      <w:r>
        <w:t>gen für alle übrigen Anlagen über Satz 2 hinaus Ausnahmen von dem Verbot des Absatzes 1 Satz 1 zula</w:t>
      </w:r>
      <w:r>
        <w:t>s</w:t>
      </w:r>
      <w:r>
        <w:t>sen, soweit der Betrieb der Anlagen im öffentlichen Interesse oder zur Abwendung unverhältnismäßiger Nachteile für die Betroffenen auch unter Berücksichtigung der Gefahren für die Allgemeinheit dringend geboten ist; die Au</w:t>
      </w:r>
      <w:r>
        <w:t>s</w:t>
      </w:r>
      <w:r>
        <w:t xml:space="preserve">nahmen sollen befristet werden. </w:t>
      </w:r>
    </w:p>
    <w:p w:rsidR="00CC1B8A" w:rsidRDefault="00CC1B8A" w:rsidP="00DE3A90">
      <w:pPr>
        <w:pStyle w:val="GesAbsatz"/>
      </w:pPr>
      <w:r>
        <w:t>(3) Für die öffentlichen Strom-, Fernwärme- oder Gasversorgung dienenden Anlagen gilt Absatz 1 Satz 1 nicht,</w:t>
      </w:r>
    </w:p>
    <w:p w:rsidR="00CC1B8A" w:rsidRDefault="00DE3A90" w:rsidP="00DE3A90">
      <w:pPr>
        <w:pStyle w:val="GesAbsatz"/>
        <w:ind w:left="426" w:hanging="426"/>
      </w:pPr>
      <w:r>
        <w:t>a)</w:t>
      </w:r>
      <w:r>
        <w:tab/>
      </w:r>
      <w:r w:rsidR="00CC1B8A">
        <w:t>wenn und soweit der Betrieb der Anlagen zur Aufrechterhaltung einer sicheren Energieversorgung g</w:t>
      </w:r>
      <w:r w:rsidR="00CC1B8A">
        <w:t>e</w:t>
      </w:r>
      <w:r w:rsidR="00CC1B8A">
        <w:t xml:space="preserve">boten ist und </w:t>
      </w:r>
    </w:p>
    <w:p w:rsidR="00CC1B8A" w:rsidRDefault="00DE3A90" w:rsidP="00DE3A90">
      <w:pPr>
        <w:pStyle w:val="GesAbsatz"/>
        <w:ind w:left="426" w:hanging="426"/>
      </w:pPr>
      <w:r>
        <w:t>b)</w:t>
      </w:r>
      <w:r>
        <w:tab/>
      </w:r>
      <w:r w:rsidR="00CC1B8A">
        <w:t>wenn durch entsprechende Vereinbarungen oder innerbetriebliche Weisungen sichergestellt ist, daß die Anlagen nur betrieben werden, soweit die erforderliche Energiedarbietung weder durch Anlagen auße</w:t>
      </w:r>
      <w:r w:rsidR="00CC1B8A">
        <w:t>r</w:t>
      </w:r>
      <w:r w:rsidR="00CC1B8A">
        <w:t>halb der von einer Alarmstufe betroffenen Smog-Gebiete noch durch Anlagen mit geringeren Emissi</w:t>
      </w:r>
      <w:r w:rsidR="00CC1B8A">
        <w:t>o</w:t>
      </w:r>
      <w:r w:rsidR="00CC1B8A">
        <w:t xml:space="preserve">nen möglich ist. </w:t>
      </w:r>
    </w:p>
    <w:p w:rsidR="00CC1B8A" w:rsidRDefault="00CC1B8A">
      <w:pPr>
        <w:pStyle w:val="berschrift3"/>
      </w:pPr>
      <w:bookmarkStart w:id="96" w:name="_Toc450610547"/>
      <w:bookmarkStart w:id="97" w:name="_Toc450616616"/>
      <w:bookmarkStart w:id="98" w:name="_Toc450616891"/>
      <w:bookmarkStart w:id="99" w:name="_Toc467554708"/>
      <w:bookmarkStart w:id="100" w:name="_Toc467554756"/>
      <w:bookmarkStart w:id="101" w:name="_Toc467555008"/>
      <w:r>
        <w:t>§ 13</w:t>
      </w:r>
      <w:r>
        <w:br/>
        <w:t>Behördliche Anordnungen</w:t>
      </w:r>
      <w:bookmarkEnd w:id="96"/>
      <w:bookmarkEnd w:id="97"/>
      <w:bookmarkEnd w:id="98"/>
      <w:bookmarkEnd w:id="99"/>
      <w:bookmarkEnd w:id="100"/>
      <w:bookmarkEnd w:id="101"/>
    </w:p>
    <w:p w:rsidR="00CC1B8A" w:rsidRDefault="00CC1B8A" w:rsidP="00DE3A90">
      <w:pPr>
        <w:pStyle w:val="GesAbsatz"/>
      </w:pPr>
      <w:r>
        <w:t>(1) Die zuständigen Behörden können anordnen, daß der Betrieb von Anlagen im Sinne des § 3 Abs. 5 des Bundes-Immissionsschutzgesetzes während der 1. oder 2. Alarmstufe beschränkt oder während der 2. Alarmstufe eingestellt wird, soweit dies zur Durchsetzung der Ziele und Pflichten aus §§ 11 und 12 oder sonst zur Verhinderung eines weiteren Anwachsens schädlicher Umwelteinwirkungen durch Luftverunrein</w:t>
      </w:r>
      <w:r>
        <w:t>i</w:t>
      </w:r>
      <w:r>
        <w:t xml:space="preserve">gungen geboten ist. </w:t>
      </w:r>
    </w:p>
    <w:p w:rsidR="00CC1B8A" w:rsidRDefault="00CC1B8A" w:rsidP="00DE3A90">
      <w:pPr>
        <w:pStyle w:val="GesAbsatz"/>
      </w:pPr>
      <w:r>
        <w:lastRenderedPageBreak/>
        <w:t xml:space="preserve">(2) Zuständige Behörden sind bei Anlagen, die der Bergaufsicht unterliegen, die Bergämter, im </w:t>
      </w:r>
      <w:proofErr w:type="gramStart"/>
      <w:r>
        <w:t>übrigen</w:t>
      </w:r>
      <w:proofErr w:type="gramEnd"/>
      <w:r>
        <w:t xml:space="preserve"> die Staatlichen Umweltämter. Bei Anlagen, die der öffentlichen Strom-, Fernwärme- oder Gasversorgung di</w:t>
      </w:r>
      <w:r>
        <w:t>e</w:t>
      </w:r>
      <w:r>
        <w:t>nen, ist das Ministerium für Wirtschaft und Mittelstand, Technologie und Verkehr im Einvernehmen mit dem Mini</w:t>
      </w:r>
      <w:r>
        <w:t>s</w:t>
      </w:r>
      <w:r>
        <w:t xml:space="preserve">terium für Umwelt, Raumordnung und Landwirtschaft zuständig. </w:t>
      </w:r>
    </w:p>
    <w:p w:rsidR="00CC1B8A" w:rsidRDefault="00CC1B8A">
      <w:pPr>
        <w:pStyle w:val="berschrift2"/>
      </w:pPr>
      <w:bookmarkStart w:id="102" w:name="_Toc450610548"/>
      <w:bookmarkStart w:id="103" w:name="_Toc450616617"/>
      <w:bookmarkStart w:id="104" w:name="_Toc450616892"/>
      <w:bookmarkStart w:id="105" w:name="_Toc467554709"/>
      <w:bookmarkStart w:id="106" w:name="_Toc467554757"/>
      <w:bookmarkStart w:id="107" w:name="_Toc467555009"/>
      <w:r>
        <w:t>Vierter Abschnitt</w:t>
      </w:r>
      <w:r>
        <w:br/>
        <w:t>Verhalten bei austauscharmen Wetterlagen</w:t>
      </w:r>
      <w:bookmarkEnd w:id="102"/>
      <w:bookmarkEnd w:id="103"/>
      <w:bookmarkEnd w:id="104"/>
      <w:bookmarkEnd w:id="105"/>
      <w:bookmarkEnd w:id="106"/>
      <w:bookmarkEnd w:id="107"/>
    </w:p>
    <w:p w:rsidR="00CC1B8A" w:rsidRDefault="00CC1B8A">
      <w:pPr>
        <w:pStyle w:val="berschrift3"/>
      </w:pPr>
      <w:bookmarkStart w:id="108" w:name="_Toc450610549"/>
      <w:bookmarkStart w:id="109" w:name="_Toc450616618"/>
      <w:bookmarkStart w:id="110" w:name="_Toc450616893"/>
      <w:bookmarkStart w:id="111" w:name="_Toc467554710"/>
      <w:bookmarkStart w:id="112" w:name="_Toc467554758"/>
      <w:bookmarkStart w:id="113" w:name="_Toc467555010"/>
      <w:r>
        <w:t>§ 14</w:t>
      </w:r>
      <w:r>
        <w:br/>
        <w:t>Grundregel</w:t>
      </w:r>
      <w:bookmarkEnd w:id="108"/>
      <w:bookmarkEnd w:id="109"/>
      <w:bookmarkEnd w:id="110"/>
      <w:bookmarkEnd w:id="111"/>
      <w:bookmarkEnd w:id="112"/>
      <w:bookmarkEnd w:id="113"/>
    </w:p>
    <w:p w:rsidR="00CC1B8A" w:rsidRDefault="00CC1B8A" w:rsidP="00DE3A90">
      <w:pPr>
        <w:pStyle w:val="GesAbsatz"/>
      </w:pPr>
      <w:r>
        <w:t>Während austauscharmer Wetterlagen hat sich jeder so zu verhalten, daß ein Anwachsen schädlicher U</w:t>
      </w:r>
      <w:r>
        <w:t>m</w:t>
      </w:r>
      <w:r>
        <w:t xml:space="preserve">welteinwirkungen durch Luftverunreinigung vermieden wird, soweit das nach der Dringlichkeit und der Art der Tätigkeit möglich ist. </w:t>
      </w:r>
    </w:p>
    <w:p w:rsidR="00CC1B8A" w:rsidRDefault="00CC1B8A">
      <w:pPr>
        <w:pStyle w:val="berschrift3"/>
      </w:pPr>
      <w:bookmarkStart w:id="114" w:name="_Toc450610550"/>
      <w:bookmarkStart w:id="115" w:name="_Toc450616619"/>
      <w:bookmarkStart w:id="116" w:name="_Toc450616894"/>
      <w:bookmarkStart w:id="117" w:name="_Toc467554711"/>
      <w:bookmarkStart w:id="118" w:name="_Toc467554759"/>
      <w:bookmarkStart w:id="119" w:name="_Toc467555011"/>
      <w:r>
        <w:t>§ 15</w:t>
      </w:r>
      <w:r>
        <w:br/>
        <w:t>Anordnungsbefugnisse</w:t>
      </w:r>
      <w:bookmarkEnd w:id="114"/>
      <w:bookmarkEnd w:id="115"/>
      <w:bookmarkEnd w:id="116"/>
      <w:bookmarkEnd w:id="117"/>
      <w:bookmarkEnd w:id="118"/>
      <w:bookmarkEnd w:id="119"/>
    </w:p>
    <w:p w:rsidR="00CC1B8A" w:rsidRDefault="00CC1B8A" w:rsidP="00DE3A90">
      <w:pPr>
        <w:pStyle w:val="GesAbsatz"/>
      </w:pPr>
      <w:r>
        <w:t>(1) Die örtlichen Ordnungsbehörden können während austauscharmer Wetterlagen alle Tätigkeiten unters</w:t>
      </w:r>
      <w:r>
        <w:t>a</w:t>
      </w:r>
      <w:r>
        <w:t xml:space="preserve">gen, die zu einem Anwachsen schädlicher Umwelteinwirkungen durch Luftverunreinigungen führen. </w:t>
      </w:r>
    </w:p>
    <w:p w:rsidR="00CC1B8A" w:rsidRDefault="00CC1B8A" w:rsidP="00DE3A90">
      <w:pPr>
        <w:pStyle w:val="GesAbsatz"/>
      </w:pPr>
      <w:r>
        <w:t>(2) Absatz 1 gilt nicht bei der Benutzung von Kraftfahrzeugen auf öffentlichen Wegen und Plätzen und bei dem Betrieb von Anlagen im Sinne des § 3 Abs. 5 des Bundes-Immissionsschutzgesetzes.</w:t>
      </w:r>
    </w:p>
    <w:p w:rsidR="00CC1B8A" w:rsidRDefault="00CC1B8A">
      <w:pPr>
        <w:pStyle w:val="berschrift2"/>
      </w:pPr>
      <w:bookmarkStart w:id="120" w:name="_Toc450610551"/>
      <w:bookmarkStart w:id="121" w:name="_Toc450616620"/>
      <w:bookmarkStart w:id="122" w:name="_Toc450616895"/>
      <w:bookmarkStart w:id="123" w:name="_Toc467554712"/>
      <w:bookmarkStart w:id="124" w:name="_Toc467554760"/>
      <w:bookmarkStart w:id="125" w:name="_Toc467555012"/>
      <w:r>
        <w:t>Fünfter Abschnitt</w:t>
      </w:r>
      <w:r>
        <w:br/>
        <w:t>Ordnungswidrigkeiten</w:t>
      </w:r>
      <w:bookmarkEnd w:id="120"/>
      <w:bookmarkEnd w:id="121"/>
      <w:bookmarkEnd w:id="122"/>
      <w:bookmarkEnd w:id="123"/>
      <w:bookmarkEnd w:id="124"/>
      <w:bookmarkEnd w:id="125"/>
    </w:p>
    <w:p w:rsidR="00CC1B8A" w:rsidRDefault="00CC1B8A">
      <w:pPr>
        <w:pStyle w:val="berschrift3"/>
      </w:pPr>
      <w:bookmarkStart w:id="126" w:name="_Toc450610552"/>
      <w:bookmarkStart w:id="127" w:name="_Toc450616621"/>
      <w:bookmarkStart w:id="128" w:name="_Toc450616896"/>
      <w:bookmarkStart w:id="129" w:name="_Toc467554713"/>
      <w:bookmarkStart w:id="130" w:name="_Toc467554761"/>
      <w:bookmarkStart w:id="131" w:name="_Toc467555013"/>
      <w:r>
        <w:t>§ 16</w:t>
      </w:r>
      <w:r>
        <w:br/>
        <w:t>Bußgeldvorschrift</w:t>
      </w:r>
      <w:bookmarkEnd w:id="126"/>
      <w:bookmarkEnd w:id="127"/>
      <w:bookmarkEnd w:id="128"/>
      <w:bookmarkEnd w:id="129"/>
      <w:bookmarkEnd w:id="130"/>
      <w:bookmarkEnd w:id="131"/>
    </w:p>
    <w:p w:rsidR="00CC1B8A" w:rsidRDefault="00CC1B8A" w:rsidP="00DE3A90">
      <w:pPr>
        <w:pStyle w:val="GesAbsatz"/>
      </w:pPr>
      <w:r>
        <w:t xml:space="preserve">(1) Ordnungswidrig handelt, wer vorsätzlich oder fahrlässig einer vollziehbaren Anordnung nach § 15 Abs. 1 zuwiderhandelt. </w:t>
      </w:r>
    </w:p>
    <w:p w:rsidR="00CC1B8A" w:rsidRDefault="00CC1B8A" w:rsidP="00DE3A90">
      <w:pPr>
        <w:pStyle w:val="GesAbsatz"/>
      </w:pPr>
      <w:r>
        <w:t xml:space="preserve">(2) Die Ordnungswidrigkeit kann mit einer Geldbuße geahndet werden. </w:t>
      </w:r>
    </w:p>
    <w:p w:rsidR="00CC1B8A" w:rsidRDefault="00CC1B8A" w:rsidP="00DE3A90">
      <w:pPr>
        <w:pStyle w:val="GesAbsatz"/>
      </w:pPr>
      <w:r>
        <w:t>(3) Verwaltungsbehörde im Sinne des § 36 Abs. 1 Nr. 1 des Gesetzes über Ordnungswidrigkeiten ist die örtl</w:t>
      </w:r>
      <w:r>
        <w:t>i</w:t>
      </w:r>
      <w:r>
        <w:t xml:space="preserve">che Ordnungsbehörde. </w:t>
      </w:r>
    </w:p>
    <w:p w:rsidR="00CC1B8A" w:rsidRDefault="00CC1B8A">
      <w:pPr>
        <w:pStyle w:val="berschrift2"/>
      </w:pPr>
      <w:bookmarkStart w:id="132" w:name="_Toc450610553"/>
      <w:bookmarkStart w:id="133" w:name="_Toc450616622"/>
      <w:bookmarkStart w:id="134" w:name="_Toc450616897"/>
      <w:bookmarkStart w:id="135" w:name="_Toc467554714"/>
      <w:bookmarkStart w:id="136" w:name="_Toc467554762"/>
      <w:bookmarkStart w:id="137" w:name="_Toc467555014"/>
      <w:r>
        <w:t>Sechster Abschnitt</w:t>
      </w:r>
      <w:r>
        <w:br/>
        <w:t>Schlußbestimmungen</w:t>
      </w:r>
      <w:bookmarkEnd w:id="132"/>
      <w:bookmarkEnd w:id="133"/>
      <w:bookmarkEnd w:id="134"/>
      <w:bookmarkEnd w:id="135"/>
      <w:bookmarkEnd w:id="136"/>
      <w:bookmarkEnd w:id="137"/>
      <w:r>
        <w:t xml:space="preserve"> </w:t>
      </w:r>
    </w:p>
    <w:p w:rsidR="00CC1B8A" w:rsidRDefault="00CC1B8A">
      <w:pPr>
        <w:pStyle w:val="berschrift3"/>
      </w:pPr>
      <w:bookmarkStart w:id="138" w:name="_Toc450610554"/>
      <w:bookmarkStart w:id="139" w:name="_Toc450616623"/>
      <w:bookmarkStart w:id="140" w:name="_Toc450616898"/>
      <w:bookmarkStart w:id="141" w:name="_Toc467554715"/>
      <w:bookmarkStart w:id="142" w:name="_Toc467554763"/>
      <w:bookmarkStart w:id="143" w:name="_Toc467555015"/>
      <w:r>
        <w:t>§ 17</w:t>
      </w:r>
      <w:r>
        <w:br/>
        <w:t>Verhältnis zum Ordnungsbehördengesetz und zum Polizeigesetz</w:t>
      </w:r>
      <w:bookmarkEnd w:id="138"/>
      <w:bookmarkEnd w:id="139"/>
      <w:bookmarkEnd w:id="140"/>
      <w:bookmarkEnd w:id="141"/>
      <w:bookmarkEnd w:id="142"/>
      <w:bookmarkEnd w:id="143"/>
    </w:p>
    <w:p w:rsidR="00CC1B8A" w:rsidRDefault="00CC1B8A" w:rsidP="00DE3A90">
      <w:pPr>
        <w:pStyle w:val="GesAbsatz"/>
      </w:pPr>
      <w:r>
        <w:t>Die Vorschriften dieser Verordnung schließen weitergehende Maßnahmen auf Grund des Ordnungsbehö</w:t>
      </w:r>
      <w:r>
        <w:t>r</w:t>
      </w:r>
      <w:r>
        <w:t xml:space="preserve">dengesetzes oder des Polizeigesetzes nicht aus. </w:t>
      </w:r>
    </w:p>
    <w:p w:rsidR="00CC1B8A" w:rsidRDefault="00CC1B8A">
      <w:pPr>
        <w:pStyle w:val="berschrift3"/>
      </w:pPr>
      <w:bookmarkStart w:id="144" w:name="_Toc450610555"/>
      <w:bookmarkStart w:id="145" w:name="_Toc450616624"/>
      <w:bookmarkStart w:id="146" w:name="_Toc450616899"/>
      <w:bookmarkStart w:id="147" w:name="_Toc467554716"/>
      <w:bookmarkStart w:id="148" w:name="_Toc467554764"/>
      <w:bookmarkStart w:id="149" w:name="_Toc467555016"/>
      <w:r>
        <w:t>§ 18</w:t>
      </w:r>
      <w:r>
        <w:rPr>
          <w:rStyle w:val="Funotenzeichen"/>
        </w:rPr>
        <w:footnoteReference w:id="1"/>
      </w:r>
      <w:r>
        <w:t>)</w:t>
      </w:r>
      <w:r>
        <w:br/>
        <w:t>Aufhebung von Vorschriften</w:t>
      </w:r>
      <w:bookmarkEnd w:id="144"/>
      <w:bookmarkEnd w:id="145"/>
      <w:bookmarkEnd w:id="146"/>
      <w:bookmarkEnd w:id="147"/>
      <w:bookmarkEnd w:id="148"/>
      <w:bookmarkEnd w:id="149"/>
    </w:p>
    <w:p w:rsidR="00CC1B8A" w:rsidRDefault="00CC1B8A">
      <w:pPr>
        <w:pStyle w:val="berschrift3"/>
      </w:pPr>
      <w:bookmarkStart w:id="150" w:name="_Toc450610556"/>
      <w:bookmarkStart w:id="151" w:name="_Toc450616625"/>
      <w:bookmarkStart w:id="152" w:name="_Toc450616900"/>
      <w:bookmarkStart w:id="153" w:name="_Toc467554717"/>
      <w:bookmarkStart w:id="154" w:name="_Toc467554765"/>
      <w:bookmarkStart w:id="155" w:name="_Toc467555017"/>
      <w:r>
        <w:t>§ 19</w:t>
      </w:r>
      <w:r>
        <w:br/>
        <w:t>Inkrafttreten</w:t>
      </w:r>
      <w:bookmarkEnd w:id="150"/>
      <w:bookmarkEnd w:id="151"/>
      <w:bookmarkEnd w:id="152"/>
      <w:bookmarkEnd w:id="153"/>
      <w:bookmarkEnd w:id="154"/>
      <w:bookmarkEnd w:id="155"/>
    </w:p>
    <w:p w:rsidR="00CC1B8A" w:rsidRDefault="00CC1B8A" w:rsidP="00DE3A90">
      <w:pPr>
        <w:pStyle w:val="GesAbsatz"/>
      </w:pPr>
      <w:r>
        <w:t>(1) Diese Verordnung tritt mit Ausnahme des § 3 Abs. 2 Satz 2 und 3 sowie des § 3 Abs. 3 Buchstaben b, c und d am Tag nach der Verkündung</w:t>
      </w:r>
      <w:r>
        <w:rPr>
          <w:rStyle w:val="Funotenzeichen"/>
        </w:rPr>
        <w:footnoteReference w:id="2"/>
      </w:r>
      <w:r>
        <w:t xml:space="preserve">) in Kraft. § 3 Abs. 2 Satz 2 und 3 sowie § 3 Abs. 3 Buchstaben b, c und d treten am 1. Oktober 1976 in Kraft. </w:t>
      </w:r>
    </w:p>
    <w:p w:rsidR="00CC1B8A" w:rsidRDefault="00CC1B8A" w:rsidP="00DE3A90">
      <w:pPr>
        <w:pStyle w:val="GesAbsatz"/>
      </w:pPr>
      <w:r>
        <w:t xml:space="preserve">(2) Die Verordnung wird erlassen, </w:t>
      </w:r>
    </w:p>
    <w:p w:rsidR="00CC1B8A" w:rsidRDefault="00EA1970" w:rsidP="00EA1970">
      <w:pPr>
        <w:pStyle w:val="GesAbsatz"/>
        <w:ind w:left="426" w:hanging="426"/>
      </w:pPr>
      <w:bookmarkStart w:id="156" w:name="_GoBack"/>
      <w:bookmarkEnd w:id="156"/>
      <w:r>
        <w:t>a)</w:t>
      </w:r>
      <w:r>
        <w:tab/>
      </w:r>
      <w:r w:rsidR="00CC1B8A">
        <w:t xml:space="preserve">von der Landesregierung auf Grund der §§ 40 und 49 Abs. 2 des Bundes-Immissionsschutzgesetzes vom 15. März 1974 (BGBl. I S. 721), </w:t>
      </w:r>
    </w:p>
    <w:p w:rsidR="00CC1B8A" w:rsidRDefault="00EA1970" w:rsidP="00EA1970">
      <w:pPr>
        <w:pStyle w:val="GesAbsatz"/>
        <w:ind w:left="426" w:hanging="426"/>
      </w:pPr>
      <w:r>
        <w:lastRenderedPageBreak/>
        <w:t>b)</w:t>
      </w:r>
      <w:r>
        <w:tab/>
      </w:r>
      <w:r w:rsidR="00CC1B8A">
        <w:t>vom Minister für Arbeit, Gesundheit und Soziales im Benehmen mit dem Innenminister auf Grund des § 28 des Ordnungsbehördengesetzes in der Fassung vom 28. Oktober 1969 (GV. NRW. S. 732)</w:t>
      </w:r>
      <w:r w:rsidR="00CC1B8A">
        <w:rPr>
          <w:rStyle w:val="Funotenzeichen"/>
        </w:rPr>
        <w:footnoteReference w:id="3"/>
      </w:r>
      <w:r w:rsidR="00CC1B8A">
        <w:t>), z</w:t>
      </w:r>
      <w:r w:rsidR="00CC1B8A">
        <w:t>u</w:t>
      </w:r>
      <w:r w:rsidR="00CC1B8A">
        <w:t xml:space="preserve">letzt geändert durch Gesetz vom 6. November 1973 (GV. NRW. S. 488). </w:t>
      </w:r>
    </w:p>
    <w:p w:rsidR="00CC1B8A" w:rsidRDefault="00CC1B8A">
      <w:pPr>
        <w:pStyle w:val="GesAbsatz"/>
      </w:pPr>
    </w:p>
    <w:p w:rsidR="00CC1B8A" w:rsidRPr="00DE3A90" w:rsidRDefault="00CC1B8A" w:rsidP="00DE3A90">
      <w:pPr>
        <w:pStyle w:val="berschrift2"/>
        <w:jc w:val="left"/>
      </w:pPr>
      <w:r>
        <w:br w:type="page"/>
      </w:r>
      <w:bookmarkStart w:id="157" w:name="_Toc450610557"/>
      <w:bookmarkStart w:id="158" w:name="_Toc450616626"/>
      <w:bookmarkStart w:id="159" w:name="_Toc450616901"/>
      <w:bookmarkStart w:id="160" w:name="_Toc467554718"/>
      <w:bookmarkStart w:id="161" w:name="_Toc467554766"/>
      <w:bookmarkStart w:id="162" w:name="_Toc467555018"/>
      <w:r w:rsidRPr="00DE3A90">
        <w:lastRenderedPageBreak/>
        <w:t>Anlage 1</w:t>
      </w:r>
      <w:r w:rsidRPr="00DE3A90">
        <w:br/>
        <w:t>Smog-Gebiete nach § 1 Abs. 1 der Verordnung zur Verhinderung schädlicher U</w:t>
      </w:r>
      <w:r w:rsidRPr="00DE3A90">
        <w:t>m</w:t>
      </w:r>
      <w:r w:rsidRPr="00DE3A90">
        <w:t>welteinwirkungen bei austauscharmen Wetterlagen - Smog-Verordnung - (Or</w:t>
      </w:r>
      <w:r w:rsidRPr="00DE3A90">
        <w:t>d</w:t>
      </w:r>
      <w:r w:rsidRPr="00DE3A90">
        <w:t>nungsbehördliche Verordnung)</w:t>
      </w:r>
      <w:bookmarkEnd w:id="157"/>
      <w:bookmarkEnd w:id="158"/>
      <w:bookmarkEnd w:id="159"/>
      <w:bookmarkEnd w:id="160"/>
      <w:bookmarkEnd w:id="161"/>
      <w:bookmarkEnd w:id="162"/>
    </w:p>
    <w:p w:rsidR="00CC1B8A" w:rsidRDefault="00CC1B8A" w:rsidP="00DE3A90">
      <w:pPr>
        <w:pStyle w:val="GesAbsatz"/>
      </w:pPr>
      <w:r>
        <w:t>Smog-Gebiete sind die Gebiete, die zu den nachfolgend genannten Gemeinden gehören.</w:t>
      </w:r>
    </w:p>
    <w:p w:rsidR="00CC1B8A" w:rsidRDefault="00CC1B8A" w:rsidP="00DE3A90">
      <w:pPr>
        <w:pStyle w:val="GesAbsatz"/>
      </w:pPr>
    </w:p>
    <w:p w:rsidR="00CC1B8A" w:rsidRPr="00DE3A90" w:rsidRDefault="00CC1B8A" w:rsidP="00DE3A90">
      <w:pPr>
        <w:pStyle w:val="GesAbsatz"/>
        <w:rPr>
          <w:b/>
          <w:i/>
        </w:rPr>
      </w:pPr>
      <w:r w:rsidRPr="00DE3A90">
        <w:rPr>
          <w:b/>
          <w:i/>
        </w:rPr>
        <w:t>Smog-Gebiet I</w:t>
      </w:r>
    </w:p>
    <w:p w:rsidR="00CC1B8A" w:rsidRDefault="00CC1B8A" w:rsidP="00DE3A90">
      <w:pPr>
        <w:pStyle w:val="GesAbsatz"/>
      </w:pPr>
      <w:r>
        <w:t>1. Castrop-Rauxel/Krs. Recklinghausen</w:t>
      </w:r>
    </w:p>
    <w:p w:rsidR="00CC1B8A" w:rsidRDefault="00CC1B8A" w:rsidP="00DE3A90">
      <w:pPr>
        <w:pStyle w:val="GesAbsatz"/>
      </w:pPr>
      <w:r>
        <w:t>2. Datteln/Krs. Recklinghausen</w:t>
      </w:r>
    </w:p>
    <w:p w:rsidR="00CC1B8A" w:rsidRDefault="00CC1B8A" w:rsidP="00DE3A90">
      <w:pPr>
        <w:pStyle w:val="GesAbsatz"/>
      </w:pPr>
      <w:r>
        <w:t>3. Dortmund</w:t>
      </w:r>
    </w:p>
    <w:p w:rsidR="00CC1B8A" w:rsidRDefault="00CC1B8A" w:rsidP="00DE3A90">
      <w:pPr>
        <w:pStyle w:val="GesAbsatz"/>
      </w:pPr>
      <w:r>
        <w:t>4. Holzwickede/Krs. Unna</w:t>
      </w:r>
    </w:p>
    <w:p w:rsidR="00CC1B8A" w:rsidRDefault="00CC1B8A" w:rsidP="00DE3A90">
      <w:pPr>
        <w:pStyle w:val="GesAbsatz"/>
      </w:pPr>
      <w:r>
        <w:t>5. Lünen/Krs. Unna</w:t>
      </w:r>
    </w:p>
    <w:p w:rsidR="00CC1B8A" w:rsidRDefault="00CC1B8A" w:rsidP="00DE3A90">
      <w:pPr>
        <w:pStyle w:val="GesAbsatz"/>
      </w:pPr>
      <w:r>
        <w:t>6. Oer-Erkenschwick/Krs. Recklinghausen</w:t>
      </w:r>
    </w:p>
    <w:p w:rsidR="00CC1B8A" w:rsidRDefault="00CC1B8A" w:rsidP="00DE3A90">
      <w:pPr>
        <w:pStyle w:val="GesAbsatz"/>
      </w:pPr>
      <w:r>
        <w:t>7. Schwerte/Krs. Unna</w:t>
      </w:r>
    </w:p>
    <w:p w:rsidR="00CC1B8A" w:rsidRDefault="00CC1B8A" w:rsidP="00DE3A90">
      <w:pPr>
        <w:pStyle w:val="GesAbsatz"/>
      </w:pPr>
      <w:r>
        <w:t>8. Waltrop/Krs. Recklinghausen</w:t>
      </w:r>
    </w:p>
    <w:p w:rsidR="00CC1B8A" w:rsidRDefault="00CC1B8A" w:rsidP="00DE3A90">
      <w:pPr>
        <w:pStyle w:val="GesAbsatz"/>
      </w:pPr>
      <w:r>
        <w:t>9. Witten/Ennepe-Ruhr-Kreis</w:t>
      </w:r>
    </w:p>
    <w:p w:rsidR="00CC1B8A" w:rsidRDefault="00CC1B8A" w:rsidP="00DE3A90">
      <w:pPr>
        <w:pStyle w:val="GesAbsatz"/>
      </w:pPr>
    </w:p>
    <w:p w:rsidR="00CC1B8A" w:rsidRDefault="00CC1B8A" w:rsidP="00DE3A90">
      <w:pPr>
        <w:pStyle w:val="GesAbsatz"/>
        <w:rPr>
          <w:b/>
          <w:i/>
        </w:rPr>
      </w:pPr>
      <w:r>
        <w:rPr>
          <w:b/>
          <w:i/>
        </w:rPr>
        <w:t>Smog-Gebiet II</w:t>
      </w:r>
    </w:p>
    <w:p w:rsidR="00CC1B8A" w:rsidRDefault="00CC1B8A" w:rsidP="00DE3A90">
      <w:pPr>
        <w:pStyle w:val="GesAbsatz"/>
      </w:pPr>
      <w:r>
        <w:t xml:space="preserve">1. Bochum </w:t>
      </w:r>
    </w:p>
    <w:p w:rsidR="00CC1B8A" w:rsidRDefault="00CC1B8A" w:rsidP="00DE3A90">
      <w:pPr>
        <w:pStyle w:val="GesAbsatz"/>
      </w:pPr>
      <w:r>
        <w:t>2. Bottrop</w:t>
      </w:r>
    </w:p>
    <w:p w:rsidR="00CC1B8A" w:rsidRDefault="00CC1B8A" w:rsidP="00DE3A90">
      <w:pPr>
        <w:pStyle w:val="GesAbsatz"/>
      </w:pPr>
      <w:r>
        <w:t>3. Essen</w:t>
      </w:r>
    </w:p>
    <w:p w:rsidR="00CC1B8A" w:rsidRDefault="00CC1B8A" w:rsidP="00DE3A90">
      <w:pPr>
        <w:pStyle w:val="GesAbsatz"/>
      </w:pPr>
      <w:r>
        <w:t>4. Gelsenkirchen</w:t>
      </w:r>
    </w:p>
    <w:p w:rsidR="00CC1B8A" w:rsidRDefault="00CC1B8A" w:rsidP="00DE3A90">
      <w:pPr>
        <w:pStyle w:val="GesAbsatz"/>
      </w:pPr>
      <w:r>
        <w:t>5. Gladbeck/Krs. Recklinghausen</w:t>
      </w:r>
    </w:p>
    <w:p w:rsidR="00CC1B8A" w:rsidRDefault="00CC1B8A" w:rsidP="00DE3A90">
      <w:pPr>
        <w:pStyle w:val="GesAbsatz"/>
      </w:pPr>
      <w:r>
        <w:t>6. Herne</w:t>
      </w:r>
    </w:p>
    <w:p w:rsidR="00CC1B8A" w:rsidRDefault="00CC1B8A" w:rsidP="00DE3A90">
      <w:pPr>
        <w:pStyle w:val="GesAbsatz"/>
      </w:pPr>
      <w:r>
        <w:t>7. Herten/Krs. Recklinghausen</w:t>
      </w:r>
    </w:p>
    <w:p w:rsidR="00CC1B8A" w:rsidRDefault="00CC1B8A" w:rsidP="00DE3A90">
      <w:pPr>
        <w:pStyle w:val="GesAbsatz"/>
      </w:pPr>
      <w:r>
        <w:t>8. Marl/Krs. Recklinghausen</w:t>
      </w:r>
    </w:p>
    <w:p w:rsidR="00CC1B8A" w:rsidRDefault="00CC1B8A" w:rsidP="00DE3A90">
      <w:pPr>
        <w:pStyle w:val="GesAbsatz"/>
      </w:pPr>
      <w:r>
        <w:t>9. Recklinghausen/Krs. Recklinghausen</w:t>
      </w:r>
    </w:p>
    <w:p w:rsidR="00CC1B8A" w:rsidRDefault="00CC1B8A" w:rsidP="00DE3A90">
      <w:pPr>
        <w:pStyle w:val="GesAbsatz"/>
      </w:pPr>
    </w:p>
    <w:p w:rsidR="00CC1B8A" w:rsidRPr="00DE3A90" w:rsidRDefault="00CC1B8A" w:rsidP="00DE3A90">
      <w:pPr>
        <w:pStyle w:val="GesAbsatz"/>
        <w:rPr>
          <w:b/>
          <w:i/>
          <w:lang w:val="nl-NL"/>
        </w:rPr>
      </w:pPr>
      <w:r w:rsidRPr="00DE3A90">
        <w:rPr>
          <w:b/>
          <w:i/>
          <w:lang w:val="nl-NL"/>
        </w:rPr>
        <w:t>Smog-Gebiet III</w:t>
      </w:r>
    </w:p>
    <w:p w:rsidR="00CC1B8A" w:rsidRDefault="00CC1B8A" w:rsidP="00DE3A90">
      <w:pPr>
        <w:pStyle w:val="GesAbsatz"/>
      </w:pPr>
      <w:r w:rsidRPr="00DE3A90">
        <w:rPr>
          <w:lang w:val="nl-NL"/>
        </w:rPr>
        <w:t xml:space="preserve">1. Dinslaken/Krs. </w:t>
      </w:r>
      <w:r>
        <w:t>Wesel</w:t>
      </w:r>
    </w:p>
    <w:p w:rsidR="00CC1B8A" w:rsidRDefault="00CC1B8A" w:rsidP="00DE3A90">
      <w:pPr>
        <w:pStyle w:val="GesAbsatz"/>
      </w:pPr>
      <w:r>
        <w:t>2. Duisburg</w:t>
      </w:r>
    </w:p>
    <w:p w:rsidR="00CC1B8A" w:rsidRDefault="00CC1B8A" w:rsidP="00DE3A90">
      <w:pPr>
        <w:pStyle w:val="GesAbsatz"/>
      </w:pPr>
      <w:r>
        <w:t>3. Hünxe/Krs. Wesel</w:t>
      </w:r>
    </w:p>
    <w:p w:rsidR="00CC1B8A" w:rsidRDefault="00CC1B8A" w:rsidP="00DE3A90">
      <w:pPr>
        <w:pStyle w:val="GesAbsatz"/>
      </w:pPr>
      <w:r>
        <w:t>4. Krefeld</w:t>
      </w:r>
    </w:p>
    <w:p w:rsidR="00CC1B8A" w:rsidRDefault="00CC1B8A" w:rsidP="00DE3A90">
      <w:pPr>
        <w:pStyle w:val="GesAbsatz"/>
      </w:pPr>
      <w:r>
        <w:t>5. Moers/Krs. Wesel</w:t>
      </w:r>
    </w:p>
    <w:p w:rsidR="00CC1B8A" w:rsidRDefault="00CC1B8A" w:rsidP="00DE3A90">
      <w:pPr>
        <w:pStyle w:val="GesAbsatz"/>
      </w:pPr>
      <w:r>
        <w:t>6. Mülheim a. d. Ruhr</w:t>
      </w:r>
    </w:p>
    <w:p w:rsidR="00CC1B8A" w:rsidRDefault="00CC1B8A" w:rsidP="00DE3A90">
      <w:pPr>
        <w:pStyle w:val="GesAbsatz"/>
      </w:pPr>
      <w:r>
        <w:t>7. Neukirchen-Vluyn/Krs. Wesel</w:t>
      </w:r>
    </w:p>
    <w:p w:rsidR="00CC1B8A" w:rsidRDefault="00CC1B8A" w:rsidP="00DE3A90">
      <w:pPr>
        <w:pStyle w:val="GesAbsatz"/>
      </w:pPr>
      <w:r>
        <w:t>8. Oberhausen</w:t>
      </w:r>
    </w:p>
    <w:p w:rsidR="00CC1B8A" w:rsidRDefault="00CC1B8A" w:rsidP="00DE3A90">
      <w:pPr>
        <w:pStyle w:val="GesAbsatz"/>
      </w:pPr>
      <w:r>
        <w:t>9. Rheinberg/Krs. Wesel</w:t>
      </w:r>
    </w:p>
    <w:p w:rsidR="00CC1B8A" w:rsidRDefault="00CC1B8A" w:rsidP="00DE3A90">
      <w:pPr>
        <w:pStyle w:val="GesAbsatz"/>
      </w:pPr>
      <w:r>
        <w:rPr>
          <w:sz w:val="18"/>
        </w:rPr>
        <w:t>10.</w:t>
      </w:r>
      <w:r>
        <w:t xml:space="preserve">Voerde (Ndrh.)/Krs. Wesel </w:t>
      </w:r>
    </w:p>
    <w:p w:rsidR="00CC1B8A" w:rsidRDefault="00CC1B8A" w:rsidP="00DE3A90">
      <w:pPr>
        <w:pStyle w:val="GesAbsatz"/>
        <w:rPr>
          <w:b/>
          <w:i/>
        </w:rPr>
      </w:pPr>
      <w:r>
        <w:rPr>
          <w:b/>
          <w:i/>
        </w:rPr>
        <w:t>Smog-Gebiet IV</w:t>
      </w:r>
    </w:p>
    <w:p w:rsidR="00CC1B8A" w:rsidRDefault="00CC1B8A" w:rsidP="00DE3A90">
      <w:pPr>
        <w:pStyle w:val="GesAbsatz"/>
      </w:pPr>
      <w:r>
        <w:t>1. Düsseldorf</w:t>
      </w:r>
    </w:p>
    <w:p w:rsidR="00CC1B8A" w:rsidRDefault="00CC1B8A" w:rsidP="00DE3A90">
      <w:pPr>
        <w:pStyle w:val="GesAbsatz"/>
      </w:pPr>
      <w:r>
        <w:t>2. Meerbusch/Krs. Neuss</w:t>
      </w:r>
    </w:p>
    <w:p w:rsidR="00CC1B8A" w:rsidRDefault="00CC1B8A" w:rsidP="00DE3A90">
      <w:pPr>
        <w:pStyle w:val="GesAbsatz"/>
      </w:pPr>
      <w:r>
        <w:t>3. Neuss/Krs. Neuss</w:t>
      </w:r>
    </w:p>
    <w:p w:rsidR="00CC1B8A" w:rsidRDefault="00CC1B8A" w:rsidP="00DE3A90">
      <w:pPr>
        <w:pStyle w:val="GesAbsatz"/>
      </w:pPr>
    </w:p>
    <w:p w:rsidR="00CC1B8A" w:rsidRDefault="00CC1B8A" w:rsidP="00DE3A90">
      <w:pPr>
        <w:pStyle w:val="GesAbsatz"/>
        <w:rPr>
          <w:b/>
          <w:i/>
        </w:rPr>
      </w:pPr>
      <w:r>
        <w:rPr>
          <w:b/>
          <w:i/>
        </w:rPr>
        <w:t>Smog-Gebiet V</w:t>
      </w:r>
    </w:p>
    <w:p w:rsidR="00CC1B8A" w:rsidRDefault="00CC1B8A" w:rsidP="00DE3A90">
      <w:pPr>
        <w:pStyle w:val="GesAbsatz"/>
      </w:pPr>
      <w:r>
        <w:t>1. Dormagen/Krs. Neuss</w:t>
      </w:r>
    </w:p>
    <w:p w:rsidR="00CC1B8A" w:rsidRDefault="00CC1B8A" w:rsidP="00DE3A90">
      <w:pPr>
        <w:pStyle w:val="GesAbsatz"/>
      </w:pPr>
      <w:r>
        <w:t>2. Hürth/Erft-Kreis</w:t>
      </w:r>
    </w:p>
    <w:p w:rsidR="00CC1B8A" w:rsidRDefault="00CC1B8A" w:rsidP="00DE3A90">
      <w:pPr>
        <w:pStyle w:val="GesAbsatz"/>
      </w:pPr>
      <w:r>
        <w:t>3. Köln</w:t>
      </w:r>
    </w:p>
    <w:p w:rsidR="00CC1B8A" w:rsidRDefault="00CC1B8A" w:rsidP="00DE3A90">
      <w:pPr>
        <w:pStyle w:val="GesAbsatz"/>
      </w:pPr>
      <w:r>
        <w:t>4. Langenfeld/Krs. Mettmann</w:t>
      </w:r>
    </w:p>
    <w:p w:rsidR="00CC1B8A" w:rsidRDefault="00CC1B8A" w:rsidP="00DE3A90">
      <w:pPr>
        <w:pStyle w:val="GesAbsatz"/>
      </w:pPr>
      <w:r>
        <w:t>5. Leverkusen</w:t>
      </w:r>
    </w:p>
    <w:p w:rsidR="00CC1B8A" w:rsidRDefault="00CC1B8A" w:rsidP="00DE3A90">
      <w:pPr>
        <w:pStyle w:val="GesAbsatz"/>
      </w:pPr>
      <w:r>
        <w:t>6. Monheim/Krs. Mettmann</w:t>
      </w:r>
    </w:p>
    <w:p w:rsidR="00CC1B8A" w:rsidRDefault="00CC1B8A" w:rsidP="00DE3A90">
      <w:pPr>
        <w:pStyle w:val="GesAbsatz"/>
      </w:pPr>
      <w:r>
        <w:t>7. Niederkassel/Rhein-Sieg-Kreis</w:t>
      </w:r>
    </w:p>
    <w:p w:rsidR="00CC1B8A" w:rsidRDefault="00CC1B8A" w:rsidP="00DE3A90">
      <w:pPr>
        <w:pStyle w:val="GesAbsatz"/>
      </w:pPr>
      <w:r>
        <w:t>8. Wesseling/Erft-Kreis</w:t>
      </w:r>
    </w:p>
    <w:p w:rsidR="00DE3A90" w:rsidRDefault="00DE3A90" w:rsidP="00DE3A90">
      <w:pPr>
        <w:pStyle w:val="GesAbsatz"/>
      </w:pPr>
    </w:p>
    <w:p w:rsidR="00CC1B8A" w:rsidRDefault="00CC1B8A">
      <w:pPr>
        <w:pStyle w:val="berschrift2"/>
      </w:pPr>
      <w:r w:rsidRPr="00DC52F6">
        <w:br w:type="page"/>
      </w:r>
      <w:bookmarkStart w:id="163" w:name="_Toc450610558"/>
      <w:bookmarkStart w:id="164" w:name="_Toc450616902"/>
      <w:bookmarkStart w:id="165" w:name="_Toc467554719"/>
      <w:bookmarkStart w:id="166" w:name="_Toc467554767"/>
      <w:bookmarkStart w:id="167" w:name="_Toc467555019"/>
      <w:r>
        <w:lastRenderedPageBreak/>
        <w:t>Anlage 2</w:t>
      </w:r>
      <w:bookmarkEnd w:id="163"/>
      <w:bookmarkEnd w:id="164"/>
      <w:r>
        <w:br/>
        <w:t>Me</w:t>
      </w:r>
      <w:r w:rsidR="00DC52F6">
        <w:t>ss</w:t>
      </w:r>
      <w:r>
        <w:t>stellen</w:t>
      </w:r>
      <w:bookmarkEnd w:id="165"/>
      <w:bookmarkEnd w:id="166"/>
      <w:bookmarkEnd w:id="167"/>
    </w:p>
    <w:tbl>
      <w:tblPr>
        <w:tblW w:w="0" w:type="auto"/>
        <w:tblLayout w:type="fixed"/>
        <w:tblCellMar>
          <w:left w:w="70" w:type="dxa"/>
          <w:right w:w="70" w:type="dxa"/>
        </w:tblCellMar>
        <w:tblLook w:val="0000" w:firstRow="0" w:lastRow="0" w:firstColumn="0" w:lastColumn="0" w:noHBand="0" w:noVBand="0"/>
      </w:tblPr>
      <w:tblGrid>
        <w:gridCol w:w="921"/>
        <w:gridCol w:w="5670"/>
        <w:gridCol w:w="1593"/>
        <w:gridCol w:w="1594"/>
      </w:tblGrid>
      <w:tr w:rsidR="00CC1B8A">
        <w:tblPrEx>
          <w:tblCellMar>
            <w:top w:w="0" w:type="dxa"/>
            <w:bottom w:w="0" w:type="dxa"/>
          </w:tblCellMar>
        </w:tblPrEx>
        <w:tc>
          <w:tcPr>
            <w:tcW w:w="9778" w:type="dxa"/>
            <w:gridSpan w:val="4"/>
          </w:tcPr>
          <w:p w:rsidR="00CC1B8A" w:rsidRDefault="00CC1B8A" w:rsidP="00DC52F6">
            <w:r>
              <w:t>Meßstellen</w:t>
            </w:r>
          </w:p>
        </w:tc>
      </w:tr>
      <w:tr w:rsidR="00CC1B8A" w:rsidRPr="00914EE3">
        <w:tblPrEx>
          <w:tblCellMar>
            <w:top w:w="0" w:type="dxa"/>
            <w:bottom w:w="0" w:type="dxa"/>
          </w:tblCellMar>
        </w:tblPrEx>
        <w:tc>
          <w:tcPr>
            <w:tcW w:w="6591" w:type="dxa"/>
            <w:gridSpan w:val="2"/>
          </w:tcPr>
          <w:p w:rsidR="00CC1B8A" w:rsidRPr="00914EE3" w:rsidRDefault="00CC1B8A" w:rsidP="00914EE3">
            <w:pPr>
              <w:pStyle w:val="GesAbsatz"/>
              <w:rPr>
                <w:b/>
              </w:rPr>
            </w:pPr>
            <w:r w:rsidRPr="00914EE3">
              <w:rPr>
                <w:b/>
              </w:rPr>
              <w:t>Standort</w:t>
            </w:r>
          </w:p>
        </w:tc>
        <w:tc>
          <w:tcPr>
            <w:tcW w:w="3187" w:type="dxa"/>
            <w:gridSpan w:val="2"/>
          </w:tcPr>
          <w:p w:rsidR="00CC1B8A" w:rsidRPr="00914EE3" w:rsidRDefault="00CC1B8A" w:rsidP="00914EE3">
            <w:pPr>
              <w:pStyle w:val="GesAbsatz"/>
              <w:rPr>
                <w:b/>
              </w:rPr>
            </w:pPr>
            <w:r w:rsidRPr="00914EE3">
              <w:rPr>
                <w:b/>
              </w:rPr>
              <w:t>Nenn-Rechts-Hochwert</w:t>
            </w:r>
          </w:p>
        </w:tc>
      </w:tr>
      <w:tr w:rsidR="00CC1B8A" w:rsidRPr="00914EE3">
        <w:tblPrEx>
          <w:tblCellMar>
            <w:top w:w="0" w:type="dxa"/>
            <w:bottom w:w="0" w:type="dxa"/>
          </w:tblCellMar>
        </w:tblPrEx>
        <w:tc>
          <w:tcPr>
            <w:tcW w:w="9778" w:type="dxa"/>
            <w:gridSpan w:val="4"/>
          </w:tcPr>
          <w:p w:rsidR="00CC1B8A" w:rsidRPr="00914EE3" w:rsidRDefault="00CC1B8A" w:rsidP="00914EE3">
            <w:pPr>
              <w:pStyle w:val="GesAbsatz"/>
              <w:rPr>
                <w:b/>
              </w:rPr>
            </w:pPr>
            <w:r w:rsidRPr="00914EE3">
              <w:rPr>
                <w:b/>
              </w:rPr>
              <w:t>Smoggebiet I</w:t>
            </w:r>
          </w:p>
        </w:tc>
      </w:tr>
      <w:tr w:rsidR="00CC1B8A">
        <w:tblPrEx>
          <w:tblCellMar>
            <w:top w:w="0" w:type="dxa"/>
            <w:bottom w:w="0" w:type="dxa"/>
          </w:tblCellMar>
        </w:tblPrEx>
        <w:tc>
          <w:tcPr>
            <w:tcW w:w="921" w:type="dxa"/>
          </w:tcPr>
          <w:p w:rsidR="00CC1B8A" w:rsidRDefault="00CC1B8A" w:rsidP="00914EE3">
            <w:pPr>
              <w:pStyle w:val="GesAbsatz"/>
            </w:pPr>
            <w:r>
              <w:t>45711</w:t>
            </w:r>
          </w:p>
        </w:tc>
        <w:tc>
          <w:tcPr>
            <w:tcW w:w="5670" w:type="dxa"/>
          </w:tcPr>
          <w:p w:rsidR="00CC1B8A" w:rsidRDefault="00CC1B8A" w:rsidP="00914EE3">
            <w:pPr>
              <w:pStyle w:val="GesAbsatz"/>
            </w:pPr>
            <w:r>
              <w:t>Datteln, Mozartstr.</w:t>
            </w:r>
          </w:p>
        </w:tc>
        <w:tc>
          <w:tcPr>
            <w:tcW w:w="1593" w:type="dxa"/>
          </w:tcPr>
          <w:p w:rsidR="00CC1B8A" w:rsidRDefault="00CC1B8A" w:rsidP="00914EE3">
            <w:pPr>
              <w:pStyle w:val="GesAbsatz"/>
            </w:pPr>
            <w:r>
              <w:t>2592,2</w:t>
            </w:r>
          </w:p>
        </w:tc>
        <w:tc>
          <w:tcPr>
            <w:tcW w:w="1593" w:type="dxa"/>
          </w:tcPr>
          <w:p w:rsidR="00CC1B8A" w:rsidRDefault="00CC1B8A" w:rsidP="00914EE3">
            <w:pPr>
              <w:pStyle w:val="GesAbsatz"/>
            </w:pPr>
            <w:r>
              <w:t>5724,0</w:t>
            </w:r>
          </w:p>
        </w:tc>
      </w:tr>
      <w:tr w:rsidR="00CC1B8A">
        <w:tblPrEx>
          <w:tblCellMar>
            <w:top w:w="0" w:type="dxa"/>
            <w:bottom w:w="0" w:type="dxa"/>
          </w:tblCellMar>
        </w:tblPrEx>
        <w:tc>
          <w:tcPr>
            <w:tcW w:w="921" w:type="dxa"/>
          </w:tcPr>
          <w:p w:rsidR="00CC1B8A" w:rsidRDefault="00CC1B8A" w:rsidP="00914EE3">
            <w:pPr>
              <w:pStyle w:val="GesAbsatz"/>
            </w:pPr>
            <w:r>
              <w:t>44581</w:t>
            </w:r>
          </w:p>
        </w:tc>
        <w:tc>
          <w:tcPr>
            <w:tcW w:w="5670" w:type="dxa"/>
          </w:tcPr>
          <w:p w:rsidR="00CC1B8A" w:rsidRDefault="00CC1B8A" w:rsidP="00914EE3">
            <w:pPr>
              <w:pStyle w:val="GesAbsatz"/>
            </w:pPr>
            <w:r>
              <w:t>Castrop-Rauxel-</w:t>
            </w:r>
            <w:proofErr w:type="spellStart"/>
            <w:r>
              <w:t>Ickern</w:t>
            </w:r>
            <w:proofErr w:type="spellEnd"/>
            <w:r>
              <w:t>, Uferstraße</w:t>
            </w:r>
          </w:p>
        </w:tc>
        <w:tc>
          <w:tcPr>
            <w:tcW w:w="1593" w:type="dxa"/>
          </w:tcPr>
          <w:p w:rsidR="00CC1B8A" w:rsidRDefault="00CC1B8A" w:rsidP="00914EE3">
            <w:pPr>
              <w:pStyle w:val="GesAbsatz"/>
            </w:pPr>
            <w:r>
              <w:t>2593,5</w:t>
            </w:r>
          </w:p>
        </w:tc>
        <w:tc>
          <w:tcPr>
            <w:tcW w:w="1593" w:type="dxa"/>
          </w:tcPr>
          <w:p w:rsidR="00CC1B8A" w:rsidRDefault="00CC1B8A" w:rsidP="00914EE3">
            <w:pPr>
              <w:pStyle w:val="GesAbsatz"/>
            </w:pPr>
            <w:r>
              <w:t>5718,5</w:t>
            </w:r>
          </w:p>
        </w:tc>
      </w:tr>
      <w:tr w:rsidR="00CC1B8A">
        <w:tblPrEx>
          <w:tblCellMar>
            <w:top w:w="0" w:type="dxa"/>
            <w:bottom w:w="0" w:type="dxa"/>
          </w:tblCellMar>
        </w:tblPrEx>
        <w:tc>
          <w:tcPr>
            <w:tcW w:w="921" w:type="dxa"/>
          </w:tcPr>
          <w:p w:rsidR="00CC1B8A" w:rsidRDefault="00CC1B8A" w:rsidP="00914EE3">
            <w:pPr>
              <w:pStyle w:val="GesAbsatz"/>
            </w:pPr>
            <w:r>
              <w:t>44532</w:t>
            </w:r>
          </w:p>
        </w:tc>
        <w:tc>
          <w:tcPr>
            <w:tcW w:w="5670" w:type="dxa"/>
          </w:tcPr>
          <w:p w:rsidR="00CC1B8A" w:rsidRDefault="00CC1B8A" w:rsidP="00914EE3">
            <w:pPr>
              <w:pStyle w:val="GesAbsatz"/>
            </w:pPr>
            <w:r>
              <w:t>Lünen-Niederaden, Kreisstraße</w:t>
            </w:r>
          </w:p>
        </w:tc>
        <w:tc>
          <w:tcPr>
            <w:tcW w:w="1593" w:type="dxa"/>
          </w:tcPr>
          <w:p w:rsidR="00CC1B8A" w:rsidRDefault="00CC1B8A" w:rsidP="00914EE3">
            <w:pPr>
              <w:pStyle w:val="GesAbsatz"/>
            </w:pPr>
            <w:r>
              <w:t>3401,0</w:t>
            </w:r>
          </w:p>
        </w:tc>
        <w:tc>
          <w:tcPr>
            <w:tcW w:w="1593" w:type="dxa"/>
          </w:tcPr>
          <w:p w:rsidR="00CC1B8A" w:rsidRDefault="00CC1B8A" w:rsidP="00914EE3">
            <w:pPr>
              <w:pStyle w:val="GesAbsatz"/>
            </w:pPr>
            <w:r>
              <w:t>5718,5</w:t>
            </w:r>
          </w:p>
        </w:tc>
      </w:tr>
      <w:tr w:rsidR="00CC1B8A">
        <w:tblPrEx>
          <w:tblCellMar>
            <w:top w:w="0" w:type="dxa"/>
            <w:bottom w:w="0" w:type="dxa"/>
          </w:tblCellMar>
        </w:tblPrEx>
        <w:tc>
          <w:tcPr>
            <w:tcW w:w="921" w:type="dxa"/>
          </w:tcPr>
          <w:p w:rsidR="00CC1B8A" w:rsidRDefault="00CC1B8A" w:rsidP="00914EE3">
            <w:pPr>
              <w:pStyle w:val="GesAbsatz"/>
            </w:pPr>
            <w:r>
              <w:t>44145</w:t>
            </w:r>
          </w:p>
        </w:tc>
        <w:tc>
          <w:tcPr>
            <w:tcW w:w="5670" w:type="dxa"/>
          </w:tcPr>
          <w:p w:rsidR="00CC1B8A" w:rsidRDefault="00CC1B8A" w:rsidP="00914EE3">
            <w:pPr>
              <w:pStyle w:val="GesAbsatz"/>
            </w:pPr>
            <w:r>
              <w:t>Dortmund-Mitte, Burgweg</w:t>
            </w:r>
          </w:p>
        </w:tc>
        <w:tc>
          <w:tcPr>
            <w:tcW w:w="1593" w:type="dxa"/>
          </w:tcPr>
          <w:p w:rsidR="00CC1B8A" w:rsidRDefault="00CC1B8A" w:rsidP="00914EE3">
            <w:pPr>
              <w:pStyle w:val="GesAbsatz"/>
            </w:pPr>
            <w:r>
              <w:t>2601,2</w:t>
            </w:r>
          </w:p>
        </w:tc>
        <w:tc>
          <w:tcPr>
            <w:tcW w:w="1593" w:type="dxa"/>
          </w:tcPr>
          <w:p w:rsidR="00CC1B8A" w:rsidRDefault="00CC1B8A" w:rsidP="00914EE3">
            <w:pPr>
              <w:pStyle w:val="GesAbsatz"/>
            </w:pPr>
            <w:r>
              <w:t>5712,4</w:t>
            </w:r>
          </w:p>
        </w:tc>
      </w:tr>
      <w:tr w:rsidR="00CC1B8A">
        <w:tblPrEx>
          <w:tblCellMar>
            <w:top w:w="0" w:type="dxa"/>
            <w:bottom w:w="0" w:type="dxa"/>
          </w:tblCellMar>
        </w:tblPrEx>
        <w:tc>
          <w:tcPr>
            <w:tcW w:w="921" w:type="dxa"/>
          </w:tcPr>
          <w:p w:rsidR="00CC1B8A" w:rsidRDefault="00CC1B8A" w:rsidP="00914EE3">
            <w:pPr>
              <w:pStyle w:val="GesAbsatz"/>
            </w:pPr>
            <w:r>
              <w:t>44263</w:t>
            </w:r>
          </w:p>
        </w:tc>
        <w:tc>
          <w:tcPr>
            <w:tcW w:w="5670" w:type="dxa"/>
          </w:tcPr>
          <w:p w:rsidR="00CC1B8A" w:rsidRDefault="00CC1B8A" w:rsidP="00914EE3">
            <w:pPr>
              <w:pStyle w:val="GesAbsatz"/>
            </w:pPr>
            <w:r>
              <w:t>Dortmund-Hörde, Seekante / Rand Parkgelände</w:t>
            </w:r>
          </w:p>
        </w:tc>
        <w:tc>
          <w:tcPr>
            <w:tcW w:w="1593" w:type="dxa"/>
          </w:tcPr>
          <w:p w:rsidR="00CC1B8A" w:rsidRDefault="00CC1B8A" w:rsidP="00914EE3">
            <w:pPr>
              <w:pStyle w:val="GesAbsatz"/>
            </w:pPr>
            <w:r>
              <w:t>2604,2</w:t>
            </w:r>
          </w:p>
        </w:tc>
        <w:tc>
          <w:tcPr>
            <w:tcW w:w="1593" w:type="dxa"/>
          </w:tcPr>
          <w:p w:rsidR="00CC1B8A" w:rsidRDefault="00CC1B8A" w:rsidP="00914EE3">
            <w:pPr>
              <w:pStyle w:val="GesAbsatz"/>
            </w:pPr>
            <w:r>
              <w:t>5707,6</w:t>
            </w:r>
          </w:p>
        </w:tc>
      </w:tr>
      <w:tr w:rsidR="00CC1B8A">
        <w:tblPrEx>
          <w:tblCellMar>
            <w:top w:w="0" w:type="dxa"/>
            <w:bottom w:w="0" w:type="dxa"/>
          </w:tblCellMar>
        </w:tblPrEx>
        <w:tc>
          <w:tcPr>
            <w:tcW w:w="921" w:type="dxa"/>
          </w:tcPr>
          <w:p w:rsidR="00CC1B8A" w:rsidRDefault="00CC1B8A" w:rsidP="00914EE3">
            <w:pPr>
              <w:pStyle w:val="GesAbsatz"/>
            </w:pPr>
            <w:r>
              <w:t>58455</w:t>
            </w:r>
          </w:p>
        </w:tc>
        <w:tc>
          <w:tcPr>
            <w:tcW w:w="5670" w:type="dxa"/>
          </w:tcPr>
          <w:p w:rsidR="00CC1B8A" w:rsidRDefault="00CC1B8A" w:rsidP="00914EE3">
            <w:pPr>
              <w:pStyle w:val="GesAbsatz"/>
            </w:pPr>
            <w:r>
              <w:t>Witten, Westfalenstraße</w:t>
            </w:r>
          </w:p>
        </w:tc>
        <w:tc>
          <w:tcPr>
            <w:tcW w:w="1593" w:type="dxa"/>
          </w:tcPr>
          <w:p w:rsidR="00CC1B8A" w:rsidRDefault="00CC1B8A" w:rsidP="00914EE3">
            <w:pPr>
              <w:pStyle w:val="GesAbsatz"/>
            </w:pPr>
            <w:r>
              <w:t>2594,5</w:t>
            </w:r>
          </w:p>
        </w:tc>
        <w:tc>
          <w:tcPr>
            <w:tcW w:w="1593" w:type="dxa"/>
          </w:tcPr>
          <w:p w:rsidR="00CC1B8A" w:rsidRDefault="00CC1B8A" w:rsidP="00914EE3">
            <w:pPr>
              <w:pStyle w:val="GesAbsatz"/>
            </w:pPr>
            <w:r>
              <w:t>5702,0</w:t>
            </w:r>
          </w:p>
        </w:tc>
      </w:tr>
      <w:tr w:rsidR="00CC1B8A">
        <w:tblPrEx>
          <w:tblCellMar>
            <w:top w:w="0" w:type="dxa"/>
            <w:bottom w:w="0" w:type="dxa"/>
          </w:tblCellMar>
        </w:tblPrEx>
        <w:tc>
          <w:tcPr>
            <w:tcW w:w="921" w:type="dxa"/>
          </w:tcPr>
          <w:p w:rsidR="00CC1B8A" w:rsidRDefault="00CC1B8A" w:rsidP="00914EE3">
            <w:pPr>
              <w:pStyle w:val="GesAbsatz"/>
            </w:pPr>
            <w:r>
              <w:t>58239</w:t>
            </w:r>
          </w:p>
        </w:tc>
        <w:tc>
          <w:tcPr>
            <w:tcW w:w="5670" w:type="dxa"/>
          </w:tcPr>
          <w:p w:rsidR="00CC1B8A" w:rsidRDefault="00CC1B8A" w:rsidP="00914EE3">
            <w:pPr>
              <w:pStyle w:val="GesAbsatz"/>
            </w:pPr>
            <w:r>
              <w:t>Schwerte, Schützenstraße</w:t>
            </w:r>
          </w:p>
        </w:tc>
        <w:tc>
          <w:tcPr>
            <w:tcW w:w="1593" w:type="dxa"/>
          </w:tcPr>
          <w:p w:rsidR="00CC1B8A" w:rsidRDefault="00CC1B8A" w:rsidP="00914EE3">
            <w:pPr>
              <w:pStyle w:val="GesAbsatz"/>
            </w:pPr>
            <w:r>
              <w:t>3401,5</w:t>
            </w:r>
          </w:p>
        </w:tc>
        <w:tc>
          <w:tcPr>
            <w:tcW w:w="1593" w:type="dxa"/>
          </w:tcPr>
          <w:p w:rsidR="00CC1B8A" w:rsidRDefault="00CC1B8A" w:rsidP="00914EE3">
            <w:pPr>
              <w:pStyle w:val="GesAbsatz"/>
            </w:pPr>
            <w:r>
              <w:t>5702,4</w:t>
            </w:r>
          </w:p>
        </w:tc>
      </w:tr>
    </w:tbl>
    <w:p w:rsidR="00CC1B8A" w:rsidRDefault="00CC1B8A" w:rsidP="00914EE3">
      <w:pPr>
        <w:pStyle w:val="GesAbsatz"/>
      </w:pPr>
    </w:p>
    <w:tbl>
      <w:tblPr>
        <w:tblW w:w="0" w:type="auto"/>
        <w:tblLayout w:type="fixed"/>
        <w:tblCellMar>
          <w:left w:w="70" w:type="dxa"/>
          <w:right w:w="70" w:type="dxa"/>
        </w:tblCellMar>
        <w:tblLook w:val="0000" w:firstRow="0" w:lastRow="0" w:firstColumn="0" w:lastColumn="0" w:noHBand="0" w:noVBand="0"/>
      </w:tblPr>
      <w:tblGrid>
        <w:gridCol w:w="921"/>
        <w:gridCol w:w="5670"/>
        <w:gridCol w:w="1593"/>
        <w:gridCol w:w="1594"/>
      </w:tblGrid>
      <w:tr w:rsidR="00CC1B8A">
        <w:tblPrEx>
          <w:tblCellMar>
            <w:top w:w="0" w:type="dxa"/>
            <w:bottom w:w="0" w:type="dxa"/>
          </w:tblCellMar>
        </w:tblPrEx>
        <w:tc>
          <w:tcPr>
            <w:tcW w:w="9778" w:type="dxa"/>
            <w:gridSpan w:val="4"/>
          </w:tcPr>
          <w:p w:rsidR="00CC1B8A" w:rsidRDefault="00CC1B8A" w:rsidP="00914EE3">
            <w:pPr>
              <w:pStyle w:val="GesAbsatz"/>
              <w:rPr>
                <w:b/>
              </w:rPr>
            </w:pPr>
            <w:r>
              <w:rPr>
                <w:b/>
              </w:rPr>
              <w:t>Smoggebiet II</w:t>
            </w:r>
          </w:p>
        </w:tc>
      </w:tr>
      <w:tr w:rsidR="00CC1B8A">
        <w:tblPrEx>
          <w:tblCellMar>
            <w:top w:w="0" w:type="dxa"/>
            <w:bottom w:w="0" w:type="dxa"/>
          </w:tblCellMar>
        </w:tblPrEx>
        <w:tc>
          <w:tcPr>
            <w:tcW w:w="921" w:type="dxa"/>
          </w:tcPr>
          <w:p w:rsidR="00CC1B8A" w:rsidRDefault="00CC1B8A" w:rsidP="00914EE3">
            <w:pPr>
              <w:pStyle w:val="GesAbsatz"/>
            </w:pPr>
            <w:r>
              <w:t>45772</w:t>
            </w:r>
          </w:p>
        </w:tc>
        <w:tc>
          <w:tcPr>
            <w:tcW w:w="5670" w:type="dxa"/>
          </w:tcPr>
          <w:p w:rsidR="00CC1B8A" w:rsidRDefault="00CC1B8A" w:rsidP="00914EE3">
            <w:pPr>
              <w:pStyle w:val="GesAbsatz"/>
            </w:pPr>
            <w:r>
              <w:t>Marl-Sickingmühle, Alte Straße</w:t>
            </w:r>
          </w:p>
        </w:tc>
        <w:tc>
          <w:tcPr>
            <w:tcW w:w="1593" w:type="dxa"/>
          </w:tcPr>
          <w:p w:rsidR="00CC1B8A" w:rsidRDefault="00CC1B8A" w:rsidP="00914EE3">
            <w:pPr>
              <w:pStyle w:val="GesAbsatz"/>
            </w:pPr>
            <w:r>
              <w:t>2577,7</w:t>
            </w:r>
          </w:p>
        </w:tc>
        <w:tc>
          <w:tcPr>
            <w:tcW w:w="1593" w:type="dxa"/>
          </w:tcPr>
          <w:p w:rsidR="00CC1B8A" w:rsidRDefault="00CC1B8A" w:rsidP="00914EE3">
            <w:pPr>
              <w:pStyle w:val="GesAbsatz"/>
            </w:pPr>
            <w:r>
              <w:t>5730,0</w:t>
            </w:r>
          </w:p>
        </w:tc>
      </w:tr>
      <w:tr w:rsidR="00CC1B8A">
        <w:tblPrEx>
          <w:tblCellMar>
            <w:top w:w="0" w:type="dxa"/>
            <w:bottom w:w="0" w:type="dxa"/>
          </w:tblCellMar>
        </w:tblPrEx>
        <w:tc>
          <w:tcPr>
            <w:tcW w:w="921" w:type="dxa"/>
          </w:tcPr>
          <w:p w:rsidR="00CC1B8A" w:rsidRDefault="00CC1B8A" w:rsidP="00914EE3">
            <w:pPr>
              <w:pStyle w:val="GesAbsatz"/>
            </w:pPr>
            <w:r>
              <w:t>45699</w:t>
            </w:r>
          </w:p>
        </w:tc>
        <w:tc>
          <w:tcPr>
            <w:tcW w:w="5670" w:type="dxa"/>
          </w:tcPr>
          <w:p w:rsidR="00CC1B8A" w:rsidRDefault="00CC1B8A" w:rsidP="00914EE3">
            <w:pPr>
              <w:pStyle w:val="GesAbsatz"/>
            </w:pPr>
            <w:r>
              <w:t xml:space="preserve">Herten, Paschenbergstraße / Ecke </w:t>
            </w:r>
            <w:proofErr w:type="spellStart"/>
            <w:r>
              <w:t>Ebbelicher</w:t>
            </w:r>
            <w:proofErr w:type="spellEnd"/>
            <w:r>
              <w:t xml:space="preserve"> Weg</w:t>
            </w:r>
          </w:p>
        </w:tc>
        <w:tc>
          <w:tcPr>
            <w:tcW w:w="1593" w:type="dxa"/>
          </w:tcPr>
          <w:p w:rsidR="00CC1B8A" w:rsidRDefault="00CC1B8A" w:rsidP="00914EE3">
            <w:pPr>
              <w:pStyle w:val="GesAbsatz"/>
            </w:pPr>
            <w:r>
              <w:t>2578,2</w:t>
            </w:r>
          </w:p>
        </w:tc>
        <w:tc>
          <w:tcPr>
            <w:tcW w:w="1593" w:type="dxa"/>
          </w:tcPr>
          <w:p w:rsidR="00CC1B8A" w:rsidRDefault="00CC1B8A" w:rsidP="00914EE3">
            <w:pPr>
              <w:pStyle w:val="GesAbsatz"/>
            </w:pPr>
            <w:r>
              <w:t>5718,9</w:t>
            </w:r>
          </w:p>
        </w:tc>
      </w:tr>
      <w:tr w:rsidR="00CC1B8A">
        <w:tblPrEx>
          <w:tblCellMar>
            <w:top w:w="0" w:type="dxa"/>
            <w:bottom w:w="0" w:type="dxa"/>
          </w:tblCellMar>
        </w:tblPrEx>
        <w:tc>
          <w:tcPr>
            <w:tcW w:w="921" w:type="dxa"/>
          </w:tcPr>
          <w:p w:rsidR="00CC1B8A" w:rsidRDefault="00CC1B8A" w:rsidP="00914EE3">
            <w:pPr>
              <w:pStyle w:val="GesAbsatz"/>
            </w:pPr>
            <w:r>
              <w:t>46238</w:t>
            </w:r>
          </w:p>
        </w:tc>
        <w:tc>
          <w:tcPr>
            <w:tcW w:w="5670" w:type="dxa"/>
          </w:tcPr>
          <w:p w:rsidR="00CC1B8A" w:rsidRDefault="00CC1B8A" w:rsidP="00914EE3">
            <w:pPr>
              <w:pStyle w:val="GesAbsatz"/>
            </w:pPr>
            <w:r>
              <w:t>Bottrop, Welheimer Straße</w:t>
            </w:r>
          </w:p>
        </w:tc>
        <w:tc>
          <w:tcPr>
            <w:tcW w:w="1593" w:type="dxa"/>
          </w:tcPr>
          <w:p w:rsidR="00CC1B8A" w:rsidRDefault="00CC1B8A" w:rsidP="00914EE3">
            <w:pPr>
              <w:pStyle w:val="GesAbsatz"/>
            </w:pPr>
            <w:r>
              <w:t>2567,8</w:t>
            </w:r>
          </w:p>
        </w:tc>
        <w:tc>
          <w:tcPr>
            <w:tcW w:w="1593" w:type="dxa"/>
          </w:tcPr>
          <w:p w:rsidR="00CC1B8A" w:rsidRDefault="00CC1B8A" w:rsidP="00914EE3">
            <w:pPr>
              <w:pStyle w:val="GesAbsatz"/>
            </w:pPr>
            <w:r>
              <w:t>5710,6</w:t>
            </w:r>
          </w:p>
        </w:tc>
      </w:tr>
      <w:tr w:rsidR="00CC1B8A">
        <w:tblPrEx>
          <w:tblCellMar>
            <w:top w:w="0" w:type="dxa"/>
            <w:bottom w:w="0" w:type="dxa"/>
          </w:tblCellMar>
        </w:tblPrEx>
        <w:tc>
          <w:tcPr>
            <w:tcW w:w="921" w:type="dxa"/>
          </w:tcPr>
          <w:p w:rsidR="00CC1B8A" w:rsidRDefault="00CC1B8A" w:rsidP="00914EE3">
            <w:pPr>
              <w:pStyle w:val="GesAbsatz"/>
            </w:pPr>
            <w:r>
              <w:t>45889</w:t>
            </w:r>
          </w:p>
        </w:tc>
        <w:tc>
          <w:tcPr>
            <w:tcW w:w="5670" w:type="dxa"/>
          </w:tcPr>
          <w:p w:rsidR="00CC1B8A" w:rsidRDefault="00CC1B8A" w:rsidP="00914EE3">
            <w:pPr>
              <w:pStyle w:val="GesAbsatz"/>
            </w:pPr>
            <w:r>
              <w:t>Gelsenkirchen-Schalke, Trinenkamp</w:t>
            </w:r>
          </w:p>
        </w:tc>
        <w:tc>
          <w:tcPr>
            <w:tcW w:w="1593" w:type="dxa"/>
          </w:tcPr>
          <w:p w:rsidR="00CC1B8A" w:rsidRDefault="00CC1B8A" w:rsidP="00914EE3">
            <w:pPr>
              <w:pStyle w:val="GesAbsatz"/>
            </w:pPr>
            <w:r>
              <w:t>2576,6</w:t>
            </w:r>
          </w:p>
        </w:tc>
        <w:tc>
          <w:tcPr>
            <w:tcW w:w="1593" w:type="dxa"/>
          </w:tcPr>
          <w:p w:rsidR="00CC1B8A" w:rsidRDefault="00CC1B8A" w:rsidP="00914EE3">
            <w:pPr>
              <w:pStyle w:val="GesAbsatz"/>
            </w:pPr>
            <w:r>
              <w:t>5711,6</w:t>
            </w:r>
          </w:p>
        </w:tc>
      </w:tr>
      <w:tr w:rsidR="00CC1B8A">
        <w:tblPrEx>
          <w:tblCellMar>
            <w:top w:w="0" w:type="dxa"/>
            <w:bottom w:w="0" w:type="dxa"/>
          </w:tblCellMar>
        </w:tblPrEx>
        <w:tc>
          <w:tcPr>
            <w:tcW w:w="921" w:type="dxa"/>
          </w:tcPr>
          <w:p w:rsidR="00CC1B8A" w:rsidRDefault="00CC1B8A" w:rsidP="00914EE3">
            <w:pPr>
              <w:pStyle w:val="GesAbsatz"/>
            </w:pPr>
            <w:r>
              <w:t>44625</w:t>
            </w:r>
          </w:p>
        </w:tc>
        <w:tc>
          <w:tcPr>
            <w:tcW w:w="5670" w:type="dxa"/>
          </w:tcPr>
          <w:p w:rsidR="00CC1B8A" w:rsidRDefault="00CC1B8A" w:rsidP="00914EE3">
            <w:pPr>
              <w:pStyle w:val="GesAbsatz"/>
            </w:pPr>
            <w:r>
              <w:t>Herne, Ingeborgstraße</w:t>
            </w:r>
          </w:p>
        </w:tc>
        <w:tc>
          <w:tcPr>
            <w:tcW w:w="1593" w:type="dxa"/>
          </w:tcPr>
          <w:p w:rsidR="00CC1B8A" w:rsidRDefault="00CC1B8A" w:rsidP="00914EE3">
            <w:pPr>
              <w:pStyle w:val="GesAbsatz"/>
            </w:pPr>
            <w:r>
              <w:t>2585,0</w:t>
            </w:r>
          </w:p>
        </w:tc>
        <w:tc>
          <w:tcPr>
            <w:tcW w:w="1593" w:type="dxa"/>
          </w:tcPr>
          <w:p w:rsidR="00CC1B8A" w:rsidRDefault="00CC1B8A" w:rsidP="00914EE3">
            <w:pPr>
              <w:pStyle w:val="GesAbsatz"/>
            </w:pPr>
            <w:r>
              <w:t>5711,1</w:t>
            </w:r>
          </w:p>
        </w:tc>
      </w:tr>
      <w:tr w:rsidR="00CC1B8A">
        <w:tblPrEx>
          <w:tblCellMar>
            <w:top w:w="0" w:type="dxa"/>
            <w:bottom w:w="0" w:type="dxa"/>
          </w:tblCellMar>
        </w:tblPrEx>
        <w:tc>
          <w:tcPr>
            <w:tcW w:w="921" w:type="dxa"/>
          </w:tcPr>
          <w:p w:rsidR="00CC1B8A" w:rsidRDefault="00CC1B8A" w:rsidP="00914EE3">
            <w:pPr>
              <w:pStyle w:val="GesAbsatz"/>
            </w:pPr>
            <w:r>
              <w:t>45356</w:t>
            </w:r>
          </w:p>
        </w:tc>
        <w:tc>
          <w:tcPr>
            <w:tcW w:w="5670" w:type="dxa"/>
          </w:tcPr>
          <w:p w:rsidR="00CC1B8A" w:rsidRDefault="00CC1B8A" w:rsidP="00914EE3">
            <w:pPr>
              <w:pStyle w:val="GesAbsatz"/>
            </w:pPr>
            <w:r>
              <w:t>Essen-Vogelheim, Hafenstraße / Ecke Wildstraße</w:t>
            </w:r>
          </w:p>
        </w:tc>
        <w:tc>
          <w:tcPr>
            <w:tcW w:w="1593" w:type="dxa"/>
          </w:tcPr>
          <w:p w:rsidR="00CC1B8A" w:rsidRDefault="00CC1B8A" w:rsidP="00914EE3">
            <w:pPr>
              <w:pStyle w:val="GesAbsatz"/>
            </w:pPr>
            <w:r>
              <w:t>2568,2</w:t>
            </w:r>
          </w:p>
        </w:tc>
        <w:tc>
          <w:tcPr>
            <w:tcW w:w="1593" w:type="dxa"/>
          </w:tcPr>
          <w:p w:rsidR="00CC1B8A" w:rsidRDefault="00CC1B8A" w:rsidP="00914EE3">
            <w:pPr>
              <w:pStyle w:val="GesAbsatz"/>
            </w:pPr>
            <w:r>
              <w:t>5707,4</w:t>
            </w:r>
          </w:p>
        </w:tc>
      </w:tr>
      <w:tr w:rsidR="00CC1B8A">
        <w:tblPrEx>
          <w:tblCellMar>
            <w:top w:w="0" w:type="dxa"/>
            <w:bottom w:w="0" w:type="dxa"/>
          </w:tblCellMar>
        </w:tblPrEx>
        <w:tc>
          <w:tcPr>
            <w:tcW w:w="921" w:type="dxa"/>
          </w:tcPr>
          <w:p w:rsidR="00CC1B8A" w:rsidRDefault="00CC1B8A" w:rsidP="00914EE3">
            <w:pPr>
              <w:pStyle w:val="GesAbsatz"/>
            </w:pPr>
            <w:r>
              <w:t>45133</w:t>
            </w:r>
          </w:p>
        </w:tc>
        <w:tc>
          <w:tcPr>
            <w:tcW w:w="5670" w:type="dxa"/>
          </w:tcPr>
          <w:p w:rsidR="00CC1B8A" w:rsidRDefault="00CC1B8A" w:rsidP="00914EE3">
            <w:pPr>
              <w:pStyle w:val="GesAbsatz"/>
            </w:pPr>
            <w:r>
              <w:t>Essen-Bredeney, Wallneyer Straße</w:t>
            </w:r>
          </w:p>
        </w:tc>
        <w:tc>
          <w:tcPr>
            <w:tcW w:w="1593" w:type="dxa"/>
          </w:tcPr>
          <w:p w:rsidR="00CC1B8A" w:rsidRDefault="00CC1B8A" w:rsidP="00914EE3">
            <w:pPr>
              <w:pStyle w:val="GesAbsatz"/>
            </w:pPr>
            <w:r>
              <w:t>2567,3</w:t>
            </w:r>
          </w:p>
        </w:tc>
        <w:tc>
          <w:tcPr>
            <w:tcW w:w="1593" w:type="dxa"/>
          </w:tcPr>
          <w:p w:rsidR="00CC1B8A" w:rsidRDefault="00CC1B8A" w:rsidP="00914EE3">
            <w:pPr>
              <w:pStyle w:val="GesAbsatz"/>
            </w:pPr>
            <w:r>
              <w:t>5697,3</w:t>
            </w:r>
          </w:p>
        </w:tc>
      </w:tr>
      <w:tr w:rsidR="00CC1B8A">
        <w:tblPrEx>
          <w:tblCellMar>
            <w:top w:w="0" w:type="dxa"/>
            <w:bottom w:w="0" w:type="dxa"/>
          </w:tblCellMar>
        </w:tblPrEx>
        <w:tc>
          <w:tcPr>
            <w:tcW w:w="921" w:type="dxa"/>
          </w:tcPr>
          <w:p w:rsidR="00CC1B8A" w:rsidRDefault="00CC1B8A" w:rsidP="00914EE3">
            <w:pPr>
              <w:pStyle w:val="GesAbsatz"/>
            </w:pPr>
            <w:r>
              <w:t>45138</w:t>
            </w:r>
          </w:p>
        </w:tc>
        <w:tc>
          <w:tcPr>
            <w:tcW w:w="5670" w:type="dxa"/>
          </w:tcPr>
          <w:p w:rsidR="00CC1B8A" w:rsidRDefault="00CC1B8A" w:rsidP="00914EE3">
            <w:pPr>
              <w:pStyle w:val="GesAbsatz"/>
            </w:pPr>
            <w:r>
              <w:t>Essen-Ost, Steeler Straße / Ecke Markgrafenstraße</w:t>
            </w:r>
          </w:p>
        </w:tc>
        <w:tc>
          <w:tcPr>
            <w:tcW w:w="1593" w:type="dxa"/>
          </w:tcPr>
          <w:p w:rsidR="00CC1B8A" w:rsidRDefault="00CC1B8A" w:rsidP="00914EE3">
            <w:pPr>
              <w:pStyle w:val="GesAbsatz"/>
            </w:pPr>
            <w:r>
              <w:t>2571,7</w:t>
            </w:r>
          </w:p>
        </w:tc>
        <w:tc>
          <w:tcPr>
            <w:tcW w:w="1593" w:type="dxa"/>
          </w:tcPr>
          <w:p w:rsidR="00CC1B8A" w:rsidRDefault="00CC1B8A" w:rsidP="00914EE3">
            <w:pPr>
              <w:pStyle w:val="GesAbsatz"/>
            </w:pPr>
            <w:r>
              <w:t>5702,3</w:t>
            </w:r>
          </w:p>
        </w:tc>
      </w:tr>
    </w:tbl>
    <w:p w:rsidR="00CC1B8A" w:rsidRDefault="00CC1B8A" w:rsidP="00914EE3">
      <w:pPr>
        <w:pStyle w:val="GesAbsatz"/>
      </w:pPr>
    </w:p>
    <w:tbl>
      <w:tblPr>
        <w:tblW w:w="0" w:type="auto"/>
        <w:tblLayout w:type="fixed"/>
        <w:tblCellMar>
          <w:left w:w="70" w:type="dxa"/>
          <w:right w:w="70" w:type="dxa"/>
        </w:tblCellMar>
        <w:tblLook w:val="0000" w:firstRow="0" w:lastRow="0" w:firstColumn="0" w:lastColumn="0" w:noHBand="0" w:noVBand="0"/>
      </w:tblPr>
      <w:tblGrid>
        <w:gridCol w:w="921"/>
        <w:gridCol w:w="5670"/>
        <w:gridCol w:w="1593"/>
        <w:gridCol w:w="1594"/>
      </w:tblGrid>
      <w:tr w:rsidR="00CC1B8A">
        <w:tblPrEx>
          <w:tblCellMar>
            <w:top w:w="0" w:type="dxa"/>
            <w:bottom w:w="0" w:type="dxa"/>
          </w:tblCellMar>
        </w:tblPrEx>
        <w:tc>
          <w:tcPr>
            <w:tcW w:w="9778" w:type="dxa"/>
            <w:gridSpan w:val="4"/>
          </w:tcPr>
          <w:p w:rsidR="00CC1B8A" w:rsidRDefault="00CC1B8A" w:rsidP="00914EE3">
            <w:pPr>
              <w:pStyle w:val="GesAbsatz"/>
              <w:rPr>
                <w:b/>
              </w:rPr>
            </w:pPr>
            <w:r>
              <w:rPr>
                <w:b/>
              </w:rPr>
              <w:t>Smoggebiet III</w:t>
            </w:r>
          </w:p>
        </w:tc>
      </w:tr>
      <w:tr w:rsidR="00CC1B8A">
        <w:tblPrEx>
          <w:tblCellMar>
            <w:top w:w="0" w:type="dxa"/>
            <w:bottom w:w="0" w:type="dxa"/>
          </w:tblCellMar>
        </w:tblPrEx>
        <w:tc>
          <w:tcPr>
            <w:tcW w:w="921" w:type="dxa"/>
          </w:tcPr>
          <w:p w:rsidR="00CC1B8A" w:rsidRDefault="00CC1B8A" w:rsidP="00914EE3">
            <w:pPr>
              <w:pStyle w:val="GesAbsatz"/>
            </w:pPr>
            <w:r>
              <w:t>47179</w:t>
            </w:r>
          </w:p>
        </w:tc>
        <w:tc>
          <w:tcPr>
            <w:tcW w:w="5670" w:type="dxa"/>
          </w:tcPr>
          <w:p w:rsidR="00CC1B8A" w:rsidRDefault="00CC1B8A" w:rsidP="00914EE3">
            <w:pPr>
              <w:pStyle w:val="GesAbsatz"/>
            </w:pPr>
            <w:r>
              <w:t>Duisburg-Walsum, Sonnenstraße</w:t>
            </w:r>
          </w:p>
        </w:tc>
        <w:tc>
          <w:tcPr>
            <w:tcW w:w="1593" w:type="dxa"/>
          </w:tcPr>
          <w:p w:rsidR="00CC1B8A" w:rsidRDefault="00CC1B8A" w:rsidP="00914EE3">
            <w:pPr>
              <w:pStyle w:val="GesAbsatz"/>
            </w:pPr>
            <w:r>
              <w:t>2552,0</w:t>
            </w:r>
          </w:p>
        </w:tc>
        <w:tc>
          <w:tcPr>
            <w:tcW w:w="1593" w:type="dxa"/>
          </w:tcPr>
          <w:p w:rsidR="00CC1B8A" w:rsidRDefault="00CC1B8A" w:rsidP="00914EE3">
            <w:pPr>
              <w:pStyle w:val="GesAbsatz"/>
            </w:pPr>
            <w:r>
              <w:t>5710,2</w:t>
            </w:r>
          </w:p>
        </w:tc>
      </w:tr>
      <w:tr w:rsidR="00CC1B8A">
        <w:tblPrEx>
          <w:tblCellMar>
            <w:top w:w="0" w:type="dxa"/>
            <w:bottom w:w="0" w:type="dxa"/>
          </w:tblCellMar>
        </w:tblPrEx>
        <w:tc>
          <w:tcPr>
            <w:tcW w:w="921" w:type="dxa"/>
          </w:tcPr>
          <w:p w:rsidR="00CC1B8A" w:rsidRDefault="00CC1B8A" w:rsidP="00914EE3">
            <w:pPr>
              <w:pStyle w:val="GesAbsatz"/>
            </w:pPr>
            <w:r>
              <w:t>47443</w:t>
            </w:r>
          </w:p>
        </w:tc>
        <w:tc>
          <w:tcPr>
            <w:tcW w:w="5670" w:type="dxa"/>
          </w:tcPr>
          <w:p w:rsidR="00CC1B8A" w:rsidRDefault="00CC1B8A" w:rsidP="00914EE3">
            <w:pPr>
              <w:pStyle w:val="GesAbsatz"/>
            </w:pPr>
            <w:r>
              <w:t>Moers-Meerbeck, Fuldastraße</w:t>
            </w:r>
          </w:p>
        </w:tc>
        <w:tc>
          <w:tcPr>
            <w:tcW w:w="1593" w:type="dxa"/>
          </w:tcPr>
          <w:p w:rsidR="00CC1B8A" w:rsidRDefault="00CC1B8A" w:rsidP="00914EE3">
            <w:pPr>
              <w:pStyle w:val="GesAbsatz"/>
            </w:pPr>
            <w:r>
              <w:t>2545,1</w:t>
            </w:r>
          </w:p>
        </w:tc>
        <w:tc>
          <w:tcPr>
            <w:tcW w:w="1593" w:type="dxa"/>
          </w:tcPr>
          <w:p w:rsidR="00CC1B8A" w:rsidRDefault="00CC1B8A" w:rsidP="00914EE3">
            <w:pPr>
              <w:pStyle w:val="GesAbsatz"/>
            </w:pPr>
            <w:r>
              <w:t>5703,0</w:t>
            </w:r>
          </w:p>
        </w:tc>
      </w:tr>
      <w:tr w:rsidR="00CC1B8A">
        <w:tblPrEx>
          <w:tblCellMar>
            <w:top w:w="0" w:type="dxa"/>
            <w:bottom w:w="0" w:type="dxa"/>
          </w:tblCellMar>
        </w:tblPrEx>
        <w:tc>
          <w:tcPr>
            <w:tcW w:w="921" w:type="dxa"/>
          </w:tcPr>
          <w:p w:rsidR="00CC1B8A" w:rsidRDefault="00CC1B8A" w:rsidP="00914EE3">
            <w:pPr>
              <w:pStyle w:val="GesAbsatz"/>
            </w:pPr>
            <w:r>
              <w:t>47138</w:t>
            </w:r>
          </w:p>
        </w:tc>
        <w:tc>
          <w:tcPr>
            <w:tcW w:w="5670" w:type="dxa"/>
          </w:tcPr>
          <w:p w:rsidR="00CC1B8A" w:rsidRDefault="00CC1B8A" w:rsidP="00914EE3">
            <w:pPr>
              <w:pStyle w:val="GesAbsatz"/>
            </w:pPr>
            <w:r>
              <w:t>Duisburg-Meiderich, Westendstraße</w:t>
            </w:r>
          </w:p>
        </w:tc>
        <w:tc>
          <w:tcPr>
            <w:tcW w:w="1593" w:type="dxa"/>
          </w:tcPr>
          <w:p w:rsidR="00CC1B8A" w:rsidRDefault="00CC1B8A" w:rsidP="00914EE3">
            <w:pPr>
              <w:pStyle w:val="GesAbsatz"/>
            </w:pPr>
            <w:r>
              <w:t>2554,7</w:t>
            </w:r>
          </w:p>
        </w:tc>
        <w:tc>
          <w:tcPr>
            <w:tcW w:w="1593" w:type="dxa"/>
          </w:tcPr>
          <w:p w:rsidR="00CC1B8A" w:rsidRDefault="00CC1B8A" w:rsidP="00914EE3">
            <w:pPr>
              <w:pStyle w:val="GesAbsatz"/>
            </w:pPr>
            <w:r>
              <w:t>5703,7</w:t>
            </w:r>
          </w:p>
        </w:tc>
      </w:tr>
      <w:tr w:rsidR="00CC1B8A">
        <w:tblPrEx>
          <w:tblCellMar>
            <w:top w:w="0" w:type="dxa"/>
            <w:bottom w:w="0" w:type="dxa"/>
          </w:tblCellMar>
        </w:tblPrEx>
        <w:tc>
          <w:tcPr>
            <w:tcW w:w="921" w:type="dxa"/>
          </w:tcPr>
          <w:p w:rsidR="00CC1B8A" w:rsidRDefault="00CC1B8A" w:rsidP="00914EE3">
            <w:pPr>
              <w:pStyle w:val="GesAbsatz"/>
            </w:pPr>
            <w:r>
              <w:t>45476</w:t>
            </w:r>
          </w:p>
        </w:tc>
        <w:tc>
          <w:tcPr>
            <w:tcW w:w="5670" w:type="dxa"/>
          </w:tcPr>
          <w:p w:rsidR="00CC1B8A" w:rsidRDefault="00CC1B8A" w:rsidP="00914EE3">
            <w:pPr>
              <w:pStyle w:val="GesAbsatz"/>
            </w:pPr>
            <w:r>
              <w:t>Mülheim-Styrum, Neustadtstraße</w:t>
            </w:r>
          </w:p>
        </w:tc>
        <w:tc>
          <w:tcPr>
            <w:tcW w:w="1593" w:type="dxa"/>
          </w:tcPr>
          <w:p w:rsidR="00CC1B8A" w:rsidRDefault="00CC1B8A" w:rsidP="00914EE3">
            <w:pPr>
              <w:pStyle w:val="GesAbsatz"/>
            </w:pPr>
            <w:r>
              <w:t>2560,2</w:t>
            </w:r>
          </w:p>
        </w:tc>
        <w:tc>
          <w:tcPr>
            <w:tcW w:w="1593" w:type="dxa"/>
          </w:tcPr>
          <w:p w:rsidR="00CC1B8A" w:rsidRDefault="00CC1B8A" w:rsidP="00914EE3">
            <w:pPr>
              <w:pStyle w:val="GesAbsatz"/>
            </w:pPr>
            <w:r>
              <w:t>5702,5</w:t>
            </w:r>
          </w:p>
        </w:tc>
      </w:tr>
      <w:tr w:rsidR="00CC1B8A">
        <w:tblPrEx>
          <w:tblCellMar>
            <w:top w:w="0" w:type="dxa"/>
            <w:bottom w:w="0" w:type="dxa"/>
          </w:tblCellMar>
        </w:tblPrEx>
        <w:tc>
          <w:tcPr>
            <w:tcW w:w="921" w:type="dxa"/>
          </w:tcPr>
          <w:p w:rsidR="00CC1B8A" w:rsidRDefault="00CC1B8A" w:rsidP="00914EE3">
            <w:pPr>
              <w:pStyle w:val="GesAbsatz"/>
            </w:pPr>
            <w:r>
              <w:t>47239</w:t>
            </w:r>
          </w:p>
        </w:tc>
        <w:tc>
          <w:tcPr>
            <w:tcW w:w="5670" w:type="dxa"/>
          </w:tcPr>
          <w:p w:rsidR="00CC1B8A" w:rsidRDefault="00CC1B8A" w:rsidP="00914EE3">
            <w:pPr>
              <w:pStyle w:val="GesAbsatz"/>
            </w:pPr>
            <w:r>
              <w:t>Duisburg-Kaldenhausen, Darwinstraße</w:t>
            </w:r>
          </w:p>
        </w:tc>
        <w:tc>
          <w:tcPr>
            <w:tcW w:w="1593" w:type="dxa"/>
          </w:tcPr>
          <w:p w:rsidR="00CC1B8A" w:rsidRDefault="00CC1B8A" w:rsidP="00914EE3">
            <w:pPr>
              <w:pStyle w:val="GesAbsatz"/>
            </w:pPr>
            <w:r>
              <w:t>2545,5</w:t>
            </w:r>
          </w:p>
        </w:tc>
        <w:tc>
          <w:tcPr>
            <w:tcW w:w="1593" w:type="dxa"/>
          </w:tcPr>
          <w:p w:rsidR="00CC1B8A" w:rsidRDefault="00CC1B8A" w:rsidP="00914EE3">
            <w:pPr>
              <w:pStyle w:val="GesAbsatz"/>
            </w:pPr>
            <w:r>
              <w:t>5695,1</w:t>
            </w:r>
          </w:p>
        </w:tc>
      </w:tr>
      <w:tr w:rsidR="00CC1B8A">
        <w:tblPrEx>
          <w:tblCellMar>
            <w:top w:w="0" w:type="dxa"/>
            <w:bottom w:w="0" w:type="dxa"/>
          </w:tblCellMar>
        </w:tblPrEx>
        <w:tc>
          <w:tcPr>
            <w:tcW w:w="921" w:type="dxa"/>
          </w:tcPr>
          <w:p w:rsidR="00CC1B8A" w:rsidRDefault="00CC1B8A" w:rsidP="00914EE3">
            <w:pPr>
              <w:pStyle w:val="GesAbsatz"/>
            </w:pPr>
            <w:r>
              <w:t>47249</w:t>
            </w:r>
          </w:p>
        </w:tc>
        <w:tc>
          <w:tcPr>
            <w:tcW w:w="5670" w:type="dxa"/>
          </w:tcPr>
          <w:p w:rsidR="00CC1B8A" w:rsidRDefault="00CC1B8A" w:rsidP="00914EE3">
            <w:pPr>
              <w:pStyle w:val="GesAbsatz"/>
            </w:pPr>
            <w:r>
              <w:t>Duisburg-Buchholz, Böhmerstraße</w:t>
            </w:r>
          </w:p>
        </w:tc>
        <w:tc>
          <w:tcPr>
            <w:tcW w:w="1593" w:type="dxa"/>
          </w:tcPr>
          <w:p w:rsidR="00CC1B8A" w:rsidRDefault="00CC1B8A" w:rsidP="00914EE3">
            <w:pPr>
              <w:pStyle w:val="GesAbsatz"/>
            </w:pPr>
            <w:r>
              <w:t>2553,2</w:t>
            </w:r>
          </w:p>
        </w:tc>
        <w:tc>
          <w:tcPr>
            <w:tcW w:w="1593" w:type="dxa"/>
          </w:tcPr>
          <w:p w:rsidR="00CC1B8A" w:rsidRDefault="00CC1B8A" w:rsidP="00914EE3">
            <w:pPr>
              <w:pStyle w:val="GesAbsatz"/>
            </w:pPr>
            <w:r>
              <w:t>5694,8</w:t>
            </w:r>
          </w:p>
        </w:tc>
      </w:tr>
      <w:tr w:rsidR="00CC1B8A">
        <w:tblPrEx>
          <w:tblCellMar>
            <w:top w:w="0" w:type="dxa"/>
            <w:bottom w:w="0" w:type="dxa"/>
          </w:tblCellMar>
        </w:tblPrEx>
        <w:tc>
          <w:tcPr>
            <w:tcW w:w="921" w:type="dxa"/>
          </w:tcPr>
          <w:p w:rsidR="00CC1B8A" w:rsidRDefault="00CC1B8A" w:rsidP="00914EE3">
            <w:pPr>
              <w:pStyle w:val="GesAbsatz"/>
            </w:pPr>
            <w:r>
              <w:t>47809</w:t>
            </w:r>
          </w:p>
        </w:tc>
        <w:tc>
          <w:tcPr>
            <w:tcW w:w="5670" w:type="dxa"/>
          </w:tcPr>
          <w:p w:rsidR="00CC1B8A" w:rsidRDefault="00CC1B8A" w:rsidP="00914EE3">
            <w:pPr>
              <w:pStyle w:val="GesAbsatz"/>
            </w:pPr>
            <w:r>
              <w:t>Krefeld-Linn, Hammerstraße</w:t>
            </w:r>
          </w:p>
        </w:tc>
        <w:tc>
          <w:tcPr>
            <w:tcW w:w="1593" w:type="dxa"/>
          </w:tcPr>
          <w:p w:rsidR="00CC1B8A" w:rsidRDefault="00CC1B8A" w:rsidP="00914EE3">
            <w:pPr>
              <w:pStyle w:val="GesAbsatz"/>
            </w:pPr>
            <w:r>
              <w:t>2544,7</w:t>
            </w:r>
          </w:p>
        </w:tc>
        <w:tc>
          <w:tcPr>
            <w:tcW w:w="1593" w:type="dxa"/>
          </w:tcPr>
          <w:p w:rsidR="00CC1B8A" w:rsidRDefault="00CC1B8A" w:rsidP="00914EE3">
            <w:pPr>
              <w:pStyle w:val="GesAbsatz"/>
            </w:pPr>
            <w:r>
              <w:t>5689,5</w:t>
            </w:r>
          </w:p>
        </w:tc>
      </w:tr>
    </w:tbl>
    <w:p w:rsidR="00CC1B8A" w:rsidRDefault="00CC1B8A" w:rsidP="00914EE3">
      <w:pPr>
        <w:pStyle w:val="GesAbsatz"/>
      </w:pPr>
    </w:p>
    <w:tbl>
      <w:tblPr>
        <w:tblW w:w="0" w:type="auto"/>
        <w:tblLayout w:type="fixed"/>
        <w:tblCellMar>
          <w:left w:w="70" w:type="dxa"/>
          <w:right w:w="70" w:type="dxa"/>
        </w:tblCellMar>
        <w:tblLook w:val="0000" w:firstRow="0" w:lastRow="0" w:firstColumn="0" w:lastColumn="0" w:noHBand="0" w:noVBand="0"/>
      </w:tblPr>
      <w:tblGrid>
        <w:gridCol w:w="921"/>
        <w:gridCol w:w="5670"/>
        <w:gridCol w:w="1593"/>
        <w:gridCol w:w="1594"/>
      </w:tblGrid>
      <w:tr w:rsidR="00CC1B8A" w:rsidRPr="00DC52F6">
        <w:tblPrEx>
          <w:tblCellMar>
            <w:top w:w="0" w:type="dxa"/>
            <w:bottom w:w="0" w:type="dxa"/>
          </w:tblCellMar>
        </w:tblPrEx>
        <w:tc>
          <w:tcPr>
            <w:tcW w:w="9778" w:type="dxa"/>
            <w:gridSpan w:val="4"/>
          </w:tcPr>
          <w:p w:rsidR="00CC1B8A" w:rsidRPr="00DC52F6" w:rsidRDefault="00CC1B8A" w:rsidP="00914EE3">
            <w:pPr>
              <w:pStyle w:val="GesAbsatz"/>
              <w:rPr>
                <w:b/>
              </w:rPr>
            </w:pPr>
            <w:r w:rsidRPr="00DC52F6">
              <w:rPr>
                <w:b/>
              </w:rPr>
              <w:t>Smoggebiet IV</w:t>
            </w:r>
          </w:p>
        </w:tc>
      </w:tr>
      <w:tr w:rsidR="00CC1B8A">
        <w:tblPrEx>
          <w:tblCellMar>
            <w:top w:w="0" w:type="dxa"/>
            <w:bottom w:w="0" w:type="dxa"/>
          </w:tblCellMar>
        </w:tblPrEx>
        <w:tc>
          <w:tcPr>
            <w:tcW w:w="921" w:type="dxa"/>
          </w:tcPr>
          <w:p w:rsidR="00CC1B8A" w:rsidRDefault="00CC1B8A" w:rsidP="00914EE3">
            <w:pPr>
              <w:pStyle w:val="GesAbsatz"/>
            </w:pPr>
            <w:r>
              <w:t>40547</w:t>
            </w:r>
          </w:p>
        </w:tc>
        <w:tc>
          <w:tcPr>
            <w:tcW w:w="5670" w:type="dxa"/>
          </w:tcPr>
          <w:p w:rsidR="00CC1B8A" w:rsidRDefault="00CC1B8A" w:rsidP="00914EE3">
            <w:pPr>
              <w:pStyle w:val="GesAbsatz"/>
            </w:pPr>
            <w:r>
              <w:t>Düsseldorf-Lörick, Bushaltestelle Erholungsstätte</w:t>
            </w:r>
          </w:p>
        </w:tc>
        <w:tc>
          <w:tcPr>
            <w:tcW w:w="1593" w:type="dxa"/>
          </w:tcPr>
          <w:p w:rsidR="00CC1B8A" w:rsidRDefault="00CC1B8A" w:rsidP="00914EE3">
            <w:pPr>
              <w:pStyle w:val="GesAbsatz"/>
            </w:pPr>
            <w:r>
              <w:t>2551,2</w:t>
            </w:r>
          </w:p>
        </w:tc>
        <w:tc>
          <w:tcPr>
            <w:tcW w:w="1593" w:type="dxa"/>
          </w:tcPr>
          <w:p w:rsidR="00CC1B8A" w:rsidRDefault="00CC1B8A" w:rsidP="00914EE3">
            <w:pPr>
              <w:pStyle w:val="GesAbsatz"/>
            </w:pPr>
            <w:r>
              <w:t>5679,6</w:t>
            </w:r>
          </w:p>
        </w:tc>
      </w:tr>
      <w:tr w:rsidR="00CC1B8A">
        <w:tblPrEx>
          <w:tblCellMar>
            <w:top w:w="0" w:type="dxa"/>
            <w:bottom w:w="0" w:type="dxa"/>
          </w:tblCellMar>
        </w:tblPrEx>
        <w:tc>
          <w:tcPr>
            <w:tcW w:w="921" w:type="dxa"/>
          </w:tcPr>
          <w:p w:rsidR="00CC1B8A" w:rsidRDefault="00CC1B8A" w:rsidP="00914EE3">
            <w:pPr>
              <w:pStyle w:val="GesAbsatz"/>
            </w:pPr>
            <w:r>
              <w:t>40239</w:t>
            </w:r>
          </w:p>
        </w:tc>
        <w:tc>
          <w:tcPr>
            <w:tcW w:w="5670" w:type="dxa"/>
          </w:tcPr>
          <w:p w:rsidR="00CC1B8A" w:rsidRDefault="00CC1B8A" w:rsidP="00914EE3">
            <w:pPr>
              <w:pStyle w:val="GesAbsatz"/>
            </w:pPr>
            <w:r>
              <w:t>Düsseldorf-Mörsenbroich, Heinrichstraße / Ecke Münsterstr</w:t>
            </w:r>
            <w:r>
              <w:t>a</w:t>
            </w:r>
            <w:r>
              <w:t>ße</w:t>
            </w:r>
          </w:p>
        </w:tc>
        <w:tc>
          <w:tcPr>
            <w:tcW w:w="1593" w:type="dxa"/>
          </w:tcPr>
          <w:p w:rsidR="00CC1B8A" w:rsidRDefault="00CC1B8A" w:rsidP="00914EE3">
            <w:pPr>
              <w:pStyle w:val="GesAbsatz"/>
            </w:pPr>
            <w:r>
              <w:t>2556,0</w:t>
            </w:r>
          </w:p>
        </w:tc>
        <w:tc>
          <w:tcPr>
            <w:tcW w:w="1593" w:type="dxa"/>
          </w:tcPr>
          <w:p w:rsidR="00CC1B8A" w:rsidRDefault="00CC1B8A" w:rsidP="00914EE3">
            <w:pPr>
              <w:pStyle w:val="GesAbsatz"/>
            </w:pPr>
            <w:r>
              <w:t>5679,8</w:t>
            </w:r>
          </w:p>
        </w:tc>
      </w:tr>
      <w:tr w:rsidR="00CC1B8A">
        <w:tblPrEx>
          <w:tblCellMar>
            <w:top w:w="0" w:type="dxa"/>
            <w:bottom w:w="0" w:type="dxa"/>
          </w:tblCellMar>
        </w:tblPrEx>
        <w:tc>
          <w:tcPr>
            <w:tcW w:w="921" w:type="dxa"/>
          </w:tcPr>
          <w:p w:rsidR="00CC1B8A" w:rsidRDefault="00CC1B8A" w:rsidP="00914EE3">
            <w:pPr>
              <w:pStyle w:val="GesAbsatz"/>
            </w:pPr>
            <w:r>
              <w:t>41464</w:t>
            </w:r>
          </w:p>
        </w:tc>
        <w:tc>
          <w:tcPr>
            <w:tcW w:w="5670" w:type="dxa"/>
          </w:tcPr>
          <w:p w:rsidR="00CC1B8A" w:rsidRDefault="00CC1B8A" w:rsidP="00914EE3">
            <w:pPr>
              <w:pStyle w:val="GesAbsatz"/>
            </w:pPr>
            <w:r>
              <w:t>Neuss, Jean-Pullen-Weg</w:t>
            </w:r>
          </w:p>
        </w:tc>
        <w:tc>
          <w:tcPr>
            <w:tcW w:w="1593" w:type="dxa"/>
          </w:tcPr>
          <w:p w:rsidR="00CC1B8A" w:rsidRDefault="00CC1B8A" w:rsidP="00914EE3">
            <w:pPr>
              <w:pStyle w:val="GesAbsatz"/>
            </w:pPr>
            <w:r>
              <w:t>2548,5</w:t>
            </w:r>
          </w:p>
        </w:tc>
        <w:tc>
          <w:tcPr>
            <w:tcW w:w="1593" w:type="dxa"/>
          </w:tcPr>
          <w:p w:rsidR="00CC1B8A" w:rsidRDefault="00CC1B8A" w:rsidP="00914EE3">
            <w:pPr>
              <w:pStyle w:val="GesAbsatz"/>
            </w:pPr>
            <w:r>
              <w:t>5672,2</w:t>
            </w:r>
          </w:p>
        </w:tc>
      </w:tr>
      <w:tr w:rsidR="00CC1B8A">
        <w:tblPrEx>
          <w:tblCellMar>
            <w:top w:w="0" w:type="dxa"/>
            <w:bottom w:w="0" w:type="dxa"/>
          </w:tblCellMar>
        </w:tblPrEx>
        <w:tc>
          <w:tcPr>
            <w:tcW w:w="921" w:type="dxa"/>
          </w:tcPr>
          <w:p w:rsidR="00CC1B8A" w:rsidRDefault="00CC1B8A" w:rsidP="00914EE3">
            <w:pPr>
              <w:pStyle w:val="GesAbsatz"/>
            </w:pPr>
            <w:r>
              <w:lastRenderedPageBreak/>
              <w:t>40599</w:t>
            </w:r>
          </w:p>
        </w:tc>
        <w:tc>
          <w:tcPr>
            <w:tcW w:w="5670" w:type="dxa"/>
          </w:tcPr>
          <w:p w:rsidR="00CC1B8A" w:rsidRDefault="00CC1B8A" w:rsidP="00914EE3">
            <w:pPr>
              <w:pStyle w:val="GesAbsatz"/>
            </w:pPr>
            <w:r>
              <w:t>Düsseldorf-Reisholz, Further Straße</w:t>
            </w:r>
          </w:p>
        </w:tc>
        <w:tc>
          <w:tcPr>
            <w:tcW w:w="1593" w:type="dxa"/>
          </w:tcPr>
          <w:p w:rsidR="00CC1B8A" w:rsidRDefault="00CC1B8A" w:rsidP="00914EE3">
            <w:pPr>
              <w:pStyle w:val="GesAbsatz"/>
            </w:pPr>
            <w:r>
              <w:t>2560,0</w:t>
            </w:r>
          </w:p>
        </w:tc>
        <w:tc>
          <w:tcPr>
            <w:tcW w:w="1593" w:type="dxa"/>
          </w:tcPr>
          <w:p w:rsidR="00CC1B8A" w:rsidRDefault="00CC1B8A" w:rsidP="00914EE3">
            <w:pPr>
              <w:pStyle w:val="GesAbsatz"/>
            </w:pPr>
            <w:r>
              <w:t>5673,0</w:t>
            </w:r>
          </w:p>
        </w:tc>
      </w:tr>
    </w:tbl>
    <w:p w:rsidR="00CC1B8A" w:rsidRDefault="00CC1B8A" w:rsidP="00914EE3">
      <w:pPr>
        <w:pStyle w:val="GesAbsatz"/>
      </w:pPr>
    </w:p>
    <w:tbl>
      <w:tblPr>
        <w:tblW w:w="0" w:type="auto"/>
        <w:tblLayout w:type="fixed"/>
        <w:tblCellMar>
          <w:left w:w="70" w:type="dxa"/>
          <w:right w:w="70" w:type="dxa"/>
        </w:tblCellMar>
        <w:tblLook w:val="0000" w:firstRow="0" w:lastRow="0" w:firstColumn="0" w:lastColumn="0" w:noHBand="0" w:noVBand="0"/>
      </w:tblPr>
      <w:tblGrid>
        <w:gridCol w:w="921"/>
        <w:gridCol w:w="5670"/>
        <w:gridCol w:w="1593"/>
        <w:gridCol w:w="1594"/>
      </w:tblGrid>
      <w:tr w:rsidR="00CC1B8A" w:rsidRPr="00DC52F6">
        <w:tblPrEx>
          <w:tblCellMar>
            <w:top w:w="0" w:type="dxa"/>
            <w:bottom w:w="0" w:type="dxa"/>
          </w:tblCellMar>
        </w:tblPrEx>
        <w:tc>
          <w:tcPr>
            <w:tcW w:w="9778" w:type="dxa"/>
            <w:gridSpan w:val="4"/>
          </w:tcPr>
          <w:p w:rsidR="00CC1B8A" w:rsidRPr="00DC52F6" w:rsidRDefault="00CC1B8A" w:rsidP="00914EE3">
            <w:pPr>
              <w:pStyle w:val="GesAbsatz"/>
              <w:rPr>
                <w:b/>
              </w:rPr>
            </w:pPr>
            <w:r w:rsidRPr="00DC52F6">
              <w:rPr>
                <w:b/>
              </w:rPr>
              <w:t>Smoggebiet V</w:t>
            </w:r>
          </w:p>
        </w:tc>
      </w:tr>
      <w:tr w:rsidR="00CC1B8A">
        <w:tblPrEx>
          <w:tblCellMar>
            <w:top w:w="0" w:type="dxa"/>
            <w:bottom w:w="0" w:type="dxa"/>
          </w:tblCellMar>
        </w:tblPrEx>
        <w:tc>
          <w:tcPr>
            <w:tcW w:w="921" w:type="dxa"/>
          </w:tcPr>
          <w:p w:rsidR="00CC1B8A" w:rsidRDefault="00CC1B8A" w:rsidP="00914EE3">
            <w:pPr>
              <w:pStyle w:val="GesAbsatz"/>
            </w:pPr>
            <w:r>
              <w:t>41540</w:t>
            </w:r>
          </w:p>
        </w:tc>
        <w:tc>
          <w:tcPr>
            <w:tcW w:w="5670" w:type="dxa"/>
          </w:tcPr>
          <w:p w:rsidR="00CC1B8A" w:rsidRDefault="00CC1B8A" w:rsidP="00914EE3">
            <w:pPr>
              <w:pStyle w:val="GesAbsatz"/>
            </w:pPr>
            <w:r>
              <w:t>Dormagen, Weilerstraße</w:t>
            </w:r>
          </w:p>
        </w:tc>
        <w:tc>
          <w:tcPr>
            <w:tcW w:w="1593" w:type="dxa"/>
          </w:tcPr>
          <w:p w:rsidR="00CC1B8A" w:rsidRDefault="00CC1B8A" w:rsidP="00914EE3">
            <w:pPr>
              <w:pStyle w:val="GesAbsatz"/>
            </w:pPr>
            <w:r>
              <w:t>2556,3</w:t>
            </w:r>
          </w:p>
        </w:tc>
        <w:tc>
          <w:tcPr>
            <w:tcW w:w="1593" w:type="dxa"/>
          </w:tcPr>
          <w:p w:rsidR="00CC1B8A" w:rsidRDefault="00CC1B8A" w:rsidP="00914EE3">
            <w:pPr>
              <w:pStyle w:val="GesAbsatz"/>
            </w:pPr>
            <w:r>
              <w:t>5663,5</w:t>
            </w:r>
          </w:p>
        </w:tc>
      </w:tr>
      <w:tr w:rsidR="00CC1B8A">
        <w:tblPrEx>
          <w:tblCellMar>
            <w:top w:w="0" w:type="dxa"/>
            <w:bottom w:w="0" w:type="dxa"/>
          </w:tblCellMar>
        </w:tblPrEx>
        <w:tc>
          <w:tcPr>
            <w:tcW w:w="921" w:type="dxa"/>
          </w:tcPr>
          <w:p w:rsidR="00CC1B8A" w:rsidRDefault="00CC1B8A" w:rsidP="00914EE3">
            <w:pPr>
              <w:pStyle w:val="GesAbsatz"/>
            </w:pPr>
            <w:r>
              <w:t>40764</w:t>
            </w:r>
          </w:p>
        </w:tc>
        <w:tc>
          <w:tcPr>
            <w:tcW w:w="5670" w:type="dxa"/>
          </w:tcPr>
          <w:p w:rsidR="00CC1B8A" w:rsidRDefault="00CC1B8A" w:rsidP="00914EE3">
            <w:pPr>
              <w:pStyle w:val="GesAbsatz"/>
            </w:pPr>
            <w:r>
              <w:t>Langenfeld-</w:t>
            </w:r>
            <w:proofErr w:type="spellStart"/>
            <w:r>
              <w:t>Reusrath</w:t>
            </w:r>
            <w:proofErr w:type="spellEnd"/>
            <w:r>
              <w:t>, Virneburgstraße</w:t>
            </w:r>
          </w:p>
        </w:tc>
        <w:tc>
          <w:tcPr>
            <w:tcW w:w="1593" w:type="dxa"/>
          </w:tcPr>
          <w:p w:rsidR="00CC1B8A" w:rsidRDefault="00CC1B8A" w:rsidP="00914EE3">
            <w:pPr>
              <w:pStyle w:val="GesAbsatz"/>
            </w:pPr>
            <w:r>
              <w:t>2568,4</w:t>
            </w:r>
          </w:p>
        </w:tc>
        <w:tc>
          <w:tcPr>
            <w:tcW w:w="1593" w:type="dxa"/>
          </w:tcPr>
          <w:p w:rsidR="00CC1B8A" w:rsidRDefault="00CC1B8A" w:rsidP="00914EE3">
            <w:pPr>
              <w:pStyle w:val="GesAbsatz"/>
            </w:pPr>
            <w:r>
              <w:t>5662,3</w:t>
            </w:r>
          </w:p>
        </w:tc>
      </w:tr>
      <w:tr w:rsidR="00CC1B8A">
        <w:tblPrEx>
          <w:tblCellMar>
            <w:top w:w="0" w:type="dxa"/>
            <w:bottom w:w="0" w:type="dxa"/>
          </w:tblCellMar>
        </w:tblPrEx>
        <w:tc>
          <w:tcPr>
            <w:tcW w:w="921" w:type="dxa"/>
          </w:tcPr>
          <w:p w:rsidR="00CC1B8A" w:rsidRDefault="00CC1B8A" w:rsidP="00914EE3">
            <w:pPr>
              <w:pStyle w:val="GesAbsatz"/>
            </w:pPr>
            <w:r>
              <w:t>50765</w:t>
            </w:r>
          </w:p>
        </w:tc>
        <w:tc>
          <w:tcPr>
            <w:tcW w:w="5670" w:type="dxa"/>
          </w:tcPr>
          <w:p w:rsidR="00CC1B8A" w:rsidRDefault="00CC1B8A" w:rsidP="00914EE3">
            <w:pPr>
              <w:pStyle w:val="GesAbsatz"/>
            </w:pPr>
            <w:r>
              <w:t xml:space="preserve">Köln-Chorweiler, </w:t>
            </w:r>
            <w:proofErr w:type="spellStart"/>
            <w:r>
              <w:t>Fühlinger</w:t>
            </w:r>
            <w:proofErr w:type="spellEnd"/>
            <w:r>
              <w:t xml:space="preserve"> Weg</w:t>
            </w:r>
          </w:p>
        </w:tc>
        <w:tc>
          <w:tcPr>
            <w:tcW w:w="1593" w:type="dxa"/>
          </w:tcPr>
          <w:p w:rsidR="00CC1B8A" w:rsidRDefault="00CC1B8A" w:rsidP="00914EE3">
            <w:pPr>
              <w:pStyle w:val="GesAbsatz"/>
            </w:pPr>
            <w:r>
              <w:t>2562,1</w:t>
            </w:r>
          </w:p>
        </w:tc>
        <w:tc>
          <w:tcPr>
            <w:tcW w:w="1593" w:type="dxa"/>
          </w:tcPr>
          <w:p w:rsidR="00CC1B8A" w:rsidRDefault="00CC1B8A" w:rsidP="00914EE3">
            <w:pPr>
              <w:pStyle w:val="GesAbsatz"/>
            </w:pPr>
            <w:r>
              <w:t>5654,2</w:t>
            </w:r>
          </w:p>
        </w:tc>
      </w:tr>
      <w:tr w:rsidR="00CC1B8A">
        <w:tblPrEx>
          <w:tblCellMar>
            <w:top w:w="0" w:type="dxa"/>
            <w:bottom w:w="0" w:type="dxa"/>
          </w:tblCellMar>
        </w:tblPrEx>
        <w:tc>
          <w:tcPr>
            <w:tcW w:w="921" w:type="dxa"/>
          </w:tcPr>
          <w:p w:rsidR="00CC1B8A" w:rsidRDefault="00CC1B8A" w:rsidP="00914EE3">
            <w:pPr>
              <w:pStyle w:val="GesAbsatz"/>
            </w:pPr>
            <w:r>
              <w:t>51373</w:t>
            </w:r>
          </w:p>
        </w:tc>
        <w:tc>
          <w:tcPr>
            <w:tcW w:w="5670" w:type="dxa"/>
          </w:tcPr>
          <w:p w:rsidR="00CC1B8A" w:rsidRDefault="00CC1B8A" w:rsidP="00914EE3">
            <w:pPr>
              <w:pStyle w:val="GesAbsatz"/>
            </w:pPr>
            <w:r>
              <w:t xml:space="preserve">Leverkusen, </w:t>
            </w:r>
            <w:proofErr w:type="spellStart"/>
            <w:r>
              <w:t>Manforter</w:t>
            </w:r>
            <w:proofErr w:type="spellEnd"/>
            <w:r>
              <w:t>-Straße</w:t>
            </w:r>
          </w:p>
        </w:tc>
        <w:tc>
          <w:tcPr>
            <w:tcW w:w="1593" w:type="dxa"/>
          </w:tcPr>
          <w:p w:rsidR="00CC1B8A" w:rsidRDefault="00CC1B8A" w:rsidP="00914EE3">
            <w:pPr>
              <w:pStyle w:val="GesAbsatz"/>
            </w:pPr>
            <w:r>
              <w:t>2570,6</w:t>
            </w:r>
          </w:p>
        </w:tc>
        <w:tc>
          <w:tcPr>
            <w:tcW w:w="1593" w:type="dxa"/>
          </w:tcPr>
          <w:p w:rsidR="00CC1B8A" w:rsidRDefault="00CC1B8A" w:rsidP="00914EE3">
            <w:pPr>
              <w:pStyle w:val="GesAbsatz"/>
            </w:pPr>
            <w:r>
              <w:t>5655,3</w:t>
            </w:r>
          </w:p>
        </w:tc>
      </w:tr>
      <w:tr w:rsidR="00CC1B8A">
        <w:tblPrEx>
          <w:tblCellMar>
            <w:top w:w="0" w:type="dxa"/>
            <w:bottom w:w="0" w:type="dxa"/>
          </w:tblCellMar>
        </w:tblPrEx>
        <w:tc>
          <w:tcPr>
            <w:tcW w:w="921" w:type="dxa"/>
          </w:tcPr>
          <w:p w:rsidR="00CC1B8A" w:rsidRDefault="00CC1B8A" w:rsidP="00914EE3">
            <w:pPr>
              <w:pStyle w:val="GesAbsatz"/>
            </w:pPr>
            <w:r>
              <w:t>50354</w:t>
            </w:r>
          </w:p>
        </w:tc>
        <w:tc>
          <w:tcPr>
            <w:tcW w:w="5670" w:type="dxa"/>
          </w:tcPr>
          <w:p w:rsidR="00CC1B8A" w:rsidRDefault="00CC1B8A" w:rsidP="00914EE3">
            <w:pPr>
              <w:pStyle w:val="GesAbsatz"/>
            </w:pPr>
            <w:r>
              <w:t>Hürth, Dunantstraße</w:t>
            </w:r>
          </w:p>
        </w:tc>
        <w:tc>
          <w:tcPr>
            <w:tcW w:w="1593" w:type="dxa"/>
          </w:tcPr>
          <w:p w:rsidR="00CC1B8A" w:rsidRDefault="00CC1B8A" w:rsidP="00914EE3">
            <w:pPr>
              <w:pStyle w:val="GesAbsatz"/>
            </w:pPr>
            <w:r>
              <w:t>2561,5</w:t>
            </w:r>
          </w:p>
        </w:tc>
        <w:tc>
          <w:tcPr>
            <w:tcW w:w="1593" w:type="dxa"/>
          </w:tcPr>
          <w:p w:rsidR="00CC1B8A" w:rsidRDefault="00CC1B8A" w:rsidP="00914EE3">
            <w:pPr>
              <w:pStyle w:val="GesAbsatz"/>
            </w:pPr>
            <w:r>
              <w:t>5638,2</w:t>
            </w:r>
          </w:p>
        </w:tc>
      </w:tr>
      <w:tr w:rsidR="00CC1B8A">
        <w:tblPrEx>
          <w:tblCellMar>
            <w:top w:w="0" w:type="dxa"/>
            <w:bottom w:w="0" w:type="dxa"/>
          </w:tblCellMar>
        </w:tblPrEx>
        <w:tc>
          <w:tcPr>
            <w:tcW w:w="921" w:type="dxa"/>
          </w:tcPr>
          <w:p w:rsidR="00CC1B8A" w:rsidRDefault="00CC1B8A" w:rsidP="00914EE3">
            <w:pPr>
              <w:pStyle w:val="GesAbsatz"/>
            </w:pPr>
            <w:r>
              <w:t>50996</w:t>
            </w:r>
          </w:p>
        </w:tc>
        <w:tc>
          <w:tcPr>
            <w:tcW w:w="5670" w:type="dxa"/>
          </w:tcPr>
          <w:p w:rsidR="00CC1B8A" w:rsidRDefault="00CC1B8A" w:rsidP="00914EE3">
            <w:pPr>
              <w:pStyle w:val="GesAbsatz"/>
            </w:pPr>
            <w:r>
              <w:t>Köln-Rodenkirchen, Friedrich-Ebert-Straße</w:t>
            </w:r>
          </w:p>
        </w:tc>
        <w:tc>
          <w:tcPr>
            <w:tcW w:w="1593" w:type="dxa"/>
          </w:tcPr>
          <w:p w:rsidR="00CC1B8A" w:rsidRDefault="00CC1B8A" w:rsidP="00914EE3">
            <w:pPr>
              <w:pStyle w:val="GesAbsatz"/>
            </w:pPr>
            <w:r>
              <w:t>2569,3</w:t>
            </w:r>
          </w:p>
        </w:tc>
        <w:tc>
          <w:tcPr>
            <w:tcW w:w="1593" w:type="dxa"/>
          </w:tcPr>
          <w:p w:rsidR="00CC1B8A" w:rsidRDefault="00CC1B8A" w:rsidP="00914EE3">
            <w:pPr>
              <w:pStyle w:val="GesAbsatz"/>
            </w:pPr>
            <w:r>
              <w:t>5639,8</w:t>
            </w:r>
          </w:p>
        </w:tc>
      </w:tr>
      <w:tr w:rsidR="00CC1B8A">
        <w:tblPrEx>
          <w:tblCellMar>
            <w:top w:w="0" w:type="dxa"/>
            <w:bottom w:w="0" w:type="dxa"/>
          </w:tblCellMar>
        </w:tblPrEx>
        <w:tc>
          <w:tcPr>
            <w:tcW w:w="921" w:type="dxa"/>
          </w:tcPr>
          <w:p w:rsidR="00CC1B8A" w:rsidRDefault="00CC1B8A" w:rsidP="00914EE3">
            <w:pPr>
              <w:pStyle w:val="GesAbsatz"/>
            </w:pPr>
            <w:r>
              <w:t>50389</w:t>
            </w:r>
          </w:p>
        </w:tc>
        <w:tc>
          <w:tcPr>
            <w:tcW w:w="5670" w:type="dxa"/>
          </w:tcPr>
          <w:p w:rsidR="00CC1B8A" w:rsidRDefault="00CC1B8A" w:rsidP="00914EE3">
            <w:pPr>
              <w:pStyle w:val="GesAbsatz"/>
            </w:pPr>
            <w:r>
              <w:t>Wesseling, Hubertusstraße</w:t>
            </w:r>
          </w:p>
        </w:tc>
        <w:tc>
          <w:tcPr>
            <w:tcW w:w="1593" w:type="dxa"/>
          </w:tcPr>
          <w:p w:rsidR="00CC1B8A" w:rsidRDefault="00CC1B8A" w:rsidP="00914EE3">
            <w:pPr>
              <w:pStyle w:val="GesAbsatz"/>
            </w:pPr>
            <w:r>
              <w:t>2568,2</w:t>
            </w:r>
          </w:p>
        </w:tc>
        <w:tc>
          <w:tcPr>
            <w:tcW w:w="1593" w:type="dxa"/>
          </w:tcPr>
          <w:p w:rsidR="00CC1B8A" w:rsidRDefault="00CC1B8A" w:rsidP="00914EE3">
            <w:pPr>
              <w:pStyle w:val="GesAbsatz"/>
            </w:pPr>
            <w:r>
              <w:t>5632,8</w:t>
            </w:r>
          </w:p>
        </w:tc>
      </w:tr>
    </w:tbl>
    <w:p w:rsidR="00CC1B8A" w:rsidRDefault="00CC1B8A" w:rsidP="00914EE3">
      <w:pPr>
        <w:pStyle w:val="GesAbsatz"/>
      </w:pPr>
    </w:p>
    <w:p w:rsidR="00CC1B8A" w:rsidRPr="00914EE3" w:rsidRDefault="00CC1B8A" w:rsidP="00914EE3">
      <w:pPr>
        <w:pStyle w:val="berschrift2"/>
        <w:jc w:val="left"/>
        <w:rPr>
          <w:bCs/>
        </w:rPr>
      </w:pPr>
      <w:r>
        <w:br w:type="page"/>
      </w:r>
      <w:bookmarkStart w:id="168" w:name="_Toc450610559"/>
      <w:bookmarkStart w:id="169" w:name="_Toc450616627"/>
      <w:bookmarkStart w:id="170" w:name="_Toc450616903"/>
      <w:bookmarkStart w:id="171" w:name="_Toc467554720"/>
      <w:bookmarkStart w:id="172" w:name="_Toc467554768"/>
      <w:bookmarkStart w:id="173" w:name="_Toc467555020"/>
      <w:r w:rsidRPr="00914EE3">
        <w:rPr>
          <w:bCs/>
        </w:rPr>
        <w:lastRenderedPageBreak/>
        <w:t>Anlage 3</w:t>
      </w:r>
      <w:r w:rsidRPr="00914EE3">
        <w:rPr>
          <w:bCs/>
        </w:rPr>
        <w:br/>
        <w:t>Sperrbezirke nach § 5 der Verordnung zur Verhinderung schädlicher Umwelteinwi</w:t>
      </w:r>
      <w:r w:rsidRPr="00914EE3">
        <w:rPr>
          <w:bCs/>
        </w:rPr>
        <w:t>r</w:t>
      </w:r>
      <w:r w:rsidRPr="00914EE3">
        <w:rPr>
          <w:bCs/>
        </w:rPr>
        <w:t>kungen bei austauscharmen Wetterlagen- Smog-Verordnung - (Ordnungsbehördl</w:t>
      </w:r>
      <w:r w:rsidRPr="00914EE3">
        <w:rPr>
          <w:bCs/>
        </w:rPr>
        <w:t>i</w:t>
      </w:r>
      <w:r w:rsidRPr="00914EE3">
        <w:rPr>
          <w:bCs/>
        </w:rPr>
        <w:t>che Verordnung)</w:t>
      </w:r>
      <w:bookmarkEnd w:id="168"/>
      <w:bookmarkEnd w:id="169"/>
      <w:bookmarkEnd w:id="170"/>
      <w:bookmarkEnd w:id="171"/>
      <w:bookmarkEnd w:id="172"/>
      <w:bookmarkEnd w:id="173"/>
    </w:p>
    <w:p w:rsidR="00CC1B8A" w:rsidRDefault="00CC1B8A" w:rsidP="00914EE3">
      <w:pPr>
        <w:pStyle w:val="GesAbsatz"/>
      </w:pPr>
    </w:p>
    <w:p w:rsidR="00CC1B8A" w:rsidRDefault="00CC1B8A" w:rsidP="00914EE3">
      <w:pPr>
        <w:pStyle w:val="GesAbsatz"/>
      </w:pPr>
      <w:r>
        <w:t>Sperrbezirke sind die nachfolgend beschriebenen Gebiete, die zu den Städten Bochum, Bottrop, Dormagen, Dortmund, Düsseldorf, Duisburg, Essen, Gelsenkirchen, Gladbeck, Herne, Köln, Leverkusen, Mülheim a. d. Ruhr, Neuss, Oberhausen, Recklinghausen/</w:t>
      </w:r>
      <w:proofErr w:type="spellStart"/>
      <w:r>
        <w:t>Krs</w:t>
      </w:r>
      <w:proofErr w:type="spellEnd"/>
      <w:r>
        <w:t xml:space="preserve">. Recklinghausen und Witten/Ennepe-Ruhr-Kreis gehören. </w:t>
      </w:r>
    </w:p>
    <w:p w:rsidR="00CC1B8A" w:rsidRDefault="00CC1B8A" w:rsidP="00914EE3">
      <w:pPr>
        <w:pStyle w:val="GesAbsatz"/>
      </w:pPr>
      <w:r>
        <w:t xml:space="preserve">Die genannten, den Sperrbezirk begrenzenden Straßen oder Straßenabschnitte gehören selbst nicht zum Sperrbezirk, sofern nicht ausdrücklich etwas anderes bestimmt ist. </w:t>
      </w:r>
    </w:p>
    <w:p w:rsidR="00CC1B8A" w:rsidRPr="00914EE3" w:rsidRDefault="00CC1B8A" w:rsidP="00914EE3">
      <w:pPr>
        <w:pStyle w:val="GesAbsatz"/>
        <w:rPr>
          <w:b/>
        </w:rPr>
      </w:pPr>
      <w:r w:rsidRPr="00914EE3">
        <w:rPr>
          <w:b/>
        </w:rPr>
        <w:t>Sperrbezirk Bochum I</w:t>
      </w:r>
    </w:p>
    <w:p w:rsidR="00CC1B8A" w:rsidRDefault="00CC1B8A" w:rsidP="00914EE3">
      <w:pPr>
        <w:pStyle w:val="GesAbsatz"/>
      </w:pPr>
      <w:r>
        <w:t>Der durch folgende Grenzen bestimmte Bezirk der kreisfreien Stadt Bochum:</w:t>
      </w:r>
    </w:p>
    <w:p w:rsidR="00CC1B8A" w:rsidRDefault="00CC1B8A" w:rsidP="00914EE3">
      <w:pPr>
        <w:pStyle w:val="GesAbsatz"/>
      </w:pPr>
      <w:r>
        <w:t>Im Norden die A 40 (Ausfahrt „Bochum Ruhrstadion“ frei für Parkplätze Ruhrstadion/Ruhrlandhalle); im O</w:t>
      </w:r>
      <w:r>
        <w:t>s</w:t>
      </w:r>
      <w:r>
        <w:t>ten der Sheffieldring; im Süden der Sheffield-/</w:t>
      </w:r>
      <w:proofErr w:type="spellStart"/>
      <w:r>
        <w:t>Oviedoring</w:t>
      </w:r>
      <w:proofErr w:type="spellEnd"/>
      <w:r>
        <w:t>; im Westen der Oviedo-/</w:t>
      </w:r>
      <w:proofErr w:type="spellStart"/>
      <w:r>
        <w:t>Donezkring</w:t>
      </w:r>
      <w:proofErr w:type="spellEnd"/>
      <w:r>
        <w:t>, Wattensche</w:t>
      </w:r>
      <w:r>
        <w:t>i</w:t>
      </w:r>
      <w:r>
        <w:t>der Straße (der im Sperrbezirk liegende Teil der Essener Straße/Kohlenstraße bleibt als Zufahrt zum Done</w:t>
      </w:r>
      <w:r>
        <w:t>z</w:t>
      </w:r>
      <w:r>
        <w:t xml:space="preserve">kring frei). </w:t>
      </w:r>
    </w:p>
    <w:p w:rsidR="00CC1B8A" w:rsidRPr="00914EE3" w:rsidRDefault="00CC1B8A" w:rsidP="00914EE3">
      <w:pPr>
        <w:pStyle w:val="GesAbsatz"/>
        <w:rPr>
          <w:b/>
        </w:rPr>
      </w:pPr>
      <w:r w:rsidRPr="00914EE3">
        <w:rPr>
          <w:b/>
        </w:rPr>
        <w:t>Sperrbezirk Bochum II (Ortsteil Wattenscheid)</w:t>
      </w:r>
    </w:p>
    <w:p w:rsidR="00CC1B8A" w:rsidRDefault="00CC1B8A" w:rsidP="00914EE3">
      <w:pPr>
        <w:pStyle w:val="GesAbsatz"/>
      </w:pPr>
      <w:r>
        <w:t>Der durch folgende Grenzen bestimmte Bezirk der kreisfreien Stadt Bochum:</w:t>
      </w:r>
    </w:p>
    <w:p w:rsidR="00CC1B8A" w:rsidRDefault="00CC1B8A" w:rsidP="00914EE3">
      <w:pPr>
        <w:pStyle w:val="GesAbsatz"/>
      </w:pPr>
      <w:r>
        <w:t xml:space="preserve">Im Norden die Stadtgrenze nach Gelsenkirchen von </w:t>
      </w:r>
      <w:proofErr w:type="spellStart"/>
      <w:r>
        <w:t>Ückendorfer</w:t>
      </w:r>
      <w:proofErr w:type="spellEnd"/>
      <w:r>
        <w:t xml:space="preserve"> Straße bis Rheinische Eisenbahn, die Rheinische Eisenbahn bis Blücherstraße; im Osten die Blücherstraße, Hansastraße, Wattenscheider Str</w:t>
      </w:r>
      <w:r>
        <w:t>a</w:t>
      </w:r>
      <w:r>
        <w:t>ße; im Süden die A 40 von der Grenze des Ortsteils Wattenscheid bis Berliner Straße; im Westen die Berl</w:t>
      </w:r>
      <w:r>
        <w:t>i</w:t>
      </w:r>
      <w:r>
        <w:t xml:space="preserve">ner Straße, Lyrenstraße und die </w:t>
      </w:r>
      <w:proofErr w:type="spellStart"/>
      <w:r>
        <w:t>Ückendorfer</w:t>
      </w:r>
      <w:proofErr w:type="spellEnd"/>
      <w:r>
        <w:t xml:space="preserve"> Straße. </w:t>
      </w:r>
    </w:p>
    <w:p w:rsidR="00CC1B8A" w:rsidRPr="00914EE3" w:rsidRDefault="00CC1B8A" w:rsidP="00914EE3">
      <w:pPr>
        <w:pStyle w:val="GesAbsatz"/>
        <w:rPr>
          <w:b/>
        </w:rPr>
      </w:pPr>
      <w:r w:rsidRPr="00914EE3">
        <w:rPr>
          <w:b/>
        </w:rPr>
        <w:t>Sperrbezirk Bottrop</w:t>
      </w:r>
    </w:p>
    <w:p w:rsidR="00CC1B8A" w:rsidRDefault="00CC1B8A" w:rsidP="00914EE3">
      <w:pPr>
        <w:pStyle w:val="GesAbsatz"/>
      </w:pPr>
      <w:r>
        <w:t>Der durch folgende Grenzen bestimmte Bezirk der kreisfreien Stadt Bottrop:</w:t>
      </w:r>
    </w:p>
    <w:p w:rsidR="00CC1B8A" w:rsidRDefault="00CC1B8A" w:rsidP="00914EE3">
      <w:pPr>
        <w:pStyle w:val="GesAbsatz"/>
      </w:pPr>
      <w:r>
        <w:t xml:space="preserve">Im Norden die B 223 von der Stadtgrenze Oberhausen bis zur BAB A 2, die BAB A 2 von der B 223 bis zur Stadtgrenze Gladbeck; im Osten die Stadtgrenzen mit Gladbeck und Essen; im Süden die Stadtgrenzen mit Essen und Oberhausen; im Westen die Stadtgrenze mit Oberhausen. </w:t>
      </w:r>
    </w:p>
    <w:p w:rsidR="00CC1B8A" w:rsidRPr="00914EE3" w:rsidRDefault="00CC1B8A" w:rsidP="00914EE3">
      <w:pPr>
        <w:pStyle w:val="GesAbsatz"/>
        <w:rPr>
          <w:b/>
        </w:rPr>
      </w:pPr>
      <w:r w:rsidRPr="00914EE3">
        <w:rPr>
          <w:b/>
        </w:rPr>
        <w:t xml:space="preserve">Sperrbezirk Dormagen </w:t>
      </w:r>
    </w:p>
    <w:p w:rsidR="00CC1B8A" w:rsidRDefault="00CC1B8A" w:rsidP="00914EE3">
      <w:pPr>
        <w:pStyle w:val="GesAbsatz"/>
      </w:pPr>
      <w:r>
        <w:t>Der durch folgende Grenzen bestimmte Bezirk der Stadt Dormagen/Kreis Neuss:</w:t>
      </w:r>
    </w:p>
    <w:p w:rsidR="00CC1B8A" w:rsidRDefault="00CC1B8A" w:rsidP="00914EE3">
      <w:pPr>
        <w:pStyle w:val="GesAbsatz"/>
      </w:pPr>
      <w:r>
        <w:t>Im Norden die K 12 von der A 57 bis zur B 9; im Osten die B 9; im Süden die Bayer-Werksstraße von der B 9 bis zum Bayer-Tor I, südliche Stadtgrenze bis zur Eisenbahnlinie; im Westen die A 57 von der K 12 bis zur L 280, die L 280 von der BAB-Anschlu</w:t>
      </w:r>
      <w:r w:rsidR="00DC52F6">
        <w:t>ss</w:t>
      </w:r>
      <w:r>
        <w:t xml:space="preserve">stelle Richtung Neuss bis zur Kreuzung </w:t>
      </w:r>
      <w:proofErr w:type="spellStart"/>
      <w:r>
        <w:t>Heesenstraße</w:t>
      </w:r>
      <w:proofErr w:type="spellEnd"/>
      <w:r>
        <w:t xml:space="preserve">/Math.-Giesen-Straße, die Math.-Giesen-Straße von der L 280 bis zur K 18, die K 18 von der Math.-Giesen-Straße bis zur Eisenbahnlinie (einschließlich), die Eisenbahnlinie bis zur südlichen Stadtgrenze. </w:t>
      </w:r>
    </w:p>
    <w:p w:rsidR="00CC1B8A" w:rsidRPr="00914EE3" w:rsidRDefault="00CC1B8A" w:rsidP="00914EE3">
      <w:pPr>
        <w:pStyle w:val="GesAbsatz"/>
        <w:rPr>
          <w:b/>
        </w:rPr>
      </w:pPr>
      <w:r w:rsidRPr="00914EE3">
        <w:rPr>
          <w:b/>
        </w:rPr>
        <w:t>Sperrbezirk Dortmund</w:t>
      </w:r>
    </w:p>
    <w:p w:rsidR="00CC1B8A" w:rsidRDefault="00CC1B8A" w:rsidP="00914EE3">
      <w:pPr>
        <w:pStyle w:val="GesAbsatz"/>
      </w:pPr>
      <w:r>
        <w:t>Der durch folgende Grenzen bestimmte Bezirk der kreisfreien Stadt Dortmund:</w:t>
      </w:r>
    </w:p>
    <w:p w:rsidR="00CC1B8A" w:rsidRDefault="00CC1B8A" w:rsidP="00914EE3">
      <w:pPr>
        <w:pStyle w:val="GesAbsatz"/>
      </w:pPr>
      <w:r>
        <w:t>Die Emscher, Rheinische Straße bis Ostermannstraße (freie Zu- und Abfahrt zum Parkplatz der Hoeschwe</w:t>
      </w:r>
      <w:r>
        <w:t>r</w:t>
      </w:r>
      <w:r>
        <w:t xml:space="preserve">ke AG Union), die Emscher, Rheinlanddamm, Westfalendamm, Nußbaumweg, </w:t>
      </w:r>
      <w:proofErr w:type="spellStart"/>
      <w:r>
        <w:t>Wambeler</w:t>
      </w:r>
      <w:proofErr w:type="spellEnd"/>
      <w:r>
        <w:t xml:space="preserve"> Hellweg, </w:t>
      </w:r>
      <w:proofErr w:type="spellStart"/>
      <w:r>
        <w:t>Rüsch</w:t>
      </w:r>
      <w:r>
        <w:t>e</w:t>
      </w:r>
      <w:r>
        <w:t>brinkstraße</w:t>
      </w:r>
      <w:proofErr w:type="spellEnd"/>
      <w:r>
        <w:t xml:space="preserve">, Hannöversche Straße bis zur Auffahrt der B 236 n, </w:t>
      </w:r>
      <w:proofErr w:type="spellStart"/>
      <w:r>
        <w:t>Rüschebrinkstraße</w:t>
      </w:r>
      <w:proofErr w:type="spellEnd"/>
      <w:r>
        <w:t>, Im Karrenberg, der E</w:t>
      </w:r>
      <w:r>
        <w:t>r</w:t>
      </w:r>
      <w:r>
        <w:t xml:space="preserve">lenbach (freie Zu- und Abfahrt zum Parkplatz „Walzwerk“), </w:t>
      </w:r>
      <w:proofErr w:type="spellStart"/>
      <w:r>
        <w:t>Derner</w:t>
      </w:r>
      <w:proofErr w:type="spellEnd"/>
      <w:r>
        <w:t xml:space="preserve"> Straße, Osterfeldstraße, Burgholzstr</w:t>
      </w:r>
      <w:r>
        <w:t>a</w:t>
      </w:r>
      <w:r>
        <w:t xml:space="preserve">ße, Dammstraße, </w:t>
      </w:r>
      <w:proofErr w:type="spellStart"/>
      <w:r>
        <w:t>Evinger</w:t>
      </w:r>
      <w:proofErr w:type="spellEnd"/>
      <w:r>
        <w:t xml:space="preserve"> Straße, Jakobstraße (freie Zu- und Abfahrt über Westerholz zum Parkplatz „Freizei</w:t>
      </w:r>
      <w:r>
        <w:t>t</w:t>
      </w:r>
      <w:r>
        <w:t xml:space="preserve">park </w:t>
      </w:r>
      <w:proofErr w:type="spellStart"/>
      <w:r>
        <w:t>Fredenbaum</w:t>
      </w:r>
      <w:proofErr w:type="spellEnd"/>
      <w:r>
        <w:t xml:space="preserve">“), </w:t>
      </w:r>
      <w:proofErr w:type="spellStart"/>
      <w:r>
        <w:t>Lindenhorster</w:t>
      </w:r>
      <w:proofErr w:type="spellEnd"/>
      <w:r>
        <w:t xml:space="preserve"> Straße, </w:t>
      </w:r>
      <w:proofErr w:type="spellStart"/>
      <w:r>
        <w:t>Lütge</w:t>
      </w:r>
      <w:proofErr w:type="spellEnd"/>
      <w:r>
        <w:t xml:space="preserve"> Heidestraße, Weidenstraße, </w:t>
      </w:r>
      <w:proofErr w:type="spellStart"/>
      <w:r>
        <w:t>Parsevalstraße</w:t>
      </w:r>
      <w:proofErr w:type="spellEnd"/>
      <w:r>
        <w:t xml:space="preserve"> bis zur E</w:t>
      </w:r>
      <w:r>
        <w:t>m</w:t>
      </w:r>
      <w:r>
        <w:t xml:space="preserve">scher. </w:t>
      </w:r>
    </w:p>
    <w:p w:rsidR="00CC1B8A" w:rsidRPr="00914EE3" w:rsidRDefault="00CC1B8A" w:rsidP="00914EE3">
      <w:pPr>
        <w:pStyle w:val="GesAbsatz"/>
        <w:rPr>
          <w:b/>
        </w:rPr>
      </w:pPr>
      <w:r w:rsidRPr="00914EE3">
        <w:rPr>
          <w:b/>
        </w:rPr>
        <w:t>Sperrbezirk Düsseldorf</w:t>
      </w:r>
    </w:p>
    <w:p w:rsidR="00CC1B8A" w:rsidRDefault="00CC1B8A" w:rsidP="00914EE3">
      <w:pPr>
        <w:pStyle w:val="GesAbsatz"/>
      </w:pPr>
      <w:r>
        <w:t>Der durch folgende Grenzen bestimmte Bezirk der kreisfreien Stadt Düsseldorf:</w:t>
      </w:r>
    </w:p>
    <w:p w:rsidR="00CC1B8A" w:rsidRDefault="00CC1B8A" w:rsidP="00914EE3">
      <w:pPr>
        <w:pStyle w:val="GesAbsatz"/>
      </w:pPr>
      <w:r>
        <w:t xml:space="preserve">Völklinger Straße, Mannesmannufer, Rathausufer, Schloßufer, Hofgartenufer, Cecilienallee bis Homberger Straße, Homberger Straße, Kennedy-Damm, </w:t>
      </w:r>
      <w:proofErr w:type="spellStart"/>
      <w:r>
        <w:t>Johannstraße</w:t>
      </w:r>
      <w:proofErr w:type="spellEnd"/>
      <w:r>
        <w:t>, Heinrich-Ehrhardt-Straße, Grashofstraße, Hei</w:t>
      </w:r>
      <w:r>
        <w:t>n</w:t>
      </w:r>
      <w:r>
        <w:t xml:space="preserve">richstraße bis Brehmstraße, Brehmstraße, Lindemannstraße, Dorotheenstraße, Kettwiger Straße, </w:t>
      </w:r>
      <w:proofErr w:type="spellStart"/>
      <w:r>
        <w:t>We</w:t>
      </w:r>
      <w:r>
        <w:t>r</w:t>
      </w:r>
      <w:r>
        <w:t>dener</w:t>
      </w:r>
      <w:proofErr w:type="spellEnd"/>
      <w:r>
        <w:t xml:space="preserve"> Straße, Kruppstraße, Auf’m Hennekamp, Kopernikusstraße bis </w:t>
      </w:r>
      <w:proofErr w:type="spellStart"/>
      <w:r>
        <w:t>Merowingerstraße</w:t>
      </w:r>
      <w:proofErr w:type="spellEnd"/>
      <w:r>
        <w:t>, Südring bis Völ</w:t>
      </w:r>
      <w:r>
        <w:t>k</w:t>
      </w:r>
      <w:r>
        <w:t xml:space="preserve">linger Straße. </w:t>
      </w:r>
    </w:p>
    <w:p w:rsidR="00CC1B8A" w:rsidRDefault="00CC1B8A" w:rsidP="00914EE3">
      <w:pPr>
        <w:pStyle w:val="GesAbsatz"/>
      </w:pPr>
      <w:r>
        <w:lastRenderedPageBreak/>
        <w:t>Die vom Hofgartenufer zur Oberkasseler Brücke und von der Oberkasseler Brücke zur Fritz-</w:t>
      </w:r>
      <w:proofErr w:type="spellStart"/>
      <w:r>
        <w:t>Roeber</w:t>
      </w:r>
      <w:proofErr w:type="spellEnd"/>
      <w:r>
        <w:t xml:space="preserve">-Straße führende Auf- bzw. Abfahrt bleibt frei. </w:t>
      </w:r>
    </w:p>
    <w:p w:rsidR="00CC1B8A" w:rsidRPr="00914EE3" w:rsidRDefault="00CC1B8A" w:rsidP="00914EE3">
      <w:pPr>
        <w:pStyle w:val="GesAbsatz"/>
        <w:rPr>
          <w:b/>
        </w:rPr>
      </w:pPr>
      <w:r w:rsidRPr="00914EE3">
        <w:rPr>
          <w:b/>
        </w:rPr>
        <w:t>Sperrbezirk Duisburg</w:t>
      </w:r>
    </w:p>
    <w:p w:rsidR="00CC1B8A" w:rsidRDefault="00CC1B8A" w:rsidP="00914EE3">
      <w:pPr>
        <w:pStyle w:val="GesAbsatz"/>
      </w:pPr>
      <w:r>
        <w:t>Der durch folgende Grenzen bestimmte Bezirk der kreisfreien Stadt Duisburg:</w:t>
      </w:r>
    </w:p>
    <w:p w:rsidR="00CC1B8A" w:rsidRDefault="00CC1B8A" w:rsidP="00914EE3">
      <w:pPr>
        <w:pStyle w:val="GesAbsatz"/>
      </w:pPr>
      <w:r>
        <w:t>Rechtsrheinisch:</w:t>
      </w:r>
    </w:p>
    <w:p w:rsidR="00CC1B8A" w:rsidRDefault="00CC1B8A" w:rsidP="00914EE3">
      <w:pPr>
        <w:pStyle w:val="GesAbsatz"/>
      </w:pPr>
      <w:r>
        <w:t xml:space="preserve">Das Rheinufer von Rhein-Km 783,5 in nördlicher Richtung bis Rhein-Km 788 (Werksgrenze Thyssen Stahl AG), </w:t>
      </w:r>
      <w:proofErr w:type="spellStart"/>
      <w:r>
        <w:t>Alsumer</w:t>
      </w:r>
      <w:proofErr w:type="spellEnd"/>
      <w:r>
        <w:t xml:space="preserve"> Straße (einschließlich </w:t>
      </w:r>
      <w:proofErr w:type="spellStart"/>
      <w:r>
        <w:t>Matenastraße</w:t>
      </w:r>
      <w:proofErr w:type="spellEnd"/>
      <w:r>
        <w:t xml:space="preserve"> bis Tor 6 Thyssen Stahl AG als Sackgasse), </w:t>
      </w:r>
      <w:proofErr w:type="spellStart"/>
      <w:r>
        <w:t>Diesterweg</w:t>
      </w:r>
      <w:proofErr w:type="spellEnd"/>
      <w:r>
        <w:t xml:space="preserve"> (bis einschließlich Werksparkplatz Tor 7 Thyssen Stahl AG als Sackgasse), Neue </w:t>
      </w:r>
      <w:proofErr w:type="spellStart"/>
      <w:r>
        <w:t>Schwelgernstraße</w:t>
      </w:r>
      <w:proofErr w:type="spellEnd"/>
      <w:r>
        <w:t>, Wes</w:t>
      </w:r>
      <w:r>
        <w:t>e</w:t>
      </w:r>
      <w:r>
        <w:t xml:space="preserve">ler Straße, Walsumer Straße, Hamborner Straße, Römerstraße (einschließlich Bahnhofstraße bis </w:t>
      </w:r>
      <w:proofErr w:type="spellStart"/>
      <w:r>
        <w:t>Scho</w:t>
      </w:r>
      <w:r>
        <w:t>l</w:t>
      </w:r>
      <w:r>
        <w:t>te</w:t>
      </w:r>
      <w:proofErr w:type="spellEnd"/>
      <w:r>
        <w:t xml:space="preserve">-Rahm-Straße, </w:t>
      </w:r>
      <w:proofErr w:type="spellStart"/>
      <w:r>
        <w:t>Scholte</w:t>
      </w:r>
      <w:proofErr w:type="spellEnd"/>
      <w:r>
        <w:t xml:space="preserve">-Rahm-Straße und Parkplätze Allwetterbad Walsum als Sackgasse), Heerstraße, Stadtgrenze Duisburg - Dinslaken in südöstlicher Richtung bis Am Dyck, Am Dyck, Dr.-Hans-Böckler-Straße, </w:t>
      </w:r>
      <w:proofErr w:type="spellStart"/>
      <w:r>
        <w:t>Wehofer</w:t>
      </w:r>
      <w:proofErr w:type="spellEnd"/>
      <w:r>
        <w:t xml:space="preserve"> Straße, </w:t>
      </w:r>
      <w:proofErr w:type="spellStart"/>
      <w:r>
        <w:t>Mattlerstraße</w:t>
      </w:r>
      <w:proofErr w:type="spellEnd"/>
      <w:r>
        <w:t xml:space="preserve">, Ziegelhorststraße, Obere </w:t>
      </w:r>
      <w:proofErr w:type="spellStart"/>
      <w:r>
        <w:t>Holtener</w:t>
      </w:r>
      <w:proofErr w:type="spellEnd"/>
      <w:r>
        <w:t xml:space="preserve"> Straße, Stadtgrenze Duisburg - Oberha</w:t>
      </w:r>
      <w:r>
        <w:t>u</w:t>
      </w:r>
      <w:r>
        <w:t xml:space="preserve">sen in südlicher Richtung bis Brücke Niebuhrstraße (einschließlich Essen-Steeler-Straße bis </w:t>
      </w:r>
      <w:proofErr w:type="spellStart"/>
      <w:r>
        <w:t>Varziner</w:t>
      </w:r>
      <w:proofErr w:type="spellEnd"/>
      <w:r>
        <w:t xml:space="preserve"> Str</w:t>
      </w:r>
      <w:r>
        <w:t>a</w:t>
      </w:r>
      <w:r>
        <w:t xml:space="preserve">ße, </w:t>
      </w:r>
      <w:proofErr w:type="spellStart"/>
      <w:r>
        <w:t>Varziner</w:t>
      </w:r>
      <w:proofErr w:type="spellEnd"/>
      <w:r>
        <w:t xml:space="preserve"> Straße bis Tor 3 </w:t>
      </w:r>
      <w:proofErr w:type="spellStart"/>
      <w:r>
        <w:t>Rütgerswerke</w:t>
      </w:r>
      <w:proofErr w:type="spellEnd"/>
      <w:r>
        <w:t xml:space="preserve"> AG als Sackgasse), Autobahn A 2/A 3, Autobahn A 3 bis Brücke Carl-Benz-Straße, Carl-Benz-Straße (einschließlich Parkplätze Universität - Gesamthochschule-Duisburg als Sackgasse), Autobahn A 3 bis Brücke Uhlenhorststraße, Koloniestraße, Kruppstraße bis Bertaallee, Par</w:t>
      </w:r>
      <w:r>
        <w:t>k</w:t>
      </w:r>
      <w:r>
        <w:t xml:space="preserve">plätze nördlich der Kruppstraße, </w:t>
      </w:r>
      <w:proofErr w:type="spellStart"/>
      <w:r>
        <w:t>Kalkweg</w:t>
      </w:r>
      <w:proofErr w:type="spellEnd"/>
      <w:r>
        <w:t xml:space="preserve">, Wedauer Straße, </w:t>
      </w:r>
      <w:proofErr w:type="spellStart"/>
      <w:r>
        <w:t>Großenbaumer</w:t>
      </w:r>
      <w:proofErr w:type="spellEnd"/>
      <w:r>
        <w:t xml:space="preserve"> Allee, </w:t>
      </w:r>
      <w:proofErr w:type="spellStart"/>
      <w:r>
        <w:t>Sittardsberger</w:t>
      </w:r>
      <w:proofErr w:type="spellEnd"/>
      <w:r>
        <w:t xml:space="preserve"> Allee, Dü</w:t>
      </w:r>
      <w:r>
        <w:t>s</w:t>
      </w:r>
      <w:r>
        <w:t xml:space="preserve">seldorfer Landstraße, Krefelder Straße (einschließlich Uerdinger Straße, Mannesmannstraße bis Tor 60 Thyssen Stahl AG als Sackgasse), das Rheinufer in nördlicher Richtung bis Rhein-Km 770. </w:t>
      </w:r>
    </w:p>
    <w:p w:rsidR="00CC1B8A" w:rsidRDefault="00CC1B8A" w:rsidP="00914EE3">
      <w:pPr>
        <w:pStyle w:val="GesAbsatz"/>
      </w:pPr>
      <w:r>
        <w:t>Ausgenommen sind folgende Zufahrtsstraßen zu Hafengebieten der Duisburg-Ruhrorter Häfen AG und zur Erdöl-Raffinerie Duisburg von der Anschlußstelle Duisburg-Zentrum (Marientor) der Autobahn A 2 aus als Sackgasse:</w:t>
      </w:r>
    </w:p>
    <w:p w:rsidR="00CC1B8A" w:rsidRDefault="00CC1B8A" w:rsidP="00914EE3">
      <w:pPr>
        <w:pStyle w:val="GesAbsatz"/>
      </w:pPr>
      <w:r>
        <w:t xml:space="preserve">Anschlußstellenbereich Duisburg-Zentrum (Marientor), L 239 zwischen Nordseite Marientor und </w:t>
      </w:r>
      <w:proofErr w:type="spellStart"/>
      <w:r>
        <w:t>Kaßlerfelder</w:t>
      </w:r>
      <w:proofErr w:type="spellEnd"/>
      <w:r>
        <w:t xml:space="preserve"> Straße, </w:t>
      </w:r>
      <w:proofErr w:type="spellStart"/>
      <w:r>
        <w:t>Kaßlerfelder</w:t>
      </w:r>
      <w:proofErr w:type="spellEnd"/>
      <w:r>
        <w:t xml:space="preserve"> Straße zwischen Am Brink und Am </w:t>
      </w:r>
      <w:proofErr w:type="spellStart"/>
      <w:r>
        <w:t>Schlütershof</w:t>
      </w:r>
      <w:proofErr w:type="spellEnd"/>
      <w:r>
        <w:t xml:space="preserve">, Am </w:t>
      </w:r>
      <w:proofErr w:type="spellStart"/>
      <w:r>
        <w:t>Schlütershof</w:t>
      </w:r>
      <w:proofErr w:type="spellEnd"/>
      <w:r>
        <w:t>, Am Para</w:t>
      </w:r>
      <w:r>
        <w:t>l</w:t>
      </w:r>
      <w:r>
        <w:t xml:space="preserve">lelhafen, Am Deichtor, Essenberger Straße zwischen Am </w:t>
      </w:r>
      <w:proofErr w:type="spellStart"/>
      <w:r>
        <w:t>Schlütershof</w:t>
      </w:r>
      <w:proofErr w:type="spellEnd"/>
      <w:r>
        <w:t xml:space="preserve"> und Marientorstraße, beide Stic</w:t>
      </w:r>
      <w:r>
        <w:t>h</w:t>
      </w:r>
      <w:r>
        <w:t>straßen Am Außenhafen, Moerser Straße, Marientorstraße, Marientor, Steinsche Gasse zwischen Marientor und Hee</w:t>
      </w:r>
      <w:r>
        <w:t>r</w:t>
      </w:r>
      <w:r>
        <w:t>straße, Heerstraße zwischen Steinsche Gasse und L 239, nördliche Verbindungsstraße im Marie</w:t>
      </w:r>
      <w:r>
        <w:t>n</w:t>
      </w:r>
      <w:r>
        <w:t xml:space="preserve">tor. </w:t>
      </w:r>
    </w:p>
    <w:p w:rsidR="00CC1B8A" w:rsidRDefault="00CC1B8A" w:rsidP="00914EE3">
      <w:pPr>
        <w:pStyle w:val="GesAbsatz"/>
      </w:pPr>
      <w:r>
        <w:t>Am Brink, Kreisverkehr Ruhrorter Straße, Ruhrorter Straße zwischen Kreisverkehr und Alte Ruhrorter Str</w:t>
      </w:r>
      <w:r>
        <w:t>a</w:t>
      </w:r>
      <w:r>
        <w:t xml:space="preserve">ße, Alte Ruhrorter Straße, </w:t>
      </w:r>
      <w:proofErr w:type="spellStart"/>
      <w:r>
        <w:t>Vinckeweg</w:t>
      </w:r>
      <w:proofErr w:type="spellEnd"/>
      <w:r>
        <w:t xml:space="preserve">, August-Hirsch-Straße, Am Rosenhügel, Speditionsinsel, </w:t>
      </w:r>
      <w:proofErr w:type="spellStart"/>
      <w:r>
        <w:t>Pontwert</w:t>
      </w:r>
      <w:proofErr w:type="spellEnd"/>
      <w:r>
        <w:t xml:space="preserve">, </w:t>
      </w:r>
      <w:proofErr w:type="spellStart"/>
      <w:r>
        <w:t>Kiffward</w:t>
      </w:r>
      <w:proofErr w:type="spellEnd"/>
      <w:r>
        <w:t xml:space="preserve">, Baldusstraße, </w:t>
      </w:r>
      <w:proofErr w:type="spellStart"/>
      <w:r>
        <w:t>Sympherstraße</w:t>
      </w:r>
      <w:proofErr w:type="spellEnd"/>
      <w:r>
        <w:t xml:space="preserve">, Krabbenkamp, </w:t>
      </w:r>
      <w:proofErr w:type="spellStart"/>
      <w:r>
        <w:t>Kremerskamp</w:t>
      </w:r>
      <w:proofErr w:type="spellEnd"/>
      <w:r>
        <w:t xml:space="preserve">, Schlickstraße zwischen </w:t>
      </w:r>
      <w:proofErr w:type="spellStart"/>
      <w:r>
        <w:t>Symphe</w:t>
      </w:r>
      <w:r>
        <w:t>r</w:t>
      </w:r>
      <w:r>
        <w:t>straße</w:t>
      </w:r>
      <w:proofErr w:type="spellEnd"/>
      <w:r>
        <w:t xml:space="preserve"> und Zufahrt Stahlinsel, Schrottinsel, Kohleninsel, Ölinsel, Stahlinsel. </w:t>
      </w:r>
    </w:p>
    <w:p w:rsidR="00CC1B8A" w:rsidRDefault="00CC1B8A" w:rsidP="00914EE3">
      <w:pPr>
        <w:pStyle w:val="GesAbsatz"/>
      </w:pPr>
      <w:r>
        <w:t>Linksrheinisch:</w:t>
      </w:r>
    </w:p>
    <w:p w:rsidR="00CC1B8A" w:rsidRDefault="00CC1B8A" w:rsidP="00914EE3">
      <w:pPr>
        <w:pStyle w:val="GesAbsatz"/>
      </w:pPr>
      <w:r>
        <w:t>Vom Rheinstrom bei Rhein-Km 770 in gerade Linie in nördlicher Richtung bis Tor 8 Krupp Stahl AG, Schle</w:t>
      </w:r>
      <w:r>
        <w:t>u</w:t>
      </w:r>
      <w:r>
        <w:t xml:space="preserve">senstraße, Adlerstraße, </w:t>
      </w:r>
      <w:proofErr w:type="spellStart"/>
      <w:r>
        <w:t>Dahlingstraße</w:t>
      </w:r>
      <w:proofErr w:type="spellEnd"/>
      <w:r>
        <w:t>, Uerdinger Straße, Stadtgrenze Duisburg - Krefeld in nor</w:t>
      </w:r>
      <w:r>
        <w:t>d</w:t>
      </w:r>
      <w:r>
        <w:t xml:space="preserve">westlicher Richtung bis Düsseldorfer Straße, Düsseldorfer Straße (einschließlich Marktplatz </w:t>
      </w:r>
      <w:proofErr w:type="spellStart"/>
      <w:r>
        <w:t>Rumeln</w:t>
      </w:r>
      <w:proofErr w:type="spellEnd"/>
      <w:r>
        <w:t xml:space="preserve"> zwischen Verbi</w:t>
      </w:r>
      <w:r>
        <w:t>n</w:t>
      </w:r>
      <w:r>
        <w:t>dungsstraße und Dorfstraße als Sackgasse), Moerser Straße bis Stadtgrenze Duisburg - Moers, Stadtgre</w:t>
      </w:r>
      <w:r>
        <w:t>n</w:t>
      </w:r>
      <w:r>
        <w:t xml:space="preserve">ze Duisburg - Moers in nördlicher Richtung bis </w:t>
      </w:r>
      <w:proofErr w:type="spellStart"/>
      <w:r>
        <w:t>Länglingsweg</w:t>
      </w:r>
      <w:proofErr w:type="spellEnd"/>
      <w:r>
        <w:t xml:space="preserve">/Moers (einschließlich An der </w:t>
      </w:r>
      <w:proofErr w:type="spellStart"/>
      <w:r>
        <w:t>Cölve</w:t>
      </w:r>
      <w:proofErr w:type="spellEnd"/>
      <w:r>
        <w:t xml:space="preserve">, Trompeter Straße, Jägerstraße, </w:t>
      </w:r>
      <w:proofErr w:type="spellStart"/>
      <w:r>
        <w:t>Beekstraße</w:t>
      </w:r>
      <w:proofErr w:type="spellEnd"/>
      <w:r>
        <w:t xml:space="preserve">, Parkplätze Freibad </w:t>
      </w:r>
      <w:proofErr w:type="spellStart"/>
      <w:r>
        <w:t>Toeppersee</w:t>
      </w:r>
      <w:proofErr w:type="spellEnd"/>
      <w:r>
        <w:t>, Ginsterweg, Ritte</w:t>
      </w:r>
      <w:r>
        <w:t>r</w:t>
      </w:r>
      <w:r>
        <w:t>straße, Rolandstraße, Uferstraße, Lohstraße als Sackgasse), Römerstraße bis Stadtgrenze Duisburg - Moers, Stadtgrenze Dui</w:t>
      </w:r>
      <w:r>
        <w:t>s</w:t>
      </w:r>
      <w:r>
        <w:t>burg - Moers zwischen Römerstraße und L 237, L 237, Schauenstraße, Hochstr</w:t>
      </w:r>
      <w:r>
        <w:t>a</w:t>
      </w:r>
      <w:r>
        <w:t xml:space="preserve">ße, Bergheimer Straße, Essenberger Straße, </w:t>
      </w:r>
      <w:proofErr w:type="spellStart"/>
      <w:r>
        <w:t>Emmericher</w:t>
      </w:r>
      <w:proofErr w:type="spellEnd"/>
      <w:r>
        <w:t xml:space="preserve"> Straße, Wilhelmallee, Duisburger Straße, Den</w:t>
      </w:r>
      <w:r>
        <w:t>k</w:t>
      </w:r>
      <w:r>
        <w:t xml:space="preserve">malsplatz, Bruchstraße, </w:t>
      </w:r>
      <w:proofErr w:type="spellStart"/>
      <w:r>
        <w:t>Asberger</w:t>
      </w:r>
      <w:proofErr w:type="spellEnd"/>
      <w:r>
        <w:t xml:space="preserve"> Straße, Stadtgrenze Duisburg - Moers in nördlicher Richtung bis Eichenstraße, Sandstraße, El</w:t>
      </w:r>
      <w:r>
        <w:t>i</w:t>
      </w:r>
      <w:r>
        <w:t xml:space="preserve">senstraße, </w:t>
      </w:r>
      <w:proofErr w:type="spellStart"/>
      <w:r>
        <w:t>Grafschafter</w:t>
      </w:r>
      <w:proofErr w:type="spellEnd"/>
      <w:r>
        <w:t xml:space="preserve"> Straße, Verbandsstraße, Rheinstraße, Georgstraße, Hochfeldstraße bis vor Ei</w:t>
      </w:r>
      <w:r>
        <w:t>n</w:t>
      </w:r>
      <w:r>
        <w:t xml:space="preserve">mündung Königsberger Straße, von dort in gerader Linie in nördlicher Richtung bis Rhein-Km 783,5. </w:t>
      </w:r>
    </w:p>
    <w:p w:rsidR="00CC1B8A" w:rsidRPr="00914EE3" w:rsidRDefault="00CC1B8A" w:rsidP="00914EE3">
      <w:pPr>
        <w:pStyle w:val="GesAbsatz"/>
        <w:rPr>
          <w:b/>
        </w:rPr>
      </w:pPr>
      <w:r w:rsidRPr="00914EE3">
        <w:rPr>
          <w:b/>
        </w:rPr>
        <w:t>Sperrbezirk Essen</w:t>
      </w:r>
    </w:p>
    <w:p w:rsidR="00CC1B8A" w:rsidRDefault="00CC1B8A" w:rsidP="00914EE3">
      <w:pPr>
        <w:pStyle w:val="GesAbsatz"/>
      </w:pPr>
      <w:r>
        <w:t>Der Bezirk der kreisfreien Stadt Essen nördlich folgender Linie:</w:t>
      </w:r>
    </w:p>
    <w:p w:rsidR="00CC1B8A" w:rsidRDefault="00CC1B8A" w:rsidP="00914EE3">
      <w:pPr>
        <w:pStyle w:val="GesAbsatz"/>
      </w:pPr>
      <w:r>
        <w:t>Bahnlinie entlang des Haltepunktes Essen-Eiberg, Bahnhof Essen-Steele-Ost, entlang der Bahnlinie Essen-Steele-Ost in Richtung Haltepunkt Essen-Überruhr bis zu deren Schnittpunkt mit der Henglerstraße, Hen</w:t>
      </w:r>
      <w:r>
        <w:t>g</w:t>
      </w:r>
      <w:r>
        <w:t>lerstraße einschließlich und Westfalenstraße einschließlich bis zur Einmündung in die Ruhrallee, Ruhrallee einschließlich in südlicher Richtung bis zur Einmündung Steinkuhle, entlang der ehemaligen Bahnlinie in Richtung Essen-Rellinghausen und Essen-Rüttenscheid bis zur Wickenburgstraße, Wicke</w:t>
      </w:r>
      <w:r>
        <w:t>n</w:t>
      </w:r>
      <w:r>
        <w:t xml:space="preserve">burgstraße in nördlicher Richtung bis zur A 40, entlang der A 40 bis zur Stadtgrenze Mülheim. </w:t>
      </w:r>
    </w:p>
    <w:p w:rsidR="00CC1B8A" w:rsidRPr="00914EE3" w:rsidRDefault="00CC1B8A" w:rsidP="00914EE3">
      <w:pPr>
        <w:pStyle w:val="GesAbsatz"/>
        <w:rPr>
          <w:b/>
        </w:rPr>
      </w:pPr>
      <w:r w:rsidRPr="00914EE3">
        <w:rPr>
          <w:b/>
        </w:rPr>
        <w:t>Sperrbezirk Gelsenkirchen</w:t>
      </w:r>
    </w:p>
    <w:p w:rsidR="00CC1B8A" w:rsidRDefault="00CC1B8A" w:rsidP="00914EE3">
      <w:pPr>
        <w:pStyle w:val="GesAbsatz"/>
      </w:pPr>
      <w:r>
        <w:t xml:space="preserve">Der Bezirk der kreisfreien Stadt Gelsenkirchen südlich der Straßen Nordring, Ostring sowie </w:t>
      </w:r>
      <w:proofErr w:type="spellStart"/>
      <w:r>
        <w:t>Reesestraße</w:t>
      </w:r>
      <w:proofErr w:type="spellEnd"/>
      <w:r>
        <w:t xml:space="preserve"> und Recklinghauser Straße, ausgenommen der Bereich, der begrenzt wird im Norden durch die Emil-Zimmermann-Allee zwischen Kurt-Schumacher-Straße und Adenauerallee; im Osten durch die Adenauera</w:t>
      </w:r>
      <w:r>
        <w:t>l</w:t>
      </w:r>
      <w:r>
        <w:lastRenderedPageBreak/>
        <w:t>lee zwischen Emil-Zimmermann-Allee und Balkenstraße; im Süden durch die Balkenstraße zwischen Ad</w:t>
      </w:r>
      <w:r>
        <w:t>e</w:t>
      </w:r>
      <w:r>
        <w:t>nauerallee und Kurt-Schumacher-Straße; im Westen durch die Kurt-Schumacher-Straße zwischen Balke</w:t>
      </w:r>
      <w:r>
        <w:t>n</w:t>
      </w:r>
      <w:r>
        <w:t xml:space="preserve">straße und Emil-Zimmermann-Allee einschließlich dieser Straßenabschnitte. </w:t>
      </w:r>
    </w:p>
    <w:p w:rsidR="00CC1B8A" w:rsidRPr="00914EE3" w:rsidRDefault="00CC1B8A" w:rsidP="00914EE3">
      <w:pPr>
        <w:pStyle w:val="GesAbsatz"/>
        <w:rPr>
          <w:b/>
        </w:rPr>
      </w:pPr>
      <w:r w:rsidRPr="00914EE3">
        <w:rPr>
          <w:b/>
        </w:rPr>
        <w:t>Sperrbezirk Gladbeck</w:t>
      </w:r>
    </w:p>
    <w:p w:rsidR="00CC1B8A" w:rsidRDefault="00CC1B8A" w:rsidP="00914EE3">
      <w:pPr>
        <w:pStyle w:val="GesAbsatz"/>
      </w:pPr>
      <w:r>
        <w:t>Der durch folgende Grenzen bestimmte Bezirk der Stadt Gladbeck/Kreis Recklinghausen:</w:t>
      </w:r>
    </w:p>
    <w:p w:rsidR="00CC1B8A" w:rsidRDefault="00CC1B8A" w:rsidP="00914EE3">
      <w:pPr>
        <w:pStyle w:val="GesAbsatz"/>
      </w:pPr>
      <w:r>
        <w:t xml:space="preserve">Im Norden - Südseite der </w:t>
      </w:r>
      <w:proofErr w:type="spellStart"/>
      <w:r>
        <w:t>Scholver</w:t>
      </w:r>
      <w:proofErr w:type="spellEnd"/>
      <w:r>
        <w:t xml:space="preserve"> Straße; im Osten - von </w:t>
      </w:r>
      <w:proofErr w:type="spellStart"/>
      <w:r>
        <w:t>Scholver</w:t>
      </w:r>
      <w:proofErr w:type="spellEnd"/>
      <w:r>
        <w:t xml:space="preserve"> Straße bis </w:t>
      </w:r>
      <w:proofErr w:type="spellStart"/>
      <w:r>
        <w:t>Bohnekampstraße</w:t>
      </w:r>
      <w:proofErr w:type="spellEnd"/>
      <w:r>
        <w:t xml:space="preserve"> Stad</w:t>
      </w:r>
      <w:r>
        <w:t>t</w:t>
      </w:r>
      <w:r>
        <w:t xml:space="preserve">grenze zu Gelsenkirchen, von Bohnekampstraße bis zur Eisenbahnlinie Gladbeck-West nach </w:t>
      </w:r>
      <w:proofErr w:type="spellStart"/>
      <w:r>
        <w:t>Buer</w:t>
      </w:r>
      <w:proofErr w:type="spellEnd"/>
      <w:r>
        <w:t xml:space="preserve">-Nord die West- bzw. Süd-West-Seite des Scheideweges (Scheideweg ausschließlich), von da ab wieder Stadtgrenze zu Gelsenkirchen; im Süden - Stadtgrenze zu Gelsenkirchen, Essen und Bottrop; im Westen - zunächst Stadtgrenze zu Bottrop, danach Ostseite der BAB A 31 einschließlich der östlichen Abfahrt an der </w:t>
      </w:r>
      <w:proofErr w:type="spellStart"/>
      <w:r>
        <w:t>Kirchhe</w:t>
      </w:r>
      <w:r>
        <w:t>l</w:t>
      </w:r>
      <w:r>
        <w:t>lener</w:t>
      </w:r>
      <w:proofErr w:type="spellEnd"/>
      <w:r>
        <w:t xml:space="preserve"> Straße und dann wieder die Stadtgrenze zu Bottrop.</w:t>
      </w:r>
    </w:p>
    <w:p w:rsidR="00CC1B8A" w:rsidRPr="00914EE3" w:rsidRDefault="00CC1B8A" w:rsidP="00914EE3">
      <w:pPr>
        <w:pStyle w:val="GesAbsatz"/>
        <w:rPr>
          <w:b/>
        </w:rPr>
      </w:pPr>
      <w:r w:rsidRPr="00914EE3">
        <w:rPr>
          <w:b/>
        </w:rPr>
        <w:t>Sperrbezirk Herne I</w:t>
      </w:r>
    </w:p>
    <w:p w:rsidR="00CC1B8A" w:rsidRDefault="00CC1B8A" w:rsidP="00914EE3">
      <w:pPr>
        <w:pStyle w:val="GesAbsatz"/>
      </w:pPr>
      <w:r>
        <w:t>Der durch folgende Grenzen bestimmte Bezirk der kreisfreien Stadt Herne:</w:t>
      </w:r>
    </w:p>
    <w:p w:rsidR="00CC1B8A" w:rsidRDefault="00CC1B8A" w:rsidP="00914EE3">
      <w:pPr>
        <w:pStyle w:val="GesAbsatz"/>
      </w:pPr>
      <w:r>
        <w:t>Im Norden Forellstraße von der BAB A 43 bis Westring, Westring bis Bahnhofstraße, einbezogen Bahnho</w:t>
      </w:r>
      <w:r>
        <w:t>f</w:t>
      </w:r>
      <w:r>
        <w:t xml:space="preserve">straße bis Nordstraße, Nordstraße einbezogen bis </w:t>
      </w:r>
      <w:proofErr w:type="spellStart"/>
      <w:r>
        <w:t>Horsthauser</w:t>
      </w:r>
      <w:proofErr w:type="spellEnd"/>
      <w:r>
        <w:t xml:space="preserve"> Straße, - Stadtteil Horsthausen - </w:t>
      </w:r>
      <w:proofErr w:type="spellStart"/>
      <w:r>
        <w:t>Horstha</w:t>
      </w:r>
      <w:r>
        <w:t>u</w:t>
      </w:r>
      <w:r>
        <w:t>ser</w:t>
      </w:r>
      <w:proofErr w:type="spellEnd"/>
      <w:r>
        <w:t xml:space="preserve"> Straße, Stichstraße </w:t>
      </w:r>
      <w:proofErr w:type="spellStart"/>
      <w:r>
        <w:t>Horsthauser</w:t>
      </w:r>
      <w:proofErr w:type="spellEnd"/>
      <w:r>
        <w:t xml:space="preserve"> Straße einbezogen, Scharnhorststraße und Blücherstraße einbezogen, die südliche Grenze des Stadtteils Horsthausen bildet die A 42 bis </w:t>
      </w:r>
      <w:proofErr w:type="spellStart"/>
      <w:r>
        <w:t>Horsthauser</w:t>
      </w:r>
      <w:proofErr w:type="spellEnd"/>
      <w:r>
        <w:t xml:space="preserve"> Straße. </w:t>
      </w:r>
    </w:p>
    <w:p w:rsidR="00CC1B8A" w:rsidRDefault="00CC1B8A" w:rsidP="00914EE3">
      <w:pPr>
        <w:pStyle w:val="GesAbsatz"/>
      </w:pPr>
      <w:r>
        <w:t xml:space="preserve">Im Osten </w:t>
      </w:r>
      <w:proofErr w:type="spellStart"/>
      <w:r>
        <w:t>Horsthauser</w:t>
      </w:r>
      <w:proofErr w:type="spellEnd"/>
      <w:r>
        <w:t xml:space="preserve"> Straße, </w:t>
      </w:r>
      <w:proofErr w:type="spellStart"/>
      <w:r>
        <w:t>Castroper</w:t>
      </w:r>
      <w:proofErr w:type="spellEnd"/>
      <w:r>
        <w:t xml:space="preserve"> Straße bis </w:t>
      </w:r>
      <w:proofErr w:type="spellStart"/>
      <w:r>
        <w:t>Hölkeskampring</w:t>
      </w:r>
      <w:proofErr w:type="spellEnd"/>
      <w:r>
        <w:t xml:space="preserve">, </w:t>
      </w:r>
      <w:proofErr w:type="spellStart"/>
      <w:r>
        <w:t>Hölkeskampring</w:t>
      </w:r>
      <w:proofErr w:type="spellEnd"/>
      <w:r>
        <w:t xml:space="preserve"> bis Im </w:t>
      </w:r>
      <w:proofErr w:type="spellStart"/>
      <w:r>
        <w:t>Uhlenbruch</w:t>
      </w:r>
      <w:proofErr w:type="spellEnd"/>
      <w:r>
        <w:t xml:space="preserve"> - Stadtbezirk </w:t>
      </w:r>
      <w:proofErr w:type="spellStart"/>
      <w:r>
        <w:t>Sodingen</w:t>
      </w:r>
      <w:proofErr w:type="spellEnd"/>
      <w:r>
        <w:t xml:space="preserve"> - Im Uhlenbruch einbezogen, Kantstraße einbezogen. An der Linde einbezogen, Kirchstraße einbezogen, </w:t>
      </w:r>
      <w:proofErr w:type="spellStart"/>
      <w:r>
        <w:t>Castroper</w:t>
      </w:r>
      <w:proofErr w:type="spellEnd"/>
      <w:r>
        <w:t xml:space="preserve"> Straße zwischen Kirchstraße und </w:t>
      </w:r>
      <w:proofErr w:type="spellStart"/>
      <w:r>
        <w:t>Sodinger</w:t>
      </w:r>
      <w:proofErr w:type="spellEnd"/>
      <w:r>
        <w:t xml:space="preserve"> Straße, </w:t>
      </w:r>
      <w:proofErr w:type="spellStart"/>
      <w:r>
        <w:t>Sodinger</w:t>
      </w:r>
      <w:proofErr w:type="spellEnd"/>
      <w:r>
        <w:t xml:space="preserve"> Straße zwischen </w:t>
      </w:r>
      <w:proofErr w:type="spellStart"/>
      <w:r>
        <w:t>Castroper</w:t>
      </w:r>
      <w:proofErr w:type="spellEnd"/>
      <w:r>
        <w:t xml:space="preserve"> Straße und </w:t>
      </w:r>
      <w:proofErr w:type="spellStart"/>
      <w:r>
        <w:t>Hölkeskampring</w:t>
      </w:r>
      <w:proofErr w:type="spellEnd"/>
      <w:r>
        <w:t xml:space="preserve">, </w:t>
      </w:r>
      <w:proofErr w:type="spellStart"/>
      <w:r>
        <w:t>Hölkeskampring</w:t>
      </w:r>
      <w:proofErr w:type="spellEnd"/>
      <w:r>
        <w:t xml:space="preserve"> zwischen Im Uhlenbruch und </w:t>
      </w:r>
      <w:proofErr w:type="spellStart"/>
      <w:r>
        <w:t>Sodinger</w:t>
      </w:r>
      <w:proofErr w:type="spellEnd"/>
      <w:r>
        <w:t xml:space="preserve"> Straße.</w:t>
      </w:r>
    </w:p>
    <w:p w:rsidR="00CC1B8A" w:rsidRDefault="00CC1B8A" w:rsidP="00914EE3">
      <w:pPr>
        <w:pStyle w:val="GesAbsatz"/>
      </w:pPr>
      <w:r>
        <w:t xml:space="preserve">Im Süden </w:t>
      </w:r>
      <w:proofErr w:type="spellStart"/>
      <w:r>
        <w:t>Hölkeskampring</w:t>
      </w:r>
      <w:proofErr w:type="spellEnd"/>
      <w:r>
        <w:t xml:space="preserve"> durchgehend bis Bochumer Straße, Bochumer Straße südliche Richtung bis R</w:t>
      </w:r>
      <w:r>
        <w:t>e</w:t>
      </w:r>
      <w:r>
        <w:t xml:space="preserve">genkamp. </w:t>
      </w:r>
    </w:p>
    <w:p w:rsidR="00CC1B8A" w:rsidRDefault="00CC1B8A" w:rsidP="00914EE3">
      <w:pPr>
        <w:pStyle w:val="GesAbsatz"/>
      </w:pPr>
      <w:r>
        <w:t xml:space="preserve">Im Westen Regenkamp, </w:t>
      </w:r>
      <w:proofErr w:type="spellStart"/>
      <w:r>
        <w:t>Shamrockstraße</w:t>
      </w:r>
      <w:proofErr w:type="spellEnd"/>
      <w:r>
        <w:t xml:space="preserve">, Grenzweg, </w:t>
      </w:r>
      <w:proofErr w:type="spellStart"/>
      <w:r>
        <w:t>Vonder</w:t>
      </w:r>
      <w:proofErr w:type="spellEnd"/>
      <w:r>
        <w:t>-</w:t>
      </w:r>
      <w:proofErr w:type="spellStart"/>
      <w:r>
        <w:t>Haydt</w:t>
      </w:r>
      <w:proofErr w:type="spellEnd"/>
      <w:r>
        <w:t xml:space="preserve">-Straße bis </w:t>
      </w:r>
      <w:proofErr w:type="spellStart"/>
      <w:r>
        <w:t>Cranger</w:t>
      </w:r>
      <w:proofErr w:type="spellEnd"/>
      <w:r>
        <w:t xml:space="preserve"> Straße, </w:t>
      </w:r>
      <w:proofErr w:type="spellStart"/>
      <w:r>
        <w:t>Cranger</w:t>
      </w:r>
      <w:proofErr w:type="spellEnd"/>
      <w:r>
        <w:t xml:space="preserve"> Straße bis BAB-Kreuz Herne A 43, BAB A 43 bis Forellstraße. </w:t>
      </w:r>
    </w:p>
    <w:p w:rsidR="00CC1B8A" w:rsidRPr="00914EE3" w:rsidRDefault="00CC1B8A" w:rsidP="00914EE3">
      <w:pPr>
        <w:pStyle w:val="GesAbsatz"/>
        <w:rPr>
          <w:b/>
        </w:rPr>
      </w:pPr>
      <w:r w:rsidRPr="00914EE3">
        <w:rPr>
          <w:b/>
        </w:rPr>
        <w:t>Sperrbezirk Herne II (Ortsteil Wanne-Eickel)</w:t>
      </w:r>
    </w:p>
    <w:p w:rsidR="00CC1B8A" w:rsidRDefault="00CC1B8A" w:rsidP="00914EE3">
      <w:pPr>
        <w:pStyle w:val="GesAbsatz"/>
      </w:pPr>
      <w:r>
        <w:t>Der durch folgende Grenzen bestimmte Bezirk der kreisfreien Stadt Herne:</w:t>
      </w:r>
    </w:p>
    <w:p w:rsidR="00CC1B8A" w:rsidRDefault="00CC1B8A" w:rsidP="00914EE3">
      <w:pPr>
        <w:pStyle w:val="GesAbsatz"/>
      </w:pPr>
      <w:r>
        <w:t xml:space="preserve">Im Norden die Stadtgrenze von Wiedehopfstraße bis Recklinghauser Straße, Recklinghauser Straße bis </w:t>
      </w:r>
      <w:proofErr w:type="spellStart"/>
      <w:r>
        <w:t>Dorstener</w:t>
      </w:r>
      <w:proofErr w:type="spellEnd"/>
      <w:r>
        <w:t xml:space="preserve"> Straße, </w:t>
      </w:r>
      <w:proofErr w:type="spellStart"/>
      <w:r>
        <w:t>Dorstener</w:t>
      </w:r>
      <w:proofErr w:type="spellEnd"/>
      <w:r>
        <w:t xml:space="preserve"> Straße bis Corneliusstraße, Corneliusstraße bis Unterführung BAB A 42, A 42 bis Unterführung </w:t>
      </w:r>
      <w:proofErr w:type="spellStart"/>
      <w:r>
        <w:t>Cranger</w:t>
      </w:r>
      <w:proofErr w:type="spellEnd"/>
      <w:r>
        <w:t xml:space="preserve"> Straße, </w:t>
      </w:r>
      <w:proofErr w:type="spellStart"/>
      <w:r>
        <w:t>Cranger</w:t>
      </w:r>
      <w:proofErr w:type="spellEnd"/>
      <w:r>
        <w:t xml:space="preserve"> Straße bis Juliastraße, Juliastraße bis Einmündung Am Gro</w:t>
      </w:r>
      <w:r>
        <w:t>ß</w:t>
      </w:r>
      <w:r>
        <w:t xml:space="preserve">markt, </w:t>
      </w:r>
      <w:proofErr w:type="spellStart"/>
      <w:r>
        <w:t>Cranger</w:t>
      </w:r>
      <w:proofErr w:type="spellEnd"/>
      <w:r>
        <w:t xml:space="preserve"> Straße von Juliastraße bis Autobahnkreuz Herne; im Osten die BAB A 43 von Autobah</w:t>
      </w:r>
      <w:r>
        <w:t>n</w:t>
      </w:r>
      <w:r>
        <w:t>kreuz Herne bis Rottbruchstraße/Grabenstraße, Grabenstraße einbezogen bis Albert-Einstein-Straße, A</w:t>
      </w:r>
      <w:r>
        <w:t>l</w:t>
      </w:r>
      <w:r>
        <w:t xml:space="preserve">bert-Einstein-Straße einbezogen bis </w:t>
      </w:r>
      <w:proofErr w:type="spellStart"/>
      <w:r>
        <w:t>Holsterhauser</w:t>
      </w:r>
      <w:proofErr w:type="spellEnd"/>
      <w:r>
        <w:t xml:space="preserve"> Straße, </w:t>
      </w:r>
      <w:proofErr w:type="spellStart"/>
      <w:r>
        <w:t>Holsterhauser</w:t>
      </w:r>
      <w:proofErr w:type="spellEnd"/>
      <w:r>
        <w:t xml:space="preserve"> Straße bis </w:t>
      </w:r>
      <w:proofErr w:type="spellStart"/>
      <w:r>
        <w:t>Dorstener</w:t>
      </w:r>
      <w:proofErr w:type="spellEnd"/>
      <w:r>
        <w:t xml:space="preserve"> Straße, </w:t>
      </w:r>
      <w:proofErr w:type="spellStart"/>
      <w:r>
        <w:t>Dorstener</w:t>
      </w:r>
      <w:proofErr w:type="spellEnd"/>
      <w:r>
        <w:t xml:space="preserve"> Straße bis Stadtgrenze; im Süden Stadtgrenze bis Edmund-Weber-Straße, Edmund-Weber-Straße bis </w:t>
      </w:r>
      <w:proofErr w:type="spellStart"/>
      <w:r>
        <w:t>Gelsenkircher</w:t>
      </w:r>
      <w:proofErr w:type="spellEnd"/>
      <w:r>
        <w:t xml:space="preserve"> Straße, </w:t>
      </w:r>
      <w:proofErr w:type="spellStart"/>
      <w:r>
        <w:t>Gelsenkircher</w:t>
      </w:r>
      <w:proofErr w:type="spellEnd"/>
      <w:r>
        <w:t xml:space="preserve"> Straße bis Stadtgrenze; im Westen Stadtgrenze von </w:t>
      </w:r>
      <w:proofErr w:type="spellStart"/>
      <w:r>
        <w:t>Ge</w:t>
      </w:r>
      <w:r>
        <w:t>l</w:t>
      </w:r>
      <w:r>
        <w:t>senkircher</w:t>
      </w:r>
      <w:proofErr w:type="spellEnd"/>
      <w:r>
        <w:t xml:space="preserve"> Straße bis Wilhelmstraße, Wilhelmstraße bis </w:t>
      </w:r>
      <w:proofErr w:type="spellStart"/>
      <w:r>
        <w:t>Emscherstraße</w:t>
      </w:r>
      <w:proofErr w:type="spellEnd"/>
      <w:r>
        <w:t xml:space="preserve">, </w:t>
      </w:r>
      <w:proofErr w:type="spellStart"/>
      <w:r>
        <w:t>Emscherstraße</w:t>
      </w:r>
      <w:proofErr w:type="spellEnd"/>
      <w:r>
        <w:t xml:space="preserve"> bis Karlstraße, </w:t>
      </w:r>
      <w:proofErr w:type="spellStart"/>
      <w:r>
        <w:t>E</w:t>
      </w:r>
      <w:r>
        <w:t>m</w:t>
      </w:r>
      <w:r>
        <w:t>scherstraße</w:t>
      </w:r>
      <w:proofErr w:type="spellEnd"/>
      <w:r>
        <w:t xml:space="preserve"> einb</w:t>
      </w:r>
      <w:r>
        <w:t>e</w:t>
      </w:r>
      <w:r>
        <w:t>zogen bis Paulstraße, Paulstraße einbezogen bis Unser-Fritz-Straße, Unser-Fritz-Straße einbez</w:t>
      </w:r>
      <w:r>
        <w:t>o</w:t>
      </w:r>
      <w:r>
        <w:t xml:space="preserve">gen bis </w:t>
      </w:r>
      <w:proofErr w:type="spellStart"/>
      <w:r>
        <w:t>Emscherstraße</w:t>
      </w:r>
      <w:proofErr w:type="spellEnd"/>
      <w:r>
        <w:t xml:space="preserve">, </w:t>
      </w:r>
      <w:proofErr w:type="spellStart"/>
      <w:r>
        <w:t>Emscherstraße</w:t>
      </w:r>
      <w:proofErr w:type="spellEnd"/>
      <w:r>
        <w:t xml:space="preserve"> einbezogen bis </w:t>
      </w:r>
      <w:proofErr w:type="spellStart"/>
      <w:r>
        <w:t>Dorstener</w:t>
      </w:r>
      <w:proofErr w:type="spellEnd"/>
      <w:r>
        <w:t xml:space="preserve"> Straße, </w:t>
      </w:r>
      <w:proofErr w:type="spellStart"/>
      <w:r>
        <w:t>Dorstener</w:t>
      </w:r>
      <w:proofErr w:type="spellEnd"/>
      <w:r>
        <w:t xml:space="preserve"> Straße bis Wiedehopfstr</w:t>
      </w:r>
      <w:r>
        <w:t>a</w:t>
      </w:r>
      <w:r>
        <w:t xml:space="preserve">ße, Wiedehopfstraße bis Stadtgrenze. </w:t>
      </w:r>
    </w:p>
    <w:p w:rsidR="00CC1B8A" w:rsidRPr="00914EE3" w:rsidRDefault="00CC1B8A" w:rsidP="00914EE3">
      <w:pPr>
        <w:pStyle w:val="GesAbsatz"/>
        <w:rPr>
          <w:b/>
        </w:rPr>
      </w:pPr>
      <w:r w:rsidRPr="00914EE3">
        <w:rPr>
          <w:b/>
        </w:rPr>
        <w:t xml:space="preserve">Sperrbezirk Köln </w:t>
      </w:r>
    </w:p>
    <w:p w:rsidR="00CC1B8A" w:rsidRDefault="00CC1B8A" w:rsidP="00914EE3">
      <w:pPr>
        <w:pStyle w:val="GesAbsatz"/>
      </w:pPr>
      <w:r>
        <w:t>Der durch folgende Grenzen bestimmte Bezirk der kreisfreien Stadt Köln:</w:t>
      </w:r>
    </w:p>
    <w:p w:rsidR="00CC1B8A" w:rsidRDefault="00CC1B8A" w:rsidP="00914EE3">
      <w:pPr>
        <w:pStyle w:val="GesAbsatz"/>
      </w:pPr>
      <w:r>
        <w:t>Linksrheinisch, beginnend in Niehl am Rhein:</w:t>
      </w:r>
    </w:p>
    <w:p w:rsidR="00CC1B8A" w:rsidRDefault="00CC1B8A" w:rsidP="00914EE3">
      <w:pPr>
        <w:pStyle w:val="GesAbsatz"/>
      </w:pPr>
      <w:r>
        <w:t xml:space="preserve">Bremerhavener Straße, Militärringstraße von der Neusser Straße über Longerich, Bocklemünd/Mengenich, Vogelsang, Müngersdorf, </w:t>
      </w:r>
      <w:proofErr w:type="spellStart"/>
      <w:r>
        <w:t>Lindenthal</w:t>
      </w:r>
      <w:proofErr w:type="spellEnd"/>
      <w:r>
        <w:t xml:space="preserve">, Sülz, </w:t>
      </w:r>
      <w:proofErr w:type="spellStart"/>
      <w:r>
        <w:t>Klettenberg</w:t>
      </w:r>
      <w:proofErr w:type="spellEnd"/>
      <w:r>
        <w:t xml:space="preserve">, Zollstock, </w:t>
      </w:r>
      <w:proofErr w:type="spellStart"/>
      <w:r>
        <w:t>Raderthal</w:t>
      </w:r>
      <w:proofErr w:type="spellEnd"/>
      <w:r>
        <w:t>, Marienburg bis zum Rhein.</w:t>
      </w:r>
    </w:p>
    <w:p w:rsidR="00CC1B8A" w:rsidRDefault="00CC1B8A" w:rsidP="00914EE3">
      <w:pPr>
        <w:pStyle w:val="GesAbsatz"/>
      </w:pPr>
      <w:r>
        <w:t>Rechtsrheinisch, beginnend in Mülheim am Rhein:</w:t>
      </w:r>
    </w:p>
    <w:p w:rsidR="00CC1B8A" w:rsidRDefault="00CC1B8A" w:rsidP="00914EE3">
      <w:pPr>
        <w:pStyle w:val="GesAbsatz"/>
      </w:pPr>
      <w:r>
        <w:t xml:space="preserve">Am Faulbach, Düsseldorfer Straße nördlich Am Faulbach, </w:t>
      </w:r>
      <w:proofErr w:type="spellStart"/>
      <w:r>
        <w:t>Clevischer</w:t>
      </w:r>
      <w:proofErr w:type="spellEnd"/>
      <w:r>
        <w:t xml:space="preserve"> Ring bis Mülheimer Zubringer, Mü</w:t>
      </w:r>
      <w:r>
        <w:t>l</w:t>
      </w:r>
      <w:r>
        <w:t xml:space="preserve">heimer Zubringer, Autobahn A 3 von AS Köln-Mülheim bis AS Köln-Dellbrück, Bergisch Gladbacher Straße östlich </w:t>
      </w:r>
      <w:proofErr w:type="spellStart"/>
      <w:r>
        <w:t>Herler</w:t>
      </w:r>
      <w:proofErr w:type="spellEnd"/>
      <w:r>
        <w:t xml:space="preserve"> Ring, </w:t>
      </w:r>
      <w:proofErr w:type="spellStart"/>
      <w:r>
        <w:t>Herler</w:t>
      </w:r>
      <w:proofErr w:type="spellEnd"/>
      <w:r>
        <w:t xml:space="preserve"> Ring, </w:t>
      </w:r>
      <w:proofErr w:type="spellStart"/>
      <w:r>
        <w:t>Buchheimer</w:t>
      </w:r>
      <w:proofErr w:type="spellEnd"/>
      <w:r>
        <w:t xml:space="preserve"> Ring, Höhenberger Ring, Frankfurter Straße südlich Höhenbe</w:t>
      </w:r>
      <w:r>
        <w:t>r</w:t>
      </w:r>
      <w:r>
        <w:t xml:space="preserve">ger Ring, Vingster Ring, Autobahn A 4 von AK Köln-Gremberg bis </w:t>
      </w:r>
      <w:proofErr w:type="spellStart"/>
      <w:r>
        <w:t>Rodenkirchener</w:t>
      </w:r>
      <w:proofErr w:type="spellEnd"/>
      <w:r>
        <w:t xml:space="preserve"> Brücke. </w:t>
      </w:r>
    </w:p>
    <w:p w:rsidR="00CC1B8A" w:rsidRDefault="00CC1B8A" w:rsidP="00914EE3">
      <w:pPr>
        <w:pStyle w:val="GesAbsatz"/>
      </w:pPr>
      <w:r>
        <w:t>Der Rhein (Strommitte) ist Grenze des Verkehrssperrbezirks im Norden von der Höhe Bremerhavener Str</w:t>
      </w:r>
      <w:r>
        <w:t>a</w:t>
      </w:r>
      <w:r>
        <w:t xml:space="preserve">ße (Strom-Km 696,8) bis zur Höhe Am Faulbach (Strom-Km 693,4), im Süden von der Höhe Militärring (Strom-Km 683,8) bis zur Höhe </w:t>
      </w:r>
      <w:proofErr w:type="spellStart"/>
      <w:r>
        <w:t>Rodenkirchener</w:t>
      </w:r>
      <w:proofErr w:type="spellEnd"/>
      <w:r>
        <w:t xml:space="preserve"> Brücke (Strom-Km 683,4). </w:t>
      </w:r>
    </w:p>
    <w:p w:rsidR="00CC1B8A" w:rsidRPr="00914EE3" w:rsidRDefault="00CC1B8A" w:rsidP="00914EE3">
      <w:pPr>
        <w:pStyle w:val="GesAbsatz"/>
        <w:rPr>
          <w:b/>
        </w:rPr>
      </w:pPr>
      <w:r w:rsidRPr="00914EE3">
        <w:rPr>
          <w:b/>
        </w:rPr>
        <w:t xml:space="preserve">Sperrbezirk Leverkusen I (Ortsteil </w:t>
      </w:r>
      <w:proofErr w:type="spellStart"/>
      <w:r w:rsidRPr="00914EE3">
        <w:rPr>
          <w:b/>
        </w:rPr>
        <w:t>Wiesdorf</w:t>
      </w:r>
      <w:proofErr w:type="spellEnd"/>
      <w:r w:rsidRPr="00914EE3">
        <w:rPr>
          <w:b/>
        </w:rPr>
        <w:t>/</w:t>
      </w:r>
      <w:proofErr w:type="spellStart"/>
      <w:r w:rsidRPr="00914EE3">
        <w:rPr>
          <w:b/>
        </w:rPr>
        <w:t>Manfort</w:t>
      </w:r>
      <w:proofErr w:type="spellEnd"/>
      <w:r w:rsidRPr="00914EE3">
        <w:rPr>
          <w:b/>
        </w:rPr>
        <w:t>/</w:t>
      </w:r>
      <w:proofErr w:type="spellStart"/>
      <w:r w:rsidRPr="00914EE3">
        <w:rPr>
          <w:b/>
        </w:rPr>
        <w:t>Bürrig</w:t>
      </w:r>
      <w:proofErr w:type="spellEnd"/>
      <w:r w:rsidRPr="00914EE3">
        <w:rPr>
          <w:b/>
        </w:rPr>
        <w:t>/</w:t>
      </w:r>
      <w:proofErr w:type="spellStart"/>
      <w:r w:rsidRPr="00914EE3">
        <w:rPr>
          <w:b/>
        </w:rPr>
        <w:t>Küppersteg</w:t>
      </w:r>
      <w:proofErr w:type="spellEnd"/>
      <w:r w:rsidRPr="00914EE3">
        <w:rPr>
          <w:b/>
        </w:rPr>
        <w:t>)</w:t>
      </w:r>
    </w:p>
    <w:p w:rsidR="00CC1B8A" w:rsidRDefault="00CC1B8A" w:rsidP="00914EE3">
      <w:pPr>
        <w:pStyle w:val="GesAbsatz"/>
      </w:pPr>
      <w:r>
        <w:lastRenderedPageBreak/>
        <w:t>Der durch folgende Grenzen bestimmte Bezirk der kreisfreien Stadt Leverkusen:</w:t>
      </w:r>
    </w:p>
    <w:p w:rsidR="00CC1B8A" w:rsidRDefault="00CC1B8A" w:rsidP="00914EE3">
      <w:pPr>
        <w:pStyle w:val="GesAbsatz"/>
      </w:pPr>
      <w:r>
        <w:t xml:space="preserve">Stadtgrenze Köln von Rheinufer bis Kaiser-Wilhelm-Allee, Kaiser-Wilhelm-Allee bis B 8, B 8 bis Südring, Südring bis Ostring. Ostring bis Gustav-Heinemann-Straße, Gustav-Heinemann-Straße bis Konrad-Adenauer-Platz, Bismarckstraße bis </w:t>
      </w:r>
      <w:proofErr w:type="spellStart"/>
      <w:r>
        <w:t>Dhünnbrücke</w:t>
      </w:r>
      <w:proofErr w:type="spellEnd"/>
      <w:r>
        <w:t xml:space="preserve">, </w:t>
      </w:r>
      <w:proofErr w:type="spellStart"/>
      <w:r>
        <w:t>Dhünn</w:t>
      </w:r>
      <w:proofErr w:type="spellEnd"/>
      <w:r>
        <w:t xml:space="preserve"> bis Bundesbahnlinie Köln-Düsseldorf, von dort weiter bis A 1, A 1 bis Bismarckstraße, Bismarckstraße bis Robert-Blum-Straße, Robert-Blum-Straße bis Karl-</w:t>
      </w:r>
      <w:proofErr w:type="spellStart"/>
      <w:r>
        <w:t>Ulitzka</w:t>
      </w:r>
      <w:proofErr w:type="spellEnd"/>
      <w:r>
        <w:t>-Straße, Karl-</w:t>
      </w:r>
      <w:proofErr w:type="spellStart"/>
      <w:r>
        <w:t>Ulitzka</w:t>
      </w:r>
      <w:proofErr w:type="spellEnd"/>
      <w:r>
        <w:t xml:space="preserve">-Straße, Mühlenweg bis </w:t>
      </w:r>
      <w:proofErr w:type="spellStart"/>
      <w:r>
        <w:t>BuBa</w:t>
      </w:r>
      <w:proofErr w:type="spellEnd"/>
      <w:r>
        <w:t xml:space="preserve">-Linie Köln-Düsseldorf, </w:t>
      </w:r>
      <w:proofErr w:type="spellStart"/>
      <w:r>
        <w:t>BuBa</w:t>
      </w:r>
      <w:proofErr w:type="spellEnd"/>
      <w:r>
        <w:t xml:space="preserve">-Linie weiter bis Mühlengraben, Mühlengraben bis Westring, Westring bis </w:t>
      </w:r>
      <w:proofErr w:type="spellStart"/>
      <w:r>
        <w:t>Rüttersweg</w:t>
      </w:r>
      <w:proofErr w:type="spellEnd"/>
      <w:r>
        <w:t xml:space="preserve">, </w:t>
      </w:r>
      <w:proofErr w:type="spellStart"/>
      <w:r>
        <w:t>Rüttersweg</w:t>
      </w:r>
      <w:proofErr w:type="spellEnd"/>
      <w:r>
        <w:t xml:space="preserve"> bis </w:t>
      </w:r>
      <w:proofErr w:type="spellStart"/>
      <w:r>
        <w:t>Overfeldweg</w:t>
      </w:r>
      <w:proofErr w:type="spellEnd"/>
      <w:r>
        <w:t xml:space="preserve">, </w:t>
      </w:r>
      <w:proofErr w:type="spellStart"/>
      <w:r>
        <w:t>Ove</w:t>
      </w:r>
      <w:r>
        <w:t>r</w:t>
      </w:r>
      <w:r>
        <w:t>feldweg</w:t>
      </w:r>
      <w:proofErr w:type="spellEnd"/>
      <w:r>
        <w:t xml:space="preserve"> bis A 1, A 1 bis Rheinallee, Rheinallee bis Einmündung Hauptstraße, Rheinufer bis südliche Stad</w:t>
      </w:r>
      <w:r>
        <w:t>t</w:t>
      </w:r>
      <w:r>
        <w:t xml:space="preserve">grenze Köln. </w:t>
      </w:r>
    </w:p>
    <w:p w:rsidR="00CC1B8A" w:rsidRPr="00914EE3" w:rsidRDefault="00CC1B8A" w:rsidP="00914EE3">
      <w:pPr>
        <w:pStyle w:val="GesAbsatz"/>
        <w:rPr>
          <w:b/>
        </w:rPr>
      </w:pPr>
      <w:r w:rsidRPr="00914EE3">
        <w:rPr>
          <w:b/>
        </w:rPr>
        <w:t>Sperrbezirk Leverkusen II (Ortsteil Opladen)</w:t>
      </w:r>
    </w:p>
    <w:p w:rsidR="00CC1B8A" w:rsidRDefault="00CC1B8A" w:rsidP="00914EE3">
      <w:pPr>
        <w:pStyle w:val="GesAbsatz"/>
      </w:pPr>
      <w:r>
        <w:t>Der durch folgende Grenzen bestimmte Bezirk der kreisfreien Stadt Leverkusen:</w:t>
      </w:r>
    </w:p>
    <w:p w:rsidR="00CC1B8A" w:rsidRDefault="00CC1B8A" w:rsidP="00914EE3">
      <w:pPr>
        <w:pStyle w:val="GesAbsatz"/>
      </w:pPr>
      <w:proofErr w:type="spellStart"/>
      <w:r>
        <w:t>BuBa</w:t>
      </w:r>
      <w:proofErr w:type="spellEnd"/>
      <w:r>
        <w:t>-Güterzuglinie Duisburg-Wedau/Troisdorf ab L 288 bis Einmündung Friedrich-List-Straße in Bahnallee, Bahnallee, Freiherr- vom-Stein-Straße, Rat-</w:t>
      </w:r>
      <w:proofErr w:type="spellStart"/>
      <w:r>
        <w:t>Deycks</w:t>
      </w:r>
      <w:proofErr w:type="spellEnd"/>
      <w:r>
        <w:t xml:space="preserve">-Straße, Bonner Straße bis Europaring, Europaring bis </w:t>
      </w:r>
      <w:proofErr w:type="spellStart"/>
      <w:r>
        <w:t>Schlebuscher</w:t>
      </w:r>
      <w:proofErr w:type="spellEnd"/>
      <w:r>
        <w:t xml:space="preserve"> Straße, </w:t>
      </w:r>
      <w:proofErr w:type="spellStart"/>
      <w:r>
        <w:t>Schlebuscher</w:t>
      </w:r>
      <w:proofErr w:type="spellEnd"/>
      <w:r>
        <w:t xml:space="preserve"> Straße bis </w:t>
      </w:r>
      <w:proofErr w:type="spellStart"/>
      <w:r>
        <w:t>BuBa</w:t>
      </w:r>
      <w:proofErr w:type="spellEnd"/>
      <w:r>
        <w:t xml:space="preserve">-Güterzuglinie Duisburg-Wedau/Troisdorf. </w:t>
      </w:r>
    </w:p>
    <w:p w:rsidR="00CC1B8A" w:rsidRPr="00914EE3" w:rsidRDefault="00CC1B8A" w:rsidP="00914EE3">
      <w:pPr>
        <w:pStyle w:val="GesAbsatz"/>
        <w:rPr>
          <w:b/>
        </w:rPr>
      </w:pPr>
      <w:r w:rsidRPr="00914EE3">
        <w:rPr>
          <w:b/>
        </w:rPr>
        <w:t>Sperrbezirk Mülheim a. d. Ruhr</w:t>
      </w:r>
    </w:p>
    <w:p w:rsidR="00CC1B8A" w:rsidRDefault="00CC1B8A" w:rsidP="00914EE3">
      <w:pPr>
        <w:pStyle w:val="GesAbsatz"/>
      </w:pPr>
      <w:r>
        <w:t>Der durch folgende Grenzen bestimmte Bezirk der kreisfreien Stadt Mülheim a. d. Ruhr:</w:t>
      </w:r>
    </w:p>
    <w:p w:rsidR="00CC1B8A" w:rsidRDefault="00CC1B8A" w:rsidP="00914EE3">
      <w:pPr>
        <w:pStyle w:val="GesAbsatz"/>
      </w:pPr>
      <w:r>
        <w:t xml:space="preserve">Im Norden die A 40 von der Raffelbergbrücke bis zum </w:t>
      </w:r>
      <w:proofErr w:type="spellStart"/>
      <w:r>
        <w:t>Frohnhauser</w:t>
      </w:r>
      <w:proofErr w:type="spellEnd"/>
      <w:r>
        <w:t xml:space="preserve"> Weg; im Osten der </w:t>
      </w:r>
      <w:proofErr w:type="spellStart"/>
      <w:r>
        <w:t>Frohnhauser</w:t>
      </w:r>
      <w:proofErr w:type="spellEnd"/>
      <w:r>
        <w:t xml:space="preserve"> Weg von der A 40 bis zur Bundesstraße 1; im Süden die Bundesstraße 1 vom </w:t>
      </w:r>
      <w:proofErr w:type="spellStart"/>
      <w:r>
        <w:t>Frohnhauser</w:t>
      </w:r>
      <w:proofErr w:type="spellEnd"/>
      <w:r>
        <w:t xml:space="preserve"> Weg bis zur Ruhr; im Westen die Ruhr von der </w:t>
      </w:r>
      <w:proofErr w:type="spellStart"/>
      <w:r>
        <w:t>Mendener</w:t>
      </w:r>
      <w:proofErr w:type="spellEnd"/>
      <w:r>
        <w:t xml:space="preserve"> Brücke bis Raffelbergbrücke. </w:t>
      </w:r>
    </w:p>
    <w:p w:rsidR="00CC1B8A" w:rsidRPr="00914EE3" w:rsidRDefault="00CC1B8A" w:rsidP="00914EE3">
      <w:pPr>
        <w:pStyle w:val="GesAbsatz"/>
        <w:rPr>
          <w:b/>
        </w:rPr>
      </w:pPr>
      <w:r w:rsidRPr="00914EE3">
        <w:rPr>
          <w:b/>
        </w:rPr>
        <w:t>Sperrbezirk Neuss</w:t>
      </w:r>
    </w:p>
    <w:p w:rsidR="00CC1B8A" w:rsidRDefault="00CC1B8A" w:rsidP="00914EE3">
      <w:pPr>
        <w:pStyle w:val="GesAbsatz"/>
      </w:pPr>
      <w:r>
        <w:t>Der durch folgende Grenzen bestimmte Bezirk der Stadt Neuss/Kreis Neuss:</w:t>
      </w:r>
    </w:p>
    <w:p w:rsidR="00CC1B8A" w:rsidRDefault="00CC1B8A" w:rsidP="00914EE3">
      <w:pPr>
        <w:pStyle w:val="GesAbsatz"/>
      </w:pPr>
      <w:r>
        <w:t xml:space="preserve">Gielenstraße, Theodor-Heuss-Platz, Rheintorstraße, Batteriestraße, Europadamm, </w:t>
      </w:r>
      <w:proofErr w:type="spellStart"/>
      <w:r>
        <w:t>Selikumer</w:t>
      </w:r>
      <w:proofErr w:type="spellEnd"/>
      <w:r>
        <w:t xml:space="preserve"> Straße, Nor</w:t>
      </w:r>
      <w:r>
        <w:t>d</w:t>
      </w:r>
      <w:r>
        <w:t xml:space="preserve">kanalallee und Kaiser-Friedrich-Straße. </w:t>
      </w:r>
    </w:p>
    <w:p w:rsidR="00CC1B8A" w:rsidRDefault="00CC1B8A" w:rsidP="00914EE3">
      <w:pPr>
        <w:pStyle w:val="GesAbsatz"/>
      </w:pPr>
      <w:r>
        <w:t xml:space="preserve">Die Kaiser-Friedrich-Straße wird in den Sperrbezirk einbezogen. </w:t>
      </w:r>
    </w:p>
    <w:p w:rsidR="00CC1B8A" w:rsidRPr="00914EE3" w:rsidRDefault="00CC1B8A" w:rsidP="00914EE3">
      <w:pPr>
        <w:pStyle w:val="GesAbsatz"/>
        <w:rPr>
          <w:b/>
        </w:rPr>
      </w:pPr>
      <w:r w:rsidRPr="00914EE3">
        <w:rPr>
          <w:b/>
        </w:rPr>
        <w:t>Sperrbezirk Oberhausen I (Alt Oberhausen)</w:t>
      </w:r>
    </w:p>
    <w:p w:rsidR="00CC1B8A" w:rsidRDefault="00CC1B8A" w:rsidP="00914EE3">
      <w:pPr>
        <w:pStyle w:val="GesAbsatz"/>
      </w:pPr>
      <w:r>
        <w:t>Der durch folgende Grenzen bestimmte Bezirk der kreisfreien Stadt Oberhausen:</w:t>
      </w:r>
    </w:p>
    <w:p w:rsidR="00CC1B8A" w:rsidRDefault="00CC1B8A" w:rsidP="00914EE3">
      <w:pPr>
        <w:pStyle w:val="GesAbsatz"/>
      </w:pPr>
      <w:r>
        <w:t xml:space="preserve">Obermeidericher Straße, Duisburger Straße, Essener Straße, Stadtgrenze Essen, Stadtgrenze Mülheim, Straße Landwehr, </w:t>
      </w:r>
      <w:proofErr w:type="spellStart"/>
      <w:r>
        <w:t>Hiberniastraße</w:t>
      </w:r>
      <w:proofErr w:type="spellEnd"/>
      <w:r>
        <w:t xml:space="preserve">, Straße </w:t>
      </w:r>
      <w:proofErr w:type="spellStart"/>
      <w:r>
        <w:t>Rehmer</w:t>
      </w:r>
      <w:proofErr w:type="spellEnd"/>
      <w:r>
        <w:t xml:space="preserve">, Bahnlinie, Grenzen Mülheim und Duisburg. </w:t>
      </w:r>
    </w:p>
    <w:p w:rsidR="00CC1B8A" w:rsidRPr="00914EE3" w:rsidRDefault="00CC1B8A" w:rsidP="00914EE3">
      <w:pPr>
        <w:pStyle w:val="GesAbsatz"/>
        <w:rPr>
          <w:b/>
        </w:rPr>
      </w:pPr>
      <w:r w:rsidRPr="00914EE3">
        <w:rPr>
          <w:b/>
        </w:rPr>
        <w:t>Sperrbezirk Oberhausen II (Sterkrade und Osterfeld)</w:t>
      </w:r>
    </w:p>
    <w:p w:rsidR="00CC1B8A" w:rsidRDefault="00CC1B8A" w:rsidP="00914EE3">
      <w:pPr>
        <w:pStyle w:val="GesAbsatz"/>
      </w:pPr>
      <w:r>
        <w:t>Der durch folgende Grenzen bestimmte Bezirk der kreisfreien Stadt Oberhausen:</w:t>
      </w:r>
    </w:p>
    <w:p w:rsidR="00CC1B8A" w:rsidRDefault="00CC1B8A" w:rsidP="00914EE3">
      <w:pPr>
        <w:pStyle w:val="GesAbsatz"/>
      </w:pPr>
      <w:r>
        <w:t xml:space="preserve">Königstraße, </w:t>
      </w:r>
      <w:proofErr w:type="spellStart"/>
      <w:r>
        <w:t>Weierstraße</w:t>
      </w:r>
      <w:proofErr w:type="spellEnd"/>
      <w:r>
        <w:t xml:space="preserve">, Jägerstraße, BAB A 2, Fernewaldstraße, </w:t>
      </w:r>
      <w:proofErr w:type="spellStart"/>
      <w:r>
        <w:t>Dorstener</w:t>
      </w:r>
      <w:proofErr w:type="spellEnd"/>
      <w:r>
        <w:t xml:space="preserve"> Straße, Stadtgrenze Bottrop, Bottroper Straße, Werthfeldstraße, </w:t>
      </w:r>
      <w:proofErr w:type="spellStart"/>
      <w:r>
        <w:t>Sterkrader</w:t>
      </w:r>
      <w:proofErr w:type="spellEnd"/>
      <w:r>
        <w:t xml:space="preserve"> Straße, A 516, Eichenstraße, Rothofstraße, Rosastraße, For</w:t>
      </w:r>
      <w:r>
        <w:t>s</w:t>
      </w:r>
      <w:r>
        <w:t xml:space="preserve">terbruchstraße, Hünxer Straße, Friesenstraße, Bahnlinie, </w:t>
      </w:r>
      <w:proofErr w:type="spellStart"/>
      <w:r>
        <w:t>Brinkstraße</w:t>
      </w:r>
      <w:proofErr w:type="spellEnd"/>
      <w:r>
        <w:t xml:space="preserve">, Lindnerstraße, Westmarkstraße, A 42, </w:t>
      </w:r>
      <w:proofErr w:type="spellStart"/>
      <w:r>
        <w:t>Buschhausener</w:t>
      </w:r>
      <w:proofErr w:type="spellEnd"/>
      <w:r>
        <w:t xml:space="preserve"> Straße, Duisburger Straße, Ruhrorter Straße, A 2/3, Stadtgrenze Duisburg. </w:t>
      </w:r>
    </w:p>
    <w:p w:rsidR="00CC1B8A" w:rsidRPr="00914EE3" w:rsidRDefault="00CC1B8A" w:rsidP="00914EE3">
      <w:pPr>
        <w:pStyle w:val="GesAbsatz"/>
        <w:rPr>
          <w:b/>
        </w:rPr>
      </w:pPr>
      <w:r w:rsidRPr="00914EE3">
        <w:rPr>
          <w:b/>
        </w:rPr>
        <w:t>Sperrbezirk Recklinghausen</w:t>
      </w:r>
    </w:p>
    <w:p w:rsidR="00CC1B8A" w:rsidRDefault="00CC1B8A" w:rsidP="00914EE3">
      <w:pPr>
        <w:pStyle w:val="GesAbsatz"/>
      </w:pPr>
      <w:r>
        <w:t>Der durch folgende Grenzen bestimmte Bezirk der Stadt Recklinghausen/</w:t>
      </w:r>
      <w:proofErr w:type="spellStart"/>
      <w:r>
        <w:t>Krs</w:t>
      </w:r>
      <w:proofErr w:type="spellEnd"/>
      <w:r>
        <w:t>. Recklinghausen:</w:t>
      </w:r>
    </w:p>
    <w:p w:rsidR="00CC1B8A" w:rsidRDefault="00CC1B8A" w:rsidP="00914EE3">
      <w:pPr>
        <w:pStyle w:val="GesAbsatz"/>
      </w:pPr>
      <w:r>
        <w:t>Im Norden der Cäcilienhöhe von der Zeppelinstraße (B 51) bis zur Otto-</w:t>
      </w:r>
      <w:proofErr w:type="spellStart"/>
      <w:r>
        <w:t>Burrmeister</w:t>
      </w:r>
      <w:proofErr w:type="spellEnd"/>
      <w:r>
        <w:t>-Allee die Otto-</w:t>
      </w:r>
      <w:proofErr w:type="spellStart"/>
      <w:r>
        <w:t>Burrmeister</w:t>
      </w:r>
      <w:proofErr w:type="spellEnd"/>
      <w:r>
        <w:t xml:space="preserve">-Allee und Franz-Bracht-Straße; im Osten die Bahnlinie Wanne-Eickel-Münster; im Süden die Hohenzollernstraße; im Westen der Westring (bis </w:t>
      </w:r>
      <w:proofErr w:type="spellStart"/>
      <w:r>
        <w:t>Hertener</w:t>
      </w:r>
      <w:proofErr w:type="spellEnd"/>
      <w:r>
        <w:t xml:space="preserve"> Straße Stadtstraße, ab da B 51) und die Zepp</w:t>
      </w:r>
      <w:r>
        <w:t>e</w:t>
      </w:r>
      <w:r>
        <w:t xml:space="preserve">linstraße (B 51) bis zur Cäcilienhöhe. </w:t>
      </w:r>
    </w:p>
    <w:p w:rsidR="00CC1B8A" w:rsidRPr="00914EE3" w:rsidRDefault="00CC1B8A" w:rsidP="00914EE3">
      <w:pPr>
        <w:pStyle w:val="GesAbsatz"/>
        <w:rPr>
          <w:b/>
        </w:rPr>
      </w:pPr>
      <w:r w:rsidRPr="00914EE3">
        <w:rPr>
          <w:b/>
        </w:rPr>
        <w:t xml:space="preserve">Sperrbezirk Witten I (Stadtmitte, </w:t>
      </w:r>
      <w:proofErr w:type="spellStart"/>
      <w:r w:rsidRPr="00914EE3">
        <w:rPr>
          <w:b/>
        </w:rPr>
        <w:t>Heven</w:t>
      </w:r>
      <w:proofErr w:type="spellEnd"/>
      <w:r w:rsidRPr="00914EE3">
        <w:rPr>
          <w:b/>
        </w:rPr>
        <w:t>, Annen)</w:t>
      </w:r>
    </w:p>
    <w:p w:rsidR="00CC1B8A" w:rsidRDefault="00CC1B8A" w:rsidP="00914EE3">
      <w:pPr>
        <w:pStyle w:val="GesAbsatz"/>
      </w:pPr>
      <w:r>
        <w:t>Der durch folgende Grenzen bestimmte Bezirk der Stadt Witten/Ennepe-Ruhr-Kreis:</w:t>
      </w:r>
    </w:p>
    <w:p w:rsidR="00CC1B8A" w:rsidRDefault="00CC1B8A" w:rsidP="00914EE3">
      <w:pPr>
        <w:pStyle w:val="GesAbsatz"/>
      </w:pPr>
      <w:r>
        <w:t xml:space="preserve">Bochumer Straße, Papenholz, Weg in südlicher Richtung vor </w:t>
      </w:r>
      <w:proofErr w:type="spellStart"/>
      <w:r>
        <w:t>Dreerholz</w:t>
      </w:r>
      <w:proofErr w:type="spellEnd"/>
      <w:r>
        <w:t xml:space="preserve">, </w:t>
      </w:r>
      <w:proofErr w:type="spellStart"/>
      <w:r>
        <w:t>Hevener</w:t>
      </w:r>
      <w:proofErr w:type="spellEnd"/>
      <w:r>
        <w:t xml:space="preserve"> Mark, Hellweg, Steinh</w:t>
      </w:r>
      <w:r>
        <w:t>ü</w:t>
      </w:r>
      <w:r>
        <w:t xml:space="preserve">gel, </w:t>
      </w:r>
      <w:proofErr w:type="spellStart"/>
      <w:r>
        <w:t>Hevener</w:t>
      </w:r>
      <w:proofErr w:type="spellEnd"/>
      <w:r>
        <w:t xml:space="preserve"> Straße, </w:t>
      </w:r>
      <w:proofErr w:type="spellStart"/>
      <w:r>
        <w:t>Kleff</w:t>
      </w:r>
      <w:proofErr w:type="spellEnd"/>
      <w:r>
        <w:t xml:space="preserve">, </w:t>
      </w:r>
      <w:proofErr w:type="spellStart"/>
      <w:r>
        <w:t>Herbeder</w:t>
      </w:r>
      <w:proofErr w:type="spellEnd"/>
      <w:r>
        <w:t xml:space="preserve"> Straße, Ruhrdeich, Wetterstraße, </w:t>
      </w:r>
      <w:proofErr w:type="spellStart"/>
      <w:r>
        <w:t>Wennemarsberg</w:t>
      </w:r>
      <w:proofErr w:type="spellEnd"/>
      <w:r>
        <w:t xml:space="preserve">, Parkweg, Egge, </w:t>
      </w:r>
      <w:proofErr w:type="spellStart"/>
      <w:r>
        <w:t>Arde</w:t>
      </w:r>
      <w:r>
        <w:t>y</w:t>
      </w:r>
      <w:r>
        <w:t>straße</w:t>
      </w:r>
      <w:proofErr w:type="spellEnd"/>
      <w:r>
        <w:t xml:space="preserve">, Steinbachstraße, Herdecker Straße, Geschwister-Scholl-Straße, Bebelstraße, </w:t>
      </w:r>
      <w:proofErr w:type="spellStart"/>
      <w:r>
        <w:t>Stockumer</w:t>
      </w:r>
      <w:proofErr w:type="spellEnd"/>
      <w:r>
        <w:t xml:space="preserve"> Straße, Dortmunder Straße, Westfalenstraße, Diakonissenstraße, Pferdebachstraße, Leostraße, Gregor-Boecker-Straße, Sonnenschein, Stadtgrenze Bochum zwischen Hörder Straße und Bochumer Straße. </w:t>
      </w:r>
    </w:p>
    <w:p w:rsidR="00CC1B8A" w:rsidRDefault="00CC1B8A" w:rsidP="00914EE3">
      <w:pPr>
        <w:pStyle w:val="GesAbsatz"/>
      </w:pPr>
      <w:r>
        <w:t>Mit Ausnahme des Ruhrdeiches und des Hellweges von Universitätsstraße bis Haldenweg gehören die g</w:t>
      </w:r>
      <w:r>
        <w:t>e</w:t>
      </w:r>
      <w:r>
        <w:t xml:space="preserve">nannten Straßen, soweit sie die Grenze bilden, zum Sperrbezirk. </w:t>
      </w:r>
    </w:p>
    <w:p w:rsidR="00CC1B8A" w:rsidRPr="00914EE3" w:rsidRDefault="00CC1B8A" w:rsidP="00914EE3">
      <w:pPr>
        <w:pStyle w:val="GesAbsatz"/>
        <w:rPr>
          <w:b/>
        </w:rPr>
      </w:pPr>
      <w:r w:rsidRPr="00914EE3">
        <w:rPr>
          <w:b/>
        </w:rPr>
        <w:t xml:space="preserve">Sperrbezirk Witten II (Herbede) </w:t>
      </w:r>
    </w:p>
    <w:p w:rsidR="00CC1B8A" w:rsidRDefault="00CC1B8A" w:rsidP="00914EE3">
      <w:pPr>
        <w:pStyle w:val="GesAbsatz"/>
      </w:pPr>
      <w:r>
        <w:t>Der durch folgende Grenzen bestimmte Bezirk der Stadt Witten/Ennepe-Ruhr-Kreis:</w:t>
      </w:r>
    </w:p>
    <w:p w:rsidR="00CC1B8A" w:rsidRDefault="00CC1B8A" w:rsidP="00914EE3">
      <w:pPr>
        <w:pStyle w:val="GesAbsatz"/>
      </w:pPr>
      <w:r>
        <w:lastRenderedPageBreak/>
        <w:t xml:space="preserve">Anschlußstelle Witten-Herbede der A 43, Wittener Straße, Kämpenstraße, Burgstraße, An der </w:t>
      </w:r>
      <w:proofErr w:type="spellStart"/>
      <w:r>
        <w:t>Wabeck</w:t>
      </w:r>
      <w:proofErr w:type="spellEnd"/>
      <w:r>
        <w:t xml:space="preserve">, </w:t>
      </w:r>
      <w:proofErr w:type="spellStart"/>
      <w:r>
        <w:t>Vormholzer</w:t>
      </w:r>
      <w:proofErr w:type="spellEnd"/>
      <w:r>
        <w:t xml:space="preserve"> Straße, </w:t>
      </w:r>
      <w:proofErr w:type="spellStart"/>
      <w:r>
        <w:t>Hardensteiner</w:t>
      </w:r>
      <w:proofErr w:type="spellEnd"/>
      <w:r>
        <w:t xml:space="preserve"> Weg, </w:t>
      </w:r>
      <w:proofErr w:type="spellStart"/>
      <w:r>
        <w:t>Vormholzer</w:t>
      </w:r>
      <w:proofErr w:type="spellEnd"/>
      <w:r>
        <w:t xml:space="preserve"> Ring, Zu den Eichen, </w:t>
      </w:r>
      <w:proofErr w:type="spellStart"/>
      <w:r>
        <w:t>Vormholzer</w:t>
      </w:r>
      <w:proofErr w:type="spellEnd"/>
      <w:r>
        <w:t xml:space="preserve"> Ring, Ein Bäu</w:t>
      </w:r>
      <w:r>
        <w:t>m</w:t>
      </w:r>
      <w:r>
        <w:t xml:space="preserve">chen, Am Berge, </w:t>
      </w:r>
      <w:proofErr w:type="spellStart"/>
      <w:r>
        <w:t>Vormholzer</w:t>
      </w:r>
      <w:proofErr w:type="spellEnd"/>
      <w:r>
        <w:t xml:space="preserve"> Straße, </w:t>
      </w:r>
      <w:proofErr w:type="spellStart"/>
      <w:r>
        <w:t>Wericastraße</w:t>
      </w:r>
      <w:proofErr w:type="spellEnd"/>
      <w:r>
        <w:t xml:space="preserve">, </w:t>
      </w:r>
      <w:proofErr w:type="spellStart"/>
      <w:r>
        <w:t>Meesmannstraße</w:t>
      </w:r>
      <w:proofErr w:type="spellEnd"/>
      <w:r>
        <w:t>, Bahnlinie Hattingen/Herbede/Hagen zw</w:t>
      </w:r>
      <w:r>
        <w:t>i</w:t>
      </w:r>
      <w:r>
        <w:t xml:space="preserve">schen </w:t>
      </w:r>
      <w:proofErr w:type="spellStart"/>
      <w:r>
        <w:t>Meesmannstraße</w:t>
      </w:r>
      <w:proofErr w:type="spellEnd"/>
      <w:r>
        <w:t xml:space="preserve"> und Anschlußstelle Witten-Herbede der A 43. </w:t>
      </w:r>
    </w:p>
    <w:p w:rsidR="00CC1B8A" w:rsidRDefault="00CC1B8A" w:rsidP="00914EE3">
      <w:pPr>
        <w:pStyle w:val="GesAbsatz"/>
      </w:pPr>
      <w:r>
        <w:t xml:space="preserve">Mit Ausnahme der Wittener Straße und der Kämpenstraße gehören die genannten Straßen, soweit sie die Grenze bilden, zum Sperrbezirk. </w:t>
      </w:r>
    </w:p>
    <w:p w:rsidR="00CC1B8A" w:rsidRPr="00914EE3" w:rsidRDefault="00CC1B8A" w:rsidP="00914EE3">
      <w:pPr>
        <w:pStyle w:val="GesAbsatz"/>
        <w:rPr>
          <w:b/>
        </w:rPr>
      </w:pPr>
      <w:r w:rsidRPr="00914EE3">
        <w:rPr>
          <w:b/>
        </w:rPr>
        <w:t>Sperrbezirk Witten III (Bommern)</w:t>
      </w:r>
    </w:p>
    <w:p w:rsidR="00CC1B8A" w:rsidRDefault="00CC1B8A" w:rsidP="00914EE3">
      <w:pPr>
        <w:pStyle w:val="GesAbsatz"/>
      </w:pPr>
      <w:r>
        <w:t>Der durch folgende Grenzen bestimmte Bezirk der Stadt Witten/Ennepe-Ruhr-Kreis:</w:t>
      </w:r>
    </w:p>
    <w:p w:rsidR="00CC1B8A" w:rsidRDefault="00CC1B8A" w:rsidP="00914EE3">
      <w:pPr>
        <w:pStyle w:val="GesAbsatz"/>
      </w:pPr>
      <w:r>
        <w:t>Bodenborn, Wengernstraße, Am Goltenbusch, Im Klive, Uferstraße</w:t>
      </w:r>
    </w:p>
    <w:p w:rsidR="00CC1B8A" w:rsidRDefault="00CC1B8A" w:rsidP="00914EE3">
      <w:pPr>
        <w:pStyle w:val="GesAbsatz"/>
      </w:pPr>
      <w:r>
        <w:t>Mit Ausnahme des Bodenborn und der Wengernstraße gehören die genannten Straßen, sowie sie die Gre</w:t>
      </w:r>
      <w:r>
        <w:t>n</w:t>
      </w:r>
      <w:r>
        <w:t xml:space="preserve">ze bilden, zum Sperrbezirk. </w:t>
      </w:r>
    </w:p>
    <w:p w:rsidR="00CC1B8A" w:rsidRDefault="00CC1B8A" w:rsidP="00914EE3">
      <w:pPr>
        <w:pStyle w:val="GesAbsatz"/>
        <w:rPr>
          <w:sz w:val="22"/>
        </w:rPr>
      </w:pPr>
    </w:p>
    <w:p w:rsidR="00CC1B8A" w:rsidRPr="00DC52F6" w:rsidRDefault="00CC1B8A" w:rsidP="00DC52F6">
      <w:pPr>
        <w:pStyle w:val="berschrift2"/>
      </w:pPr>
      <w:r>
        <w:br w:type="page"/>
      </w:r>
      <w:bookmarkStart w:id="174" w:name="_Toc450610560"/>
      <w:bookmarkStart w:id="175" w:name="_Toc450616628"/>
      <w:bookmarkStart w:id="176" w:name="_Toc450616904"/>
      <w:bookmarkStart w:id="177" w:name="_Toc467554721"/>
      <w:bookmarkStart w:id="178" w:name="_Toc467554769"/>
      <w:bookmarkStart w:id="179" w:name="_Toc467555021"/>
      <w:r w:rsidRPr="00DC52F6">
        <w:lastRenderedPageBreak/>
        <w:t>Anlage 4</w:t>
      </w:r>
      <w:bookmarkEnd w:id="174"/>
      <w:bookmarkEnd w:id="175"/>
      <w:bookmarkEnd w:id="176"/>
      <w:bookmarkEnd w:id="177"/>
      <w:r w:rsidRPr="00DC52F6">
        <w:br/>
        <w:t>G-Kat-Plakette</w:t>
      </w:r>
      <w:bookmarkEnd w:id="178"/>
      <w:bookmarkEnd w:id="179"/>
    </w:p>
    <w:p w:rsidR="00CC1B8A" w:rsidRPr="00DC52F6" w:rsidRDefault="00DE3A90">
      <w:pPr>
        <w:jc w:val="center"/>
      </w:pPr>
      <w:r w:rsidRPr="00D32DC1">
        <mc:AlternateContent>
          <mc:Choice Requires="wps">
            <w:drawing>
              <wp:anchor distT="0" distB="0" distL="114300" distR="114300" simplePos="0" relativeHeight="251658240" behindDoc="0" locked="0" layoutInCell="0" allowOverlap="1" wp14:anchorId="743062B4" wp14:editId="7F478A00">
                <wp:simplePos x="0" y="0"/>
                <wp:positionH relativeFrom="column">
                  <wp:posOffset>-43180</wp:posOffset>
                </wp:positionH>
                <wp:positionV relativeFrom="paragraph">
                  <wp:posOffset>1804035</wp:posOffset>
                </wp:positionV>
                <wp:extent cx="1133475" cy="4381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3475" cy="438150"/>
                        </a:xfrm>
                        <a:prstGeom prst="callout2">
                          <a:avLst>
                            <a:gd name="adj1" fmla="val 50000"/>
                            <a:gd name="adj2" fmla="val 100000"/>
                            <a:gd name="adj3" fmla="val 50000"/>
                            <a:gd name="adj4" fmla="val 149972"/>
                            <a:gd name="adj5" fmla="val 50000"/>
                            <a:gd name="adj6" fmla="val 200000"/>
                          </a:avLst>
                        </a:prstGeom>
                        <a:noFill/>
                        <a:ln w="9525">
                          <a:solidFill>
                            <a:srgbClr val="000000"/>
                          </a:solidFill>
                          <a:miter lim="800000"/>
                          <a:headEnd type="none" w="lg" len="lg"/>
                          <a:tailEnd type="triangl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1B8A" w:rsidRDefault="00CC1B8A" w:rsidP="00DC52F6">
                            <w:pPr>
                              <w:pStyle w:val="GesAbsatz"/>
                            </w:pPr>
                            <w:r>
                              <w:t>ausgebende Stelle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3" o:spid="_x0000_s1026" type="#_x0000_t42" style="position:absolute;left:0;text-align:left;margin-left:-3.4pt;margin-top:142.05pt;width:89.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" o:allowincell="f" adj="43200,10800,32394,10800,21600,10800" filled="f">
                <v:stroke startarrow="block" startarrowwidth="wide" startarrowlength="long" endarrowwidth="wide" endarrowlength="long"/>
                <v:textbox inset="0,0,0,0">
                  <w:txbxContent>
                    <w:p w:rsidR="00CC1B8A" w:rsidRDefault="00CC1B8A" w:rsidP="00DC52F6">
                      <w:pPr>
                        <w:pStyle w:val="GesAbsatz"/>
                      </w:pPr>
                      <w:r>
                        <w:t>ausgebende Stelle</w:t>
                      </w:r>
                    </w:p>
                  </w:txbxContent>
                </v:textbox>
                <o:callout v:ext="edit" minusx="t"/>
              </v:shape>
            </w:pict>
          </mc:Fallback>
        </mc:AlternateContent>
      </w:r>
      <w:r w:rsidRPr="00D32DC1">
        <mc:AlternateContent>
          <mc:Choice Requires="wps">
            <w:drawing>
              <wp:anchor distT="0" distB="0" distL="114300" distR="114300" simplePos="0" relativeHeight="251657216" behindDoc="0" locked="0" layoutInCell="0" allowOverlap="1" wp14:anchorId="76861084" wp14:editId="10349529">
                <wp:simplePos x="0" y="0"/>
                <wp:positionH relativeFrom="column">
                  <wp:posOffset>-14605</wp:posOffset>
                </wp:positionH>
                <wp:positionV relativeFrom="paragraph">
                  <wp:posOffset>803910</wp:posOffset>
                </wp:positionV>
                <wp:extent cx="1447800" cy="4095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409575"/>
                        </a:xfrm>
                        <a:prstGeom prst="callout2">
                          <a:avLst>
                            <a:gd name="adj1" fmla="val 49921"/>
                            <a:gd name="adj2" fmla="val 100000"/>
                            <a:gd name="adj3" fmla="val 49921"/>
                            <a:gd name="adj4" fmla="val 130264"/>
                            <a:gd name="adj5" fmla="val 144185"/>
                            <a:gd name="adj6" fmla="val 160528"/>
                          </a:avLst>
                        </a:prstGeom>
                        <a:noFill/>
                        <a:ln w="9525">
                          <a:solidFill>
                            <a:srgbClr val="000000"/>
                          </a:solidFill>
                          <a:miter lim="800000"/>
                          <a:headEnd type="none" w="lg" len="lg"/>
                          <a:tailEnd type="triangle" w="lg"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1B8A" w:rsidRDefault="00CC1B8A" w:rsidP="00DC52F6">
                            <w:pPr>
                              <w:pStyle w:val="GesAbsatz"/>
                            </w:pPr>
                            <w:r>
                              <w:t>Kfz-Kennzeichen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42" style="position:absolute;left:0;text-align:left;margin-left:-1.15pt;margin-top:63.3pt;width:114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" o:allowincell="f" adj="34674,31144,28137,10783,21600,10783" filled="f">
                <v:stroke startarrow="block" startarrowwidth="wide" startarrowlength="long" endarrowwidth="wide" endarrowlength="long"/>
                <v:textbox inset="0,0,0,0">
                  <w:txbxContent>
                    <w:p w:rsidR="00CC1B8A" w:rsidRDefault="00CC1B8A" w:rsidP="00DC52F6">
                      <w:pPr>
                        <w:pStyle w:val="GesAbsatz"/>
                      </w:pPr>
                      <w:r>
                        <w:t>Kfz-Kennzeichen</w:t>
                      </w:r>
                    </w:p>
                  </w:txbxContent>
                </v:textbox>
                <o:callout v:ext="edit" minusx="t" minusy="t"/>
              </v:shape>
            </w:pict>
          </mc:Fallback>
        </mc:AlternateContent>
      </w:r>
      <w:r w:rsidR="00CC1B8A">
        <w:rPr>
          <w:sz w:val="22"/>
        </w:rPr>
        <w:object w:dxaOrig="3965" w:dyaOrig="4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98pt;height:228pt" o:ole="">
            <v:imagedata r:id="rId9" o:title=""/>
          </v:shape>
          <o:OLEObject Type="Embed" ProgID="Word.Document.8" ShapeID="_x0000_i1032" DrawAspect="Content" ObjectID="_1488615122" r:id="rId10"/>
        </w:object>
      </w:r>
    </w:p>
    <w:p w:rsidR="00CC1B8A" w:rsidRDefault="00CC1B8A" w:rsidP="00914EE3">
      <w:pPr>
        <w:pStyle w:val="GesAbsatz"/>
      </w:pPr>
    </w:p>
    <w:p w:rsidR="00CC1B8A" w:rsidRDefault="00CC1B8A" w:rsidP="00914EE3">
      <w:pPr>
        <w:pStyle w:val="GesAbsatz"/>
      </w:pPr>
      <w:r>
        <w:t>Seitenlänge =</w:t>
      </w:r>
      <w:r>
        <w:tab/>
        <w:t>40 mm</w:t>
      </w:r>
    </w:p>
    <w:p w:rsidR="00CC1B8A" w:rsidRDefault="00CC1B8A" w:rsidP="00914EE3">
      <w:pPr>
        <w:pStyle w:val="GesAbsatz"/>
      </w:pPr>
      <w:r>
        <w:t>Stempelfeld = 25 x 60 mm</w:t>
      </w:r>
    </w:p>
    <w:p w:rsidR="00CC1B8A" w:rsidRDefault="00CC1B8A" w:rsidP="00914EE3">
      <w:pPr>
        <w:pStyle w:val="GesAbsatz"/>
      </w:pPr>
      <w:r>
        <w:t>Grund orange (RAL 2009 „Verkehrsorange“, Serie F81)</w:t>
      </w:r>
    </w:p>
    <w:p w:rsidR="00CC1B8A" w:rsidRDefault="00CC1B8A" w:rsidP="00914EE3">
      <w:pPr>
        <w:pStyle w:val="GesAbsatz"/>
      </w:pPr>
      <w:r>
        <w:t xml:space="preserve">Schrift und Rand des Stempelfeldes schwarz </w:t>
      </w:r>
    </w:p>
    <w:p w:rsidR="00CC1B8A" w:rsidRDefault="00CC1B8A" w:rsidP="00914EE3">
      <w:pPr>
        <w:pStyle w:val="GesAbsatz"/>
      </w:pPr>
      <w:r>
        <w:t>Stempelfeld weiß</w:t>
      </w:r>
    </w:p>
    <w:p w:rsidR="00CC1B8A" w:rsidRDefault="00CC1B8A" w:rsidP="00914EE3">
      <w:pPr>
        <w:pStyle w:val="GesAbsatz"/>
        <w:rPr>
          <w:sz w:val="18"/>
        </w:rPr>
      </w:pPr>
    </w:p>
    <w:p w:rsidR="00CC1B8A" w:rsidRPr="00914EE3" w:rsidRDefault="00CC1B8A" w:rsidP="00914EE3">
      <w:pPr>
        <w:pStyle w:val="berschrift2"/>
        <w:jc w:val="left"/>
        <w:rPr>
          <w:bCs/>
        </w:rPr>
      </w:pPr>
      <w:r w:rsidRPr="00DC52F6">
        <w:br w:type="page"/>
      </w:r>
      <w:bookmarkStart w:id="180" w:name="_Toc450610561"/>
      <w:bookmarkStart w:id="181" w:name="_Toc450616629"/>
      <w:bookmarkStart w:id="182" w:name="_Toc450616905"/>
      <w:bookmarkStart w:id="183" w:name="_Toc467554722"/>
      <w:bookmarkStart w:id="184" w:name="_Toc467554770"/>
      <w:bookmarkStart w:id="185" w:name="_Toc467555022"/>
      <w:r w:rsidRPr="00914EE3">
        <w:rPr>
          <w:bCs/>
        </w:rPr>
        <w:lastRenderedPageBreak/>
        <w:t>Anlage 5</w:t>
      </w:r>
      <w:r w:rsidRPr="00914EE3">
        <w:rPr>
          <w:bCs/>
        </w:rPr>
        <w:br/>
        <w:t>Fernverkehrsstraßen nach § 8 der Verordnung zur Verhinderung schädlicher U</w:t>
      </w:r>
      <w:r w:rsidRPr="00914EE3">
        <w:rPr>
          <w:bCs/>
        </w:rPr>
        <w:t>m</w:t>
      </w:r>
      <w:r w:rsidRPr="00914EE3">
        <w:rPr>
          <w:bCs/>
        </w:rPr>
        <w:t>welteinwirkungen bei austauscharmen Wetterlagen- Smog-Verordnung -(Ordnungsbehördliche Verordnung)</w:t>
      </w:r>
      <w:bookmarkEnd w:id="180"/>
      <w:bookmarkEnd w:id="181"/>
      <w:bookmarkEnd w:id="182"/>
      <w:bookmarkEnd w:id="183"/>
      <w:bookmarkEnd w:id="184"/>
      <w:bookmarkEnd w:id="185"/>
    </w:p>
    <w:p w:rsidR="00CC1B8A" w:rsidRDefault="00CC1B8A">
      <w:r>
        <w:t>Fernverkehrsstraßen, die auch während austauscharmer Wetterlagen benutzt werden dürfen, sind folgende:</w:t>
      </w:r>
    </w:p>
    <w:p w:rsidR="00CC1B8A" w:rsidRDefault="00914EE3" w:rsidP="00914EE3">
      <w:pPr>
        <w:pStyle w:val="GesAbsatz"/>
        <w:ind w:left="426" w:hanging="426"/>
      </w:pPr>
      <w:r>
        <w:t>1.</w:t>
      </w:r>
      <w:r>
        <w:tab/>
      </w:r>
      <w:r w:rsidR="00CC1B8A">
        <w:t>Bundesautobahnen, ausgenommen die A 42 ab Autobahnkreuz Duisburg/Oberhausen in Richtung Westen, die A 57 ab Anschlußstelle Köln-Longerich stadteinwärts sowie die A 59 im Sperrbezirk Dui</w:t>
      </w:r>
      <w:r w:rsidR="00CC1B8A">
        <w:t>s</w:t>
      </w:r>
      <w:r w:rsidR="00CC1B8A">
        <w:t>burg,</w:t>
      </w:r>
    </w:p>
    <w:p w:rsidR="00CC1B8A" w:rsidRDefault="00914EE3" w:rsidP="00914EE3">
      <w:pPr>
        <w:pStyle w:val="GesAbsatz"/>
        <w:ind w:left="426" w:hanging="426"/>
      </w:pPr>
      <w:r>
        <w:t>2.</w:t>
      </w:r>
      <w:r>
        <w:tab/>
      </w:r>
      <w:r w:rsidR="00CC1B8A">
        <w:t xml:space="preserve">Bundesstraße 1, </w:t>
      </w:r>
    </w:p>
    <w:p w:rsidR="00CC1B8A" w:rsidRDefault="00914EE3" w:rsidP="00914EE3">
      <w:pPr>
        <w:pStyle w:val="GesAbsatz"/>
        <w:ind w:left="426" w:hanging="426"/>
      </w:pPr>
      <w:r>
        <w:t>3.</w:t>
      </w:r>
      <w:r>
        <w:tab/>
      </w:r>
      <w:r w:rsidR="00CC1B8A">
        <w:t xml:space="preserve">Westring in Herne zwischen Ausfahrt A 42 und Forellstraße, </w:t>
      </w:r>
    </w:p>
    <w:p w:rsidR="00CC1B8A" w:rsidRDefault="00914EE3" w:rsidP="00914EE3">
      <w:pPr>
        <w:pStyle w:val="GesAbsatz"/>
        <w:ind w:left="426" w:hanging="426"/>
      </w:pPr>
      <w:r>
        <w:t>4.</w:t>
      </w:r>
      <w:r>
        <w:tab/>
      </w:r>
      <w:r w:rsidR="00CC1B8A">
        <w:t xml:space="preserve">Bundesstraße 223 in Verlängerung der A 516 bis zur A 42, </w:t>
      </w:r>
    </w:p>
    <w:p w:rsidR="00CC1B8A" w:rsidRDefault="00914EE3" w:rsidP="00914EE3">
      <w:pPr>
        <w:pStyle w:val="GesAbsatz"/>
        <w:ind w:left="426" w:hanging="426"/>
      </w:pPr>
      <w:r>
        <w:t>5.</w:t>
      </w:r>
      <w:r>
        <w:tab/>
      </w:r>
      <w:r w:rsidR="00CC1B8A">
        <w:t>Bundesstraße 224 nördlich der A 42,</w:t>
      </w:r>
    </w:p>
    <w:p w:rsidR="00CC1B8A" w:rsidRDefault="00914EE3" w:rsidP="00914EE3">
      <w:pPr>
        <w:pStyle w:val="GesAbsatz"/>
        <w:ind w:left="426" w:hanging="426"/>
      </w:pPr>
      <w:r>
        <w:t>6.</w:t>
      </w:r>
      <w:r>
        <w:tab/>
      </w:r>
      <w:r w:rsidR="00CC1B8A">
        <w:t xml:space="preserve">Bundesstraße 226 im Stadtgebiet Herne, </w:t>
      </w:r>
    </w:p>
    <w:p w:rsidR="00CC1B8A" w:rsidRDefault="00914EE3" w:rsidP="00914EE3">
      <w:pPr>
        <w:pStyle w:val="GesAbsatz"/>
        <w:ind w:left="426" w:hanging="426"/>
      </w:pPr>
      <w:r>
        <w:t>7.</w:t>
      </w:r>
      <w:r>
        <w:tab/>
      </w:r>
      <w:r w:rsidR="00CC1B8A">
        <w:t>Verlängerung der Autobahn A 4/Autobahnkreuz Köln-Ost bis zum Messeparkplatz am Pfälzischen Ring (ei</w:t>
      </w:r>
      <w:r w:rsidR="00CC1B8A">
        <w:t>n</w:t>
      </w:r>
      <w:r w:rsidR="00CC1B8A">
        <w:t xml:space="preserve">schließlich Pfälzischer Ring von Anschlußstelle Pfälzischer Ring bis Messekreisel), </w:t>
      </w:r>
    </w:p>
    <w:p w:rsidR="00CC1B8A" w:rsidRDefault="00914EE3" w:rsidP="00914EE3">
      <w:pPr>
        <w:pStyle w:val="GesAbsatz"/>
        <w:ind w:left="426" w:hanging="426"/>
      </w:pPr>
      <w:r>
        <w:t>8.</w:t>
      </w:r>
      <w:r>
        <w:tab/>
      </w:r>
      <w:r w:rsidR="00CC1B8A">
        <w:t xml:space="preserve">Verlängerung der A 559/Autobahnkreuz Köln-Gremberg bis zum Parkplatz an der Anschlußstelle Deutz-Druckhaus (einschließlich </w:t>
      </w:r>
      <w:proofErr w:type="spellStart"/>
      <w:r w:rsidR="00CC1B8A">
        <w:t>Rolshover</w:t>
      </w:r>
      <w:proofErr w:type="spellEnd"/>
      <w:r w:rsidR="00CC1B8A">
        <w:t xml:space="preserve"> Straße von Anschlußstelle Köln-Kalk/Poll bis Poll-Vingster-Straße und einschließlich Neue Opladener Straße von Deutz-</w:t>
      </w:r>
      <w:proofErr w:type="spellStart"/>
      <w:r w:rsidR="00CC1B8A">
        <w:t>Kalker</w:t>
      </w:r>
      <w:proofErr w:type="spellEnd"/>
      <w:r w:rsidR="00CC1B8A">
        <w:t xml:space="preserve">-Straße bis Justinianstraße). </w:t>
      </w:r>
    </w:p>
    <w:sectPr w:rsidR="00CC1B8A">
      <w:headerReference w:type="default" r:id="rId11"/>
      <w:footerReference w:type="even" r:id="rId12"/>
      <w:footerReference w:type="default" r:id="rId13"/>
      <w:footnotePr>
        <w:numRestart w:val="eachPage"/>
      </w:footnote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977" w:rsidRDefault="00B02977">
      <w:r>
        <w:separator/>
      </w:r>
    </w:p>
  </w:endnote>
  <w:endnote w:type="continuationSeparator" w:id="0">
    <w:p w:rsidR="00B02977" w:rsidRDefault="00B0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A" w:rsidRDefault="00CC1B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C1B8A" w:rsidRDefault="00CC1B8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A" w:rsidRPr="00EA1970" w:rsidRDefault="00CC1B8A" w:rsidP="00EA1970">
    <w:pPr>
      <w:pStyle w:val="Fuzeile"/>
    </w:pPr>
    <w:r>
      <w:tab/>
    </w:r>
    <w:r w:rsidRPr="00EA1970">
      <w:t>29.10.1974 (GV. NRW. S.1432</w:t>
    </w:r>
    <w:r w:rsidR="00EA1970">
      <w:t xml:space="preserve"> / SGV. NRW. 7129</w:t>
    </w:r>
    <w:r w:rsidRPr="00EA1970">
      <w:t>)</w:t>
    </w:r>
    <w:r w:rsidRPr="00EA1970">
      <w:tab/>
      <w:t xml:space="preserve">Seite </w:t>
    </w:r>
    <w:r w:rsidRPr="00EA1970">
      <w:fldChar w:fldCharType="begin"/>
    </w:r>
    <w:r w:rsidRPr="00EA1970">
      <w:instrText xml:space="preserve"> PAGE  \* MERGEFORMAT </w:instrText>
    </w:r>
    <w:r w:rsidRPr="00EA1970">
      <w:fldChar w:fldCharType="separate"/>
    </w:r>
    <w:r w:rsidR="00D32DC1">
      <w:rPr>
        <w:noProof/>
      </w:rPr>
      <w:t>1</w:t>
    </w:r>
    <w:r w:rsidRPr="00EA1970">
      <w:fldChar w:fldCharType="end"/>
    </w:r>
  </w:p>
  <w:p w:rsidR="00CC1B8A" w:rsidRDefault="00CC1B8A" w:rsidP="00EA1970">
    <w:pPr>
      <w:pStyle w:val="Fuzeile"/>
    </w:pPr>
    <w:r w:rsidRPr="00EA1970">
      <w:tab/>
      <w:t>Stand 02.03.1999 (GV. N</w:t>
    </w:r>
    <w:r>
      <w:t>RW. S. 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977" w:rsidRDefault="00B02977">
      <w:r>
        <w:separator/>
      </w:r>
    </w:p>
  </w:footnote>
  <w:footnote w:type="continuationSeparator" w:id="0">
    <w:p w:rsidR="00B02977" w:rsidRDefault="00B02977">
      <w:r>
        <w:continuationSeparator/>
      </w:r>
    </w:p>
  </w:footnote>
  <w:footnote w:id="1">
    <w:p w:rsidR="00CC1B8A" w:rsidRPr="00BC6BE9" w:rsidRDefault="00CC1B8A" w:rsidP="00BC6BE9">
      <w:pPr>
        <w:pStyle w:val="Funotentext"/>
      </w:pPr>
      <w:r w:rsidRPr="00BC6BE9">
        <w:rPr>
          <w:rStyle w:val="Funotenzeichen"/>
          <w:sz w:val="16"/>
          <w:vertAlign w:val="baseline"/>
        </w:rPr>
        <w:footnoteRef/>
      </w:r>
      <w:r w:rsidRPr="00BC6BE9">
        <w:t xml:space="preserve"> § 18 gegenstandslos durch VO zur Änderung der Straßenverkehrsordnung v. 5.8.1976 (BGBl. I S. 2067).</w:t>
      </w:r>
    </w:p>
  </w:footnote>
  <w:footnote w:id="2">
    <w:p w:rsidR="00CC1B8A" w:rsidRPr="00BC6BE9" w:rsidRDefault="00CC1B8A" w:rsidP="00BC6BE9">
      <w:pPr>
        <w:pStyle w:val="Funotentext"/>
      </w:pPr>
      <w:r w:rsidRPr="00BC6BE9">
        <w:rPr>
          <w:rStyle w:val="Funotenzeichen"/>
          <w:sz w:val="16"/>
          <w:vertAlign w:val="baseline"/>
        </w:rPr>
        <w:footnoteRef/>
      </w:r>
      <w:r w:rsidRPr="00BC6BE9">
        <w:t xml:space="preserve"> GV. NRW. ausgegeben am 22. November 1974.</w:t>
      </w:r>
    </w:p>
  </w:footnote>
  <w:footnote w:id="3">
    <w:p w:rsidR="00CC1B8A" w:rsidRPr="00BC6BE9" w:rsidRDefault="00CC1B8A" w:rsidP="00BC6BE9">
      <w:pPr>
        <w:pStyle w:val="Funotentext"/>
      </w:pPr>
      <w:r w:rsidRPr="00BC6BE9">
        <w:rPr>
          <w:rStyle w:val="Funotenzeichen"/>
          <w:sz w:val="16"/>
          <w:vertAlign w:val="baseline"/>
        </w:rPr>
        <w:footnoteRef/>
      </w:r>
      <w:r w:rsidRPr="00BC6BE9">
        <w:t xml:space="preserve"> SGV. NRW. 2060.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A" w:rsidRDefault="00CC1B8A" w:rsidP="00DE3A90">
    <w:pPr>
      <w:pStyle w:val="Kopfzeile0"/>
    </w:pPr>
    <w:r>
      <w:t>Archiv6.</w:t>
    </w:r>
    <w:r w:rsidR="00336805">
      <w:t>2</w:t>
    </w:r>
    <w:r>
      <w:t>1</w:t>
    </w:r>
  </w:p>
  <w:p w:rsidR="00CC1B8A" w:rsidRPr="00DE3A90" w:rsidRDefault="00CC1B8A" w:rsidP="00DE3A9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215"/>
    <w:multiLevelType w:val="singleLevel"/>
    <w:tmpl w:val="20EEB698"/>
    <w:lvl w:ilvl="0">
      <w:start w:val="1"/>
      <w:numFmt w:val="decimal"/>
      <w:lvlText w:val="%1."/>
      <w:legacy w:legacy="1" w:legacySpace="0" w:legacyIndent="284"/>
      <w:lvlJc w:val="left"/>
      <w:pPr>
        <w:ind w:left="284" w:hanging="284"/>
      </w:pPr>
    </w:lvl>
  </w:abstractNum>
  <w:abstractNum w:abstractNumId="1">
    <w:nsid w:val="0B555FF2"/>
    <w:multiLevelType w:val="singleLevel"/>
    <w:tmpl w:val="3D7C3014"/>
    <w:lvl w:ilvl="0">
      <w:start w:val="7"/>
      <w:numFmt w:val="decimal"/>
      <w:lvlText w:val="%1."/>
      <w:legacy w:legacy="1" w:legacySpace="0" w:legacyIndent="283"/>
      <w:lvlJc w:val="left"/>
      <w:pPr>
        <w:ind w:left="283" w:hanging="283"/>
      </w:pPr>
    </w:lvl>
  </w:abstractNum>
  <w:abstractNum w:abstractNumId="2">
    <w:nsid w:val="132C3331"/>
    <w:multiLevelType w:val="singleLevel"/>
    <w:tmpl w:val="2266EE72"/>
    <w:lvl w:ilvl="0">
      <w:start w:val="1"/>
      <w:numFmt w:val="decimal"/>
      <w:lvlText w:val="%1."/>
      <w:legacy w:legacy="1" w:legacySpace="0" w:legacyIndent="284"/>
      <w:lvlJc w:val="left"/>
      <w:pPr>
        <w:ind w:left="284" w:hanging="284"/>
      </w:pPr>
    </w:lvl>
  </w:abstractNum>
  <w:abstractNum w:abstractNumId="3">
    <w:nsid w:val="14360FD1"/>
    <w:multiLevelType w:val="singleLevel"/>
    <w:tmpl w:val="DF6CB0FC"/>
    <w:lvl w:ilvl="0">
      <w:start w:val="1"/>
      <w:numFmt w:val="lowerLetter"/>
      <w:lvlText w:val="%1)"/>
      <w:legacy w:legacy="1" w:legacySpace="0" w:legacyIndent="284"/>
      <w:lvlJc w:val="left"/>
      <w:pPr>
        <w:ind w:left="284" w:hanging="284"/>
      </w:pPr>
    </w:lvl>
  </w:abstractNum>
  <w:abstractNum w:abstractNumId="4">
    <w:nsid w:val="26793529"/>
    <w:multiLevelType w:val="singleLevel"/>
    <w:tmpl w:val="2D4E5620"/>
    <w:lvl w:ilvl="0">
      <w:start w:val="1"/>
      <w:numFmt w:val="decimal"/>
      <w:lvlText w:val="%1."/>
      <w:legacy w:legacy="1" w:legacySpace="0" w:legacyIndent="284"/>
      <w:lvlJc w:val="left"/>
      <w:pPr>
        <w:ind w:left="284" w:hanging="284"/>
      </w:pPr>
    </w:lvl>
  </w:abstractNum>
  <w:abstractNum w:abstractNumId="5">
    <w:nsid w:val="3C7F0879"/>
    <w:multiLevelType w:val="singleLevel"/>
    <w:tmpl w:val="7E24D038"/>
    <w:lvl w:ilvl="0">
      <w:start w:val="1"/>
      <w:numFmt w:val="lowerLetter"/>
      <w:lvlText w:val="%1)"/>
      <w:legacy w:legacy="1" w:legacySpace="0" w:legacyIndent="284"/>
      <w:lvlJc w:val="left"/>
      <w:pPr>
        <w:ind w:left="284" w:hanging="284"/>
      </w:pPr>
    </w:lvl>
  </w:abstractNum>
  <w:abstractNum w:abstractNumId="6">
    <w:nsid w:val="440B1D9C"/>
    <w:multiLevelType w:val="singleLevel"/>
    <w:tmpl w:val="2E5A9C5C"/>
    <w:lvl w:ilvl="0">
      <w:start w:val="1"/>
      <w:numFmt w:val="decimal"/>
      <w:lvlText w:val="%1."/>
      <w:legacy w:legacy="1" w:legacySpace="0" w:legacyIndent="284"/>
      <w:lvlJc w:val="left"/>
      <w:pPr>
        <w:ind w:left="284" w:hanging="284"/>
      </w:pPr>
    </w:lvl>
  </w:abstractNum>
  <w:abstractNum w:abstractNumId="7">
    <w:nsid w:val="594617DB"/>
    <w:multiLevelType w:val="singleLevel"/>
    <w:tmpl w:val="AD48366A"/>
    <w:lvl w:ilvl="0">
      <w:start w:val="1"/>
      <w:numFmt w:val="decimal"/>
      <w:lvlText w:val="%1."/>
      <w:legacy w:legacy="1" w:legacySpace="0" w:legacyIndent="284"/>
      <w:lvlJc w:val="left"/>
      <w:pPr>
        <w:ind w:left="284" w:hanging="284"/>
      </w:pPr>
    </w:lvl>
  </w:abstractNum>
  <w:abstractNum w:abstractNumId="8">
    <w:nsid w:val="5998591A"/>
    <w:multiLevelType w:val="singleLevel"/>
    <w:tmpl w:val="168AE9C0"/>
    <w:lvl w:ilvl="0">
      <w:start w:val="1"/>
      <w:numFmt w:val="decimal"/>
      <w:lvlText w:val="%1."/>
      <w:legacy w:legacy="1" w:legacySpace="0" w:legacyIndent="283"/>
      <w:lvlJc w:val="left"/>
      <w:pPr>
        <w:ind w:left="283" w:hanging="283"/>
      </w:pPr>
    </w:lvl>
  </w:abstractNum>
  <w:abstractNum w:abstractNumId="9">
    <w:nsid w:val="6ACA226C"/>
    <w:multiLevelType w:val="singleLevel"/>
    <w:tmpl w:val="6E4CEE76"/>
    <w:lvl w:ilvl="0">
      <w:start w:val="1"/>
      <w:numFmt w:val="lowerLetter"/>
      <w:lvlText w:val="%1)"/>
      <w:legacy w:legacy="1" w:legacySpace="0" w:legacyIndent="284"/>
      <w:lvlJc w:val="left"/>
      <w:pPr>
        <w:ind w:left="284" w:hanging="284"/>
      </w:pPr>
    </w:lvl>
  </w:abstractNum>
  <w:abstractNum w:abstractNumId="10">
    <w:nsid w:val="71995845"/>
    <w:multiLevelType w:val="singleLevel"/>
    <w:tmpl w:val="1CCC18C8"/>
    <w:lvl w:ilvl="0">
      <w:start w:val="1"/>
      <w:numFmt w:val="decimal"/>
      <w:lvlText w:val="%1."/>
      <w:legacy w:legacy="1" w:legacySpace="0" w:legacyIndent="284"/>
      <w:lvlJc w:val="left"/>
      <w:pPr>
        <w:ind w:left="284" w:hanging="284"/>
      </w:pPr>
    </w:lvl>
  </w:abstractNum>
  <w:num w:numId="1">
    <w:abstractNumId w:val="10"/>
  </w:num>
  <w:num w:numId="2">
    <w:abstractNumId w:val="10"/>
    <w:lvlOverride w:ilvl="0">
      <w:lvl w:ilvl="0">
        <w:start w:val="1"/>
        <w:numFmt w:val="decimal"/>
        <w:lvlText w:val="%1."/>
        <w:legacy w:legacy="1" w:legacySpace="0" w:legacyIndent="284"/>
        <w:lvlJc w:val="left"/>
        <w:pPr>
          <w:ind w:left="284" w:hanging="284"/>
        </w:pPr>
      </w:lvl>
    </w:lvlOverride>
  </w:num>
  <w:num w:numId="3">
    <w:abstractNumId w:val="0"/>
  </w:num>
  <w:num w:numId="4">
    <w:abstractNumId w:val="0"/>
    <w:lvlOverride w:ilvl="0">
      <w:lvl w:ilvl="0">
        <w:start w:val="1"/>
        <w:numFmt w:val="decimal"/>
        <w:lvlText w:val="%1."/>
        <w:legacy w:legacy="1" w:legacySpace="0" w:legacyIndent="284"/>
        <w:lvlJc w:val="left"/>
        <w:pPr>
          <w:ind w:left="284" w:hanging="284"/>
        </w:pPr>
      </w:lvl>
    </w:lvlOverride>
  </w:num>
  <w:num w:numId="5">
    <w:abstractNumId w:val="6"/>
  </w:num>
  <w:num w:numId="6">
    <w:abstractNumId w:val="6"/>
    <w:lvlOverride w:ilvl="0">
      <w:lvl w:ilvl="0">
        <w:start w:val="1"/>
        <w:numFmt w:val="decimal"/>
        <w:lvlText w:val="%1."/>
        <w:legacy w:legacy="1" w:legacySpace="0" w:legacyIndent="284"/>
        <w:lvlJc w:val="left"/>
        <w:pPr>
          <w:ind w:left="284" w:hanging="284"/>
        </w:pPr>
      </w:lvl>
    </w:lvlOverride>
  </w:num>
  <w:num w:numId="7">
    <w:abstractNumId w:val="2"/>
  </w:num>
  <w:num w:numId="8">
    <w:abstractNumId w:val="2"/>
    <w:lvlOverride w:ilvl="0">
      <w:lvl w:ilvl="0">
        <w:start w:val="1"/>
        <w:numFmt w:val="decimal"/>
        <w:lvlText w:val="%1."/>
        <w:legacy w:legacy="1" w:legacySpace="0" w:legacyIndent="284"/>
        <w:lvlJc w:val="left"/>
        <w:pPr>
          <w:ind w:left="284" w:hanging="284"/>
        </w:pPr>
      </w:lvl>
    </w:lvlOverride>
  </w:num>
  <w:num w:numId="9">
    <w:abstractNumId w:val="2"/>
    <w:lvlOverride w:ilvl="0">
      <w:lvl w:ilvl="0">
        <w:start w:val="1"/>
        <w:numFmt w:val="decimal"/>
        <w:lvlText w:val="%1."/>
        <w:legacy w:legacy="1" w:legacySpace="0" w:legacyIndent="284"/>
        <w:lvlJc w:val="left"/>
        <w:pPr>
          <w:ind w:left="284" w:hanging="284"/>
        </w:pPr>
      </w:lvl>
    </w:lvlOverride>
  </w:num>
  <w:num w:numId="10">
    <w:abstractNumId w:val="2"/>
    <w:lvlOverride w:ilvl="0">
      <w:lvl w:ilvl="0">
        <w:start w:val="1"/>
        <w:numFmt w:val="decimal"/>
        <w:lvlText w:val="%1."/>
        <w:legacy w:legacy="1" w:legacySpace="0" w:legacyIndent="284"/>
        <w:lvlJc w:val="left"/>
        <w:pPr>
          <w:ind w:left="284" w:hanging="284"/>
        </w:pPr>
      </w:lvl>
    </w:lvlOverride>
  </w:num>
  <w:num w:numId="11">
    <w:abstractNumId w:val="2"/>
    <w:lvlOverride w:ilvl="0">
      <w:lvl w:ilvl="0">
        <w:start w:val="1"/>
        <w:numFmt w:val="decimal"/>
        <w:lvlText w:val="%1."/>
        <w:legacy w:legacy="1" w:legacySpace="0" w:legacyIndent="284"/>
        <w:lvlJc w:val="left"/>
        <w:pPr>
          <w:ind w:left="284" w:hanging="284"/>
        </w:pPr>
      </w:lvl>
    </w:lvlOverride>
  </w:num>
  <w:num w:numId="12">
    <w:abstractNumId w:val="2"/>
    <w:lvlOverride w:ilvl="0">
      <w:lvl w:ilvl="0">
        <w:start w:val="1"/>
        <w:numFmt w:val="decimal"/>
        <w:lvlText w:val="%1."/>
        <w:legacy w:legacy="1" w:legacySpace="0" w:legacyIndent="284"/>
        <w:lvlJc w:val="left"/>
        <w:pPr>
          <w:ind w:left="284" w:hanging="284"/>
        </w:pPr>
      </w:lvl>
    </w:lvlOverride>
  </w:num>
  <w:num w:numId="13">
    <w:abstractNumId w:val="1"/>
  </w:num>
  <w:num w:numId="14">
    <w:abstractNumId w:val="9"/>
  </w:num>
  <w:num w:numId="15">
    <w:abstractNumId w:val="9"/>
    <w:lvlOverride w:ilvl="0">
      <w:lvl w:ilvl="0">
        <w:start w:val="1"/>
        <w:numFmt w:val="lowerLetter"/>
        <w:lvlText w:val="%1)"/>
        <w:legacy w:legacy="1" w:legacySpace="0" w:legacyIndent="284"/>
        <w:lvlJc w:val="left"/>
        <w:pPr>
          <w:ind w:left="284" w:hanging="284"/>
        </w:pPr>
      </w:lvl>
    </w:lvlOverride>
  </w:num>
  <w:num w:numId="16">
    <w:abstractNumId w:val="9"/>
    <w:lvlOverride w:ilvl="0">
      <w:lvl w:ilvl="0">
        <w:start w:val="1"/>
        <w:numFmt w:val="lowerLetter"/>
        <w:lvlText w:val="%1)"/>
        <w:legacy w:legacy="1" w:legacySpace="0" w:legacyIndent="284"/>
        <w:lvlJc w:val="left"/>
        <w:pPr>
          <w:ind w:left="284" w:hanging="284"/>
        </w:pPr>
      </w:lvl>
    </w:lvlOverride>
  </w:num>
  <w:num w:numId="17">
    <w:abstractNumId w:val="8"/>
  </w:num>
  <w:num w:numId="18">
    <w:abstractNumId w:val="8"/>
    <w:lvlOverride w:ilvl="0">
      <w:lvl w:ilvl="0">
        <w:start w:val="1"/>
        <w:numFmt w:val="decimal"/>
        <w:lvlText w:val="%1."/>
        <w:legacy w:legacy="1" w:legacySpace="0" w:legacyIndent="283"/>
        <w:lvlJc w:val="left"/>
        <w:pPr>
          <w:ind w:left="283" w:hanging="283"/>
        </w:pPr>
      </w:lvl>
    </w:lvlOverride>
  </w:num>
  <w:num w:numId="19">
    <w:abstractNumId w:val="8"/>
    <w:lvlOverride w:ilvl="0">
      <w:lvl w:ilvl="0">
        <w:start w:val="1"/>
        <w:numFmt w:val="decimal"/>
        <w:lvlText w:val="%1."/>
        <w:legacy w:legacy="1" w:legacySpace="0" w:legacyIndent="283"/>
        <w:lvlJc w:val="left"/>
        <w:pPr>
          <w:ind w:left="283" w:hanging="283"/>
        </w:pPr>
      </w:lvl>
    </w:lvlOverride>
  </w:num>
  <w:num w:numId="20">
    <w:abstractNumId w:val="3"/>
  </w:num>
  <w:num w:numId="21">
    <w:abstractNumId w:val="3"/>
    <w:lvlOverride w:ilvl="0">
      <w:lvl w:ilvl="0">
        <w:start w:val="1"/>
        <w:numFmt w:val="lowerLetter"/>
        <w:lvlText w:val="%1)"/>
        <w:legacy w:legacy="1" w:legacySpace="0" w:legacyIndent="284"/>
        <w:lvlJc w:val="left"/>
        <w:pPr>
          <w:ind w:left="284" w:hanging="284"/>
        </w:pPr>
      </w:lvl>
    </w:lvlOverride>
  </w:num>
  <w:num w:numId="22">
    <w:abstractNumId w:val="3"/>
    <w:lvlOverride w:ilvl="0">
      <w:lvl w:ilvl="0">
        <w:start w:val="1"/>
        <w:numFmt w:val="lowerLetter"/>
        <w:lvlText w:val="%1)"/>
        <w:legacy w:legacy="1" w:legacySpace="0" w:legacyIndent="284"/>
        <w:lvlJc w:val="left"/>
        <w:pPr>
          <w:ind w:left="284" w:hanging="284"/>
        </w:pPr>
      </w:lvl>
    </w:lvlOverride>
  </w:num>
  <w:num w:numId="23">
    <w:abstractNumId w:val="4"/>
  </w:num>
  <w:num w:numId="24">
    <w:abstractNumId w:val="4"/>
    <w:lvlOverride w:ilvl="0">
      <w:lvl w:ilvl="0">
        <w:start w:val="1"/>
        <w:numFmt w:val="decimal"/>
        <w:lvlText w:val="%1."/>
        <w:legacy w:legacy="1" w:legacySpace="0" w:legacyIndent="284"/>
        <w:lvlJc w:val="left"/>
        <w:pPr>
          <w:ind w:left="284" w:hanging="284"/>
        </w:pPr>
      </w:lvl>
    </w:lvlOverride>
  </w:num>
  <w:num w:numId="25">
    <w:abstractNumId w:val="5"/>
  </w:num>
  <w:num w:numId="26">
    <w:abstractNumId w:val="5"/>
    <w:lvlOverride w:ilvl="0">
      <w:lvl w:ilvl="0">
        <w:start w:val="1"/>
        <w:numFmt w:val="lowerLetter"/>
        <w:lvlText w:val="%1)"/>
        <w:legacy w:legacy="1" w:legacySpace="0" w:legacyIndent="284"/>
        <w:lvlJc w:val="left"/>
        <w:pPr>
          <w:ind w:left="284" w:hanging="284"/>
        </w:pPr>
      </w:lvl>
    </w:lvlOverride>
  </w:num>
  <w:num w:numId="27">
    <w:abstractNumId w:val="7"/>
  </w:num>
  <w:num w:numId="28">
    <w:abstractNumId w:val="7"/>
    <w:lvlOverride w:ilvl="0">
      <w:lvl w:ilvl="0">
        <w:start w:val="1"/>
        <w:numFmt w:val="decimal"/>
        <w:lvlText w:val="%1."/>
        <w:legacy w:legacy="1" w:legacySpace="0" w:legacyIndent="284"/>
        <w:lvlJc w:val="left"/>
        <w:pPr>
          <w:ind w:left="284" w:hanging="284"/>
        </w:pPr>
      </w:lvl>
    </w:lvlOverride>
  </w:num>
  <w:num w:numId="29">
    <w:abstractNumId w:val="7"/>
    <w:lvlOverride w:ilvl="0">
      <w:lvl w:ilvl="0">
        <w:start w:val="1"/>
        <w:numFmt w:val="decimal"/>
        <w:lvlText w:val="%1."/>
        <w:legacy w:legacy="1" w:legacySpace="0" w:legacyIndent="284"/>
        <w:lvlJc w:val="left"/>
        <w:pPr>
          <w:ind w:left="284" w:hanging="284"/>
        </w:pPr>
      </w:lvl>
    </w:lvlOverride>
  </w:num>
  <w:num w:numId="30">
    <w:abstractNumId w:val="7"/>
    <w:lvlOverride w:ilvl="0">
      <w:lvl w:ilvl="0">
        <w:start w:val="1"/>
        <w:numFmt w:val="decimal"/>
        <w:lvlText w:val="%1."/>
        <w:legacy w:legacy="1" w:legacySpace="0" w:legacyIndent="284"/>
        <w:lvlJc w:val="left"/>
        <w:pPr>
          <w:ind w:left="284" w:hanging="284"/>
        </w:pPr>
      </w:lvl>
    </w:lvlOverride>
  </w:num>
  <w:num w:numId="31">
    <w:abstractNumId w:val="7"/>
    <w:lvlOverride w:ilvl="0">
      <w:lvl w:ilvl="0">
        <w:start w:val="1"/>
        <w:numFmt w:val="decimal"/>
        <w:lvlText w:val="%1."/>
        <w:legacy w:legacy="1" w:legacySpace="0" w:legacyIndent="284"/>
        <w:lvlJc w:val="left"/>
        <w:pPr>
          <w:ind w:left="284" w:hanging="284"/>
        </w:pPr>
      </w:lvl>
    </w:lvlOverride>
  </w:num>
  <w:num w:numId="32">
    <w:abstractNumId w:val="7"/>
    <w:lvlOverride w:ilvl="0">
      <w:lvl w:ilvl="0">
        <w:start w:val="1"/>
        <w:numFmt w:val="decimal"/>
        <w:lvlText w:val="%1."/>
        <w:legacy w:legacy="1" w:legacySpace="0" w:legacyIndent="284"/>
        <w:lvlJc w:val="left"/>
        <w:pPr>
          <w:ind w:left="284" w:hanging="284"/>
        </w:pPr>
      </w:lvl>
    </w:lvlOverride>
  </w:num>
  <w:num w:numId="33">
    <w:abstractNumId w:val="7"/>
    <w:lvlOverride w:ilvl="0">
      <w:lvl w:ilvl="0">
        <w:start w:val="1"/>
        <w:numFmt w:val="decimal"/>
        <w:lvlText w:val="%1."/>
        <w:legacy w:legacy="1" w:legacySpace="0" w:legacyIndent="284"/>
        <w:lvlJc w:val="left"/>
        <w:pPr>
          <w:ind w:left="284" w:hanging="284"/>
        </w:pPr>
      </w:lvl>
    </w:lvlOverride>
  </w:num>
  <w:num w:numId="34">
    <w:abstractNumId w:val="7"/>
    <w:lvlOverride w:ilvl="0">
      <w:lvl w:ilvl="0">
        <w:start w:val="1"/>
        <w:numFmt w:val="decimal"/>
        <w:lvlText w:val="%1."/>
        <w:legacy w:legacy="1" w:legacySpace="0" w:legacyIndent="284"/>
        <w:lvlJc w:val="left"/>
        <w:pPr>
          <w:ind w:left="284" w:hanging="284"/>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90"/>
    <w:rsid w:val="00336805"/>
    <w:rsid w:val="004C4C47"/>
    <w:rsid w:val="00603F90"/>
    <w:rsid w:val="00914EE3"/>
    <w:rsid w:val="00B02977"/>
    <w:rsid w:val="00BC6BE9"/>
    <w:rsid w:val="00BF5D31"/>
    <w:rsid w:val="00CC1B8A"/>
    <w:rsid w:val="00D32DC1"/>
    <w:rsid w:val="00DC52F6"/>
    <w:rsid w:val="00DE3A90"/>
    <w:rsid w:val="00EA1970"/>
    <w:rsid w:val="00EE4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_x0000_s1026"/>
        <o:r id="V:Rule2" type="callout"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3A90"/>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E3A90"/>
    <w:pPr>
      <w:keepNext/>
      <w:spacing w:after="120"/>
      <w:jc w:val="center"/>
      <w:outlineLvl w:val="0"/>
    </w:pPr>
    <w:rPr>
      <w:b/>
      <w:kern w:val="28"/>
      <w:sz w:val="28"/>
    </w:rPr>
  </w:style>
  <w:style w:type="paragraph" w:styleId="berschrift2">
    <w:name w:val="heading 2"/>
    <w:basedOn w:val="Standard"/>
    <w:next w:val="GesAbsatz"/>
    <w:qFormat/>
    <w:rsid w:val="00DE3A90"/>
    <w:pPr>
      <w:keepNext/>
      <w:spacing w:before="240"/>
      <w:jc w:val="center"/>
      <w:outlineLvl w:val="1"/>
    </w:pPr>
    <w:rPr>
      <w:b/>
      <w:sz w:val="24"/>
    </w:rPr>
  </w:style>
  <w:style w:type="paragraph" w:styleId="berschrift3">
    <w:name w:val="heading 3"/>
    <w:basedOn w:val="Standard"/>
    <w:next w:val="GesAbsatz"/>
    <w:qFormat/>
    <w:rsid w:val="00DE3A90"/>
    <w:pPr>
      <w:keepNext/>
      <w:spacing w:before="240" w:after="180"/>
      <w:jc w:val="center"/>
      <w:outlineLvl w:val="2"/>
    </w:pPr>
    <w:rPr>
      <w:b/>
    </w:rPr>
  </w:style>
  <w:style w:type="paragraph" w:styleId="berschrift4">
    <w:name w:val="heading 4"/>
    <w:basedOn w:val="Standard"/>
    <w:next w:val="Standard"/>
    <w:rsid w:val="00DE3A90"/>
    <w:pPr>
      <w:keepNext/>
      <w:spacing w:before="240"/>
      <w:outlineLvl w:val="3"/>
    </w:pPr>
  </w:style>
  <w:style w:type="paragraph" w:styleId="berschrift5">
    <w:name w:val="heading 5"/>
    <w:basedOn w:val="Standard"/>
    <w:next w:val="Standard"/>
    <w:rsid w:val="00DE3A90"/>
    <w:pPr>
      <w:spacing w:before="120"/>
      <w:ind w:left="709" w:hanging="709"/>
      <w:outlineLvl w:val="4"/>
    </w:pPr>
  </w:style>
  <w:style w:type="character" w:default="1" w:styleId="Absatz-Standardschriftart">
    <w:name w:val="Default Paragraph Font"/>
    <w:uiPriority w:val="1"/>
    <w:unhideWhenUsed/>
    <w:rsid w:val="00DE3A90"/>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DE3A90"/>
  </w:style>
  <w:style w:type="paragraph" w:styleId="Kopfzeile">
    <w:name w:val="header"/>
    <w:basedOn w:val="Standard"/>
    <w:qFormat/>
    <w:rsid w:val="00DE3A90"/>
    <w:pPr>
      <w:tabs>
        <w:tab w:val="center" w:pos="4536"/>
        <w:tab w:val="right" w:pos="9072"/>
      </w:tabs>
      <w:spacing w:before="0" w:after="120"/>
      <w:jc w:val="right"/>
    </w:pPr>
  </w:style>
  <w:style w:type="paragraph" w:styleId="Fuzeile">
    <w:name w:val="footer"/>
    <w:basedOn w:val="Standard"/>
    <w:qFormat/>
    <w:rsid w:val="00DE3A90"/>
    <w:pPr>
      <w:tabs>
        <w:tab w:val="clear" w:pos="425"/>
        <w:tab w:val="right" w:pos="8505"/>
        <w:tab w:val="right" w:pos="9639"/>
      </w:tabs>
      <w:spacing w:before="0" w:after="0"/>
      <w:jc w:val="left"/>
    </w:pPr>
    <w:rPr>
      <w:sz w:val="16"/>
    </w:rPr>
  </w:style>
  <w:style w:type="character" w:styleId="Seitenzahl">
    <w:name w:val="page number"/>
    <w:rsid w:val="00DE3A90"/>
    <w:rPr>
      <w:rFonts w:ascii="Arial" w:hAnsi="Arial"/>
      <w:sz w:val="16"/>
    </w:rPr>
  </w:style>
  <w:style w:type="paragraph" w:styleId="Verzeichnis2">
    <w:name w:val="toc 2"/>
    <w:basedOn w:val="Standard"/>
    <w:next w:val="Standard"/>
    <w:semiHidden/>
    <w:rsid w:val="00DE3A90"/>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DE3A90"/>
    <w:pPr>
      <w:spacing w:before="0" w:after="0"/>
      <w:jc w:val="right"/>
    </w:pPr>
    <w:rPr>
      <w:b/>
      <w:sz w:val="24"/>
    </w:rPr>
  </w:style>
  <w:style w:type="paragraph" w:styleId="Verzeichnis3">
    <w:name w:val="toc 3"/>
    <w:basedOn w:val="Standard"/>
    <w:next w:val="Standard"/>
    <w:semiHidden/>
    <w:rsid w:val="00DE3A90"/>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E3A90"/>
    <w:pPr>
      <w:spacing w:before="0" w:after="0"/>
    </w:pPr>
    <w:rPr>
      <w:sz w:val="16"/>
    </w:rPr>
  </w:style>
  <w:style w:type="paragraph" w:styleId="Verzeichnis1">
    <w:name w:val="toc 1"/>
    <w:basedOn w:val="Verzeichnis3"/>
    <w:next w:val="Standard"/>
    <w:semiHidden/>
    <w:rsid w:val="00DE3A90"/>
    <w:pPr>
      <w:spacing w:before="120" w:after="120"/>
      <w:ind w:left="0"/>
    </w:pPr>
    <w:rPr>
      <w:b/>
      <w:i w:val="0"/>
      <w:caps/>
    </w:rPr>
  </w:style>
  <w:style w:type="character" w:styleId="BesuchterHyperlink">
    <w:name w:val="FollowedHyperlink"/>
    <w:basedOn w:val="Absatz-Standardschriftart"/>
    <w:rsid w:val="00DE3A90"/>
    <w:rPr>
      <w:color w:val="800080" w:themeColor="followedHyperlink"/>
      <w:u w:val="single"/>
    </w:rPr>
  </w:style>
  <w:style w:type="paragraph" w:customStyle="1" w:styleId="GesAbsatz">
    <w:name w:val="GesAbsatz"/>
    <w:basedOn w:val="Standard"/>
    <w:qFormat/>
    <w:rsid w:val="00DE3A90"/>
    <w:pPr>
      <w:spacing w:before="100"/>
    </w:pPr>
    <w:rPr>
      <w:color w:val="000000"/>
    </w:rPr>
  </w:style>
  <w:style w:type="paragraph" w:styleId="Verzeichnis4">
    <w:name w:val="toc 4"/>
    <w:basedOn w:val="Standard"/>
    <w:next w:val="Standard"/>
    <w:semiHidden/>
    <w:rsid w:val="00DE3A90"/>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DE3A90"/>
    <w:rPr>
      <w:sz w:val="20"/>
      <w:szCs w:val="20"/>
      <w:vertAlign w:val="superscript"/>
    </w:rPr>
  </w:style>
  <w:style w:type="paragraph" w:customStyle="1" w:styleId="Formatvorlage1">
    <w:name w:val="Formatvorlage1"/>
    <w:basedOn w:val="berschrift2"/>
    <w:pPr>
      <w:tabs>
        <w:tab w:val="center" w:pos="4820"/>
      </w:tabs>
      <w:spacing w:before="60"/>
      <w:outlineLvl w:val="9"/>
    </w:pPr>
    <w:rPr>
      <w:rFonts w:ascii="Times New Roman" w:hAnsi="Times New Roman"/>
      <w:b w:val="0"/>
      <w:noProof/>
      <w:color w:val="000000"/>
    </w:rPr>
  </w:style>
  <w:style w:type="paragraph" w:styleId="Verzeichnis5">
    <w:name w:val="toc 5"/>
    <w:basedOn w:val="Standard"/>
    <w:next w:val="Standard"/>
    <w:semiHidden/>
    <w:rsid w:val="00DE3A90"/>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E3A90"/>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E3A90"/>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E3A90"/>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E3A90"/>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DE3A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3A90"/>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E3A90"/>
    <w:pPr>
      <w:keepNext/>
      <w:spacing w:after="120"/>
      <w:jc w:val="center"/>
      <w:outlineLvl w:val="0"/>
    </w:pPr>
    <w:rPr>
      <w:b/>
      <w:kern w:val="28"/>
      <w:sz w:val="28"/>
    </w:rPr>
  </w:style>
  <w:style w:type="paragraph" w:styleId="berschrift2">
    <w:name w:val="heading 2"/>
    <w:basedOn w:val="Standard"/>
    <w:next w:val="GesAbsatz"/>
    <w:qFormat/>
    <w:rsid w:val="00DE3A90"/>
    <w:pPr>
      <w:keepNext/>
      <w:spacing w:before="240"/>
      <w:jc w:val="center"/>
      <w:outlineLvl w:val="1"/>
    </w:pPr>
    <w:rPr>
      <w:b/>
      <w:sz w:val="24"/>
    </w:rPr>
  </w:style>
  <w:style w:type="paragraph" w:styleId="berschrift3">
    <w:name w:val="heading 3"/>
    <w:basedOn w:val="Standard"/>
    <w:next w:val="GesAbsatz"/>
    <w:qFormat/>
    <w:rsid w:val="00DE3A90"/>
    <w:pPr>
      <w:keepNext/>
      <w:spacing w:before="240" w:after="180"/>
      <w:jc w:val="center"/>
      <w:outlineLvl w:val="2"/>
    </w:pPr>
    <w:rPr>
      <w:b/>
    </w:rPr>
  </w:style>
  <w:style w:type="paragraph" w:styleId="berschrift4">
    <w:name w:val="heading 4"/>
    <w:basedOn w:val="Standard"/>
    <w:next w:val="Standard"/>
    <w:rsid w:val="00DE3A90"/>
    <w:pPr>
      <w:keepNext/>
      <w:spacing w:before="240"/>
      <w:outlineLvl w:val="3"/>
    </w:pPr>
  </w:style>
  <w:style w:type="paragraph" w:styleId="berschrift5">
    <w:name w:val="heading 5"/>
    <w:basedOn w:val="Standard"/>
    <w:next w:val="Standard"/>
    <w:rsid w:val="00DE3A90"/>
    <w:pPr>
      <w:spacing w:before="120"/>
      <w:ind w:left="709" w:hanging="709"/>
      <w:outlineLvl w:val="4"/>
    </w:pPr>
  </w:style>
  <w:style w:type="character" w:default="1" w:styleId="Absatz-Standardschriftart">
    <w:name w:val="Default Paragraph Font"/>
    <w:uiPriority w:val="1"/>
    <w:unhideWhenUsed/>
    <w:rsid w:val="00DE3A90"/>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DE3A90"/>
  </w:style>
  <w:style w:type="paragraph" w:styleId="Kopfzeile">
    <w:name w:val="header"/>
    <w:basedOn w:val="Standard"/>
    <w:qFormat/>
    <w:rsid w:val="00DE3A90"/>
    <w:pPr>
      <w:tabs>
        <w:tab w:val="center" w:pos="4536"/>
        <w:tab w:val="right" w:pos="9072"/>
      </w:tabs>
      <w:spacing w:before="0" w:after="120"/>
      <w:jc w:val="right"/>
    </w:pPr>
  </w:style>
  <w:style w:type="paragraph" w:styleId="Fuzeile">
    <w:name w:val="footer"/>
    <w:basedOn w:val="Standard"/>
    <w:qFormat/>
    <w:rsid w:val="00DE3A90"/>
    <w:pPr>
      <w:tabs>
        <w:tab w:val="clear" w:pos="425"/>
        <w:tab w:val="right" w:pos="8505"/>
        <w:tab w:val="right" w:pos="9639"/>
      </w:tabs>
      <w:spacing w:before="0" w:after="0"/>
      <w:jc w:val="left"/>
    </w:pPr>
    <w:rPr>
      <w:sz w:val="16"/>
    </w:rPr>
  </w:style>
  <w:style w:type="character" w:styleId="Seitenzahl">
    <w:name w:val="page number"/>
    <w:rsid w:val="00DE3A90"/>
    <w:rPr>
      <w:rFonts w:ascii="Arial" w:hAnsi="Arial"/>
      <w:sz w:val="16"/>
    </w:rPr>
  </w:style>
  <w:style w:type="paragraph" w:styleId="Verzeichnis2">
    <w:name w:val="toc 2"/>
    <w:basedOn w:val="Standard"/>
    <w:next w:val="Standard"/>
    <w:semiHidden/>
    <w:rsid w:val="00DE3A90"/>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DE3A90"/>
    <w:pPr>
      <w:spacing w:before="0" w:after="0"/>
      <w:jc w:val="right"/>
    </w:pPr>
    <w:rPr>
      <w:b/>
      <w:sz w:val="24"/>
    </w:rPr>
  </w:style>
  <w:style w:type="paragraph" w:styleId="Verzeichnis3">
    <w:name w:val="toc 3"/>
    <w:basedOn w:val="Standard"/>
    <w:next w:val="Standard"/>
    <w:semiHidden/>
    <w:rsid w:val="00DE3A90"/>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E3A90"/>
    <w:pPr>
      <w:spacing w:before="0" w:after="0"/>
    </w:pPr>
    <w:rPr>
      <w:sz w:val="16"/>
    </w:rPr>
  </w:style>
  <w:style w:type="paragraph" w:styleId="Verzeichnis1">
    <w:name w:val="toc 1"/>
    <w:basedOn w:val="Verzeichnis3"/>
    <w:next w:val="Standard"/>
    <w:semiHidden/>
    <w:rsid w:val="00DE3A90"/>
    <w:pPr>
      <w:spacing w:before="120" w:after="120"/>
      <w:ind w:left="0"/>
    </w:pPr>
    <w:rPr>
      <w:b/>
      <w:i w:val="0"/>
      <w:caps/>
    </w:rPr>
  </w:style>
  <w:style w:type="character" w:styleId="BesuchterHyperlink">
    <w:name w:val="FollowedHyperlink"/>
    <w:basedOn w:val="Absatz-Standardschriftart"/>
    <w:rsid w:val="00DE3A90"/>
    <w:rPr>
      <w:color w:val="800080" w:themeColor="followedHyperlink"/>
      <w:u w:val="single"/>
    </w:rPr>
  </w:style>
  <w:style w:type="paragraph" w:customStyle="1" w:styleId="GesAbsatz">
    <w:name w:val="GesAbsatz"/>
    <w:basedOn w:val="Standard"/>
    <w:qFormat/>
    <w:rsid w:val="00DE3A90"/>
    <w:pPr>
      <w:spacing w:before="100"/>
    </w:pPr>
    <w:rPr>
      <w:color w:val="000000"/>
    </w:rPr>
  </w:style>
  <w:style w:type="paragraph" w:styleId="Verzeichnis4">
    <w:name w:val="toc 4"/>
    <w:basedOn w:val="Standard"/>
    <w:next w:val="Standard"/>
    <w:semiHidden/>
    <w:rsid w:val="00DE3A90"/>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DE3A90"/>
    <w:rPr>
      <w:sz w:val="20"/>
      <w:szCs w:val="20"/>
      <w:vertAlign w:val="superscript"/>
    </w:rPr>
  </w:style>
  <w:style w:type="paragraph" w:customStyle="1" w:styleId="Formatvorlage1">
    <w:name w:val="Formatvorlage1"/>
    <w:basedOn w:val="berschrift2"/>
    <w:pPr>
      <w:tabs>
        <w:tab w:val="center" w:pos="4820"/>
      </w:tabs>
      <w:spacing w:before="60"/>
      <w:outlineLvl w:val="9"/>
    </w:pPr>
    <w:rPr>
      <w:rFonts w:ascii="Times New Roman" w:hAnsi="Times New Roman"/>
      <w:b w:val="0"/>
      <w:noProof/>
      <w:color w:val="000000"/>
    </w:rPr>
  </w:style>
  <w:style w:type="paragraph" w:styleId="Verzeichnis5">
    <w:name w:val="toc 5"/>
    <w:basedOn w:val="Standard"/>
    <w:next w:val="Standard"/>
    <w:semiHidden/>
    <w:rsid w:val="00DE3A90"/>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E3A90"/>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E3A90"/>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E3A90"/>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E3A90"/>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DE3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2&amp;gld_nr=7&amp;ugl_nr=7129&amp;bes_id=5337&amp;aufgehoben=J&amp;menu=1&amp;sg=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19</Pages>
  <Words>5801</Words>
  <Characters>41341</Characters>
  <Application>Microsoft Office Word</Application>
  <DocSecurity>0</DocSecurity>
  <Lines>344</Lines>
  <Paragraphs>94</Paragraphs>
  <ScaleCrop>false</ScaleCrop>
  <HeadingPairs>
    <vt:vector size="2" baseType="variant">
      <vt:variant>
        <vt:lpstr>Titel</vt:lpstr>
      </vt:variant>
      <vt:variant>
        <vt:i4>1</vt:i4>
      </vt:variant>
    </vt:vector>
  </HeadingPairs>
  <TitlesOfParts>
    <vt:vector size="1" baseType="lpstr">
      <vt:lpstr>Smog-Verordnung</vt:lpstr>
    </vt:vector>
  </TitlesOfParts>
  <Company>LANUV NRW</Company>
  <LinksUpToDate>false</LinksUpToDate>
  <CharactersWithSpaces>47048</CharactersWithSpaces>
  <SharedDoc>false</SharedDoc>
  <HLinks>
    <vt:vector size="6" baseType="variant">
      <vt:variant>
        <vt:i4>5832719</vt:i4>
      </vt:variant>
      <vt:variant>
        <vt:i4>0</vt:i4>
      </vt:variant>
      <vt:variant>
        <vt:i4>0</vt:i4>
      </vt:variant>
      <vt:variant>
        <vt:i4>5</vt:i4>
      </vt:variant>
      <vt:variant>
        <vt:lpwstr>https://lv.recht.nrw.de/lmi/owa/br_bes_text?anw_nr=2&amp;gld_nr=7&amp;ugl_nr=7129&amp;bes_id=5337&amp;aufgehoben=J&amp;menu=1&amp;sg=0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Smog-Verordnung</dc:title>
  <dc:creator>LANUV NRW</dc:creator>
  <cp:lastModifiedBy>rueter</cp:lastModifiedBy>
  <cp:revision>5</cp:revision>
  <cp:lastPrinted>8909-06-25T01:07:42Z</cp:lastPrinted>
  <dcterms:created xsi:type="dcterms:W3CDTF">2015-03-23T09:45:00Z</dcterms:created>
  <dcterms:modified xsi:type="dcterms:W3CDTF">2015-03-23T10:26:00Z</dcterms:modified>
</cp:coreProperties>
</file>