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7588346"/>
      <w:bookmarkStart w:id="1" w:name="_Toc397588392"/>
      <w:r>
        <w:t>Verordnung über die Anwendung von Düngemitteln,</w:t>
      </w:r>
      <w:r>
        <w:br/>
        <w:t>Bodenhilfsstoffen, Kultursubstraten und Pflanzenhilfsmitteln nach</w:t>
      </w:r>
      <w:r>
        <w:br/>
        <w:t>den Grundsätzen der gute</w:t>
      </w:r>
      <w:bookmarkStart w:id="2" w:name="_GoBack"/>
      <w:bookmarkEnd w:id="2"/>
      <w:r>
        <w:t xml:space="preserve">n fachlichen Praxis beim Düngen - </w:t>
      </w:r>
      <w:r>
        <w:br/>
        <w:t xml:space="preserve">Düngeverordnung - </w:t>
      </w:r>
      <w:proofErr w:type="spellStart"/>
      <w:r>
        <w:t>DüV</w:t>
      </w:r>
      <w:proofErr w:type="spellEnd"/>
      <w:r>
        <w:t xml:space="preserve"> </w:t>
      </w:r>
      <w:r>
        <w:rPr>
          <w:vertAlign w:val="superscript"/>
        </w:rPr>
        <w:footnoteReference w:id="1"/>
      </w:r>
      <w:bookmarkEnd w:id="0"/>
      <w:bookmarkEnd w:id="1"/>
    </w:p>
    <w:p>
      <w:pPr>
        <w:pStyle w:val="GesAbsatz"/>
        <w:jc w:val="center"/>
      </w:pPr>
      <w:r>
        <w:t>vom 27. Februar 2007</w:t>
      </w:r>
    </w:p>
    <w:p>
      <w:pPr>
        <w:pStyle w:val="GesAbsatz"/>
        <w:rPr>
          <w:b/>
          <w:i/>
          <w:color w:val="FF0000"/>
          <w:sz w:val="22"/>
          <w:szCs w:val="22"/>
        </w:rPr>
      </w:pPr>
      <w:r>
        <w:rPr>
          <w:b/>
          <w:i/>
          <w:color w:val="FF0000"/>
          <w:sz w:val="22"/>
          <w:szCs w:val="22"/>
        </w:rPr>
        <w:t>Gültig bis 01.06.2017</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97588392" w:history="1">
        <w:r>
          <w:rPr>
            <w:rStyle w:val="Hyperlink"/>
            <w:noProof/>
          </w:rPr>
          <w:t xml:space="preserve">Düngeverordnung – DüV </w:t>
        </w:r>
        <w:r>
          <w:rPr>
            <w:noProof/>
            <w:webHidden/>
          </w:rPr>
          <w:tab/>
        </w:r>
        <w:r>
          <w:rPr>
            <w:noProof/>
            <w:webHidden/>
          </w:rPr>
          <w:fldChar w:fldCharType="begin"/>
        </w:r>
        <w:r>
          <w:rPr>
            <w:noProof/>
            <w:webHidden/>
          </w:rPr>
          <w:instrText xml:space="preserve"> PAGEREF _Toc397588392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393" w:history="1">
        <w:r>
          <w:rPr>
            <w:rStyle w:val="Hyperlink"/>
            <w:noProof/>
          </w:rPr>
          <w:t>§ 1 Geltungsbereich</w:t>
        </w:r>
        <w:r>
          <w:rPr>
            <w:noProof/>
            <w:webHidden/>
          </w:rPr>
          <w:tab/>
        </w:r>
        <w:r>
          <w:rPr>
            <w:noProof/>
            <w:webHidden/>
          </w:rPr>
          <w:fldChar w:fldCharType="begin"/>
        </w:r>
        <w:r>
          <w:rPr>
            <w:noProof/>
            <w:webHidden/>
          </w:rPr>
          <w:instrText xml:space="preserve"> PAGEREF _Toc397588393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394" w:history="1">
        <w:r>
          <w:rPr>
            <w:rStyle w:val="Hyperlink"/>
            <w:noProof/>
          </w:rPr>
          <w:t>§ 2 Begriffsbestimmungen</w:t>
        </w:r>
        <w:r>
          <w:rPr>
            <w:noProof/>
            <w:webHidden/>
          </w:rPr>
          <w:tab/>
        </w:r>
        <w:r>
          <w:rPr>
            <w:noProof/>
            <w:webHidden/>
          </w:rPr>
          <w:fldChar w:fldCharType="begin"/>
        </w:r>
        <w:r>
          <w:rPr>
            <w:noProof/>
            <w:webHidden/>
          </w:rPr>
          <w:instrText xml:space="preserve"> PAGEREF _Toc397588394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395" w:history="1">
        <w:r>
          <w:rPr>
            <w:rStyle w:val="Hyperlink"/>
            <w:noProof/>
          </w:rPr>
          <w:t>§ 3 Grundsätze für die Anwendung</w:t>
        </w:r>
        <w:r>
          <w:rPr>
            <w:noProof/>
            <w:webHidden/>
          </w:rPr>
          <w:tab/>
        </w:r>
        <w:r>
          <w:rPr>
            <w:noProof/>
            <w:webHidden/>
          </w:rPr>
          <w:fldChar w:fldCharType="begin"/>
        </w:r>
        <w:r>
          <w:rPr>
            <w:noProof/>
            <w:webHidden/>
          </w:rPr>
          <w:instrText xml:space="preserve"> PAGEREF _Toc397588395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396" w:history="1">
        <w:r>
          <w:rPr>
            <w:rStyle w:val="Hyperlink"/>
            <w:noProof/>
          </w:rPr>
          <w:t>§ 4 Zusätzliche Vorgaben für die Anwendung von bestimmten Düngemitteln, Bodenhilfsstoffen, Kultursubstraten oder Pflanzenhilfsmitteln</w:t>
        </w:r>
        <w:r>
          <w:rPr>
            <w:noProof/>
            <w:webHidden/>
          </w:rPr>
          <w:tab/>
        </w:r>
        <w:r>
          <w:rPr>
            <w:noProof/>
            <w:webHidden/>
          </w:rPr>
          <w:fldChar w:fldCharType="begin"/>
        </w:r>
        <w:r>
          <w:rPr>
            <w:noProof/>
            <w:webHidden/>
          </w:rPr>
          <w:instrText xml:space="preserve"> PAGEREF _Toc397588396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397" w:history="1">
        <w:r>
          <w:rPr>
            <w:rStyle w:val="Hyperlink"/>
            <w:noProof/>
          </w:rPr>
          <w:t>§ 5 Nährstoffvergleich</w:t>
        </w:r>
        <w:r>
          <w:rPr>
            <w:noProof/>
            <w:webHidden/>
          </w:rPr>
          <w:tab/>
        </w:r>
        <w:r>
          <w:rPr>
            <w:noProof/>
            <w:webHidden/>
          </w:rPr>
          <w:fldChar w:fldCharType="begin"/>
        </w:r>
        <w:r>
          <w:rPr>
            <w:noProof/>
            <w:webHidden/>
          </w:rPr>
          <w:instrText xml:space="preserve"> PAGEREF _Toc397588397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398" w:history="1">
        <w:r>
          <w:rPr>
            <w:rStyle w:val="Hyperlink"/>
            <w:noProof/>
          </w:rPr>
          <w:t>§ 6 Bewertung des betrieblichen Nährstoffvergleiches</w:t>
        </w:r>
        <w:r>
          <w:rPr>
            <w:noProof/>
            <w:webHidden/>
          </w:rPr>
          <w:tab/>
        </w:r>
        <w:r>
          <w:rPr>
            <w:noProof/>
            <w:webHidden/>
          </w:rPr>
          <w:fldChar w:fldCharType="begin"/>
        </w:r>
        <w:r>
          <w:rPr>
            <w:noProof/>
            <w:webHidden/>
          </w:rPr>
          <w:instrText xml:space="preserve"> PAGEREF _Toc397588398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399" w:history="1">
        <w:r>
          <w:rPr>
            <w:rStyle w:val="Hyperlink"/>
            <w:noProof/>
          </w:rPr>
          <w:t>§ 7 Aufzeichnungen</w:t>
        </w:r>
        <w:r>
          <w:rPr>
            <w:noProof/>
            <w:webHidden/>
          </w:rPr>
          <w:tab/>
        </w:r>
        <w:r>
          <w:rPr>
            <w:noProof/>
            <w:webHidden/>
          </w:rPr>
          <w:fldChar w:fldCharType="begin"/>
        </w:r>
        <w:r>
          <w:rPr>
            <w:noProof/>
            <w:webHidden/>
          </w:rPr>
          <w:instrText xml:space="preserve"> PAGEREF _Toc397588399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400" w:history="1">
        <w:r>
          <w:rPr>
            <w:rStyle w:val="Hyperlink"/>
            <w:noProof/>
          </w:rPr>
          <w:t>§ 8 Anwendungsbeschränkungen und Anwendungsverbote</w:t>
        </w:r>
        <w:r>
          <w:rPr>
            <w:noProof/>
            <w:webHidden/>
          </w:rPr>
          <w:tab/>
        </w:r>
        <w:r>
          <w:rPr>
            <w:noProof/>
            <w:webHidden/>
          </w:rPr>
          <w:fldChar w:fldCharType="begin"/>
        </w:r>
        <w:r>
          <w:rPr>
            <w:noProof/>
            <w:webHidden/>
          </w:rPr>
          <w:instrText xml:space="preserve"> PAGEREF _Toc397588400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401" w:history="1">
        <w:r>
          <w:rPr>
            <w:rStyle w:val="Hyperlink"/>
            <w:noProof/>
          </w:rPr>
          <w:t>§ 9 Besondere Anforderungen an Genehmigungen durch die zuständigen Stellen</w:t>
        </w:r>
        <w:r>
          <w:rPr>
            <w:noProof/>
            <w:webHidden/>
          </w:rPr>
          <w:tab/>
        </w:r>
        <w:r>
          <w:rPr>
            <w:noProof/>
            <w:webHidden/>
          </w:rPr>
          <w:fldChar w:fldCharType="begin"/>
        </w:r>
        <w:r>
          <w:rPr>
            <w:noProof/>
            <w:webHidden/>
          </w:rPr>
          <w:instrText xml:space="preserve"> PAGEREF _Toc397588401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402" w:history="1">
        <w:r>
          <w:rPr>
            <w:rStyle w:val="Hyperlink"/>
            <w:noProof/>
          </w:rPr>
          <w:t>§ 10 Ordnungswidrigkeiten</w:t>
        </w:r>
        <w:r>
          <w:rPr>
            <w:noProof/>
            <w:webHidden/>
          </w:rPr>
          <w:tab/>
        </w:r>
        <w:r>
          <w:rPr>
            <w:noProof/>
            <w:webHidden/>
          </w:rPr>
          <w:fldChar w:fldCharType="begin"/>
        </w:r>
        <w:r>
          <w:rPr>
            <w:noProof/>
            <w:webHidden/>
          </w:rPr>
          <w:instrText xml:space="preserve"> PAGEREF _Toc397588402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403" w:history="1">
        <w:r>
          <w:rPr>
            <w:rStyle w:val="Hyperlink"/>
            <w:noProof/>
          </w:rPr>
          <w:t>§ 11 Übergangsbestimmungen</w:t>
        </w:r>
        <w:r>
          <w:rPr>
            <w:noProof/>
            <w:webHidden/>
          </w:rPr>
          <w:tab/>
        </w:r>
        <w:r>
          <w:rPr>
            <w:noProof/>
            <w:webHidden/>
          </w:rPr>
          <w:fldChar w:fldCharType="begin"/>
        </w:r>
        <w:r>
          <w:rPr>
            <w:noProof/>
            <w:webHidden/>
          </w:rPr>
          <w:instrText xml:space="preserve"> PAGEREF _Toc397588403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404" w:history="1">
        <w:r>
          <w:rPr>
            <w:rStyle w:val="Hyperlink"/>
            <w:noProof/>
          </w:rPr>
          <w:t>§ 11a Übergangsvorschrift</w:t>
        </w:r>
        <w:r>
          <w:rPr>
            <w:noProof/>
            <w:webHidden/>
          </w:rPr>
          <w:tab/>
        </w:r>
        <w:r>
          <w:rPr>
            <w:noProof/>
            <w:webHidden/>
          </w:rPr>
          <w:fldChar w:fldCharType="begin"/>
        </w:r>
        <w:r>
          <w:rPr>
            <w:noProof/>
            <w:webHidden/>
          </w:rPr>
          <w:instrText xml:space="preserve"> PAGEREF _Toc397588404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8405" w:history="1">
        <w:r>
          <w:rPr>
            <w:rStyle w:val="Hyperlink"/>
            <w:noProof/>
          </w:rPr>
          <w:t>§ 12 (Inkrafttreten, Außerkrafttreten)</w:t>
        </w:r>
        <w:r>
          <w:rPr>
            <w:noProof/>
            <w:webHidden/>
          </w:rPr>
          <w:tab/>
        </w:r>
        <w:r>
          <w:rPr>
            <w:noProof/>
            <w:webHidden/>
          </w:rPr>
          <w:fldChar w:fldCharType="begin"/>
        </w:r>
        <w:r>
          <w:rPr>
            <w:noProof/>
            <w:webHidden/>
          </w:rPr>
          <w:instrText xml:space="preserve"> PAGEREF _Toc397588405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8406" w:history="1">
        <w:r>
          <w:rPr>
            <w:rStyle w:val="Hyperlink"/>
            <w:noProof/>
          </w:rPr>
          <w:t>Anlage 1 (zu § 3 Abs. 2 Satz 1 Nr. 1)</w:t>
        </w:r>
        <w:r>
          <w:rPr>
            <w:noProof/>
            <w:webHidden/>
          </w:rPr>
          <w:tab/>
        </w:r>
        <w:r>
          <w:rPr>
            <w:noProof/>
            <w:webHidden/>
          </w:rPr>
          <w:fldChar w:fldCharType="begin"/>
        </w:r>
        <w:r>
          <w:rPr>
            <w:noProof/>
            <w:webHidden/>
          </w:rPr>
          <w:instrText xml:space="preserve"> PAGEREF _Toc397588406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8407" w:history="1">
        <w:r>
          <w:rPr>
            <w:rStyle w:val="Hyperlink"/>
            <w:noProof/>
          </w:rPr>
          <w:t>Anlage 2 (zu § 3 Abs. 2 Satz 1 Nr. 2 Buchstabe a)</w:t>
        </w:r>
        <w:r>
          <w:rPr>
            <w:noProof/>
            <w:webHidden/>
          </w:rPr>
          <w:tab/>
        </w:r>
        <w:r>
          <w:rPr>
            <w:noProof/>
            <w:webHidden/>
          </w:rPr>
          <w:fldChar w:fldCharType="begin"/>
        </w:r>
        <w:r>
          <w:rPr>
            <w:noProof/>
            <w:webHidden/>
          </w:rPr>
          <w:instrText xml:space="preserve"> PAGEREF _Toc397588407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8408" w:history="1">
        <w:r>
          <w:rPr>
            <w:rStyle w:val="Hyperlink"/>
            <w:noProof/>
          </w:rPr>
          <w:t>Anlage 3 (zu § 3 Abs. 2 Satz 1 Nr. 2 Buchstabe b)</w:t>
        </w:r>
        <w:r>
          <w:rPr>
            <w:noProof/>
            <w:webHidden/>
          </w:rPr>
          <w:tab/>
        </w:r>
        <w:r>
          <w:rPr>
            <w:noProof/>
            <w:webHidden/>
          </w:rPr>
          <w:fldChar w:fldCharType="begin"/>
        </w:r>
        <w:r>
          <w:rPr>
            <w:noProof/>
            <w:webHidden/>
          </w:rPr>
          <w:instrText xml:space="preserve"> PAGEREF _Toc397588408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8409" w:history="1">
        <w:r>
          <w:rPr>
            <w:rStyle w:val="Hyperlink"/>
            <w:noProof/>
          </w:rPr>
          <w:t>Anlage 4 (zu § 3 Abs. 10)</w:t>
        </w:r>
        <w:r>
          <w:rPr>
            <w:noProof/>
            <w:webHidden/>
          </w:rPr>
          <w:tab/>
        </w:r>
        <w:r>
          <w:rPr>
            <w:noProof/>
            <w:webHidden/>
          </w:rPr>
          <w:fldChar w:fldCharType="begin"/>
        </w:r>
        <w:r>
          <w:rPr>
            <w:noProof/>
            <w:webHidden/>
          </w:rPr>
          <w:instrText xml:space="preserve"> PAGEREF _Toc397588409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8410" w:history="1">
        <w:r>
          <w:rPr>
            <w:rStyle w:val="Hyperlink"/>
            <w:noProof/>
          </w:rPr>
          <w:t>Anlage 5 (zu § 4 Abs. 3)</w:t>
        </w:r>
        <w:r>
          <w:rPr>
            <w:noProof/>
            <w:webHidden/>
          </w:rPr>
          <w:tab/>
        </w:r>
        <w:r>
          <w:rPr>
            <w:noProof/>
            <w:webHidden/>
          </w:rPr>
          <w:fldChar w:fldCharType="begin"/>
        </w:r>
        <w:r>
          <w:rPr>
            <w:noProof/>
            <w:webHidden/>
          </w:rPr>
          <w:instrText xml:space="preserve"> PAGEREF _Toc397588410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8411" w:history="1">
        <w:r>
          <w:rPr>
            <w:rStyle w:val="Hyperlink"/>
            <w:noProof/>
          </w:rPr>
          <w:t>Anlage 6 (zu § 4 Abs. 3, § 5 Abs. 1, 2 und 3, Anlagen 7 und 8)</w:t>
        </w:r>
        <w:r>
          <w:rPr>
            <w:noProof/>
            <w:webHidden/>
          </w:rPr>
          <w:tab/>
        </w:r>
        <w:r>
          <w:rPr>
            <w:noProof/>
            <w:webHidden/>
          </w:rPr>
          <w:fldChar w:fldCharType="begin"/>
        </w:r>
        <w:r>
          <w:rPr>
            <w:noProof/>
            <w:webHidden/>
          </w:rPr>
          <w:instrText xml:space="preserve"> PAGEREF _Toc397588411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8412" w:history="1">
        <w:r>
          <w:rPr>
            <w:rStyle w:val="Hyperlink"/>
            <w:noProof/>
          </w:rPr>
          <w:t>Anlage 7 (zu § 5 Abs. 1, § 7 Abs. 1 Nr. 3)</w:t>
        </w:r>
        <w:r>
          <w:rPr>
            <w:noProof/>
            <w:webHidden/>
          </w:rPr>
          <w:tab/>
        </w:r>
        <w:r>
          <w:rPr>
            <w:noProof/>
            <w:webHidden/>
          </w:rPr>
          <w:fldChar w:fldCharType="begin"/>
        </w:r>
        <w:r>
          <w:rPr>
            <w:noProof/>
            <w:webHidden/>
          </w:rPr>
          <w:instrText xml:space="preserve"> PAGEREF _Toc397588412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8413" w:history="1">
        <w:r>
          <w:rPr>
            <w:rStyle w:val="Hyperlink"/>
            <w:noProof/>
          </w:rPr>
          <w:t>Anlage 8 (zu § 5 Abs. 1, § 6 Abs. 1, § 7 Abs. 1 Nr. 3)</w:t>
        </w:r>
        <w:r>
          <w:rPr>
            <w:noProof/>
            <w:webHidden/>
          </w:rPr>
          <w:tab/>
        </w:r>
        <w:r>
          <w:rPr>
            <w:noProof/>
            <w:webHidden/>
          </w:rPr>
          <w:fldChar w:fldCharType="begin"/>
        </w:r>
        <w:r>
          <w:rPr>
            <w:noProof/>
            <w:webHidden/>
          </w:rPr>
          <w:instrText xml:space="preserve"> PAGEREF _Toc397588413 \h </w:instrText>
        </w:r>
        <w:r>
          <w:rPr>
            <w:noProof/>
            <w:webHidden/>
          </w:rPr>
        </w:r>
        <w:r>
          <w:rPr>
            <w:noProof/>
            <w:webHidden/>
          </w:rPr>
          <w:fldChar w:fldCharType="separate"/>
        </w:r>
        <w:r>
          <w:rPr>
            <w:noProof/>
            <w:webHidden/>
          </w:rPr>
          <w:t>23</w:t>
        </w:r>
        <w:r>
          <w:rPr>
            <w:noProof/>
            <w:webHidden/>
          </w:rPr>
          <w:fldChar w:fldCharType="end"/>
        </w:r>
      </w:hyperlink>
    </w:p>
    <w:p>
      <w:pPr>
        <w:pStyle w:val="GesAbsatz"/>
      </w:pPr>
      <w:r>
        <w:fldChar w:fldCharType="end"/>
      </w:r>
    </w:p>
    <w:p>
      <w:pPr>
        <w:pStyle w:val="GesAbsatz"/>
      </w:pPr>
      <w:r>
        <w:t>Auf Grund des Artikels 3 der Ersten Verordnung zur Änderung der Nahrungsergänzungsmittelverordnung und zur Änderung der Ersten Verordnung zur Änderung der Düngeverordnung vom 17. Januar 2007 (BGBl. I S. 46) wird nachstehend der Wortlaut der Düngeverordnung in der seit dem 27. Januar 2007 geltenden Fassung bekannt gemacht. Die Neufassung berücksichtigt:</w:t>
      </w:r>
    </w:p>
    <w:p>
      <w:pPr>
        <w:pStyle w:val="GesAbsatz"/>
      </w:pPr>
      <w:r>
        <w:t>1.</w:t>
      </w:r>
      <w:r>
        <w:tab/>
        <w:t>die Fassung der Bekanntmachung der Verordnung vom 10. Januar 2006 (BGBl. I S. 33),</w:t>
      </w:r>
    </w:p>
    <w:p>
      <w:pPr>
        <w:pStyle w:val="GesAbsatz"/>
        <w:ind w:left="426" w:hanging="426"/>
      </w:pPr>
      <w:r>
        <w:t>2.</w:t>
      </w:r>
      <w:r>
        <w:tab/>
        <w:t>den am 12. August 2006 in Kraft getretenen Artikel 3 der Verordnung vom 27. Juli 2006 (BGBl. I S. 1818),</w:t>
      </w:r>
    </w:p>
    <w:p>
      <w:pPr>
        <w:pStyle w:val="GesAbsatz"/>
        <w:ind w:left="426" w:hanging="426"/>
      </w:pPr>
      <w:r>
        <w:t>3.</w:t>
      </w:r>
      <w:r>
        <w:tab/>
        <w:t>die am 1. Oktober 2006 in Kraft getretenen Artikel 2 und 3 der Verordnung vom 27. September 2006 (BGBl. I S. 2163) und</w:t>
      </w:r>
    </w:p>
    <w:p>
      <w:pPr>
        <w:pStyle w:val="GesAbsatz"/>
      </w:pPr>
      <w:r>
        <w:t>4.</w:t>
      </w:r>
      <w:r>
        <w:tab/>
        <w:t>den am 27. Januar 2007 in Kraft getretenen Artikel 2 der eingangs genannten Verordnung.</w:t>
      </w:r>
    </w:p>
    <w:p>
      <w:pPr>
        <w:pStyle w:val="GesAbsatz"/>
      </w:pPr>
      <w:r>
        <w:t>Die Rechtsvorschriften wurden erlassen auf Grund</w:t>
      </w:r>
    </w:p>
    <w:p>
      <w:pPr>
        <w:pStyle w:val="GesAbsatz"/>
        <w:tabs>
          <w:tab w:val="clear" w:pos="425"/>
          <w:tab w:val="left" w:pos="567"/>
        </w:tabs>
        <w:ind w:left="567" w:hanging="567"/>
      </w:pPr>
      <w:r>
        <w:t>zu 2.</w:t>
      </w:r>
      <w:r>
        <w:tab/>
        <w:t>des § 2 Abs. 2, der §§ 3 und 4 Abs. 1 und des § 5 Abs. 1 des Düngemittelgesetzes vom 15. November 1977 (BGBl. I S. 2134), von denen § 2 Abs. 2 und § 4 Abs. 1 durch Artikel 4 Nr. 4 des Gesetzes vom 27. September 1994 (BGBl. I S. 2705), § 3 durch Artikel 1 Nr. 4 des Gesetzes vom 21. Oktober 2005 (BGBl. I S. 3012) und § 5 Abs. 1 durch Artikel 2 § 39 des Gesetzes vom 20. Juli 2000 (BGBl. I S. 1045) zuletzt geändert worden sind, jeweils in Verbindung mit § 1 Abs. 2 des Zuständigkeitsanpassungsgesetzes vom 16. August 2002 (BGBl. I S. 3165) und dem Organisationserlass vom 22. November 2005 (BGBl. I S. 3197),</w:t>
      </w:r>
    </w:p>
    <w:p>
      <w:pPr>
        <w:pStyle w:val="GesAbsatz"/>
        <w:tabs>
          <w:tab w:val="clear" w:pos="425"/>
          <w:tab w:val="left" w:pos="567"/>
        </w:tabs>
        <w:ind w:left="567" w:hanging="567"/>
      </w:pPr>
      <w:r>
        <w:lastRenderedPageBreak/>
        <w:t>zu 3.</w:t>
      </w:r>
      <w:r>
        <w:tab/>
        <w:t>des § 1a Abs. 3 in Verbindung mit Abs. 4 und § 11 sowie des § 5 Abs. 1 Nr. 2 des Düngemittelgesetzes vom 15. November 1977 (BGBl. I S. 2134), von denen</w:t>
      </w:r>
    </w:p>
    <w:p>
      <w:pPr>
        <w:pStyle w:val="GesAbsatz"/>
        <w:ind w:left="993" w:hanging="426"/>
      </w:pPr>
      <w:r>
        <w:t>–</w:t>
      </w:r>
      <w:r>
        <w:tab/>
        <w:t>§ 1a Abs. 3 durch § 11 Nr. 2 des Gesetzes vom 12. Juli 1989 (BGBl. I S. 1435) eingefügt und durch Artikel 183 der Verordnung vom 29. Oktober 2001 (BGBl. I S. 2785) zuletzt geändert worden ist,</w:t>
      </w:r>
    </w:p>
    <w:p>
      <w:pPr>
        <w:pStyle w:val="GesAbsatz"/>
        <w:ind w:left="993" w:hanging="426"/>
      </w:pPr>
      <w:r>
        <w:t>–</w:t>
      </w:r>
      <w:r>
        <w:tab/>
        <w:t>§ 1a Abs. 4 durch Artikel 1 Nr. 1 des Gesetzes vom 21. Oktober 2005 (BGBl. I S. 3012) eingefügt worden ist,</w:t>
      </w:r>
    </w:p>
    <w:p>
      <w:pPr>
        <w:pStyle w:val="GesAbsatz"/>
        <w:ind w:left="993" w:hanging="426"/>
      </w:pPr>
      <w:r>
        <w:t>–</w:t>
      </w:r>
      <w:r>
        <w:tab/>
        <w:t>§ 5 Abs. 1 Nr. 2 durch Artikel 2 § 39 des Gesetzes vom 20. Juli 2000 (BGBl. I S. 1045) zuletzt geändert worden ist,</w:t>
      </w:r>
    </w:p>
    <w:p>
      <w:pPr>
        <w:pStyle w:val="GesAbsatz"/>
        <w:ind w:left="567"/>
      </w:pPr>
      <w:r>
        <w:t>hinsichtlich des § 1a Abs. 3 in Verbindung mit Abs. 4 und § 11 des Düngemittelgesetzes im Einvernehmen mit dem Bundesministerium für Umwelt, Naturschutz und Reaktorsicherheit,</w:t>
      </w:r>
    </w:p>
    <w:p>
      <w:pPr>
        <w:pStyle w:val="GesAbsatz"/>
        <w:tabs>
          <w:tab w:val="clear" w:pos="425"/>
        </w:tabs>
        <w:ind w:left="567" w:hanging="567"/>
      </w:pPr>
      <w:r>
        <w:t>zu 4.</w:t>
      </w:r>
      <w:r>
        <w:tab/>
        <w:t>des § 1a Abs. 3 Nr. 2 in Verbindung mit Abs. 4 des Düngemittelgesetzes vom 15. November 1977 (BGBl. I S. 2134), von denen § 1a Abs. 3 durch Artikel 190 der Verordnung vom 31. Oktober 2006 (BGBl. I S. 2407) zuletzt geändert worden ist, im Einvernehmen mit dem Bundesministerium für Umwelt, Naturschutz und Reaktorsicherheit.</w:t>
      </w:r>
    </w:p>
    <w:p>
      <w:pPr>
        <w:pStyle w:val="berschrift3"/>
      </w:pPr>
      <w:bookmarkStart w:id="3" w:name="_Toc397588347"/>
      <w:bookmarkStart w:id="4" w:name="_Toc397588393"/>
      <w:r>
        <w:t>§ 1</w:t>
      </w:r>
      <w:r>
        <w:br/>
        <w:t>Geltungsbereich</w:t>
      </w:r>
      <w:bookmarkEnd w:id="3"/>
      <w:bookmarkEnd w:id="4"/>
    </w:p>
    <w:p>
      <w:pPr>
        <w:pStyle w:val="GesAbsatz"/>
      </w:pPr>
      <w:r>
        <w:t>Die Verordnung regelt</w:t>
      </w:r>
    </w:p>
    <w:p>
      <w:pPr>
        <w:pStyle w:val="GesAbsatz"/>
        <w:ind w:left="426" w:hanging="426"/>
      </w:pPr>
      <w:r>
        <w:t>1.</w:t>
      </w:r>
      <w:r>
        <w:tab/>
        <w:t>die gute fachliche Praxis bei der Anwendung von Düngemitteln, Bodenhilfsstoffen, Kultursubstraten und Pflanzenhilfsmitteln auf landwirtschaftlich genutzten Flächen,</w:t>
      </w:r>
    </w:p>
    <w:p>
      <w:pPr>
        <w:pStyle w:val="GesAbsatz"/>
        <w:ind w:left="426" w:hanging="426"/>
      </w:pPr>
      <w:r>
        <w:t>2.</w:t>
      </w:r>
      <w:r>
        <w:tab/>
        <w:t>das Vermindern von stofflichen Risiken durch die Anwendung von Düngemitteln, Bodenhilfsstoffen, Kultursubstraten und Pflanzenhilfsmitteln auf landwirtschaftlich genutzten Flächen und auf anderen Flächen, soweit diese Verordnung dies ausdrücklich bestimmt.</w:t>
      </w:r>
    </w:p>
    <w:p>
      <w:pPr>
        <w:pStyle w:val="berschrift3"/>
      </w:pPr>
      <w:bookmarkStart w:id="5" w:name="_Toc397588348"/>
      <w:bookmarkStart w:id="6" w:name="_Toc397588394"/>
      <w:r>
        <w:t>§ 2</w:t>
      </w:r>
      <w:r>
        <w:br/>
        <w:t>Begriffsbestimmungen</w:t>
      </w:r>
      <w:bookmarkEnd w:id="5"/>
      <w:bookmarkEnd w:id="6"/>
    </w:p>
    <w:p>
      <w:pPr>
        <w:pStyle w:val="GesAbsatz"/>
      </w:pPr>
      <w:r>
        <w:t>Im Sinne dieser Verordnung sind:</w:t>
      </w:r>
    </w:p>
    <w:p>
      <w:pPr>
        <w:pStyle w:val="GesAbsatz"/>
      </w:pPr>
      <w:r>
        <w:t>1.</w:t>
      </w:r>
      <w:r>
        <w:tab/>
        <w:t>landwirtschaftlich genutzte Fläche:</w:t>
      </w:r>
    </w:p>
    <w:p>
      <w:pPr>
        <w:pStyle w:val="GesAbsatz"/>
        <w:ind w:left="426"/>
      </w:pPr>
      <w:r>
        <w:t>pflanzenbaulich genutztes Ackerland, gartenbaulich genutzte Flächen, Grünland, Obstflächen, weinbaulich genutzte Flächen, Hopfenflächen, Baumschulflächen; zur landwirtschaftlich genutzten Fläche gehören auch befristet aus der landwirtschaftlichen Erzeugung genommene Flächen, soweit diesen Flächen Düngemittel, Bodenhilfsstoffe, Kultursubstrate oder Pflanzenhilfsmittel zugeführt werden; zur landwirtschaftlich genutzten Fläche gehören nicht in geschlossenen oder bodenunabhängigen Kulturverfahren genutzte Flächen;</w:t>
      </w:r>
    </w:p>
    <w:p>
      <w:pPr>
        <w:pStyle w:val="GesAbsatz"/>
      </w:pPr>
      <w:r>
        <w:t>2.</w:t>
      </w:r>
      <w:r>
        <w:tab/>
        <w:t>Schlag:</w:t>
      </w:r>
    </w:p>
    <w:p>
      <w:pPr>
        <w:pStyle w:val="GesAbsatz"/>
        <w:ind w:left="426"/>
      </w:pPr>
      <w:r>
        <w:t>eine einheitlich bewirtschaftete, räumlich zusammenhängende und mit der gleichen Pflanzenart oder mit Pflanzenarten mit vergleichbaren Nährstoffansprüchen bewachsene oder zur Bestellung vorgesehene Fläche;</w:t>
      </w:r>
    </w:p>
    <w:p>
      <w:pPr>
        <w:pStyle w:val="GesAbsatz"/>
      </w:pPr>
      <w:r>
        <w:t>3.</w:t>
      </w:r>
      <w:r>
        <w:tab/>
        <w:t>Bewirtschaftungseinheit:</w:t>
      </w:r>
    </w:p>
    <w:p>
      <w:pPr>
        <w:pStyle w:val="GesAbsatz"/>
        <w:ind w:left="426"/>
      </w:pPr>
      <w:r>
        <w:t>mehrere Schläge, die vergleichbare Standortverhältnisse aufweisen, einheitlich bewirtschaftet werden und mit der gleichen Pflanzenart oder mit Pflanzenarten mit vergleichbaren Nährstoffansprüchen bewachsen oder zur Bestellung vorgesehen sind;</w:t>
      </w:r>
    </w:p>
    <w:p>
      <w:pPr>
        <w:pStyle w:val="GesAbsatz"/>
      </w:pPr>
      <w:r>
        <w:t>4.</w:t>
      </w:r>
      <w:r>
        <w:tab/>
        <w:t>Düngejahr:</w:t>
      </w:r>
    </w:p>
    <w:p>
      <w:pPr>
        <w:pStyle w:val="GesAbsatz"/>
        <w:ind w:left="426"/>
      </w:pPr>
      <w:r>
        <w:t>Zeitraum von zwölf Monaten, auf den sich die Bewirtschaftung des überwiegenden Teiles der landwirtschaftlich genutzten Fläche, insbesondere die dazugehörige Düngung, bezieht;</w:t>
      </w:r>
    </w:p>
    <w:p>
      <w:pPr>
        <w:pStyle w:val="GesAbsatz"/>
      </w:pPr>
      <w:r>
        <w:t>5.</w:t>
      </w:r>
      <w:r>
        <w:tab/>
        <w:t>Düngung:</w:t>
      </w:r>
    </w:p>
    <w:p>
      <w:pPr>
        <w:pStyle w:val="GesAbsatz"/>
        <w:ind w:left="426"/>
      </w:pPr>
      <w:r>
        <w:t>Zufuhr von Pflanzennährstoffen über Düngemittel, Bodenhilfsstoffe, Kultursubstrate oder Pflanzenhilfsmittel zur Erzeugung von Nutzpflanzen sowie zur Erhaltung der Fruchtbarkeit der Böden;</w:t>
      </w:r>
    </w:p>
    <w:p>
      <w:pPr>
        <w:pStyle w:val="GesAbsatz"/>
      </w:pPr>
      <w:r>
        <w:t>6.</w:t>
      </w:r>
      <w:r>
        <w:tab/>
        <w:t>Nährstoffzufuhr:</w:t>
      </w:r>
    </w:p>
    <w:p>
      <w:pPr>
        <w:pStyle w:val="GesAbsatz"/>
        <w:ind w:left="426"/>
      </w:pPr>
      <w:r>
        <w:t>Summe der über Düngung und dem Nährstoffeintrag außerhalb einer Düngung zugeführten Nährstoffmengen;</w:t>
      </w:r>
    </w:p>
    <w:p>
      <w:pPr>
        <w:pStyle w:val="GesAbsatz"/>
      </w:pPr>
      <w:r>
        <w:t>7.</w:t>
      </w:r>
      <w:r>
        <w:tab/>
        <w:t>Nährstoffbedarf:</w:t>
      </w:r>
    </w:p>
    <w:p>
      <w:pPr>
        <w:pStyle w:val="GesAbsatz"/>
        <w:ind w:left="426"/>
      </w:pPr>
      <w:r>
        <w:lastRenderedPageBreak/>
        <w:t>Nährstoffmenge, die zur Erzielung eines bestimmten Ertrages oder einer bestimmten Qualität notwendig ist;</w:t>
      </w:r>
    </w:p>
    <w:p>
      <w:pPr>
        <w:pStyle w:val="GesAbsatz"/>
      </w:pPr>
      <w:r>
        <w:t>8.</w:t>
      </w:r>
      <w:r>
        <w:tab/>
        <w:t>Düngebedarf:</w:t>
      </w:r>
    </w:p>
    <w:p>
      <w:pPr>
        <w:pStyle w:val="GesAbsatz"/>
        <w:ind w:left="426"/>
      </w:pPr>
      <w:r>
        <w:t>Nährstoffmenge, die den Nährstoffbedarf einer Kultur nach Abzug sonstiger verfügbarer Nährstoffmengen und unter Berücksichtigung der Nährstoffversorgung des Bodens abdeckt;</w:t>
      </w:r>
    </w:p>
    <w:p>
      <w:pPr>
        <w:pStyle w:val="GesAbsatz"/>
      </w:pPr>
      <w:r>
        <w:t>9.</w:t>
      </w:r>
      <w:r>
        <w:tab/>
        <w:t>wesentliche Nährstoffmenge:</w:t>
      </w:r>
    </w:p>
    <w:p>
      <w:pPr>
        <w:pStyle w:val="GesAbsatz"/>
        <w:ind w:left="426"/>
      </w:pPr>
      <w:r>
        <w:t>eine zugeführte Nährstoffmenge je Hektar und Jahr von mehr als 50 Kilogramm Stickstoff (Gesamt-N) oder 30 Kilogramm Phosphat (P</w:t>
      </w:r>
      <w:r>
        <w:rPr>
          <w:vertAlign w:val="subscript"/>
        </w:rPr>
        <w:t>2</w:t>
      </w:r>
      <w:r>
        <w:t>O</w:t>
      </w:r>
      <w:r>
        <w:rPr>
          <w:vertAlign w:val="subscript"/>
        </w:rPr>
        <w:t>5</w:t>
      </w:r>
      <w:r>
        <w:t>);</w:t>
      </w:r>
    </w:p>
    <w:p>
      <w:pPr>
        <w:pStyle w:val="GesAbsatz"/>
      </w:pPr>
      <w:r>
        <w:t>10.</w:t>
      </w:r>
      <w:r>
        <w:tab/>
        <w:t>wesentlicher Nährstoffgehalt:</w:t>
      </w:r>
    </w:p>
    <w:p>
      <w:pPr>
        <w:pStyle w:val="GesAbsatz"/>
        <w:ind w:left="426"/>
      </w:pPr>
      <w:r>
        <w:t>Nährstoffgehalt in der Trockenmasse von mehr als 1,5 vom Hundert Stickstoff (Gesamt-N) oder 0,5 vom Hundert Phosphat (P</w:t>
      </w:r>
      <w:r>
        <w:rPr>
          <w:vertAlign w:val="subscript"/>
        </w:rPr>
        <w:t>2</w:t>
      </w:r>
      <w:r>
        <w:t>O</w:t>
      </w:r>
      <w:r>
        <w:rPr>
          <w:vertAlign w:val="subscript"/>
        </w:rPr>
        <w:t>5</w:t>
      </w:r>
      <w:r>
        <w:t>);</w:t>
      </w:r>
    </w:p>
    <w:p>
      <w:pPr>
        <w:pStyle w:val="GesAbsatz"/>
      </w:pPr>
      <w:r>
        <w:t>11.</w:t>
      </w:r>
      <w:r>
        <w:tab/>
        <w:t>wesentlicher Gehalt an verfügbarem Stickstoff:</w:t>
      </w:r>
    </w:p>
    <w:p>
      <w:pPr>
        <w:pStyle w:val="GesAbsatz"/>
        <w:ind w:left="426"/>
      </w:pPr>
      <w:r>
        <w:t>der in einer Calciumchloridlösung lösliche Anteil von über 10 vom Hundert bei einem Gesamtstickstoffgehalt in der Trockenmasse von mehr als 1,5 vom Hundert;</w:t>
      </w:r>
    </w:p>
    <w:p>
      <w:pPr>
        <w:pStyle w:val="GesAbsatz"/>
      </w:pPr>
      <w:r>
        <w:t>12.</w:t>
      </w:r>
      <w:r>
        <w:tab/>
        <w:t>gefrorener Boden:</w:t>
      </w:r>
    </w:p>
    <w:p>
      <w:pPr>
        <w:pStyle w:val="GesAbsatz"/>
        <w:ind w:left="426"/>
      </w:pPr>
      <w:r>
        <w:t>Boden, der durchgängig gefroren ist und im Verlauf des Tages nicht oberflächig auftaut.</w:t>
      </w:r>
    </w:p>
    <w:p>
      <w:pPr>
        <w:pStyle w:val="berschrift3"/>
      </w:pPr>
      <w:bookmarkStart w:id="7" w:name="_Toc397588349"/>
      <w:bookmarkStart w:id="8" w:name="_Toc397588395"/>
      <w:r>
        <w:t>§ 3</w:t>
      </w:r>
      <w:r>
        <w:br/>
        <w:t>Grundsätze für die Anwendung</w:t>
      </w:r>
      <w:bookmarkEnd w:id="7"/>
      <w:bookmarkEnd w:id="8"/>
    </w:p>
    <w:p>
      <w:pPr>
        <w:pStyle w:val="GesAbsatz"/>
      </w:pPr>
      <w:r>
        <w:t>(1) Vor der Aufbringung von wesentlichen Nährstoffmengen an Stickstoff oder Phosphat mit Düngemitteln, Bodenhilfsstoffen, Kultursubstraten und Pflanzenhilfsmitteln ist der Düngebedarf der Kultur sachgerecht festzustellen. Erfordernisse für die Erhaltung der standortbezogenen Bodenfruchtbarkeit sind zusätzlich zu berücksichtigen. Die Düngebedarfsermittlung muss so erfolgen, dass ein Gleichgewicht zwischen dem voraussichtlichen Nährstoffbedarf und der Nährstoffversorgung gewährleistet ist.</w:t>
      </w:r>
    </w:p>
    <w:p>
      <w:pPr>
        <w:pStyle w:val="GesAbsatz"/>
      </w:pPr>
      <w:r>
        <w:t>(2) Die Ermittlung des Düngebedarfs erfolgt für jeden Schlag oder jede Bewirtschaftungseinheit unter Berücksichtigung folgender Einflussfaktoren:</w:t>
      </w:r>
    </w:p>
    <w:p>
      <w:pPr>
        <w:pStyle w:val="GesAbsatz"/>
        <w:ind w:left="426" w:hanging="426"/>
      </w:pPr>
      <w:r>
        <w:t>1.</w:t>
      </w:r>
      <w:r>
        <w:tab/>
        <w:t>des Nährstoffbedarfs des Pflanzenbestandes für die unter den jeweiligen Standort- und Anbaubedingungen zu erwartenden Erträge und Qualitäten; dabei sind für Stickstoff die Werte nach Anlage 1 heranzuziehen,</w:t>
      </w:r>
    </w:p>
    <w:p>
      <w:pPr>
        <w:pStyle w:val="GesAbsatz"/>
        <w:ind w:left="426" w:hanging="426"/>
      </w:pPr>
      <w:r>
        <w:t>2.</w:t>
      </w:r>
      <w:r>
        <w:tab/>
        <w:t>der im Boden verfügbaren und voraussichtlich während des Wachstums des jeweiligen Pflanzenbestandes als Ergebnis der Standortbedingungen, besonders des Klimas, der Bodenart und des Bodentyps, zusätzlich pflanzenverfügbar werdenden Nährstoffmengen sowie der Nährstofffestlegung; dabei sind</w:t>
      </w:r>
    </w:p>
    <w:p>
      <w:pPr>
        <w:pStyle w:val="GesAbsatz"/>
        <w:ind w:left="851" w:hanging="425"/>
      </w:pPr>
      <w:r>
        <w:t>a)</w:t>
      </w:r>
      <w:r>
        <w:tab/>
        <w:t>für die Nachlieferung von Stickstoff aus der Vorkultur während des Wachstums die Werte nach Anlage 2 und</w:t>
      </w:r>
    </w:p>
    <w:p>
      <w:pPr>
        <w:pStyle w:val="GesAbsatz"/>
        <w:ind w:left="851" w:hanging="425"/>
      </w:pPr>
      <w:r>
        <w:t>b)</w:t>
      </w:r>
      <w:r>
        <w:tab/>
        <w:t>für die Ausnutzung des Stickstoffs aus organischen Düngemitteln die Werte nach Anlage 3</w:t>
      </w:r>
    </w:p>
    <w:p>
      <w:pPr>
        <w:pStyle w:val="GesAbsatz"/>
        <w:ind w:left="426"/>
      </w:pPr>
      <w:r>
        <w:t>heranzuziehen,</w:t>
      </w:r>
    </w:p>
    <w:p>
      <w:pPr>
        <w:pStyle w:val="GesAbsatz"/>
      </w:pPr>
      <w:r>
        <w:t>3.</w:t>
      </w:r>
      <w:r>
        <w:tab/>
        <w:t>des Kalkgehalts oder der Bodenreaktion (pH-Wert) und des Humusgehalts des Bodens,</w:t>
      </w:r>
    </w:p>
    <w:p>
      <w:pPr>
        <w:pStyle w:val="GesAbsatz"/>
        <w:ind w:left="426" w:hanging="426"/>
      </w:pPr>
      <w:r>
        <w:t>4.</w:t>
      </w:r>
      <w:r>
        <w:tab/>
        <w:t>der durch Bewirtschaftung - ausgenommen Düngung - einschließlich Bewässerung zugeführten und während des Wachstums des Pflanzenbestandes nutzbaren Nährstoffmengen,</w:t>
      </w:r>
    </w:p>
    <w:p>
      <w:pPr>
        <w:pStyle w:val="GesAbsatz"/>
        <w:ind w:left="426" w:hanging="426"/>
      </w:pPr>
      <w:r>
        <w:t>5.</w:t>
      </w:r>
      <w:r>
        <w:tab/>
        <w:t>der Anbaubedingungen, welche die Nährstoffverfügbarkeit beeinflussen, besonders Kulturart, Vorfrucht, Bodenbearbeitung und Bewässerung.</w:t>
      </w:r>
    </w:p>
    <w:p>
      <w:pPr>
        <w:pStyle w:val="GesAbsatz"/>
      </w:pPr>
      <w:r>
        <w:t>Zusätzlich sollen Ergebnisse regionaler Feldversuche herangezogen werden.</w:t>
      </w:r>
    </w:p>
    <w:p>
      <w:pPr>
        <w:pStyle w:val="GesAbsatz"/>
      </w:pPr>
      <w:r>
        <w:t>(3) Vor der Aufbringung wesentlicher Nährstoffmengen sind die im Boden verfügbaren Nährstoffmengen vom Betrieb zu ermitteln</w:t>
      </w:r>
    </w:p>
    <w:p>
      <w:pPr>
        <w:pStyle w:val="GesAbsatz"/>
        <w:ind w:left="851" w:hanging="425"/>
      </w:pPr>
      <w:r>
        <w:t>1.</w:t>
      </w:r>
      <w:r>
        <w:tab/>
        <w:t>für Stickstoff auf jedem Schlag oder jeder Bewirtschaftungseinheit - außer auf Dauergrünlandflächen - für den Zeitpunkt der Düngung, mindestens aber jährlich,</w:t>
      </w:r>
    </w:p>
    <w:p>
      <w:pPr>
        <w:pStyle w:val="GesAbsatz"/>
        <w:ind w:left="1276" w:hanging="425"/>
      </w:pPr>
      <w:r>
        <w:t>a)</w:t>
      </w:r>
      <w:r>
        <w:tab/>
        <w:t>durch Untersuchung repräsentativer Proben oder</w:t>
      </w:r>
    </w:p>
    <w:p>
      <w:pPr>
        <w:pStyle w:val="GesAbsatz"/>
        <w:ind w:left="1276" w:hanging="425"/>
      </w:pPr>
      <w:r>
        <w:t>b)</w:t>
      </w:r>
      <w:r>
        <w:tab/>
        <w:t>nach Empfehlung der nach Landesrecht für die landwirtschaftliche Beratung zuständigen Stelle oder einer von dieser empfohlenen Beratungseinrichtung</w:t>
      </w:r>
    </w:p>
    <w:p>
      <w:pPr>
        <w:pStyle w:val="GesAbsatz"/>
        <w:ind w:left="1843" w:hanging="567"/>
      </w:pPr>
      <w:r>
        <w:t>aa)</w:t>
      </w:r>
      <w:r>
        <w:tab/>
        <w:t>durch Übernahme der Ergebnisse der Untersuchungen vergleichbarer Standorte oder</w:t>
      </w:r>
    </w:p>
    <w:p>
      <w:pPr>
        <w:pStyle w:val="GesAbsatz"/>
        <w:ind w:left="1843" w:hanging="567"/>
      </w:pPr>
      <w:r>
        <w:lastRenderedPageBreak/>
        <w:t>bb)</w:t>
      </w:r>
      <w:r>
        <w:tab/>
        <w:t>durch Anwendung von Berechnungs- und Schätzverfahren, die auf fachspezifischen Erkenntnissen beruhen.</w:t>
      </w:r>
    </w:p>
    <w:p>
      <w:pPr>
        <w:pStyle w:val="GesAbsatz"/>
        <w:ind w:left="851"/>
      </w:pPr>
      <w:r>
        <w:t>Die Probennahmen und Untersuchungen sind nach Vorgaben der nach Landesrecht zuständigen Stelle durchzuführen.</w:t>
      </w:r>
    </w:p>
    <w:p>
      <w:pPr>
        <w:pStyle w:val="GesAbsatz"/>
        <w:ind w:left="426" w:hanging="426"/>
      </w:pPr>
      <w:r>
        <w:t>2.</w:t>
      </w:r>
      <w:r>
        <w:tab/>
        <w:t>für Phosphat auf Grundlage der Untersuchung repräsentativer Bodenproben, die für jeden Schlag ab ein Hektar, in der Regel im Rahmen einer Fruchtfolge, mindestens alle sechs Jahre durchzuführen sind. Ausgenommen sind Flächen nach § 5 Abs. 4 Nr. 2.</w:t>
      </w:r>
    </w:p>
    <w:p>
      <w:pPr>
        <w:pStyle w:val="GesAbsatz"/>
      </w:pPr>
      <w:r>
        <w:t>Die Bodenuntersuchungen sind von einem durch die zuständige Stelle nach anderen Vorschriften zugelassenen Labor durchzuführen.</w:t>
      </w:r>
    </w:p>
    <w:p>
      <w:pPr>
        <w:pStyle w:val="GesAbsatz"/>
      </w:pPr>
      <w:r>
        <w:t>(4) Aufbringungszeitpunkt und -menge sind bei Düngemitteln, Bodenhilfsstoffen, Kultursubstraten oder Pflanzenhilfsmitteln so zu wählen, dass verfügbare oder verfügbar werdende Nährstoffe den Pflanzen weitestmöglich zeitgerecht in einer dem Nährstoffbedarf der Pflanzen entsprechenden Menge zur Verfügung stehen.</w:t>
      </w:r>
    </w:p>
    <w:p>
      <w:pPr>
        <w:pStyle w:val="GesAbsatz"/>
      </w:pPr>
      <w:r>
        <w:t>(5) Das Aufbringen von Düngemitteln, Bodenhilfsstoffen, Kultursubstraten und Pflanzenhilfsmitteln mit wesentlichen Nährstoffgehalten an Stickstoff oder Phosphat darf nicht erfolgen, wenn der Boden überschwemmt, wassergesättigt, gefroren oder durchgängig höher als fünf Zentimeter mit Schnee bedeckt ist. Abweichend von Satz 1 dürfen Kalkdünger nach Anlage 1 Abschnitt 1 der Düngemittelverordnung mit einem Gehalt von weniger als 2 vom Hundert Phosphat (P</w:t>
      </w:r>
      <w:r>
        <w:rPr>
          <w:vertAlign w:val="subscript"/>
        </w:rPr>
        <w:t>2</w:t>
      </w:r>
      <w:r>
        <w:t>O</w:t>
      </w:r>
      <w:r>
        <w:rPr>
          <w:vertAlign w:val="subscript"/>
        </w:rPr>
        <w:t>5</w:t>
      </w:r>
      <w:r>
        <w:t>) auf gefrorenen Boden aufgebracht werden.</w:t>
      </w:r>
    </w:p>
    <w:p>
      <w:pPr>
        <w:pStyle w:val="GesAbsatz"/>
      </w:pPr>
      <w:r>
        <w:t>(6) Beim Aufbringen von Düngemitteln, Bodenhilfsstoffen, Kultursubstraten und Pflanzenhilfsstoffen mit wesentlichen Nährstoffgehalten an Stickstoff oder Phosphat ist</w:t>
      </w:r>
    </w:p>
    <w:p>
      <w:pPr>
        <w:pStyle w:val="GesAbsatz"/>
        <w:ind w:left="426" w:hanging="426"/>
      </w:pPr>
      <w:r>
        <w:t>1.</w:t>
      </w:r>
      <w:r>
        <w:tab/>
        <w:t>ein direkter Eintrag von Nährstoffen in oberirdische Gewässer durch Einhaltung eines Abstandes von mindestens drei Metern zwischen dem Rand der durch die Streubreite bestimmten Ausbringungsfläche und der Böschungsoberkante des jeweiligen oberirdischen Gewässers zu vermeiden,</w:t>
      </w:r>
    </w:p>
    <w:p>
      <w:pPr>
        <w:pStyle w:val="GesAbsatz"/>
      </w:pPr>
      <w:r>
        <w:t>2.</w:t>
      </w:r>
      <w:r>
        <w:tab/>
        <w:t>dafür zu sorgen, dass kein Abschwemmen in oberirdische Gewässer erfolgt.</w:t>
      </w:r>
    </w:p>
    <w:p>
      <w:pPr>
        <w:pStyle w:val="GesAbsatz"/>
      </w:pPr>
      <w:r>
        <w:t>Abweichend von Satz 1 Nr. 1 beträgt der Abstand mindestens einen Meter, soweit für das Ausbringen der Stoffe nach Satz 1 Geräte, bei denen die Streubreite der Arbeitsbreite entspricht oder die über eine Grenzstreueinrichtung verfügen, verwendet werden.</w:t>
      </w:r>
    </w:p>
    <w:p>
      <w:pPr>
        <w:pStyle w:val="GesAbsatz"/>
      </w:pPr>
      <w:r>
        <w:t>(7) Auf Ackerflächen, die innerhalb eines Abstandes von 20 Metern zur Böschungsoberkante eines Gewässers nach Absatz 6 eine Hangneigung von durchschnittlich mehr als 10 vom Hundert zu diesem Gewässer aufweisen (stark geneigte Flächen), dürfen innerhalb dieses Bereichs Düngemittel mit wesentlichen Nährstoffgehalten an Stickstoff oder Phosphat innerhalb eines Abstandes von drei Metern zur Böschungsoberkante nicht und im Übrigen nur wie folgt aufgebracht werden:</w:t>
      </w:r>
    </w:p>
    <w:p>
      <w:pPr>
        <w:pStyle w:val="GesAbsatz"/>
        <w:ind w:left="426" w:hanging="426"/>
      </w:pPr>
      <w:r>
        <w:t>1.</w:t>
      </w:r>
      <w:r>
        <w:tab/>
        <w:t>innerhalb des Bereichs zwischen drei und zehn Metern Entfernung zur Böschungsoberkante nur, wenn die Düngemittel direkt in den Boden eingebracht werden,</w:t>
      </w:r>
    </w:p>
    <w:p>
      <w:pPr>
        <w:pStyle w:val="GesAbsatz"/>
      </w:pPr>
      <w:r>
        <w:t>2.</w:t>
      </w:r>
      <w:r>
        <w:tab/>
        <w:t>auf dem verbleibenden Teil der Fläche</w:t>
      </w:r>
    </w:p>
    <w:p>
      <w:pPr>
        <w:pStyle w:val="GesAbsatz"/>
        <w:ind w:left="851" w:hanging="425"/>
      </w:pPr>
      <w:r>
        <w:t>a)</w:t>
      </w:r>
      <w:r>
        <w:tab/>
        <w:t>bei unbestellten Ackerflächen nur bei sofortiger Einarbeitung,</w:t>
      </w:r>
    </w:p>
    <w:p>
      <w:pPr>
        <w:pStyle w:val="GesAbsatz"/>
        <w:ind w:left="851" w:hanging="425"/>
      </w:pPr>
      <w:r>
        <w:t>b)</w:t>
      </w:r>
      <w:r>
        <w:tab/>
        <w:t>auf bestellten Ackerflächen</w:t>
      </w:r>
    </w:p>
    <w:p>
      <w:pPr>
        <w:pStyle w:val="GesAbsatz"/>
        <w:ind w:left="1276" w:hanging="425"/>
      </w:pPr>
      <w:r>
        <w:t>aa)</w:t>
      </w:r>
      <w:r>
        <w:tab/>
        <w:t>mit Reihenkultur (Reihenabstand von 45 Zentimetern und mehr) nur bei entwickelter Untersaat oder bei sofortiger Einarbeitung,</w:t>
      </w:r>
    </w:p>
    <w:p>
      <w:pPr>
        <w:pStyle w:val="GesAbsatz"/>
        <w:ind w:left="1276" w:hanging="425"/>
      </w:pPr>
      <w:r>
        <w:t>bb)</w:t>
      </w:r>
      <w:r>
        <w:tab/>
        <w:t>ohne Reihenkultur nur bei hinreichender Bestandsentwicklung oder</w:t>
      </w:r>
    </w:p>
    <w:p>
      <w:pPr>
        <w:pStyle w:val="GesAbsatz"/>
        <w:ind w:left="1276" w:hanging="425"/>
      </w:pPr>
      <w:r>
        <w:t>cc)</w:t>
      </w:r>
      <w:r>
        <w:tab/>
        <w:t>nach Anwendung von Mulch- oder Direktsaatverfahren.</w:t>
      </w:r>
    </w:p>
    <w:p>
      <w:pPr>
        <w:pStyle w:val="GesAbsatz"/>
      </w:pPr>
      <w:r>
        <w:t>Satz 1 Nr. 1 gilt nicht für die Aufbringung von Festmist, ausgenommen Geflügelkot. Die Vorgaben des Satzes 1 Nr. 2 gelten für die Aufbringung von Festmist für den gesamten Bereich zwischen drei und 20 Metern Entfernung zur Böschungsoberkante. Absatz 6 bleibt unberührt.</w:t>
      </w:r>
    </w:p>
    <w:p>
      <w:pPr>
        <w:pStyle w:val="GesAbsatz"/>
      </w:pPr>
      <w:r>
        <w:t>(8) Die Absätze 6 und 7 gelten nicht für Gewässer, soweit diese nach § 2 Absatz 2 des Wasserhaushaltsgesetzes von dessen Anwendung ausgenommen sind.</w:t>
      </w:r>
    </w:p>
    <w:p>
      <w:pPr>
        <w:pStyle w:val="GesAbsatz"/>
      </w:pPr>
      <w:r>
        <w:t>(9) Wasserrechtliche Abstands- und Bewirtschaftungsregelungen, die über die Regelungen der Absätze 6 und 7 hinausgehen, bleiben unberührt.</w:t>
      </w:r>
    </w:p>
    <w:p>
      <w:pPr>
        <w:pStyle w:val="GesAbsatz"/>
      </w:pPr>
      <w:r>
        <w:t>(10) Geräte zum Ausbringen von Düngemitteln, Bodenhilfsstoffen, Kultursubstraten oder Pflanzenhilfsmitteln müssen den allgemein anerkannten Regeln der Technik entsprechen. Das Aufbringen von Stoffen nach Satz 1 mit Geräten nach Anlage 4 ist ab dem 1. Januar 2010 verboten. Geräte, die bis zum 14. Januar 2006 in Betrieb genommen wurden, dürfen abweichend von Satz 2 noch bis zum 31. Dezember 2015 für das Aufbringen benutzt werden.</w:t>
      </w:r>
    </w:p>
    <w:p>
      <w:pPr>
        <w:pStyle w:val="berschrift3"/>
      </w:pPr>
      <w:bookmarkStart w:id="9" w:name="_Toc397588350"/>
      <w:bookmarkStart w:id="10" w:name="_Toc397588396"/>
      <w:r>
        <w:lastRenderedPageBreak/>
        <w:t>§ 4</w:t>
      </w:r>
      <w:r>
        <w:br/>
        <w:t>Zusätzliche Vorgaben für die Anwendung von bestimmten Düngemitteln,</w:t>
      </w:r>
      <w:r>
        <w:br/>
        <w:t>Bodenhilfsstoffen, Kultursubstraten oder Pflanzenhilfsmitteln</w:t>
      </w:r>
      <w:bookmarkEnd w:id="9"/>
      <w:bookmarkEnd w:id="10"/>
    </w:p>
    <w:p>
      <w:pPr>
        <w:pStyle w:val="GesAbsatz"/>
      </w:pPr>
      <w:r>
        <w:t>(1) Das Aufbringen von organischen Düngemitteln oder organisch-mineralischen Düngemitteln nach Anlage 1 Abschnitt 3 der Düngemittelverordnung, Bodenhilfsstoffen, Kultursubstraten oder Pflanzenhilfsmitteln mit jeweils überwiegend organischen Bestandteilen einschließlich Wirtschaftsdünger darf nur erfolgen, wenn vor dem Aufbringen ihre Gehalte an Gesamtstickstoff und Phosphat, im Falle von Gülle, Jauche, sonstigen flüssigen organischen Düngemitteln oder Geflügelkot zusätzlich der Ammoniumstickstoff</w:t>
      </w:r>
    </w:p>
    <w:p>
      <w:pPr>
        <w:pStyle w:val="GesAbsatz"/>
      </w:pPr>
      <w:r>
        <w:t>1.</w:t>
      </w:r>
      <w:r>
        <w:tab/>
        <w:t>auf Grund vorgeschriebener Kennzeichnung dem Betrieb bekannt,</w:t>
      </w:r>
    </w:p>
    <w:p>
      <w:pPr>
        <w:pStyle w:val="GesAbsatz"/>
        <w:ind w:left="426" w:hanging="426"/>
      </w:pPr>
      <w:r>
        <w:t>2.</w:t>
      </w:r>
      <w:r>
        <w:tab/>
        <w:t>auf der Grundlage von Daten der nach Landesrecht zuständigen Stelle von dem Betrieb ermittelt worden oder</w:t>
      </w:r>
    </w:p>
    <w:p>
      <w:pPr>
        <w:pStyle w:val="GesAbsatz"/>
        <w:ind w:left="426" w:hanging="426"/>
      </w:pPr>
      <w:r>
        <w:t>3.</w:t>
      </w:r>
      <w:r>
        <w:tab/>
        <w:t>auf der Grundlage wissenschaftlich anerkannter Messmethoden vom Betrieb oder in dessen Auftrag festgestellt worden sind.</w:t>
      </w:r>
    </w:p>
    <w:p>
      <w:pPr>
        <w:pStyle w:val="GesAbsatz"/>
      </w:pPr>
      <w:r>
        <w:t>(2) Wer Gülle, Jauche, sonstige flüssige organische oder organisch-mineralische Düngemittel mit wesentlichen Gehalten an verfügbarem Stickstoff oder Geflügelkot auf unbestelltes Ackerland aufbringt, hat diese unverzüglich einzuarbeiten.</w:t>
      </w:r>
    </w:p>
    <w:p>
      <w:pPr>
        <w:pStyle w:val="GesAbsatz"/>
      </w:pPr>
      <w:r>
        <w:t>(3) Aus Wirtschaftsdüngern tierischer Herkunft, auch in Mischungen, dürfen unbeschadet der Vorgaben nach § 3 Nährstoffe nur so ausgebracht werden, dass die aufgebrachte Menge an Gesamtstickstoff im Durchschnitt der landwirtschaftlich genutzten Flächen des Betriebes 170 Kilogramm Gesamtstickstoff je Hektar und Jahr nicht überschreitet. Für die Ermittlung der mit Wirtschaftsdüngern tierischer Herkunft aufgebrachten Stickstoffmenge einschließlich des Weideganges sind mindestens die Werte nach Anlage 5 und Anlage 6 Zeilen 6 bis 9 Spalte 2 oder 3 anzusetzen. Andere Werte dürfen verwendet werden bei der Haltung von Tierarten, die mit Anlage 6 nicht erfasst werden oder wenn der Betrieb gegenüber der nach Landesrecht zuständigen Stelle nachweist, dass die aufgebrachte Stickstoffmenge – insbesondere durch besondere Haltungs- oder Fütterungsverfahren – abweicht. Flächen, die für eine Aufbringung nach Absatz 4 herangezogen werden, sind vor der Berechnung des Flächendurchschnitts von der zu berücksichtigenden Fläche abzuziehen.</w:t>
      </w:r>
    </w:p>
    <w:p>
      <w:pPr>
        <w:pStyle w:val="GesAbsatz"/>
      </w:pPr>
      <w:r>
        <w:t>(4) Auf Grünland und auf Feldgras dürfen Wirtschaftsdünger tierischer Herkunft so aufgebracht werden, dass die mit ihnen aufgebrachte Menge an Gesamtstickstoff im Durchschnitt dieser Flächen 230 Kilogramm Gesamtstickstoff je Hektar und Jahr nicht überschreitet, soweit</w:t>
      </w:r>
    </w:p>
    <w:p>
      <w:pPr>
        <w:pStyle w:val="GesAbsatz"/>
        <w:ind w:left="426" w:hanging="426"/>
      </w:pPr>
      <w:r>
        <w:t>1.</w:t>
      </w:r>
      <w:r>
        <w:tab/>
        <w:t>bei Grünlandnutzung dieses Grünland jährlich mit mindestens vier Schnitten oder drei Schnitten und Weidehaltung intensiv genutzt wird,</w:t>
      </w:r>
    </w:p>
    <w:p>
      <w:pPr>
        <w:pStyle w:val="GesAbsatz"/>
        <w:ind w:left="426" w:hanging="426"/>
      </w:pPr>
      <w:r>
        <w:t>2.</w:t>
      </w:r>
      <w:r>
        <w:tab/>
        <w:t>ausschließlich Schleppschlauch, Schleppschuh, Schlitzscheibe oder andere den Stickstoffverlust vermindernde Verfahren eingesetzt werden,</w:t>
      </w:r>
    </w:p>
    <w:p>
      <w:pPr>
        <w:pStyle w:val="GesAbsatz"/>
        <w:ind w:left="426" w:hanging="426"/>
      </w:pPr>
      <w:r>
        <w:t>3.</w:t>
      </w:r>
      <w:r>
        <w:tab/>
        <w:t>der betriebliche Nährstoffüberschuss bei Stickstoff im Vorjahr die Werte nach § 6 Abs. 2 nicht überschritten hat,</w:t>
      </w:r>
    </w:p>
    <w:p>
      <w:pPr>
        <w:pStyle w:val="GesAbsatz"/>
        <w:ind w:left="426" w:hanging="426"/>
      </w:pPr>
      <w:r>
        <w:t>4.</w:t>
      </w:r>
      <w:r>
        <w:tab/>
        <w:t>durch die erhöhte Düngung der betriebliche Nährstoffüberschuss für Phosphat (P</w:t>
      </w:r>
      <w:r>
        <w:rPr>
          <w:vertAlign w:val="subscript"/>
        </w:rPr>
        <w:t>2</w:t>
      </w:r>
      <w:r>
        <w:t>O</w:t>
      </w:r>
      <w:r>
        <w:rPr>
          <w:vertAlign w:val="subscript"/>
        </w:rPr>
        <w:t>5</w:t>
      </w:r>
      <w:r>
        <w:t>) den in § 6 Abs. 2 Nr. 2 genannten Wert nicht überschreitet,</w:t>
      </w:r>
    </w:p>
    <w:p>
      <w:pPr>
        <w:pStyle w:val="GesAbsatz"/>
        <w:ind w:left="426" w:hanging="426"/>
      </w:pPr>
      <w:r>
        <w:t>5.</w:t>
      </w:r>
      <w:r>
        <w:tab/>
        <w:t>der nach Landesrecht zuständigen Stelle für diese Flächen die Düngebedarfsermittlung nach § 3 Abs. 1 und 2 und für die drei Jahre vor Antragstellung die Nährstoffvergleiche nach § 5 Abs. 1 vorliegen und die nach Landesrecht zuständige Stelle das Aufbringen in der vorgesehenen Höhe genehmigt; die nach Landesrecht zuständige Stelle hat bei ihrer Entscheidung die Bewirtschaftungsziele im Sinne der §§ 27 bis 31, 44 und 47 des Wasserhaushaltsgesetzes einzubeziehen,</w:t>
      </w:r>
    </w:p>
    <w:p>
      <w:pPr>
        <w:pStyle w:val="GesAbsatz"/>
      </w:pPr>
      <w:r>
        <w:t>6.</w:t>
      </w:r>
      <w:r>
        <w:tab/>
        <w:t>die tatsächlichen Voraussetzungen nach Nummer 1 sich im genehmigten Zeitraum nicht ändern.</w:t>
      </w:r>
    </w:p>
    <w:p>
      <w:pPr>
        <w:pStyle w:val="GesAbsatz"/>
      </w:pPr>
      <w:r>
        <w:t>Die Genehmigung nach Satz 1 Nr. 5 ist nach jeweils einem Jahr erneut zu beantragen. Für die Ermittlung der mit Wirtschaftsdüngern tierischer Herkunft aufgebrachten Stickstoffmenge einschließlich des Weideganges sind mindestens die Werte nach Anlage 5 und Anlage 6 Zeilen 6 bis 9 Spalte 2 oder 3 anzusetzen. Andere Werte dürfen verwendet werden bei der Haltung von Tierarten, die mit Anlage 6 nicht erfasst werden oder wenn der Landwirt gegenüber der zuständigen Behörde nachweist, dass die ausgebrachte Stickstoffmenge - insbesondere durch besondere Fütterungsverfahren - abweicht. In den Jahren 2006 bis 2008 kann die nach Landesrecht zuständige Stelle an Stelle der Nachweise nach Satz 1 Nr. 5 andere betriebliche Nachweise der Entscheidung zugrunde legen.</w:t>
      </w:r>
    </w:p>
    <w:p>
      <w:pPr>
        <w:pStyle w:val="GesAbsatz"/>
      </w:pPr>
      <w:r>
        <w:t>(5) Düngemittel mit wesentlichem Gehalt an verfügbarem Stickstoff, ausgenommen Festmist ohne Geflügelkot, dürfen zu den nachfolgend genannten Zeiten nicht aufgebracht werden:</w:t>
      </w:r>
    </w:p>
    <w:p>
      <w:pPr>
        <w:pStyle w:val="GesAbsatz"/>
      </w:pPr>
      <w:r>
        <w:t>1.</w:t>
      </w:r>
      <w:r>
        <w:tab/>
        <w:t>auf Ackerland vom 1. November bis 31. Januar,</w:t>
      </w:r>
    </w:p>
    <w:p>
      <w:pPr>
        <w:pStyle w:val="GesAbsatz"/>
      </w:pPr>
      <w:r>
        <w:lastRenderedPageBreak/>
        <w:t>2.</w:t>
      </w:r>
      <w:r>
        <w:tab/>
        <w:t>auf Grünland vom 15. November bis 31. Januar.</w:t>
      </w:r>
    </w:p>
    <w:p>
      <w:pPr>
        <w:pStyle w:val="GesAbsatz"/>
      </w:pPr>
      <w:r>
        <w:t>Die nach Landesrecht zuständige Stelle kann für die zeitliche Begrenzung nach Satz 1 andere Zeiten genehmigen, soweit die Dauer des Zeitraumes ohne Unterbrechung bei Ackerland zwölf Wochen und bei Grünland zehn Wochen nicht unterschreitet. Für die Genehmigung sind regionaltypische Gegebenheiten, insbesondere Witterung oder Beginn und Ende des Pflanzenwachstums, sowie Ziele des Boden- und des Gewässerschutzes heranzuziehen. Die zuständige Stelle kann dazu weitere Auflagen zur Ausbringung treffen und die Dauer der Genehmigung zeitlich begrenzen.</w:t>
      </w:r>
    </w:p>
    <w:p>
      <w:pPr>
        <w:pStyle w:val="GesAbsatz"/>
      </w:pPr>
      <w:r>
        <w:t>(6) Auf Ackerland dürfen nach der Ernte der letzten Hauptfrucht vor dem Winter Gülle, Jauche und sonstige flüssige organische sowie organisch-mineralische Düngemittel mit wesentlichen Gehalten an verfügbarem Stickstoff oder Geflügelkot nur</w:t>
      </w:r>
    </w:p>
    <w:p>
      <w:pPr>
        <w:pStyle w:val="GesAbsatz"/>
        <w:ind w:left="426" w:hanging="426"/>
      </w:pPr>
      <w:r>
        <w:t>1.</w:t>
      </w:r>
      <w:r>
        <w:tab/>
        <w:t>zu im gleichen Jahr angebauten Folgekulturen einschließlich Zwischenfrüchten bis in Höhe des aktuellen Düngebedarfes an Stickstoff der Kultur oder</w:t>
      </w:r>
    </w:p>
    <w:p>
      <w:pPr>
        <w:pStyle w:val="GesAbsatz"/>
      </w:pPr>
      <w:r>
        <w:t>2.</w:t>
      </w:r>
      <w:r>
        <w:tab/>
        <w:t>als Ausgleichsdüngung zu auf dem Feld verbliebenem Getreidestroh,</w:t>
      </w:r>
    </w:p>
    <w:p>
      <w:pPr>
        <w:pStyle w:val="GesAbsatz"/>
      </w:pPr>
      <w:r>
        <w:t>jedoch insgesamt nicht mehr als 40 Kilogramm Ammoniumstickstoff oder 80 Kilogramm Gesamtstickstoff je Hektar aufgebracht werden.</w:t>
      </w:r>
    </w:p>
    <w:p>
      <w:pPr>
        <w:pStyle w:val="berschrift3"/>
      </w:pPr>
      <w:bookmarkStart w:id="11" w:name="_Toc397588351"/>
      <w:bookmarkStart w:id="12" w:name="_Toc397588397"/>
      <w:r>
        <w:t>§ 5</w:t>
      </w:r>
      <w:r>
        <w:br/>
        <w:t>Nährstoffvergleich</w:t>
      </w:r>
      <w:bookmarkEnd w:id="11"/>
      <w:bookmarkEnd w:id="12"/>
    </w:p>
    <w:p>
      <w:pPr>
        <w:pStyle w:val="GesAbsatz"/>
      </w:pPr>
      <w:r>
        <w:t>(1) Der Betriebsinhaber hat jährlich spätestens bis zum 31. März gemäß Anlage 7 einen betrieblichen Nährstoffvergleich für Stickstoff und für Phosphat für das abgelaufene Düngejahr als</w:t>
      </w:r>
    </w:p>
    <w:p>
      <w:pPr>
        <w:pStyle w:val="GesAbsatz"/>
      </w:pPr>
      <w:r>
        <w:t>1.</w:t>
      </w:r>
      <w:r>
        <w:tab/>
        <w:t>Flächenbilanz oder</w:t>
      </w:r>
    </w:p>
    <w:p>
      <w:pPr>
        <w:pStyle w:val="GesAbsatz"/>
        <w:ind w:left="426" w:hanging="426"/>
      </w:pPr>
      <w:r>
        <w:t>2.</w:t>
      </w:r>
      <w:r>
        <w:tab/>
        <w:t>aggregierte Schlagbilanz auf der Grundlage von Nährstoffvergleichen für jeden Schlag oder jede Bewirtschaftungseinheit</w:t>
      </w:r>
    </w:p>
    <w:p>
      <w:pPr>
        <w:pStyle w:val="GesAbsatz"/>
      </w:pPr>
      <w:r>
        <w:t>zu erstellen und zu einem jährlich fortgeschriebenen mehrjährigen Nährstoffvergleich nach Anlage 8 zusammenzufassen.</w:t>
      </w:r>
    </w:p>
    <w:p>
      <w:pPr>
        <w:pStyle w:val="GesAbsatz"/>
      </w:pPr>
      <w:r>
        <w:t>(2) Bei Verwendung von Wirtschaftsdüngern tierischer Herkunft hat der Betriebsinhaber zur Feststellung des zugeführten Stickstoffs mindestens die Werte nach Anlage 6 Spalten 4 und 5 Zeilen 6 bis 9, für den anteiligen Weidegang den Wert nach Anlage 6 Zeile 10, zugrunde zu legen. Der Betriebsinhaber darf entsprechend der von ihm eingesetzten Ausbringungstechnik höchstens die sich daraus ergebenden Verluste berücksichtigen.</w:t>
      </w:r>
    </w:p>
    <w:p>
      <w:pPr>
        <w:pStyle w:val="GesAbsatz"/>
      </w:pPr>
      <w:r>
        <w:t>(3) Um Besonderheiten bei bestimmten Betriebstypen, bei der Anwendung bestimmter Düngemittel, beim Anbau bestimmter Kulturen, der Erzeugung bestimmter Qualitäten, der Haltung bestimmter Tierarten oder der Nutzung bestimmter Haltungsformen oder nicht zu vertretender Ernteausfälle Rechnung zu tragen, darf der Betriebsinhaber weitere unvermeidliche Überschüsse oder erforderliche Zuschläge nach Vorgabe oder in Abstimmung mit der nach Landesrecht zuständigen Stelle berücksichtigen (Anlage 6 Zeile 15). Außerdem darf der Betriebsinhaber für die Ermittlung der Ergebnisse des Stickstoffvergleichs die Werte nach Anlage 6 Zeilen 12 bis 14, bezogen auf die letzte Kultur vor dem Winter, beim Anbau der dort genannten Kulturen berücksichtigen. Satz 2 gilt nicht beim einmaligen Anbau einer Gemüsekultur innerhalb einer Fruchtfolge innerhalb eines Düngejahres.</w:t>
      </w:r>
    </w:p>
    <w:p>
      <w:pPr>
        <w:pStyle w:val="GesAbsatz"/>
      </w:pPr>
      <w:r>
        <w:t>(4) Von Absatz 1 sind ausgenommen:</w:t>
      </w:r>
    </w:p>
    <w:p>
      <w:pPr>
        <w:pStyle w:val="GesAbsatz"/>
        <w:ind w:left="426" w:hanging="426"/>
      </w:pPr>
      <w:r>
        <w:t>1.</w:t>
      </w:r>
      <w:r>
        <w:tab/>
        <w:t>Flächen, auf denen nur Zierpflanzen angebaut werden, Baumschul-, Rebschul- und Baumobstflächen sowie nicht im Ertrag stehende Dauerkulturflächen des Wein- und Obstbaus,</w:t>
      </w:r>
    </w:p>
    <w:p>
      <w:pPr>
        <w:pStyle w:val="GesAbsatz"/>
        <w:ind w:left="426" w:hanging="426"/>
      </w:pPr>
      <w:r>
        <w:t>2.</w:t>
      </w:r>
      <w:r>
        <w:tab/>
        <w:t>Flächen mit ausschließlicher Weidehaltung bei einem jährlichen Stickstoffanfall (Stickstoffausscheidung) an Wirtschaftsdüngern tierischer Herkunft von bis zu 100 Kilogramm Stickstoff je Hektar, wenn keine zusätzliche Stickstoffdüngung erfolgt,</w:t>
      </w:r>
    </w:p>
    <w:p>
      <w:pPr>
        <w:pStyle w:val="GesAbsatz"/>
        <w:ind w:left="426" w:hanging="426"/>
      </w:pPr>
      <w:r>
        <w:t>3.</w:t>
      </w:r>
      <w:r>
        <w:tab/>
        <w:t>Betriebe, die auf keinem Schlag wesentliche Nährstoffmengen an Stickstoff oder Phosphat mit Düngemitteln, Bodenhilfsstoffen, Kultursubstraten, Pflanzenhilfsmitteln oder Abfälle zur Beseitigung nach § 28 des Kreislaufwirtschaftsgesetzes aufbringen,</w:t>
      </w:r>
    </w:p>
    <w:p>
      <w:pPr>
        <w:pStyle w:val="GesAbsatz"/>
      </w:pPr>
      <w:r>
        <w:t>4.</w:t>
      </w:r>
      <w:r>
        <w:tab/>
        <w:t>Betriebe, die</w:t>
      </w:r>
    </w:p>
    <w:p>
      <w:pPr>
        <w:pStyle w:val="GesAbsatz"/>
        <w:ind w:left="851" w:hanging="425"/>
      </w:pPr>
      <w:r>
        <w:t>a)</w:t>
      </w:r>
      <w:r>
        <w:tab/>
        <w:t>abzüglich von Flächen nach den Nummern 1 und 2 weniger als 10 Hektar landwirtschaftlich genutzte Fläche bewirtschaften,</w:t>
      </w:r>
    </w:p>
    <w:p>
      <w:pPr>
        <w:pStyle w:val="GesAbsatz"/>
        <w:ind w:left="851" w:hanging="425"/>
      </w:pPr>
      <w:r>
        <w:t>b)</w:t>
      </w:r>
      <w:r>
        <w:tab/>
        <w:t>höchstens bis zu einem Hektar Gemüse, Hopfen oder Erdbeeren anbauen und</w:t>
      </w:r>
    </w:p>
    <w:p>
      <w:pPr>
        <w:pStyle w:val="GesAbsatz"/>
        <w:ind w:left="851" w:hanging="425"/>
      </w:pPr>
      <w:r>
        <w:t>c)</w:t>
      </w:r>
      <w:r>
        <w:tab/>
        <w:t>einen jährlichen Nährstoffanfall aus Wirtschaftsdüngern tierischer Herkunft von nicht mehr als 500 Kilogramm Stickstoff je Betrieb aufweisen.</w:t>
      </w:r>
    </w:p>
    <w:p>
      <w:pPr>
        <w:pStyle w:val="berschrift3"/>
      </w:pPr>
      <w:bookmarkStart w:id="13" w:name="_Toc397588352"/>
      <w:bookmarkStart w:id="14" w:name="_Toc397588398"/>
      <w:r>
        <w:lastRenderedPageBreak/>
        <w:t>§ 6</w:t>
      </w:r>
      <w:r>
        <w:br/>
        <w:t>Bewertung des betrieblichen Nährstoffvergleiches</w:t>
      </w:r>
      <w:bookmarkEnd w:id="13"/>
      <w:bookmarkEnd w:id="14"/>
    </w:p>
    <w:p>
      <w:pPr>
        <w:pStyle w:val="GesAbsatz"/>
      </w:pPr>
      <w:r>
        <w:t>(1) Der Betriebsinhaber hat der nach Landesrecht zuständigen Stelle die betrieblichen Nährstoffvergleiche nach § 5 Abs. 1 auf Anforderung vorzulegen.</w:t>
      </w:r>
    </w:p>
    <w:p>
      <w:pPr>
        <w:pStyle w:val="GesAbsatz"/>
      </w:pPr>
      <w:r>
        <w:t>(2) Soweit der betriebliche Nährstoffvergleich nach § 5 Abs. 1</w:t>
      </w:r>
    </w:p>
    <w:p>
      <w:pPr>
        <w:pStyle w:val="GesAbsatz"/>
        <w:ind w:left="426" w:hanging="426"/>
      </w:pPr>
      <w:r>
        <w:t>1.</w:t>
      </w:r>
      <w:r>
        <w:tab/>
        <w:t>für Stickstoff einen betrieblichen Nährstoffüberschuss nach Anlage 8 Zeile 10 im Durchschnitt der drei letzten Düngejahre</w:t>
      </w:r>
    </w:p>
    <w:p>
      <w:pPr>
        <w:pStyle w:val="GesAbsatz"/>
        <w:ind w:left="851" w:hanging="425"/>
      </w:pPr>
      <w:r>
        <w:t>a)</w:t>
      </w:r>
      <w:r>
        <w:tab/>
        <w:t>in den 2006, 2007 und 2008 begonnenen Düngejahren von über 90 Kilogramm Stickstoff je Hektar und Jahr,</w:t>
      </w:r>
    </w:p>
    <w:p>
      <w:pPr>
        <w:pStyle w:val="GesAbsatz"/>
        <w:ind w:left="851" w:hanging="425"/>
      </w:pPr>
      <w:r>
        <w:t>b)</w:t>
      </w:r>
      <w:r>
        <w:tab/>
        <w:t>in den 2007, 2008 und 2009 begonnenen Düngejahren von über 80 Kilogramm Stickstoff je Hektar und Jahr,</w:t>
      </w:r>
    </w:p>
    <w:p>
      <w:pPr>
        <w:pStyle w:val="GesAbsatz"/>
        <w:ind w:left="851" w:hanging="425"/>
      </w:pPr>
      <w:r>
        <w:t>c)</w:t>
      </w:r>
      <w:r>
        <w:tab/>
        <w:t>in den 2008, 2009 und 2010 begonnenen Düngejahren von über 70 Kilogramm Stickstoff je Hektar und Jahr oder</w:t>
      </w:r>
    </w:p>
    <w:p>
      <w:pPr>
        <w:pStyle w:val="GesAbsatz"/>
        <w:ind w:left="851" w:hanging="425"/>
      </w:pPr>
      <w:r>
        <w:t>d)</w:t>
      </w:r>
      <w:r>
        <w:tab/>
        <w:t>in den 2009, 2010 und 2011 und später begonnenen Düngejahren von über 60 Kilogramm Stickstoff je Hektar und Jahr oder</w:t>
      </w:r>
    </w:p>
    <w:p>
      <w:pPr>
        <w:pStyle w:val="GesAbsatz"/>
        <w:ind w:left="426" w:hanging="426"/>
      </w:pPr>
      <w:r>
        <w:t>2.</w:t>
      </w:r>
      <w:r>
        <w:tab/>
        <w:t>für Phosphat (P</w:t>
      </w:r>
      <w:r>
        <w:rPr>
          <w:vertAlign w:val="subscript"/>
        </w:rPr>
        <w:t>2</w:t>
      </w:r>
      <w:r>
        <w:t>O</w:t>
      </w:r>
      <w:r>
        <w:rPr>
          <w:vertAlign w:val="subscript"/>
        </w:rPr>
        <w:t>5</w:t>
      </w:r>
      <w:r>
        <w:t>) einen betrieblichen Nährstoffüberschuss nach Anlage 8 Zeile 10 im Durchschnitt der sechs letzten Düngejahre von über 20 Kilogramm je Hektar und Jahr</w:t>
      </w:r>
    </w:p>
    <w:p>
      <w:pPr>
        <w:pStyle w:val="GesAbsatz"/>
      </w:pPr>
      <w:r>
        <w:t>nicht überschreitet, wird vermutet, dass die Anforderungen des § 3 Abs. 4 erfüllt sind. Diese Vermutung gilt auch, soweit der Wert für Phosphat nach Satz 1 Nr. 2 überschritten wird, wenn die Bodenuntersuchungen nach § 3 Abs. 3 Satz 1 Nr. 2 ergeben, dass der Phosphatgehalt im Durchschnitt (gewogenes Mittel) 20 Milligramm P</w:t>
      </w:r>
      <w:r>
        <w:rPr>
          <w:vertAlign w:val="subscript"/>
        </w:rPr>
        <w:t>2</w:t>
      </w:r>
      <w:r>
        <w:t>O</w:t>
      </w:r>
      <w:r>
        <w:rPr>
          <w:vertAlign w:val="subscript"/>
        </w:rPr>
        <w:t>5</w:t>
      </w:r>
      <w:r>
        <w:t xml:space="preserve"> je 100 Gramm Boden nach dem Calcium-Acetat-Lactat-Extraktionsverfahren (CAL-Methode), 25 Milligramm P</w:t>
      </w:r>
      <w:r>
        <w:rPr>
          <w:vertAlign w:val="subscript"/>
        </w:rPr>
        <w:t>2</w:t>
      </w:r>
      <w:r>
        <w:t>O</w:t>
      </w:r>
      <w:r>
        <w:rPr>
          <w:vertAlign w:val="subscript"/>
        </w:rPr>
        <w:t>5</w:t>
      </w:r>
      <w:r>
        <w:t xml:space="preserve"> je 100 Gramm Boden nach dem Doppel-Lactat-Verfahren (DL-Methode) oder 3,6 Milligramm P je 100 Gramm Boden nach dem Elektro-Ultrafiltrationsverfahren (EUF-Verfahren) nicht überschreitet. Im Falle des Satzes 1 Nr. 2 stehen vor dem 14. Januar 2006 auf der Grundlage der Düngeverordnung vom 26. Januar 1996 (BGBl. I S. 118), zuletzt geändert durch die Verordnung vom 14. Februar 2003 (BGBl. I S. 235), erstellte Nährstoffvergleiche den Nährstoffvergleichen nach Satz 1 Nr. 2 gleich.</w:t>
      </w:r>
    </w:p>
    <w:p>
      <w:pPr>
        <w:pStyle w:val="berschrift3"/>
      </w:pPr>
      <w:bookmarkStart w:id="15" w:name="_Toc397588353"/>
      <w:bookmarkStart w:id="16" w:name="_Toc397588399"/>
      <w:r>
        <w:t>§ 7</w:t>
      </w:r>
      <w:r>
        <w:br/>
        <w:t>Aufzeichnungen</w:t>
      </w:r>
      <w:bookmarkEnd w:id="15"/>
      <w:bookmarkEnd w:id="16"/>
    </w:p>
    <w:p>
      <w:pPr>
        <w:pStyle w:val="GesAbsatz"/>
      </w:pPr>
      <w:r>
        <w:t>(1) Betriebsinhaber haben bis zum 31. März des auf das jeweils abgelaufene Düngejahr folgenden Kalenderjahres aufzuzeichnen</w:t>
      </w:r>
    </w:p>
    <w:p>
      <w:pPr>
        <w:pStyle w:val="GesAbsatz"/>
        <w:ind w:left="426" w:hanging="426"/>
      </w:pPr>
      <w:r>
        <w:t>1.</w:t>
      </w:r>
      <w:r>
        <w:tab/>
        <w:t>die ermittelten Nährstoffmengen nach § 3 Abs. 3 einschließlich der zu ihrer Ermittlung angewendeten Verfahren,</w:t>
      </w:r>
    </w:p>
    <w:p>
      <w:pPr>
        <w:pStyle w:val="GesAbsatz"/>
      </w:pPr>
      <w:r>
        <w:t>2.</w:t>
      </w:r>
      <w:r>
        <w:tab/>
        <w:t>die Werte nach § 4 Abs. 1 einschließlich der zu ihrer Ermittlung angewendeten Verfahren und</w:t>
      </w:r>
    </w:p>
    <w:p>
      <w:pPr>
        <w:pStyle w:val="GesAbsatz"/>
      </w:pPr>
      <w:r>
        <w:t>3.</w:t>
      </w:r>
      <w:r>
        <w:tab/>
        <w:t>die Ausgangsdaten und Ergebnisse der Nährstoffvergleiche nach § 5 Abs. 1 nach den Anlagen 7 und 8.</w:t>
      </w:r>
    </w:p>
    <w:p>
      <w:pPr>
        <w:pStyle w:val="GesAbsatz"/>
      </w:pPr>
      <w:r>
        <w:t>Ausgenommen von Satz 1 Nr. 1 und 2 sind Flächen und Betriebe nach § 5 Abs. 4.</w:t>
      </w:r>
    </w:p>
    <w:p>
      <w:pPr>
        <w:pStyle w:val="GesAbsatz"/>
      </w:pPr>
      <w:r>
        <w:t>(2) Bei einer Zufuhr von Düngemitteln, Bodenhilfsstoffen, Kultursubstraten oder Pflanzenhilfsmitteln, die unter Verwendung von Fleischmehlen, Knochenmehlen oder Fleischknochenmehlen hergestellt wurden, auf landwirtschaftlich genutzte Flächen sind ferner innerhalb eines Monats nach der jeweiligen Düngungsmaßnahme aufzuzeichnen</w:t>
      </w:r>
    </w:p>
    <w:p>
      <w:pPr>
        <w:pStyle w:val="GesAbsatz"/>
        <w:ind w:left="426" w:hanging="426"/>
      </w:pPr>
      <w:r>
        <w:t>1.</w:t>
      </w:r>
      <w:r>
        <w:tab/>
        <w:t>der Schlag, auf den die Stoffe aufgebracht wurden, einschließlich der Bezeichnung und der Größe des Flurstücks sowie der darauf angebauten Kultur,</w:t>
      </w:r>
    </w:p>
    <w:p>
      <w:pPr>
        <w:pStyle w:val="GesAbsatz"/>
      </w:pPr>
      <w:r>
        <w:t>2.</w:t>
      </w:r>
      <w:r>
        <w:tab/>
        <w:t>die Art und Menge des zugeführten Stoffes und das Datum der Aufbringung,</w:t>
      </w:r>
    </w:p>
    <w:p>
      <w:pPr>
        <w:pStyle w:val="GesAbsatz"/>
      </w:pPr>
      <w:r>
        <w:t>3.</w:t>
      </w:r>
      <w:r>
        <w:tab/>
        <w:t>der Inverkehrbringer des Stoffes gemäß der Kennzeichnung nach der Düngemittelverordnung,</w:t>
      </w:r>
    </w:p>
    <w:p>
      <w:pPr>
        <w:pStyle w:val="GesAbsatz"/>
      </w:pPr>
      <w:r>
        <w:t>4.</w:t>
      </w:r>
      <w:r>
        <w:tab/>
        <w:t>der enthaltene tierische Stoff gemäß der Kennzeichnung nach der Düngemittelverordnung,</w:t>
      </w:r>
    </w:p>
    <w:p>
      <w:pPr>
        <w:pStyle w:val="GesAbsatz"/>
      </w:pPr>
      <w:r>
        <w:t>5.</w:t>
      </w:r>
      <w:r>
        <w:tab/>
        <w:t>bei Düngemitteln die Typenbezeichnung gemäß der Kennzeichnung nach der Düngemittelverordnung.</w:t>
      </w:r>
    </w:p>
    <w:p>
      <w:pPr>
        <w:pStyle w:val="GesAbsatz"/>
      </w:pPr>
      <w:r>
        <w:t>(3) Die Aufzeichnungen nach den Absätzen 1 und 2 sind sieben Jahre nach Ablauf des Düngejahres aufzubewahren.</w:t>
      </w:r>
    </w:p>
    <w:p>
      <w:pPr>
        <w:pStyle w:val="berschrift3"/>
      </w:pPr>
      <w:bookmarkStart w:id="17" w:name="_Toc397588354"/>
      <w:bookmarkStart w:id="18" w:name="_Toc397588400"/>
      <w:r>
        <w:lastRenderedPageBreak/>
        <w:t>§ 8</w:t>
      </w:r>
      <w:r>
        <w:br/>
        <w:t>Anwendungsbeschränkungen und Anwendungsverbote</w:t>
      </w:r>
      <w:bookmarkEnd w:id="17"/>
      <w:bookmarkEnd w:id="18"/>
    </w:p>
    <w:p>
      <w:pPr>
        <w:pStyle w:val="GesAbsatz"/>
      </w:pPr>
      <w:r>
        <w:t>(1) Düngemittel außer Wirtschaftsdünger dürfen nur angewendet werden, wenn sie einem durch die Düngemittelverordnung oder durch die Verordnung (EG) 2003/2003 des Europäischen Parlaments und des Rates vom 13. Oktober 2003 über Düngemittel (ABl. EU Nr. L 304 S. 1) zugelassenen Typ entsprechen. Wirtschaftsdünger, Bodenhilfsstoffe, Kultursubstrate und Pflanzenhilfsmittel dürfen nur angewendet werden, wenn sie den Bestimmungen der Düngemittelverordnung hinsichtlich der Zusammensetzung und sachgerechter Angabe der Inhaltsstoffe entsprechen. Ausgenommen von Satz 2 sind Wirtschaftsdünger, Bodenhilfsstoffe, Kultursubstrate und Pflanzenhilfsmittel, die ausschließlich aus Stoffen, die im eigenen Betrieb angefallen sind, erzeugt wurden. Die nach Landesrecht zuständige Stelle kann auf Antrag Ausnahmen von Satz 2 zulassen.</w:t>
      </w:r>
    </w:p>
    <w:p>
      <w:pPr>
        <w:pStyle w:val="GesAbsatz"/>
      </w:pPr>
      <w:r>
        <w:t>(2) Die Anwendung von Düngemitteln, Bodenhilfsstoffen, Kultursubstraten oder Pflanzenhilfsmitteln, die unter Verwendung von Knochenmehl, Fleischknochenmehl oder Fleischmehl hergestellt wurden, ist auf landwirtschaftlich genutztem Grünland und zur Kopfdüngung im Gemüse- oder Feldfutterbau verboten. Wer die in Satz 1 bezeichneten Stoffe auf sonstigen landwirtschaftlich genutzten Flächen aufbringt, hat diese sofort einzuarbeiten.</w:t>
      </w:r>
    </w:p>
    <w:p>
      <w:pPr>
        <w:pStyle w:val="GesAbsatz"/>
      </w:pPr>
      <w:r>
        <w:t>(3) Die Anwendung von Düngemitteln, Bodenhilfsstoffen, Kultursubstraten oder Pflanzenhilfsmitteln, zu deren Herstellung Kieselgur verwendet wurde, ist auf bestelltem Ackerland, Grünland, im Feldfutterbau sowie auf Flächen, die für den Gemüse- oder bodennahen Obstanbau vorgesehen sind, verboten. Wer die in Satz 1 bezeichneten Stoffe auf sonstigen landwirtschaftlich genutzten Flächen aufbringt, hat diese sofort einzuarbeiten. Die Anwendung von trockenen Düngemitteln, Bodenhilfsstoffen, Kultursubstraten oder Pflanzenhilfsmitteln, zu deren Herstellung Kieselgur verwendet wurde, ist verboten. Die Anwendung der in den Sätzen 1 und 3 bezeichneten Stoffe außerhalb landwirtschaftlich genutzter Flächen ist verboten.</w:t>
      </w:r>
    </w:p>
    <w:p>
      <w:pPr>
        <w:pStyle w:val="GesAbsatz"/>
      </w:pPr>
      <w:r>
        <w:t>(4) Düngemittel mit der Kennzeichnung „zur Düngung von Rasen“ oder „zur Düngung von Zierpflanzen“ nach Anlage 1 Abschnitt 5 der Düngemittelverordnung dürfen nur zur Düngung dieser Kulturen verwendet werden.</w:t>
      </w:r>
    </w:p>
    <w:p>
      <w:pPr>
        <w:pStyle w:val="GesAbsatz"/>
      </w:pPr>
      <w:r>
        <w:t>(5) Die Anwendung von</w:t>
      </w:r>
    </w:p>
    <w:p>
      <w:pPr>
        <w:pStyle w:val="GesAbsatz"/>
      </w:pPr>
      <w:r>
        <w:t>1.</w:t>
      </w:r>
      <w:r>
        <w:tab/>
        <w:t>Düngemitteln, ausgenommen Düngemittel, die als EG-Düngemittel bezeichnet sind,</w:t>
      </w:r>
    </w:p>
    <w:p>
      <w:pPr>
        <w:pStyle w:val="GesAbsatz"/>
      </w:pPr>
      <w:r>
        <w:t>2.</w:t>
      </w:r>
      <w:r>
        <w:tab/>
        <w:t>Bodenhilfsstoffen, Kultursubstraten und Pflanzenhilfsmitteln,</w:t>
      </w:r>
    </w:p>
    <w:p>
      <w:pPr>
        <w:pStyle w:val="GesAbsatz"/>
      </w:pPr>
      <w:r>
        <w:t>welche die Grenzwerte nach Anlage 2 Tabelle 1 der Düngemittelverordnung überschreiten, ist ab dem 4. Dezember 2007 verboten. Ausgenommen von Satz 1 sind Wirtschaftsdünger, Bodenhilfsstoffe, Kultursubstrate und Pflanzenhilfsmittel, die ausschließlich aus Stoffen, die im eigenen Betrieb angefallen sind, erzeugt wurden. Abweichend von Satz 1 dürfen</w:t>
      </w:r>
    </w:p>
    <w:p>
      <w:pPr>
        <w:pStyle w:val="GesAbsatz"/>
        <w:ind w:left="426" w:hanging="426"/>
      </w:pPr>
      <w:r>
        <w:t>1.</w:t>
      </w:r>
      <w:r>
        <w:tab/>
        <w:t>bis zum 4. Dezember 2008 die Düngemittel, die dem Düngemitteltypen „Kohlensaurer Kalk“, „Branntkalk“ und „Mischkalk“ entsprechen, auch bei Überschreiten der Grenzwerte nach Anlage 2 Tabelle 1 der Düngemittelverordnung angewendet werden,</w:t>
      </w:r>
    </w:p>
    <w:p>
      <w:pPr>
        <w:pStyle w:val="GesAbsatz"/>
        <w:ind w:left="426" w:hanging="426"/>
      </w:pPr>
      <w:r>
        <w:t>2.</w:t>
      </w:r>
      <w:r>
        <w:tab/>
        <w:t>im Falle von Bodenhilfsstoffen und Kultursubstraten, die unter überwiegender Verwendung von Rinden hergestellt wurden, diese</w:t>
      </w:r>
    </w:p>
    <w:p>
      <w:pPr>
        <w:pStyle w:val="GesAbsatz"/>
        <w:ind w:left="851" w:hanging="425"/>
      </w:pPr>
      <w:r>
        <w:t>a)</w:t>
      </w:r>
      <w:r>
        <w:tab/>
        <w:t>bis zum 4. Dezember 2008 auch bei Überschreiten der Grenzwerte für Cadmium im Ausgangsstoff Rinde nach Anlage 2 Tabelle 1 der Düngemittelverordnung angewendet werden,</w:t>
      </w:r>
    </w:p>
    <w:p>
      <w:pPr>
        <w:pStyle w:val="GesAbsatz"/>
        <w:ind w:left="851" w:hanging="425"/>
      </w:pPr>
      <w:r>
        <w:t>b)</w:t>
      </w:r>
      <w:r>
        <w:tab/>
        <w:t>nach dem 4. Dezember 2008 außerhalb landwirtschaftlich genutzter Flächen, ausgenommen Kinderspielplätze sowie Haus- und Kleingärten, angewendet werden, soweit der Grenzwert für Cadmium im Ausgangsstoff Rinde nach Anlage 2 Tabelle 1 der Düngemittelverordnung um nicht mehr als 15 vom Hundert überschritten wird.</w:t>
      </w:r>
    </w:p>
    <w:p>
      <w:pPr>
        <w:pStyle w:val="GesAbsatz"/>
      </w:pPr>
      <w:r>
        <w:t>Abweichend von Satz 1 gelten für Klärschlämme die Anforderungen an die Schadstoffe und Grenzwerte der Klärschlammverordnung und abweichend von den Sätzen 1 und 3 Nr. 2 gelten für Bioabfälle die Anforderungen an die Schadstoffe und Grenzwerte der Bioabfallverordnung.</w:t>
      </w:r>
    </w:p>
    <w:p>
      <w:pPr>
        <w:pStyle w:val="berschrift3"/>
      </w:pPr>
      <w:bookmarkStart w:id="19" w:name="_Toc397588355"/>
      <w:bookmarkStart w:id="20" w:name="_Toc397588401"/>
      <w:r>
        <w:t>§ 9</w:t>
      </w:r>
      <w:r>
        <w:br/>
        <w:t>Besondere Anforderungen an Genehmigungen durch die zuständigen Stellen</w:t>
      </w:r>
      <w:bookmarkEnd w:id="19"/>
      <w:bookmarkEnd w:id="20"/>
    </w:p>
    <w:p>
      <w:pPr>
        <w:pStyle w:val="GesAbsatz"/>
      </w:pPr>
      <w:r>
        <w:t>Soweit die nach Landesrecht zuständige Stelle auf Grund dieser Verordnung Genehmigungen erteilt oder Anordnungen trifft, hat sie dabei besonders zu berücksichtigen, dass die Fruchtbarkeit des Bodens, die Gesundheit von Menschen und Tieren sowie der Naturhaushalt, insbesondere die Gewässerqualität, nicht gefährdet werden und andere öffentlich-rechtliche Vorschriften nicht entgegenstehen.</w:t>
      </w:r>
    </w:p>
    <w:p>
      <w:pPr>
        <w:pStyle w:val="berschrift3"/>
      </w:pPr>
      <w:bookmarkStart w:id="21" w:name="_Toc397588356"/>
      <w:bookmarkStart w:id="22" w:name="_Toc397588402"/>
      <w:r>
        <w:lastRenderedPageBreak/>
        <w:t>§ 10</w:t>
      </w:r>
      <w:r>
        <w:br/>
        <w:t>Ordnungswidrigkeiten</w:t>
      </w:r>
      <w:bookmarkEnd w:id="21"/>
      <w:bookmarkEnd w:id="22"/>
    </w:p>
    <w:p>
      <w:pPr>
        <w:pStyle w:val="GesAbsatz"/>
      </w:pPr>
      <w:r>
        <w:t>(1) Ordnungswidrig im Sinne des § 14 Abs. 2 Nr. 1 Buchstabe a des Düngegesetzes handelt, wer vorsätzlich oder fahrlässig</w:t>
      </w:r>
    </w:p>
    <w:p>
      <w:pPr>
        <w:pStyle w:val="GesAbsatz"/>
        <w:ind w:left="426" w:hanging="426"/>
      </w:pPr>
      <w:r>
        <w:t>1.</w:t>
      </w:r>
      <w:r>
        <w:tab/>
        <w:t>entgegen § 3 Abs. 5 Satz 1 oder Abs. 7 Satz 1 einen Stoff oder ein dort genanntes Düngemittel aufbringt,</w:t>
      </w:r>
    </w:p>
    <w:p>
      <w:pPr>
        <w:pStyle w:val="GesAbsatz"/>
      </w:pPr>
      <w:r>
        <w:t>2.</w:t>
      </w:r>
      <w:r>
        <w:tab/>
        <w:t>entgegen § 3 Abs. 6 Satz 1 Nr. 1, auch in Verbindung mit Satz 2 einen Eintrag nicht vermeidet,</w:t>
      </w:r>
    </w:p>
    <w:p>
      <w:pPr>
        <w:pStyle w:val="GesAbsatz"/>
      </w:pPr>
      <w:r>
        <w:t>3.</w:t>
      </w:r>
      <w:r>
        <w:tab/>
        <w:t>entgegen § 3 Abs. 10 Satz 2 einen Stoff mit einem dort genannten Gerät aufbringt,</w:t>
      </w:r>
    </w:p>
    <w:p>
      <w:pPr>
        <w:pStyle w:val="GesAbsatz"/>
        <w:ind w:left="426" w:hanging="426"/>
      </w:pPr>
      <w:r>
        <w:t>4.</w:t>
      </w:r>
      <w:r>
        <w:tab/>
        <w:t>entgegen § 4 Abs. 2 einen dort genannten Stoff oder dort genanntes Düngemittel nicht oder nicht rechtzeitig einarbeitet,</w:t>
      </w:r>
    </w:p>
    <w:p>
      <w:pPr>
        <w:pStyle w:val="GesAbsatz"/>
        <w:ind w:left="426" w:hanging="426"/>
      </w:pPr>
      <w:r>
        <w:t>5.</w:t>
      </w:r>
      <w:r>
        <w:tab/>
        <w:t>entgegen § 4 Abs. 3 Satz 1 oder Abs. 5 Satz 1 einen Stoff, Wirtschaftsdünger tierischer Herkunft oder Düngemittel aufbringt,</w:t>
      </w:r>
    </w:p>
    <w:p>
      <w:pPr>
        <w:pStyle w:val="GesAbsatz"/>
        <w:ind w:left="426" w:hanging="426"/>
      </w:pPr>
      <w:r>
        <w:t>6.</w:t>
      </w:r>
      <w:r>
        <w:tab/>
        <w:t>entgegen § 5 Abs. 1 Satz 1 einen Nährstoffvergleich nicht, nicht richtig, nicht vollständig oder nicht rechtzeitig erstellt,</w:t>
      </w:r>
    </w:p>
    <w:p>
      <w:pPr>
        <w:pStyle w:val="GesAbsatz"/>
      </w:pPr>
      <w:r>
        <w:t>7.</w:t>
      </w:r>
      <w:r>
        <w:tab/>
        <w:t>entgegen § 6 Abs. 1 einen Nährstoffvergleich nicht vorlegt,</w:t>
      </w:r>
    </w:p>
    <w:p>
      <w:pPr>
        <w:pStyle w:val="GesAbsatz"/>
        <w:ind w:left="426" w:hanging="426"/>
      </w:pPr>
      <w:r>
        <w:t>8.</w:t>
      </w:r>
      <w:r>
        <w:tab/>
        <w:t>entgegen § 7 Abs. 1 Satz 1 oder Abs. 2 eine Aufzeichnung nicht, nicht richtig, nicht rechtzeitig oder nicht vollständig macht,</w:t>
      </w:r>
    </w:p>
    <w:p>
      <w:pPr>
        <w:pStyle w:val="GesAbsatz"/>
      </w:pPr>
      <w:r>
        <w:t>9.</w:t>
      </w:r>
      <w:r>
        <w:tab/>
        <w:t>entgegen § 7 Abs. 3 eine Aufzeichnung nicht oder nicht mindestens sieben Jahre aufbewahrt.</w:t>
      </w:r>
    </w:p>
    <w:p>
      <w:pPr>
        <w:pStyle w:val="GesAbsatz"/>
      </w:pPr>
      <w:r>
        <w:t>(2) Ordnungswidrig im Sinne des § 14 Abs. 2 Nr. 1 Buchstabe a des Düngegesetzes handelt, wer vorsätzlich oder fahrlässig entgegen § 8 Abs. 1 Satz 1, Abs. 2 Satz 1, Abs. 3 Satz 1, 3 oder 4 oder Abs. 5 Satz 1 ein Düngemittel, einen Bodenhilfsstoff, ein Kultursubstrat oder ein Pflanzenhilfsmittel anwendet.</w:t>
      </w:r>
    </w:p>
    <w:p>
      <w:pPr>
        <w:pStyle w:val="berschrift3"/>
      </w:pPr>
      <w:bookmarkStart w:id="23" w:name="_Toc397588357"/>
      <w:bookmarkStart w:id="24" w:name="_Toc397588403"/>
      <w:r>
        <w:t>§ 11</w:t>
      </w:r>
      <w:r>
        <w:br/>
        <w:t>Übergangsbestimmungen</w:t>
      </w:r>
      <w:bookmarkEnd w:id="23"/>
      <w:bookmarkEnd w:id="24"/>
    </w:p>
    <w:p>
      <w:pPr>
        <w:pStyle w:val="GesAbsatz"/>
      </w:pPr>
      <w:r>
        <w:t>Abweichend von § 4 Abs. 4 Satz 1 dürfen Düngemittel mit wesentlichem Gehalt an verfügbarem Stickstoff, ausgenommen Festmist ohne Geflügelkot, im Jahr 2006 bereits ab dem 16. Januar auf Acker- und Grünland aufgebracht werden. Die sich aus § 8 Abs. 1 ergebenden Anwendungsverbote gelten ab dem 4. Dezember 2006.</w:t>
      </w:r>
    </w:p>
    <w:p>
      <w:pPr>
        <w:pStyle w:val="berschrift3"/>
      </w:pPr>
      <w:bookmarkStart w:id="25" w:name="_Toc397588358"/>
      <w:bookmarkStart w:id="26" w:name="_Toc397588404"/>
      <w:r>
        <w:t>§ 11a</w:t>
      </w:r>
      <w:r>
        <w:br/>
        <w:t>Übergangsvorschrift</w:t>
      </w:r>
      <w:bookmarkEnd w:id="25"/>
      <w:bookmarkEnd w:id="26"/>
    </w:p>
    <w:p>
      <w:pPr>
        <w:pStyle w:val="GesAbsatz"/>
      </w:pPr>
      <w:r>
        <w:t>(1) § 6 Abs. 2 der Düngeverordnung vom 26. Januar 1996 (BGBl. I S. 118), die zuletzt durch die Verordnung vom 14. Februar 2003 (BGBl. I S. 235) geändert worden ist, ist bis zum 31. Dezember 2015 weiterhin anzuwenden.</w:t>
      </w:r>
    </w:p>
    <w:p>
      <w:pPr>
        <w:pStyle w:val="GesAbsatz"/>
      </w:pPr>
      <w:r>
        <w:t>(2) § 4 Abs. 4 ist auch auf Sachverhalte anzuwenden, die im Jahr 2006 entstanden sind.</w:t>
      </w:r>
    </w:p>
    <w:p>
      <w:pPr>
        <w:pStyle w:val="berschrift3"/>
      </w:pPr>
      <w:bookmarkStart w:id="27" w:name="_Toc397588359"/>
      <w:bookmarkStart w:id="28" w:name="_Toc397588405"/>
      <w:r>
        <w:t>§ 12</w:t>
      </w:r>
      <w:r>
        <w:br/>
        <w:t>(Inkrafttreten, Außerkrafttreten)</w:t>
      </w:r>
      <w:bookmarkEnd w:id="27"/>
      <w:bookmarkEnd w:id="28"/>
    </w:p>
    <w:p>
      <w:pPr>
        <w:pStyle w:val="berschrift2"/>
        <w:jc w:val="left"/>
      </w:pPr>
      <w:r>
        <w:br w:type="page"/>
      </w:r>
      <w:bookmarkStart w:id="29" w:name="_Toc397588360"/>
      <w:bookmarkStart w:id="30" w:name="_Toc397588406"/>
      <w:r>
        <w:lastRenderedPageBreak/>
        <w:t>Anlage 1</w:t>
      </w:r>
      <w:r>
        <w:br/>
        <w:t>(zu § 3 Abs. 2 Satz 1 Nr. 1)</w:t>
      </w:r>
      <w:bookmarkEnd w:id="29"/>
      <w:bookmarkEnd w:id="30"/>
    </w:p>
    <w:p>
      <w:pPr>
        <w:pStyle w:val="GesAbsatz"/>
        <w:jc w:val="center"/>
        <w:rPr>
          <w:b/>
        </w:rPr>
      </w:pPr>
      <w:r>
        <w:rPr>
          <w:b/>
        </w:rPr>
        <w:t>Stickstoffgehalt pflanzlicher Erzeugnisse</w:t>
      </w:r>
    </w:p>
    <w:p>
      <w:pPr>
        <w:pStyle w:val="GesAbsatz"/>
        <w:tabs>
          <w:tab w:val="clear" w:pos="425"/>
          <w:tab w:val="left" w:pos="1134"/>
        </w:tabs>
      </w:pPr>
      <w:r>
        <w:rPr>
          <w:b/>
        </w:rPr>
        <w:t>Tabelle 1</w:t>
      </w:r>
      <w:r>
        <w:rPr>
          <w:b/>
        </w:rPr>
        <w:tab/>
        <w:t>Ackerkulturen</w:t>
      </w:r>
    </w:p>
    <w:tbl>
      <w:tblPr>
        <w:tblW w:w="9788" w:type="dxa"/>
        <w:tblBorders>
          <w:top w:val="nil"/>
          <w:left w:val="nil"/>
          <w:bottom w:val="nil"/>
          <w:right w:val="nil"/>
        </w:tblBorders>
        <w:tblLook w:val="0000" w:firstRow="0" w:lastRow="0" w:firstColumn="0" w:lastColumn="0" w:noHBand="0" w:noVBand="0"/>
      </w:tblPr>
      <w:tblGrid>
        <w:gridCol w:w="3369"/>
        <w:gridCol w:w="2333"/>
        <w:gridCol w:w="1494"/>
        <w:gridCol w:w="1170"/>
        <w:gridCol w:w="1422"/>
      </w:tblGrid>
      <w:tr>
        <w:trPr>
          <w:trHeight w:val="318"/>
          <w:tblHeader/>
        </w:trPr>
        <w:tc>
          <w:tcPr>
            <w:tcW w:w="3369"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rPr>
            </w:pPr>
            <w:r>
              <w:rPr>
                <w:rFonts w:cs="Arial"/>
              </w:rPr>
              <w:t>1</w:t>
            </w:r>
          </w:p>
        </w:tc>
        <w:tc>
          <w:tcPr>
            <w:tcW w:w="2333" w:type="dxa"/>
            <w:tcBorders>
              <w:top w:val="single" w:sz="5"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2</w:t>
            </w:r>
          </w:p>
        </w:tc>
        <w:tc>
          <w:tcPr>
            <w:tcW w:w="1494" w:type="dxa"/>
            <w:tcBorders>
              <w:top w:val="single" w:sz="5" w:space="0" w:color="000000"/>
              <w:left w:val="single" w:sz="6" w:space="0" w:color="000000"/>
              <w:bottom w:val="single" w:sz="6" w:space="0" w:color="000000"/>
              <w:right w:val="single" w:sz="5" w:space="0" w:color="000000"/>
            </w:tcBorders>
          </w:tcPr>
          <w:p>
            <w:pPr>
              <w:pStyle w:val="GesAbsatz"/>
              <w:tabs>
                <w:tab w:val="clear" w:pos="425"/>
              </w:tabs>
              <w:jc w:val="center"/>
              <w:rPr>
                <w:rFonts w:cs="Arial"/>
              </w:rPr>
            </w:pPr>
            <w:r>
              <w:rPr>
                <w:rFonts w:cs="Arial"/>
              </w:rPr>
              <w:t>3</w:t>
            </w:r>
          </w:p>
        </w:tc>
        <w:tc>
          <w:tcPr>
            <w:tcW w:w="1170" w:type="dxa"/>
            <w:tcBorders>
              <w:top w:val="single" w:sz="5" w:space="0" w:color="000000"/>
              <w:left w:val="single" w:sz="5" w:space="0" w:color="000000"/>
              <w:bottom w:val="single" w:sz="6" w:space="0" w:color="000000"/>
              <w:right w:val="single" w:sz="5" w:space="0" w:color="000000"/>
            </w:tcBorders>
          </w:tcPr>
          <w:p>
            <w:pPr>
              <w:pStyle w:val="GesAbsatz"/>
              <w:tabs>
                <w:tab w:val="clear" w:pos="425"/>
              </w:tabs>
              <w:jc w:val="center"/>
              <w:rPr>
                <w:rFonts w:cs="Arial"/>
              </w:rPr>
            </w:pPr>
            <w:r>
              <w:rPr>
                <w:rFonts w:cs="Arial"/>
              </w:rPr>
              <w:t>4</w:t>
            </w:r>
          </w:p>
        </w:tc>
        <w:tc>
          <w:tcPr>
            <w:tcW w:w="1422" w:type="dxa"/>
            <w:tcBorders>
              <w:top w:val="single" w:sz="5" w:space="0" w:color="000000"/>
              <w:left w:val="single" w:sz="5" w:space="0" w:color="000000"/>
              <w:bottom w:val="single" w:sz="6" w:space="0" w:color="000000"/>
              <w:right w:val="single" w:sz="6" w:space="0" w:color="000000"/>
            </w:tcBorders>
          </w:tcPr>
          <w:p>
            <w:pPr>
              <w:pStyle w:val="GesAbsatz"/>
              <w:tabs>
                <w:tab w:val="clear" w:pos="425"/>
              </w:tabs>
              <w:jc w:val="center"/>
              <w:rPr>
                <w:rFonts w:cs="Arial"/>
              </w:rPr>
            </w:pPr>
            <w:r>
              <w:rPr>
                <w:rFonts w:cs="Arial"/>
              </w:rPr>
              <w:t>5</w:t>
            </w:r>
          </w:p>
        </w:tc>
      </w:tr>
      <w:tr>
        <w:trPr>
          <w:trHeight w:val="480"/>
          <w:tblHeader/>
        </w:trPr>
        <w:tc>
          <w:tcPr>
            <w:tcW w:w="3369"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Kultur</w:t>
            </w:r>
          </w:p>
        </w:tc>
        <w:tc>
          <w:tcPr>
            <w:tcW w:w="2333"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Ernteprodukt</w:t>
            </w:r>
          </w:p>
        </w:tc>
        <w:tc>
          <w:tcPr>
            <w:tcW w:w="1494"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688"/>
              </w:tabs>
              <w:jc w:val="center"/>
              <w:rPr>
                <w:rFonts w:cs="Arial"/>
              </w:rPr>
            </w:pPr>
            <w:r>
              <w:rPr>
                <w:rFonts w:cs="Arial"/>
              </w:rPr>
              <w:t>% TS in der Frischmasse</w:t>
            </w:r>
          </w:p>
        </w:tc>
        <w:tc>
          <w:tcPr>
            <w:tcW w:w="117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54"/>
              </w:tabs>
              <w:jc w:val="center"/>
              <w:rPr>
                <w:rFonts w:cs="Arial"/>
              </w:rPr>
            </w:pPr>
            <w:r>
              <w:rPr>
                <w:rFonts w:cs="Arial"/>
              </w:rPr>
              <w:t>HNV</w:t>
            </w:r>
            <w:r>
              <w:rPr>
                <w:rFonts w:cs="Arial"/>
                <w:vertAlign w:val="superscript"/>
              </w:rPr>
              <w:t>1)</w:t>
            </w:r>
            <w:r>
              <w:rPr>
                <w:rFonts w:cs="Arial"/>
              </w:rPr>
              <w:t>1:x</w:t>
            </w:r>
          </w:p>
        </w:tc>
        <w:tc>
          <w:tcPr>
            <w:tcW w:w="1422"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574"/>
              </w:tabs>
              <w:jc w:val="center"/>
              <w:rPr>
                <w:rFonts w:cs="Arial"/>
              </w:rPr>
            </w:pPr>
            <w:r>
              <w:rPr>
                <w:rFonts w:cs="Arial"/>
              </w:rPr>
              <w:t>kg N/dt Frischmasse</w:t>
            </w:r>
          </w:p>
        </w:tc>
      </w:tr>
      <w:tr>
        <w:trPr>
          <w:trHeight w:val="343"/>
        </w:trPr>
        <w:tc>
          <w:tcPr>
            <w:tcW w:w="9788" w:type="dxa"/>
            <w:gridSpan w:val="5"/>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54"/>
                <w:tab w:val="decimal" w:pos="574"/>
                <w:tab w:val="decimal" w:pos="688"/>
              </w:tabs>
              <w:jc w:val="left"/>
              <w:rPr>
                <w:rFonts w:cs="Arial"/>
                <w:b/>
              </w:rPr>
            </w:pPr>
            <w:r>
              <w:rPr>
                <w:rFonts w:cs="Arial"/>
                <w:b/>
              </w:rPr>
              <w:t xml:space="preserve">Getreide, Körnermais </w:t>
            </w:r>
          </w:p>
        </w:tc>
      </w:tr>
      <w:tr>
        <w:trPr>
          <w:trHeight w:val="328"/>
        </w:trPr>
        <w:tc>
          <w:tcPr>
            <w:tcW w:w="3369" w:type="dxa"/>
            <w:vMerge w:val="restart"/>
            <w:tcBorders>
              <w:top w:val="single" w:sz="6" w:space="0" w:color="000000"/>
              <w:left w:val="single" w:sz="5" w:space="0" w:color="000000"/>
              <w:right w:val="single" w:sz="5" w:space="0" w:color="000000"/>
            </w:tcBorders>
          </w:tcPr>
          <w:p>
            <w:pPr>
              <w:pStyle w:val="GesAbsatz"/>
              <w:jc w:val="left"/>
              <w:rPr>
                <w:rFonts w:cs="Arial"/>
              </w:rPr>
            </w:pPr>
            <w:r>
              <w:rPr>
                <w:rFonts w:cs="Arial"/>
              </w:rPr>
              <w:t xml:space="preserve">Weizen </w:t>
            </w:r>
          </w:p>
        </w:tc>
        <w:tc>
          <w:tcPr>
            <w:tcW w:w="2333" w:type="dxa"/>
            <w:tcBorders>
              <w:top w:val="single" w:sz="6" w:space="0" w:color="000000"/>
              <w:left w:val="single" w:sz="5" w:space="0" w:color="000000"/>
              <w:right w:val="single" w:sz="6" w:space="0" w:color="000000"/>
            </w:tcBorders>
          </w:tcPr>
          <w:p>
            <w:pPr>
              <w:pStyle w:val="GesAbsatz"/>
              <w:jc w:val="left"/>
              <w:rPr>
                <w:rFonts w:cs="Arial"/>
              </w:rPr>
            </w:pPr>
            <w:r>
              <w:rPr>
                <w:rFonts w:cs="Arial"/>
              </w:rPr>
              <w:t>Korn (12 % RP</w:t>
            </w:r>
            <w:r>
              <w:rPr>
                <w:rFonts w:cs="Arial"/>
                <w:vertAlign w:val="superscript"/>
              </w:rPr>
              <w:t>2)</w:t>
            </w:r>
            <w:r>
              <w:rPr>
                <w:rFonts w:cs="Arial"/>
              </w:rPr>
              <w:t xml:space="preserve">) </w:t>
            </w:r>
          </w:p>
        </w:tc>
        <w:tc>
          <w:tcPr>
            <w:tcW w:w="1494" w:type="dxa"/>
            <w:tcBorders>
              <w:top w:val="single" w:sz="6"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6"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6"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1,81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0,8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2,21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(14 %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2,11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0,8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2,51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(16 %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2,41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3"/>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 xml:space="preserve">3)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0,8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2,81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Wintergerste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(12 %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1,65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6"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6" w:space="0" w:color="000000"/>
              <w:right w:val="single" w:sz="5" w:space="0" w:color="000000"/>
            </w:tcBorders>
          </w:tcPr>
          <w:p>
            <w:pPr>
              <w:pStyle w:val="GesAbsatz"/>
              <w:tabs>
                <w:tab w:val="clear" w:pos="425"/>
                <w:tab w:val="decimal" w:pos="454"/>
              </w:tabs>
              <w:jc w:val="left"/>
              <w:rPr>
                <w:rFonts w:cs="Arial"/>
              </w:rPr>
            </w:pPr>
            <w:r>
              <w:rPr>
                <w:rFonts w:cs="Arial"/>
              </w:rPr>
              <w:t xml:space="preserve">0,7 </w:t>
            </w:r>
          </w:p>
        </w:tc>
        <w:tc>
          <w:tcPr>
            <w:tcW w:w="1422" w:type="dxa"/>
            <w:tcBorders>
              <w:left w:val="single" w:sz="5" w:space="0" w:color="000000"/>
              <w:bottom w:val="single" w:sz="6" w:space="0" w:color="000000"/>
              <w:right w:val="single" w:sz="6" w:space="0" w:color="000000"/>
            </w:tcBorders>
          </w:tcPr>
          <w:p>
            <w:pPr>
              <w:pStyle w:val="GesAbsatz"/>
              <w:tabs>
                <w:tab w:val="clear" w:pos="425"/>
                <w:tab w:val="decimal" w:pos="574"/>
              </w:tabs>
              <w:jc w:val="left"/>
              <w:rPr>
                <w:rFonts w:cs="Arial"/>
              </w:rPr>
            </w:pPr>
            <w:r>
              <w:rPr>
                <w:rFonts w:cs="Arial"/>
              </w:rPr>
              <w:t xml:space="preserve">2,00 </w:t>
            </w:r>
          </w:p>
        </w:tc>
      </w:tr>
      <w:tr>
        <w:trPr>
          <w:trHeight w:val="328"/>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6" w:space="0" w:color="000000"/>
              <w:left w:val="single" w:sz="5" w:space="0" w:color="000000"/>
              <w:right w:val="single" w:sz="6" w:space="0" w:color="000000"/>
            </w:tcBorders>
          </w:tcPr>
          <w:p>
            <w:pPr>
              <w:pStyle w:val="GesAbsatz"/>
              <w:jc w:val="left"/>
              <w:rPr>
                <w:rFonts w:cs="Arial"/>
              </w:rPr>
            </w:pPr>
            <w:r>
              <w:rPr>
                <w:rFonts w:cs="Arial"/>
              </w:rPr>
              <w:t>Korn (13 % RP</w:t>
            </w:r>
            <w:r>
              <w:rPr>
                <w:rFonts w:cs="Arial"/>
                <w:vertAlign w:val="superscript"/>
              </w:rPr>
              <w:t>2)</w:t>
            </w:r>
            <w:r>
              <w:rPr>
                <w:rFonts w:cs="Arial"/>
              </w:rPr>
              <w:t xml:space="preserve">) </w:t>
            </w:r>
          </w:p>
        </w:tc>
        <w:tc>
          <w:tcPr>
            <w:tcW w:w="1494" w:type="dxa"/>
            <w:tcBorders>
              <w:top w:val="single" w:sz="6"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6"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6"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1,79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0,7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2,14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Roggen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(11 %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1,51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6"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6" w:space="0" w:color="000000"/>
              <w:right w:val="single" w:sz="5" w:space="0" w:color="000000"/>
            </w:tcBorders>
          </w:tcPr>
          <w:p>
            <w:pPr>
              <w:pStyle w:val="GesAbsatz"/>
              <w:tabs>
                <w:tab w:val="clear" w:pos="425"/>
                <w:tab w:val="decimal" w:pos="454"/>
              </w:tabs>
              <w:jc w:val="left"/>
              <w:rPr>
                <w:rFonts w:cs="Arial"/>
              </w:rPr>
            </w:pPr>
            <w:r>
              <w:rPr>
                <w:rFonts w:cs="Arial"/>
              </w:rPr>
              <w:t xml:space="preserve">0,9 </w:t>
            </w:r>
          </w:p>
        </w:tc>
        <w:tc>
          <w:tcPr>
            <w:tcW w:w="1422" w:type="dxa"/>
            <w:tcBorders>
              <w:left w:val="single" w:sz="5" w:space="0" w:color="000000"/>
              <w:bottom w:val="single" w:sz="6" w:space="0" w:color="000000"/>
              <w:right w:val="single" w:sz="6" w:space="0" w:color="000000"/>
            </w:tcBorders>
          </w:tcPr>
          <w:p>
            <w:pPr>
              <w:pStyle w:val="GesAbsatz"/>
              <w:tabs>
                <w:tab w:val="clear" w:pos="425"/>
                <w:tab w:val="decimal" w:pos="574"/>
              </w:tabs>
              <w:jc w:val="left"/>
              <w:rPr>
                <w:rFonts w:cs="Arial"/>
              </w:rPr>
            </w:pPr>
            <w:r>
              <w:rPr>
                <w:rFonts w:cs="Arial"/>
              </w:rPr>
              <w:t xml:space="preserve">1,96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6" w:space="0" w:color="000000"/>
              <w:left w:val="single" w:sz="5" w:space="0" w:color="000000"/>
              <w:right w:val="single" w:sz="6" w:space="0" w:color="000000"/>
            </w:tcBorders>
          </w:tcPr>
          <w:p>
            <w:pPr>
              <w:pStyle w:val="GesAbsatz"/>
              <w:jc w:val="left"/>
              <w:rPr>
                <w:rFonts w:cs="Arial"/>
              </w:rPr>
            </w:pPr>
            <w:r>
              <w:rPr>
                <w:rFonts w:cs="Arial"/>
              </w:rPr>
              <w:t>Korn (12 % RP</w:t>
            </w:r>
            <w:r>
              <w:rPr>
                <w:rFonts w:cs="Arial"/>
                <w:vertAlign w:val="superscript"/>
              </w:rPr>
              <w:t>2)</w:t>
            </w:r>
            <w:r>
              <w:rPr>
                <w:rFonts w:cs="Arial"/>
              </w:rPr>
              <w:t xml:space="preserve">) </w:t>
            </w:r>
          </w:p>
        </w:tc>
        <w:tc>
          <w:tcPr>
            <w:tcW w:w="1494" w:type="dxa"/>
            <w:tcBorders>
              <w:top w:val="single" w:sz="6"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6"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6"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1,65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3"/>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0,9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2,10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Wintertriticale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(12 %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1,65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0,9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2,10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(13 %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1,79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3"/>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0,9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2,24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Sommerfuttergerste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(12 %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1,65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6"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6" w:space="0" w:color="000000"/>
              <w:right w:val="single" w:sz="5" w:space="0" w:color="000000"/>
            </w:tcBorders>
          </w:tcPr>
          <w:p>
            <w:pPr>
              <w:pStyle w:val="GesAbsatz"/>
              <w:tabs>
                <w:tab w:val="clear" w:pos="425"/>
                <w:tab w:val="decimal" w:pos="454"/>
              </w:tabs>
              <w:jc w:val="left"/>
              <w:rPr>
                <w:rFonts w:cs="Arial"/>
              </w:rPr>
            </w:pPr>
            <w:r>
              <w:rPr>
                <w:rFonts w:cs="Arial"/>
              </w:rPr>
              <w:t xml:space="preserve">0,8 </w:t>
            </w:r>
          </w:p>
        </w:tc>
        <w:tc>
          <w:tcPr>
            <w:tcW w:w="1422" w:type="dxa"/>
            <w:tcBorders>
              <w:left w:val="single" w:sz="5" w:space="0" w:color="000000"/>
              <w:bottom w:val="single" w:sz="6" w:space="0" w:color="000000"/>
              <w:right w:val="single" w:sz="6" w:space="0" w:color="000000"/>
            </w:tcBorders>
          </w:tcPr>
          <w:p>
            <w:pPr>
              <w:pStyle w:val="GesAbsatz"/>
              <w:tabs>
                <w:tab w:val="clear" w:pos="425"/>
                <w:tab w:val="decimal" w:pos="574"/>
              </w:tabs>
              <w:jc w:val="left"/>
              <w:rPr>
                <w:rFonts w:cs="Arial"/>
              </w:rPr>
            </w:pPr>
            <w:r>
              <w:rPr>
                <w:rFonts w:cs="Arial"/>
              </w:rPr>
              <w:t xml:space="preserve">2,05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6" w:space="0" w:color="000000"/>
              <w:left w:val="single" w:sz="5" w:space="0" w:color="000000"/>
              <w:right w:val="single" w:sz="6" w:space="0" w:color="000000"/>
            </w:tcBorders>
          </w:tcPr>
          <w:p>
            <w:pPr>
              <w:pStyle w:val="GesAbsatz"/>
              <w:jc w:val="left"/>
              <w:rPr>
                <w:rFonts w:cs="Arial"/>
              </w:rPr>
            </w:pPr>
            <w:r>
              <w:rPr>
                <w:rFonts w:cs="Arial"/>
              </w:rPr>
              <w:t>Korn (13 % RP</w:t>
            </w:r>
            <w:r>
              <w:rPr>
                <w:rFonts w:cs="Arial"/>
                <w:vertAlign w:val="superscript"/>
              </w:rPr>
              <w:t>2)</w:t>
            </w:r>
            <w:r>
              <w:rPr>
                <w:rFonts w:cs="Arial"/>
              </w:rPr>
              <w:t xml:space="preserve">) </w:t>
            </w:r>
          </w:p>
        </w:tc>
        <w:tc>
          <w:tcPr>
            <w:tcW w:w="1494" w:type="dxa"/>
            <w:tcBorders>
              <w:top w:val="single" w:sz="6"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6"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6"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1,79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3"/>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0,8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2,19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Braugerste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(10 %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1,38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0,7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1,73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(11 %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1,51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0,7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1,86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Hafer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(11 %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1,51 </w:t>
            </w:r>
          </w:p>
        </w:tc>
      </w:tr>
      <w:tr>
        <w:trPr>
          <w:trHeight w:val="33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1,1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2,06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(12 %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1,65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0,50 </w:t>
            </w:r>
          </w:p>
        </w:tc>
      </w:tr>
      <w:tr>
        <w:trPr>
          <w:trHeight w:val="365"/>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1,1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2,20 </w:t>
            </w:r>
          </w:p>
        </w:tc>
      </w:tr>
      <w:tr>
        <w:trPr>
          <w:trHeight w:val="340"/>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Getreide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35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0,56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Körnermais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(10 %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1,38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0,90 </w:t>
            </w:r>
          </w:p>
        </w:tc>
      </w:tr>
      <w:tr>
        <w:trPr>
          <w:trHeight w:val="365"/>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6"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6" w:space="0" w:color="000000"/>
              <w:right w:val="single" w:sz="5" w:space="0" w:color="000000"/>
            </w:tcBorders>
          </w:tcPr>
          <w:p>
            <w:pPr>
              <w:pStyle w:val="GesAbsatz"/>
              <w:tabs>
                <w:tab w:val="clear" w:pos="425"/>
                <w:tab w:val="decimal" w:pos="454"/>
              </w:tabs>
              <w:jc w:val="left"/>
              <w:rPr>
                <w:rFonts w:cs="Arial"/>
              </w:rPr>
            </w:pPr>
            <w:r>
              <w:rPr>
                <w:rFonts w:cs="Arial"/>
              </w:rPr>
              <w:t xml:space="preserve">1,0 </w:t>
            </w:r>
          </w:p>
        </w:tc>
        <w:tc>
          <w:tcPr>
            <w:tcW w:w="1422" w:type="dxa"/>
            <w:tcBorders>
              <w:left w:val="single" w:sz="5" w:space="0" w:color="000000"/>
              <w:bottom w:val="single" w:sz="6" w:space="0" w:color="000000"/>
              <w:right w:val="single" w:sz="6" w:space="0" w:color="000000"/>
            </w:tcBorders>
          </w:tcPr>
          <w:p>
            <w:pPr>
              <w:pStyle w:val="GesAbsatz"/>
              <w:tabs>
                <w:tab w:val="clear" w:pos="425"/>
                <w:tab w:val="decimal" w:pos="574"/>
              </w:tabs>
              <w:jc w:val="left"/>
              <w:rPr>
                <w:rFonts w:cs="Arial"/>
              </w:rPr>
            </w:pPr>
            <w:r>
              <w:rPr>
                <w:rFonts w:cs="Arial"/>
              </w:rPr>
              <w:t xml:space="preserve">2,28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top w:val="single" w:sz="6" w:space="0" w:color="000000"/>
              <w:left w:val="single" w:sz="5" w:space="0" w:color="000000"/>
              <w:right w:val="single" w:sz="6" w:space="0" w:color="000000"/>
            </w:tcBorders>
          </w:tcPr>
          <w:p>
            <w:pPr>
              <w:pStyle w:val="GesAbsatz"/>
              <w:jc w:val="left"/>
              <w:rPr>
                <w:rFonts w:cs="Arial"/>
              </w:rPr>
            </w:pPr>
            <w:r>
              <w:rPr>
                <w:rFonts w:cs="Arial"/>
              </w:rPr>
              <w:t>Korn (11 % RP</w:t>
            </w:r>
            <w:r>
              <w:rPr>
                <w:rFonts w:cs="Arial"/>
                <w:vertAlign w:val="superscript"/>
              </w:rPr>
              <w:t>2)</w:t>
            </w:r>
            <w:r>
              <w:rPr>
                <w:rFonts w:cs="Arial"/>
              </w:rPr>
              <w:t xml:space="preserve">) </w:t>
            </w:r>
          </w:p>
        </w:tc>
        <w:tc>
          <w:tcPr>
            <w:tcW w:w="1494" w:type="dxa"/>
            <w:tcBorders>
              <w:top w:val="single" w:sz="6"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6"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6"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1,51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0,90 </w:t>
            </w:r>
          </w:p>
        </w:tc>
      </w:tr>
      <w:tr>
        <w:trPr>
          <w:trHeight w:val="365"/>
        </w:trPr>
        <w:tc>
          <w:tcPr>
            <w:tcW w:w="3369" w:type="dxa"/>
            <w:vMerge/>
            <w:tcBorders>
              <w:left w:val="single" w:sz="5" w:space="0" w:color="000000"/>
              <w:bottom w:val="single" w:sz="6" w:space="0" w:color="000000"/>
              <w:right w:val="single" w:sz="5" w:space="0" w:color="000000"/>
            </w:tcBorders>
          </w:tcPr>
          <w:p>
            <w:pPr>
              <w:pStyle w:val="GesAbsatz"/>
              <w:jc w:val="left"/>
              <w:rPr>
                <w:rFonts w:cs="Arial"/>
              </w:rPr>
            </w:pPr>
          </w:p>
        </w:tc>
        <w:tc>
          <w:tcPr>
            <w:tcW w:w="2333" w:type="dxa"/>
            <w:tcBorders>
              <w:left w:val="single" w:sz="5" w:space="0" w:color="000000"/>
              <w:bottom w:val="single" w:sz="6"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6" w:space="0" w:color="000000"/>
              <w:right w:val="single" w:sz="5" w:space="0" w:color="000000"/>
            </w:tcBorders>
          </w:tcPr>
          <w:p>
            <w:pPr>
              <w:pStyle w:val="GesAbsatz"/>
              <w:tabs>
                <w:tab w:val="clear" w:pos="425"/>
                <w:tab w:val="decimal" w:pos="454"/>
              </w:tabs>
              <w:jc w:val="left"/>
              <w:rPr>
                <w:rFonts w:cs="Arial"/>
              </w:rPr>
            </w:pPr>
            <w:r>
              <w:rPr>
                <w:rFonts w:cs="Arial"/>
              </w:rPr>
              <w:t xml:space="preserve">1,0 </w:t>
            </w:r>
          </w:p>
        </w:tc>
        <w:tc>
          <w:tcPr>
            <w:tcW w:w="1422" w:type="dxa"/>
            <w:tcBorders>
              <w:left w:val="single" w:sz="5" w:space="0" w:color="000000"/>
              <w:bottom w:val="single" w:sz="6" w:space="0" w:color="000000"/>
              <w:right w:val="single" w:sz="6" w:space="0" w:color="000000"/>
            </w:tcBorders>
          </w:tcPr>
          <w:p>
            <w:pPr>
              <w:pStyle w:val="GesAbsatz"/>
              <w:tabs>
                <w:tab w:val="clear" w:pos="425"/>
                <w:tab w:val="decimal" w:pos="574"/>
              </w:tabs>
              <w:jc w:val="left"/>
              <w:rPr>
                <w:rFonts w:cs="Arial"/>
              </w:rPr>
            </w:pPr>
            <w:r>
              <w:rPr>
                <w:rFonts w:cs="Arial"/>
              </w:rPr>
              <w:t xml:space="preserve">2,41 </w:t>
            </w:r>
          </w:p>
        </w:tc>
      </w:tr>
      <w:tr>
        <w:trPr>
          <w:trHeight w:val="340"/>
        </w:trPr>
        <w:tc>
          <w:tcPr>
            <w:tcW w:w="9788" w:type="dxa"/>
            <w:gridSpan w:val="5"/>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454"/>
                <w:tab w:val="decimal" w:pos="574"/>
                <w:tab w:val="decimal" w:pos="688"/>
              </w:tabs>
              <w:jc w:val="left"/>
              <w:rPr>
                <w:rFonts w:cs="Arial"/>
                <w:b/>
              </w:rPr>
            </w:pPr>
            <w:r>
              <w:rPr>
                <w:rFonts w:cs="Arial"/>
                <w:b/>
              </w:rPr>
              <w:t xml:space="preserve">Einjährige Körnerleguminosen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Ackerbohne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(30 %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4,10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1,50 </w:t>
            </w:r>
          </w:p>
        </w:tc>
      </w:tr>
      <w:tr>
        <w:trPr>
          <w:trHeight w:val="365"/>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1,0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5,60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Erbse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(26 %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3,60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1,50 </w:t>
            </w:r>
          </w:p>
        </w:tc>
      </w:tr>
      <w:tr>
        <w:trPr>
          <w:trHeight w:val="365"/>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1,0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5,10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Lupine blau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(33 %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4,48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1,50 </w:t>
            </w:r>
          </w:p>
        </w:tc>
      </w:tr>
      <w:tr>
        <w:trPr>
          <w:trHeight w:val="365"/>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1,0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5,98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lastRenderedPageBreak/>
              <w:t xml:space="preserve">Sojabohne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(32 %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4,40 </w:t>
            </w:r>
          </w:p>
        </w:tc>
      </w:tr>
      <w:tr>
        <w:trPr>
          <w:trHeight w:val="330"/>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1,50 </w:t>
            </w:r>
          </w:p>
        </w:tc>
      </w:tr>
      <w:tr>
        <w:trPr>
          <w:trHeight w:val="365"/>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1,0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5,90 </w:t>
            </w:r>
          </w:p>
        </w:tc>
      </w:tr>
      <w:tr>
        <w:trPr>
          <w:trHeight w:val="340"/>
        </w:trPr>
        <w:tc>
          <w:tcPr>
            <w:tcW w:w="9788" w:type="dxa"/>
            <w:gridSpan w:val="5"/>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54"/>
                <w:tab w:val="decimal" w:pos="574"/>
                <w:tab w:val="decimal" w:pos="688"/>
              </w:tabs>
              <w:jc w:val="left"/>
              <w:rPr>
                <w:rFonts w:cs="Arial"/>
                <w:b/>
              </w:rPr>
            </w:pPr>
            <w:r>
              <w:rPr>
                <w:rFonts w:cs="Arial"/>
                <w:b/>
              </w:rPr>
              <w:t xml:space="preserve">Ölfrüchte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Raps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(23 %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91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3,35 </w:t>
            </w:r>
          </w:p>
        </w:tc>
      </w:tr>
      <w:tr>
        <w:trPr>
          <w:trHeight w:val="33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0,70 </w:t>
            </w:r>
          </w:p>
        </w:tc>
      </w:tr>
      <w:tr>
        <w:trPr>
          <w:trHeight w:val="363"/>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1,7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4,54 </w:t>
            </w:r>
          </w:p>
        </w:tc>
      </w:tr>
      <w:tr>
        <w:trPr>
          <w:trHeight w:val="330"/>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Sonnenblume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Korn (20 % RP</w:t>
            </w:r>
            <w:r>
              <w:rPr>
                <w:rFonts w:cs="Arial"/>
                <w:vertAlign w:val="superscript"/>
              </w:rPr>
              <w:t>2)</w:t>
            </w:r>
            <w:r>
              <w:rPr>
                <w:rFonts w:cs="Arial"/>
              </w:rPr>
              <w:t xml:space="preserv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91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2,91 </w:t>
            </w:r>
          </w:p>
        </w:tc>
      </w:tr>
      <w:tr>
        <w:trPr>
          <w:trHeight w:val="33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1,00 </w:t>
            </w:r>
          </w:p>
        </w:tc>
      </w:tr>
      <w:tr>
        <w:trPr>
          <w:trHeight w:val="363"/>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2,0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4,91 </w:t>
            </w:r>
          </w:p>
        </w:tc>
      </w:tr>
      <w:tr>
        <w:trPr>
          <w:trHeight w:val="318"/>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Senf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 xml:space="preserve">Korn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91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5,08 </w:t>
            </w:r>
          </w:p>
        </w:tc>
      </w:tr>
      <w:tr>
        <w:trPr>
          <w:trHeight w:val="32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0,70 </w:t>
            </w:r>
          </w:p>
        </w:tc>
      </w:tr>
      <w:tr>
        <w:trPr>
          <w:trHeight w:val="338"/>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1,5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6,13 </w:t>
            </w:r>
          </w:p>
        </w:tc>
      </w:tr>
      <w:tr>
        <w:trPr>
          <w:trHeight w:val="318"/>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Öllein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 xml:space="preserve">Korn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91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3,50 </w:t>
            </w:r>
          </w:p>
        </w:tc>
      </w:tr>
      <w:tr>
        <w:trPr>
          <w:trHeight w:val="32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0,53 </w:t>
            </w:r>
          </w:p>
        </w:tc>
      </w:tr>
      <w:tr>
        <w:trPr>
          <w:trHeight w:val="340"/>
        </w:trPr>
        <w:tc>
          <w:tcPr>
            <w:tcW w:w="3369" w:type="dxa"/>
            <w:vMerge/>
            <w:tcBorders>
              <w:left w:val="single" w:sz="5" w:space="0" w:color="000000"/>
              <w:bottom w:val="single" w:sz="6" w:space="0" w:color="000000"/>
              <w:right w:val="single" w:sz="5" w:space="0" w:color="000000"/>
            </w:tcBorders>
          </w:tcPr>
          <w:p>
            <w:pPr>
              <w:pStyle w:val="GesAbsatz"/>
              <w:jc w:val="left"/>
              <w:rPr>
                <w:rFonts w:cs="Arial"/>
              </w:rPr>
            </w:pPr>
          </w:p>
        </w:tc>
        <w:tc>
          <w:tcPr>
            <w:tcW w:w="2333" w:type="dxa"/>
            <w:tcBorders>
              <w:left w:val="single" w:sz="5" w:space="0" w:color="000000"/>
              <w:bottom w:val="single" w:sz="6" w:space="0" w:color="000000"/>
              <w:right w:val="single" w:sz="6" w:space="0" w:color="000000"/>
            </w:tcBorders>
          </w:tcPr>
          <w:p>
            <w:pPr>
              <w:pStyle w:val="GesAbsatz"/>
              <w:jc w:val="left"/>
              <w:rPr>
                <w:rFonts w:cs="Arial"/>
              </w:rPr>
            </w:pPr>
            <w:r>
              <w:rPr>
                <w:rFonts w:cs="Arial"/>
              </w:rPr>
              <w:t>Korn + Stroh</w:t>
            </w:r>
            <w:r>
              <w:rPr>
                <w:rFonts w:cs="Arial"/>
                <w:vertAlign w:val="superscript"/>
              </w:rPr>
              <w:t>3)</w:t>
            </w:r>
            <w:r>
              <w:rPr>
                <w:rFonts w:cs="Arial"/>
              </w:rPr>
              <w:t xml:space="preserve"> </w:t>
            </w:r>
          </w:p>
        </w:tc>
        <w:tc>
          <w:tcPr>
            <w:tcW w:w="1494" w:type="dxa"/>
            <w:tcBorders>
              <w:left w:val="single" w:sz="6" w:space="0" w:color="000000"/>
              <w:bottom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6" w:space="0" w:color="000000"/>
              <w:right w:val="single" w:sz="5" w:space="0" w:color="000000"/>
            </w:tcBorders>
          </w:tcPr>
          <w:p>
            <w:pPr>
              <w:pStyle w:val="GesAbsatz"/>
              <w:tabs>
                <w:tab w:val="clear" w:pos="425"/>
                <w:tab w:val="decimal" w:pos="454"/>
              </w:tabs>
              <w:jc w:val="left"/>
              <w:rPr>
                <w:rFonts w:cs="Arial"/>
              </w:rPr>
            </w:pPr>
            <w:r>
              <w:rPr>
                <w:rFonts w:cs="Arial"/>
              </w:rPr>
              <w:t xml:space="preserve">1,5 </w:t>
            </w:r>
          </w:p>
        </w:tc>
        <w:tc>
          <w:tcPr>
            <w:tcW w:w="1422" w:type="dxa"/>
            <w:tcBorders>
              <w:left w:val="single" w:sz="5" w:space="0" w:color="000000"/>
              <w:bottom w:val="single" w:sz="6" w:space="0" w:color="000000"/>
              <w:right w:val="single" w:sz="6" w:space="0" w:color="000000"/>
            </w:tcBorders>
          </w:tcPr>
          <w:p>
            <w:pPr>
              <w:pStyle w:val="GesAbsatz"/>
              <w:tabs>
                <w:tab w:val="clear" w:pos="425"/>
                <w:tab w:val="decimal" w:pos="574"/>
              </w:tabs>
              <w:jc w:val="left"/>
              <w:rPr>
                <w:rFonts w:cs="Arial"/>
              </w:rPr>
            </w:pPr>
            <w:r>
              <w:rPr>
                <w:rFonts w:cs="Arial"/>
              </w:rPr>
              <w:t xml:space="preserve">4,30 </w:t>
            </w:r>
          </w:p>
        </w:tc>
      </w:tr>
      <w:tr>
        <w:trPr>
          <w:trHeight w:val="325"/>
        </w:trPr>
        <w:tc>
          <w:tcPr>
            <w:tcW w:w="9788" w:type="dxa"/>
            <w:gridSpan w:val="5"/>
            <w:tcBorders>
              <w:top w:val="single" w:sz="6" w:space="0" w:color="000000"/>
              <w:left w:val="single" w:sz="5" w:space="0" w:color="000000"/>
              <w:bottom w:val="single" w:sz="4" w:space="0" w:color="000000"/>
              <w:right w:val="single" w:sz="6" w:space="0" w:color="000000"/>
            </w:tcBorders>
          </w:tcPr>
          <w:p>
            <w:pPr>
              <w:pStyle w:val="GesAbsatz"/>
              <w:tabs>
                <w:tab w:val="clear" w:pos="425"/>
                <w:tab w:val="decimal" w:pos="454"/>
                <w:tab w:val="decimal" w:pos="574"/>
                <w:tab w:val="decimal" w:pos="688"/>
              </w:tabs>
              <w:jc w:val="left"/>
              <w:rPr>
                <w:rFonts w:cs="Arial"/>
                <w:b/>
              </w:rPr>
            </w:pPr>
            <w:r>
              <w:rPr>
                <w:rFonts w:cs="Arial"/>
                <w:b/>
              </w:rPr>
              <w:t xml:space="preserve">Faserpflanzen </w:t>
            </w:r>
          </w:p>
        </w:tc>
      </w:tr>
      <w:tr>
        <w:trPr>
          <w:trHeight w:val="328"/>
        </w:trPr>
        <w:tc>
          <w:tcPr>
            <w:tcW w:w="3369" w:type="dxa"/>
            <w:tcBorders>
              <w:top w:val="single" w:sz="4"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Flachs (Faserlein) </w:t>
            </w:r>
          </w:p>
        </w:tc>
        <w:tc>
          <w:tcPr>
            <w:tcW w:w="2333" w:type="dxa"/>
            <w:tcBorders>
              <w:top w:val="single" w:sz="4"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4"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4"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4"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1,00 </w:t>
            </w:r>
          </w:p>
        </w:tc>
      </w:tr>
      <w:tr>
        <w:trPr>
          <w:trHeight w:val="328"/>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Hanf (100 bis 150 dt/ha TM)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40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0,40 </w:t>
            </w:r>
          </w:p>
        </w:tc>
      </w:tr>
      <w:tr>
        <w:trPr>
          <w:trHeight w:val="328"/>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Miscanthus (150 bis 200 dt/ha TM)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80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0,15 </w:t>
            </w:r>
          </w:p>
        </w:tc>
      </w:tr>
      <w:tr>
        <w:trPr>
          <w:trHeight w:val="328"/>
        </w:trPr>
        <w:tc>
          <w:tcPr>
            <w:tcW w:w="9788" w:type="dxa"/>
            <w:gridSpan w:val="5"/>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54"/>
                <w:tab w:val="decimal" w:pos="574"/>
                <w:tab w:val="decimal" w:pos="688"/>
              </w:tabs>
              <w:jc w:val="left"/>
              <w:rPr>
                <w:rFonts w:cs="Arial"/>
                <w:b/>
              </w:rPr>
            </w:pPr>
            <w:r>
              <w:rPr>
                <w:rFonts w:cs="Arial"/>
                <w:b/>
              </w:rPr>
              <w:t xml:space="preserve">Hackfrüchte </w:t>
            </w:r>
          </w:p>
        </w:tc>
      </w:tr>
      <w:tr>
        <w:trPr>
          <w:trHeight w:val="315"/>
        </w:trPr>
        <w:tc>
          <w:tcPr>
            <w:tcW w:w="3369" w:type="dxa"/>
            <w:vMerge w:val="restart"/>
            <w:tcBorders>
              <w:top w:val="single" w:sz="6" w:space="0" w:color="000000"/>
              <w:left w:val="single" w:sz="5" w:space="0" w:color="000000"/>
              <w:right w:val="single" w:sz="5" w:space="0" w:color="000000"/>
            </w:tcBorders>
          </w:tcPr>
          <w:p>
            <w:pPr>
              <w:pStyle w:val="GesAbsatz"/>
              <w:jc w:val="left"/>
              <w:rPr>
                <w:rFonts w:cs="Arial"/>
              </w:rPr>
            </w:pPr>
            <w:r>
              <w:rPr>
                <w:rFonts w:cs="Arial"/>
              </w:rPr>
              <w:t xml:space="preserve">Kartoffel </w:t>
            </w:r>
          </w:p>
        </w:tc>
        <w:tc>
          <w:tcPr>
            <w:tcW w:w="2333" w:type="dxa"/>
            <w:tcBorders>
              <w:top w:val="single" w:sz="6" w:space="0" w:color="000000"/>
              <w:left w:val="single" w:sz="5" w:space="0" w:color="000000"/>
              <w:right w:val="single" w:sz="6" w:space="0" w:color="000000"/>
            </w:tcBorders>
          </w:tcPr>
          <w:p>
            <w:pPr>
              <w:pStyle w:val="GesAbsatz"/>
              <w:jc w:val="left"/>
              <w:rPr>
                <w:rFonts w:cs="Arial"/>
              </w:rPr>
            </w:pPr>
            <w:r>
              <w:rPr>
                <w:rFonts w:cs="Arial"/>
              </w:rPr>
              <w:t xml:space="preserve">Knolle </w:t>
            </w:r>
          </w:p>
        </w:tc>
        <w:tc>
          <w:tcPr>
            <w:tcW w:w="1494" w:type="dxa"/>
            <w:tcBorders>
              <w:top w:val="single" w:sz="6"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22 </w:t>
            </w:r>
          </w:p>
        </w:tc>
        <w:tc>
          <w:tcPr>
            <w:tcW w:w="1170" w:type="dxa"/>
            <w:tcBorders>
              <w:top w:val="single" w:sz="6"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6"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0,35 </w:t>
            </w:r>
          </w:p>
        </w:tc>
      </w:tr>
      <w:tr>
        <w:trPr>
          <w:trHeight w:val="32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Kraut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15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0,20 </w:t>
            </w:r>
          </w:p>
        </w:tc>
      </w:tr>
      <w:tr>
        <w:trPr>
          <w:trHeight w:val="340"/>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Knolle + Kraut</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0,2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0,39 </w:t>
            </w:r>
          </w:p>
        </w:tc>
      </w:tr>
      <w:tr>
        <w:trPr>
          <w:trHeight w:val="318"/>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Zuckerrübe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 xml:space="preserve">Rübe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23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0,18 </w:t>
            </w:r>
          </w:p>
        </w:tc>
      </w:tr>
      <w:tr>
        <w:trPr>
          <w:trHeight w:val="32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Blatt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18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0,40 </w:t>
            </w:r>
          </w:p>
        </w:tc>
      </w:tr>
      <w:tr>
        <w:trPr>
          <w:trHeight w:val="338"/>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Rübe + Blatt</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0,7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0,46 </w:t>
            </w:r>
          </w:p>
        </w:tc>
      </w:tr>
      <w:tr>
        <w:trPr>
          <w:trHeight w:val="318"/>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Gehaltsrübe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 xml:space="preserve">Rübe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15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0,18 </w:t>
            </w:r>
          </w:p>
        </w:tc>
      </w:tr>
      <w:tr>
        <w:trPr>
          <w:trHeight w:val="32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Blatt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16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0,30 </w:t>
            </w:r>
          </w:p>
        </w:tc>
      </w:tr>
      <w:tr>
        <w:trPr>
          <w:trHeight w:val="340"/>
        </w:trPr>
        <w:tc>
          <w:tcPr>
            <w:tcW w:w="3369" w:type="dxa"/>
            <w:vMerge/>
            <w:tcBorders>
              <w:left w:val="single" w:sz="5" w:space="0" w:color="000000"/>
              <w:bottom w:val="single" w:sz="6" w:space="0" w:color="000000"/>
              <w:right w:val="single" w:sz="5" w:space="0" w:color="000000"/>
            </w:tcBorders>
          </w:tcPr>
          <w:p>
            <w:pPr>
              <w:pStyle w:val="GesAbsatz"/>
              <w:jc w:val="left"/>
              <w:rPr>
                <w:rFonts w:cs="Arial"/>
              </w:rPr>
            </w:pPr>
          </w:p>
        </w:tc>
        <w:tc>
          <w:tcPr>
            <w:tcW w:w="2333" w:type="dxa"/>
            <w:tcBorders>
              <w:left w:val="single" w:sz="5" w:space="0" w:color="000000"/>
              <w:bottom w:val="single" w:sz="6" w:space="0" w:color="000000"/>
              <w:right w:val="single" w:sz="6" w:space="0" w:color="000000"/>
            </w:tcBorders>
          </w:tcPr>
          <w:p>
            <w:pPr>
              <w:pStyle w:val="GesAbsatz"/>
              <w:jc w:val="left"/>
              <w:rPr>
                <w:rFonts w:cs="Arial"/>
              </w:rPr>
            </w:pPr>
            <w:r>
              <w:rPr>
                <w:rFonts w:cs="Arial"/>
              </w:rPr>
              <w:t>Rübe + Blatt</w:t>
            </w:r>
            <w:r>
              <w:rPr>
                <w:rFonts w:cs="Arial"/>
                <w:vertAlign w:val="superscript"/>
              </w:rPr>
              <w:t>3)</w:t>
            </w:r>
            <w:r>
              <w:rPr>
                <w:rFonts w:cs="Arial"/>
              </w:rPr>
              <w:t xml:space="preserve"> </w:t>
            </w:r>
          </w:p>
        </w:tc>
        <w:tc>
          <w:tcPr>
            <w:tcW w:w="1494" w:type="dxa"/>
            <w:tcBorders>
              <w:left w:val="single" w:sz="6" w:space="0" w:color="000000"/>
              <w:bottom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6" w:space="0" w:color="000000"/>
              <w:right w:val="single" w:sz="5" w:space="0" w:color="000000"/>
            </w:tcBorders>
          </w:tcPr>
          <w:p>
            <w:pPr>
              <w:pStyle w:val="GesAbsatz"/>
              <w:tabs>
                <w:tab w:val="clear" w:pos="425"/>
                <w:tab w:val="decimal" w:pos="454"/>
              </w:tabs>
              <w:jc w:val="left"/>
              <w:rPr>
                <w:rFonts w:cs="Arial"/>
              </w:rPr>
            </w:pPr>
            <w:r>
              <w:rPr>
                <w:rFonts w:cs="Arial"/>
              </w:rPr>
              <w:t xml:space="preserve">0,4 </w:t>
            </w:r>
          </w:p>
        </w:tc>
        <w:tc>
          <w:tcPr>
            <w:tcW w:w="1422" w:type="dxa"/>
            <w:tcBorders>
              <w:left w:val="single" w:sz="5" w:space="0" w:color="000000"/>
              <w:bottom w:val="single" w:sz="6" w:space="0" w:color="000000"/>
              <w:right w:val="single" w:sz="6" w:space="0" w:color="000000"/>
            </w:tcBorders>
          </w:tcPr>
          <w:p>
            <w:pPr>
              <w:pStyle w:val="GesAbsatz"/>
              <w:tabs>
                <w:tab w:val="clear" w:pos="425"/>
                <w:tab w:val="decimal" w:pos="574"/>
              </w:tabs>
              <w:jc w:val="left"/>
              <w:rPr>
                <w:rFonts w:cs="Arial"/>
              </w:rPr>
            </w:pPr>
            <w:r>
              <w:rPr>
                <w:rFonts w:cs="Arial"/>
              </w:rPr>
              <w:t xml:space="preserve">0,30 </w:t>
            </w:r>
          </w:p>
        </w:tc>
      </w:tr>
      <w:tr>
        <w:trPr>
          <w:trHeight w:val="315"/>
        </w:trPr>
        <w:tc>
          <w:tcPr>
            <w:tcW w:w="3369" w:type="dxa"/>
            <w:vMerge w:val="restart"/>
            <w:tcBorders>
              <w:top w:val="single" w:sz="6" w:space="0" w:color="000000"/>
              <w:left w:val="single" w:sz="5" w:space="0" w:color="000000"/>
              <w:right w:val="single" w:sz="5" w:space="0" w:color="000000"/>
            </w:tcBorders>
          </w:tcPr>
          <w:p>
            <w:pPr>
              <w:pStyle w:val="GesAbsatz"/>
              <w:jc w:val="left"/>
              <w:rPr>
                <w:rFonts w:cs="Arial"/>
              </w:rPr>
            </w:pPr>
            <w:r>
              <w:rPr>
                <w:rFonts w:cs="Arial"/>
              </w:rPr>
              <w:t xml:space="preserve">Massenrübe </w:t>
            </w:r>
          </w:p>
        </w:tc>
        <w:tc>
          <w:tcPr>
            <w:tcW w:w="2333" w:type="dxa"/>
            <w:tcBorders>
              <w:top w:val="single" w:sz="6" w:space="0" w:color="000000"/>
              <w:left w:val="single" w:sz="5" w:space="0" w:color="000000"/>
              <w:right w:val="single" w:sz="6" w:space="0" w:color="000000"/>
            </w:tcBorders>
          </w:tcPr>
          <w:p>
            <w:pPr>
              <w:pStyle w:val="GesAbsatz"/>
              <w:jc w:val="left"/>
              <w:rPr>
                <w:rFonts w:cs="Arial"/>
              </w:rPr>
            </w:pPr>
            <w:r>
              <w:rPr>
                <w:rFonts w:cs="Arial"/>
              </w:rPr>
              <w:t xml:space="preserve">Rübe </w:t>
            </w:r>
          </w:p>
        </w:tc>
        <w:tc>
          <w:tcPr>
            <w:tcW w:w="1494" w:type="dxa"/>
            <w:tcBorders>
              <w:top w:val="single" w:sz="6"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12 </w:t>
            </w:r>
          </w:p>
        </w:tc>
        <w:tc>
          <w:tcPr>
            <w:tcW w:w="1170" w:type="dxa"/>
            <w:tcBorders>
              <w:top w:val="single" w:sz="6"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6"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0,14 </w:t>
            </w:r>
          </w:p>
        </w:tc>
      </w:tr>
      <w:tr>
        <w:trPr>
          <w:trHeight w:val="323"/>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Blatt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16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0,25 </w:t>
            </w:r>
          </w:p>
        </w:tc>
      </w:tr>
      <w:tr>
        <w:trPr>
          <w:trHeight w:val="340"/>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Rübe + Blatt</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0,4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0,24 </w:t>
            </w:r>
          </w:p>
        </w:tc>
      </w:tr>
      <w:tr>
        <w:trPr>
          <w:trHeight w:val="325"/>
        </w:trPr>
        <w:tc>
          <w:tcPr>
            <w:tcW w:w="9788" w:type="dxa"/>
            <w:gridSpan w:val="5"/>
            <w:tcBorders>
              <w:top w:val="single" w:sz="5" w:space="0" w:color="000000"/>
              <w:left w:val="single" w:sz="5" w:space="0" w:color="000000"/>
              <w:bottom w:val="single" w:sz="4" w:space="0" w:color="000000"/>
              <w:right w:val="single" w:sz="6" w:space="0" w:color="000000"/>
            </w:tcBorders>
          </w:tcPr>
          <w:p>
            <w:pPr>
              <w:pStyle w:val="GesAbsatz"/>
              <w:tabs>
                <w:tab w:val="clear" w:pos="425"/>
                <w:tab w:val="decimal" w:pos="454"/>
                <w:tab w:val="decimal" w:pos="574"/>
                <w:tab w:val="decimal" w:pos="688"/>
              </w:tabs>
              <w:jc w:val="left"/>
              <w:rPr>
                <w:rFonts w:cs="Arial"/>
                <w:b/>
              </w:rPr>
            </w:pPr>
            <w:r>
              <w:rPr>
                <w:rFonts w:cs="Arial"/>
                <w:b/>
              </w:rPr>
              <w:lastRenderedPageBreak/>
              <w:t xml:space="preserve">Futterpflanzen </w:t>
            </w:r>
          </w:p>
        </w:tc>
      </w:tr>
      <w:tr>
        <w:trPr>
          <w:trHeight w:val="328"/>
        </w:trPr>
        <w:tc>
          <w:tcPr>
            <w:tcW w:w="3369" w:type="dxa"/>
            <w:tcBorders>
              <w:top w:val="single" w:sz="4"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Silomais </w:t>
            </w:r>
          </w:p>
        </w:tc>
        <w:tc>
          <w:tcPr>
            <w:tcW w:w="2333" w:type="dxa"/>
            <w:tcBorders>
              <w:top w:val="single" w:sz="4"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4"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28 </w:t>
            </w:r>
          </w:p>
        </w:tc>
        <w:tc>
          <w:tcPr>
            <w:tcW w:w="1170" w:type="dxa"/>
            <w:tcBorders>
              <w:top w:val="single" w:sz="4"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4"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0,38 </w:t>
            </w:r>
          </w:p>
        </w:tc>
      </w:tr>
      <w:tr>
        <w:trPr>
          <w:trHeight w:val="328"/>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Rotklee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20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0,55 </w:t>
            </w:r>
          </w:p>
        </w:tc>
      </w:tr>
      <w:tr>
        <w:trPr>
          <w:trHeight w:val="328"/>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Luzerne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20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0,60 </w:t>
            </w:r>
          </w:p>
        </w:tc>
      </w:tr>
      <w:tr>
        <w:trPr>
          <w:trHeight w:val="328"/>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Kleegras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20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0,52 </w:t>
            </w:r>
          </w:p>
        </w:tc>
      </w:tr>
      <w:tr>
        <w:trPr>
          <w:trHeight w:val="325"/>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Luzernegras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20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0,54 </w:t>
            </w:r>
          </w:p>
        </w:tc>
      </w:tr>
      <w:tr>
        <w:trPr>
          <w:trHeight w:val="328"/>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Weidelgras (Ackergras)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20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0,48 </w:t>
            </w:r>
          </w:p>
        </w:tc>
      </w:tr>
      <w:tr>
        <w:trPr>
          <w:trHeight w:val="328"/>
        </w:trPr>
        <w:tc>
          <w:tcPr>
            <w:tcW w:w="3369"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Futterzwischenfrüchte </w:t>
            </w:r>
          </w:p>
        </w:tc>
        <w:tc>
          <w:tcPr>
            <w:tcW w:w="2333"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Ganzpflanze </w:t>
            </w:r>
          </w:p>
        </w:tc>
        <w:tc>
          <w:tcPr>
            <w:tcW w:w="149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15 </w:t>
            </w:r>
          </w:p>
        </w:tc>
        <w:tc>
          <w:tcPr>
            <w:tcW w:w="11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0,35 </w:t>
            </w:r>
          </w:p>
        </w:tc>
      </w:tr>
      <w:tr>
        <w:trPr>
          <w:trHeight w:val="328"/>
        </w:trPr>
        <w:tc>
          <w:tcPr>
            <w:tcW w:w="9788" w:type="dxa"/>
            <w:gridSpan w:val="5"/>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54"/>
                <w:tab w:val="decimal" w:pos="574"/>
                <w:tab w:val="decimal" w:pos="688"/>
              </w:tabs>
              <w:jc w:val="left"/>
              <w:rPr>
                <w:rFonts w:cs="Arial"/>
                <w:b/>
              </w:rPr>
            </w:pPr>
            <w:r>
              <w:rPr>
                <w:rFonts w:cs="Arial"/>
                <w:b/>
              </w:rPr>
              <w:t xml:space="preserve">Vermehrungspflanzen </w:t>
            </w:r>
          </w:p>
        </w:tc>
      </w:tr>
      <w:tr>
        <w:trPr>
          <w:trHeight w:val="323"/>
        </w:trPr>
        <w:tc>
          <w:tcPr>
            <w:tcW w:w="3369" w:type="dxa"/>
            <w:vMerge w:val="restart"/>
            <w:tcBorders>
              <w:top w:val="single" w:sz="6" w:space="0" w:color="000000"/>
              <w:left w:val="single" w:sz="5" w:space="0" w:color="000000"/>
              <w:right w:val="single" w:sz="5" w:space="0" w:color="000000"/>
            </w:tcBorders>
          </w:tcPr>
          <w:p>
            <w:pPr>
              <w:pStyle w:val="GesAbsatz"/>
              <w:jc w:val="left"/>
              <w:rPr>
                <w:rFonts w:cs="Arial"/>
              </w:rPr>
            </w:pPr>
            <w:r>
              <w:rPr>
                <w:rFonts w:cs="Arial"/>
              </w:rPr>
              <w:t xml:space="preserve">Grassamenvermehrung </w:t>
            </w:r>
          </w:p>
        </w:tc>
        <w:tc>
          <w:tcPr>
            <w:tcW w:w="2333" w:type="dxa"/>
            <w:tcBorders>
              <w:top w:val="single" w:sz="6" w:space="0" w:color="000000"/>
              <w:left w:val="single" w:sz="5" w:space="0" w:color="000000"/>
              <w:right w:val="single" w:sz="6" w:space="0" w:color="000000"/>
            </w:tcBorders>
          </w:tcPr>
          <w:p>
            <w:pPr>
              <w:pStyle w:val="GesAbsatz"/>
              <w:jc w:val="left"/>
              <w:rPr>
                <w:rFonts w:cs="Arial"/>
              </w:rPr>
            </w:pPr>
            <w:r>
              <w:rPr>
                <w:rFonts w:cs="Arial"/>
              </w:rPr>
              <w:t xml:space="preserve">Samen </w:t>
            </w:r>
          </w:p>
        </w:tc>
        <w:tc>
          <w:tcPr>
            <w:tcW w:w="1494" w:type="dxa"/>
            <w:tcBorders>
              <w:top w:val="single" w:sz="6"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top w:val="single" w:sz="6"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6"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2,20 </w:t>
            </w:r>
          </w:p>
        </w:tc>
      </w:tr>
      <w:tr>
        <w:trPr>
          <w:trHeight w:val="315"/>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1,50 </w:t>
            </w:r>
          </w:p>
        </w:tc>
      </w:tr>
      <w:tr>
        <w:trPr>
          <w:trHeight w:val="340"/>
        </w:trPr>
        <w:tc>
          <w:tcPr>
            <w:tcW w:w="3369" w:type="dxa"/>
            <w:vMerge/>
            <w:tcBorders>
              <w:left w:val="single" w:sz="5" w:space="0" w:color="000000"/>
              <w:bottom w:val="single" w:sz="5" w:space="0" w:color="000000"/>
              <w:right w:val="single" w:sz="5" w:space="0" w:color="000000"/>
            </w:tcBorders>
          </w:tcPr>
          <w:p>
            <w:pPr>
              <w:pStyle w:val="GesAbsatz"/>
              <w:jc w:val="left"/>
              <w:rPr>
                <w:rFonts w:cs="Arial"/>
              </w:rPr>
            </w:pPr>
          </w:p>
        </w:tc>
        <w:tc>
          <w:tcPr>
            <w:tcW w:w="2333" w:type="dxa"/>
            <w:tcBorders>
              <w:left w:val="single" w:sz="5" w:space="0" w:color="000000"/>
              <w:bottom w:val="single" w:sz="5" w:space="0" w:color="000000"/>
              <w:right w:val="single" w:sz="6" w:space="0" w:color="000000"/>
            </w:tcBorders>
          </w:tcPr>
          <w:p>
            <w:pPr>
              <w:pStyle w:val="GesAbsatz"/>
              <w:jc w:val="left"/>
              <w:rPr>
                <w:rFonts w:cs="Arial"/>
              </w:rPr>
            </w:pPr>
            <w:r>
              <w:rPr>
                <w:rFonts w:cs="Arial"/>
              </w:rPr>
              <w:t>Samen + Stroh</w:t>
            </w:r>
            <w:r>
              <w:rPr>
                <w:rFonts w:cs="Arial"/>
                <w:vertAlign w:val="superscript"/>
              </w:rPr>
              <w:t>3)</w:t>
            </w:r>
            <w:r>
              <w:rPr>
                <w:rFonts w:cs="Arial"/>
              </w:rPr>
              <w:t xml:space="preserve"> </w:t>
            </w:r>
          </w:p>
        </w:tc>
        <w:tc>
          <w:tcPr>
            <w:tcW w:w="1494" w:type="dxa"/>
            <w:tcBorders>
              <w:left w:val="single" w:sz="6" w:space="0" w:color="000000"/>
              <w:bottom w:val="single" w:sz="5"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8,0 </w:t>
            </w:r>
          </w:p>
        </w:tc>
        <w:tc>
          <w:tcPr>
            <w:tcW w:w="1422" w:type="dxa"/>
            <w:tcBorders>
              <w:left w:val="single" w:sz="5" w:space="0" w:color="000000"/>
              <w:bottom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14,20 </w:t>
            </w:r>
          </w:p>
        </w:tc>
      </w:tr>
      <w:tr>
        <w:trPr>
          <w:trHeight w:val="323"/>
        </w:trPr>
        <w:tc>
          <w:tcPr>
            <w:tcW w:w="3369" w:type="dxa"/>
            <w:vMerge w:val="restart"/>
            <w:tcBorders>
              <w:top w:val="single" w:sz="5" w:space="0" w:color="000000"/>
              <w:left w:val="single" w:sz="5" w:space="0" w:color="000000"/>
              <w:right w:val="single" w:sz="5" w:space="0" w:color="000000"/>
            </w:tcBorders>
          </w:tcPr>
          <w:p>
            <w:pPr>
              <w:pStyle w:val="GesAbsatz"/>
              <w:jc w:val="left"/>
              <w:rPr>
                <w:rFonts w:cs="Arial"/>
              </w:rPr>
            </w:pPr>
            <w:r>
              <w:rPr>
                <w:rFonts w:cs="Arial"/>
              </w:rPr>
              <w:t xml:space="preserve">Klee-, Luzernevermehrung </w:t>
            </w:r>
          </w:p>
        </w:tc>
        <w:tc>
          <w:tcPr>
            <w:tcW w:w="2333" w:type="dxa"/>
            <w:tcBorders>
              <w:top w:val="single" w:sz="5" w:space="0" w:color="000000"/>
              <w:left w:val="single" w:sz="5" w:space="0" w:color="000000"/>
              <w:right w:val="single" w:sz="6" w:space="0" w:color="000000"/>
            </w:tcBorders>
          </w:tcPr>
          <w:p>
            <w:pPr>
              <w:pStyle w:val="GesAbsatz"/>
              <w:jc w:val="left"/>
              <w:rPr>
                <w:rFonts w:cs="Arial"/>
              </w:rPr>
            </w:pPr>
            <w:r>
              <w:rPr>
                <w:rFonts w:cs="Arial"/>
              </w:rPr>
              <w:t xml:space="preserve">Samen </w:t>
            </w:r>
          </w:p>
        </w:tc>
        <w:tc>
          <w:tcPr>
            <w:tcW w:w="1494" w:type="dxa"/>
            <w:tcBorders>
              <w:top w:val="single" w:sz="5" w:space="0" w:color="000000"/>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91 </w:t>
            </w:r>
          </w:p>
        </w:tc>
        <w:tc>
          <w:tcPr>
            <w:tcW w:w="1170" w:type="dxa"/>
            <w:tcBorders>
              <w:top w:val="single" w:sz="5" w:space="0" w:color="000000"/>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top w:val="single" w:sz="5" w:space="0" w:color="000000"/>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5,50 </w:t>
            </w:r>
          </w:p>
        </w:tc>
      </w:tr>
      <w:tr>
        <w:trPr>
          <w:trHeight w:val="318"/>
        </w:trPr>
        <w:tc>
          <w:tcPr>
            <w:tcW w:w="3369" w:type="dxa"/>
            <w:vMerge/>
            <w:tcBorders>
              <w:left w:val="single" w:sz="5" w:space="0" w:color="000000"/>
              <w:right w:val="single" w:sz="5" w:space="0" w:color="000000"/>
            </w:tcBorders>
          </w:tcPr>
          <w:p>
            <w:pPr>
              <w:pStyle w:val="GesAbsatz"/>
              <w:jc w:val="left"/>
              <w:rPr>
                <w:rFonts w:cs="Arial"/>
              </w:rPr>
            </w:pPr>
          </w:p>
        </w:tc>
        <w:tc>
          <w:tcPr>
            <w:tcW w:w="2333" w:type="dxa"/>
            <w:tcBorders>
              <w:left w:val="single" w:sz="5" w:space="0" w:color="000000"/>
              <w:right w:val="single" w:sz="6" w:space="0" w:color="000000"/>
            </w:tcBorders>
          </w:tcPr>
          <w:p>
            <w:pPr>
              <w:pStyle w:val="GesAbsatz"/>
              <w:jc w:val="left"/>
              <w:rPr>
                <w:rFonts w:cs="Arial"/>
              </w:rPr>
            </w:pPr>
            <w:r>
              <w:rPr>
                <w:rFonts w:cs="Arial"/>
              </w:rPr>
              <w:t xml:space="preserve">Stroh </w:t>
            </w:r>
          </w:p>
        </w:tc>
        <w:tc>
          <w:tcPr>
            <w:tcW w:w="1494" w:type="dxa"/>
            <w:tcBorders>
              <w:left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86 </w:t>
            </w:r>
          </w:p>
        </w:tc>
        <w:tc>
          <w:tcPr>
            <w:tcW w:w="1170" w:type="dxa"/>
            <w:tcBorders>
              <w:left w:val="single" w:sz="5" w:space="0" w:color="000000"/>
              <w:right w:val="single" w:sz="5" w:space="0" w:color="000000"/>
            </w:tcBorders>
          </w:tcPr>
          <w:p>
            <w:pPr>
              <w:pStyle w:val="GesAbsatz"/>
              <w:tabs>
                <w:tab w:val="clear" w:pos="425"/>
                <w:tab w:val="decimal" w:pos="454"/>
              </w:tabs>
              <w:jc w:val="left"/>
              <w:rPr>
                <w:rFonts w:cs="Arial"/>
              </w:rPr>
            </w:pPr>
            <w:r>
              <w:rPr>
                <w:rFonts w:cs="Arial"/>
              </w:rPr>
              <w:t xml:space="preserve">– </w:t>
            </w:r>
          </w:p>
        </w:tc>
        <w:tc>
          <w:tcPr>
            <w:tcW w:w="1422" w:type="dxa"/>
            <w:tcBorders>
              <w:left w:val="single" w:sz="5" w:space="0" w:color="000000"/>
              <w:right w:val="single" w:sz="6" w:space="0" w:color="000000"/>
            </w:tcBorders>
          </w:tcPr>
          <w:p>
            <w:pPr>
              <w:pStyle w:val="GesAbsatz"/>
              <w:tabs>
                <w:tab w:val="clear" w:pos="425"/>
                <w:tab w:val="decimal" w:pos="574"/>
              </w:tabs>
              <w:jc w:val="left"/>
              <w:rPr>
                <w:rFonts w:cs="Arial"/>
              </w:rPr>
            </w:pPr>
            <w:r>
              <w:rPr>
                <w:rFonts w:cs="Arial"/>
              </w:rPr>
              <w:t xml:space="preserve">1,50 </w:t>
            </w:r>
          </w:p>
        </w:tc>
      </w:tr>
      <w:tr>
        <w:trPr>
          <w:trHeight w:val="348"/>
        </w:trPr>
        <w:tc>
          <w:tcPr>
            <w:tcW w:w="3369" w:type="dxa"/>
            <w:vMerge/>
            <w:tcBorders>
              <w:left w:val="single" w:sz="5" w:space="0" w:color="000000"/>
              <w:bottom w:val="single" w:sz="6" w:space="0" w:color="000000"/>
              <w:right w:val="single" w:sz="5" w:space="0" w:color="000000"/>
            </w:tcBorders>
          </w:tcPr>
          <w:p>
            <w:pPr>
              <w:pStyle w:val="GesAbsatz"/>
              <w:jc w:val="left"/>
              <w:rPr>
                <w:rFonts w:cs="Arial"/>
              </w:rPr>
            </w:pPr>
          </w:p>
        </w:tc>
        <w:tc>
          <w:tcPr>
            <w:tcW w:w="2333" w:type="dxa"/>
            <w:tcBorders>
              <w:left w:val="single" w:sz="5" w:space="0" w:color="000000"/>
              <w:bottom w:val="single" w:sz="6" w:space="0" w:color="000000"/>
              <w:right w:val="single" w:sz="6" w:space="0" w:color="000000"/>
            </w:tcBorders>
          </w:tcPr>
          <w:p>
            <w:pPr>
              <w:pStyle w:val="GesAbsatz"/>
              <w:jc w:val="left"/>
              <w:rPr>
                <w:rFonts w:cs="Arial"/>
              </w:rPr>
            </w:pPr>
            <w:r>
              <w:rPr>
                <w:rFonts w:cs="Arial"/>
              </w:rPr>
              <w:t>Samen + Stroh</w:t>
            </w:r>
            <w:r>
              <w:rPr>
                <w:rFonts w:cs="Arial"/>
                <w:vertAlign w:val="superscript"/>
              </w:rPr>
              <w:t>3)</w:t>
            </w:r>
            <w:r>
              <w:rPr>
                <w:rFonts w:cs="Arial"/>
              </w:rPr>
              <w:t xml:space="preserve"> </w:t>
            </w:r>
          </w:p>
        </w:tc>
        <w:tc>
          <w:tcPr>
            <w:tcW w:w="1494" w:type="dxa"/>
            <w:tcBorders>
              <w:left w:val="single" w:sz="6" w:space="0" w:color="000000"/>
              <w:bottom w:val="single" w:sz="6" w:space="0" w:color="000000"/>
              <w:right w:val="single" w:sz="5" w:space="0" w:color="000000"/>
            </w:tcBorders>
          </w:tcPr>
          <w:p>
            <w:pPr>
              <w:pStyle w:val="GesAbsatz"/>
              <w:tabs>
                <w:tab w:val="clear" w:pos="425"/>
                <w:tab w:val="decimal" w:pos="688"/>
              </w:tabs>
              <w:jc w:val="left"/>
              <w:rPr>
                <w:rFonts w:cs="Arial"/>
              </w:rPr>
            </w:pPr>
            <w:r>
              <w:rPr>
                <w:rFonts w:cs="Arial"/>
              </w:rPr>
              <w:t xml:space="preserve">– </w:t>
            </w:r>
          </w:p>
        </w:tc>
        <w:tc>
          <w:tcPr>
            <w:tcW w:w="1170" w:type="dxa"/>
            <w:tcBorders>
              <w:left w:val="single" w:sz="5" w:space="0" w:color="000000"/>
              <w:bottom w:val="single" w:sz="6" w:space="0" w:color="000000"/>
              <w:right w:val="single" w:sz="5" w:space="0" w:color="000000"/>
            </w:tcBorders>
          </w:tcPr>
          <w:p>
            <w:pPr>
              <w:pStyle w:val="GesAbsatz"/>
              <w:tabs>
                <w:tab w:val="clear" w:pos="425"/>
                <w:tab w:val="decimal" w:pos="454"/>
              </w:tabs>
              <w:jc w:val="left"/>
              <w:rPr>
                <w:rFonts w:cs="Arial"/>
              </w:rPr>
            </w:pPr>
            <w:r>
              <w:rPr>
                <w:rFonts w:cs="Arial"/>
              </w:rPr>
              <w:t xml:space="preserve">8,0 </w:t>
            </w:r>
          </w:p>
        </w:tc>
        <w:tc>
          <w:tcPr>
            <w:tcW w:w="1422" w:type="dxa"/>
            <w:tcBorders>
              <w:left w:val="single" w:sz="5" w:space="0" w:color="000000"/>
              <w:bottom w:val="single" w:sz="6" w:space="0" w:color="000000"/>
              <w:right w:val="single" w:sz="6" w:space="0" w:color="000000"/>
            </w:tcBorders>
          </w:tcPr>
          <w:p>
            <w:pPr>
              <w:pStyle w:val="GesAbsatz"/>
              <w:tabs>
                <w:tab w:val="clear" w:pos="425"/>
                <w:tab w:val="decimal" w:pos="574"/>
              </w:tabs>
              <w:jc w:val="left"/>
              <w:rPr>
                <w:rFonts w:cs="Arial"/>
              </w:rPr>
            </w:pPr>
            <w:r>
              <w:rPr>
                <w:rFonts w:cs="Arial"/>
              </w:rPr>
              <w:t xml:space="preserve">17,50 </w:t>
            </w:r>
          </w:p>
        </w:tc>
      </w:tr>
      <w:tr>
        <w:trPr>
          <w:trHeight w:val="348"/>
        </w:trPr>
        <w:tc>
          <w:tcPr>
            <w:tcW w:w="9788" w:type="dxa"/>
            <w:gridSpan w:val="5"/>
            <w:tcBorders>
              <w:top w:val="single" w:sz="6" w:space="0" w:color="000000"/>
              <w:left w:val="single" w:sz="6" w:space="0" w:color="000000"/>
              <w:bottom w:val="single" w:sz="6" w:space="0" w:color="000000"/>
              <w:right w:val="single" w:sz="6" w:space="0" w:color="000000"/>
            </w:tcBorders>
          </w:tcPr>
          <w:p>
            <w:pPr>
              <w:pStyle w:val="GesAbsatz"/>
              <w:tabs>
                <w:tab w:val="clear" w:pos="425"/>
                <w:tab w:val="decimal" w:pos="454"/>
                <w:tab w:val="decimal" w:pos="574"/>
                <w:tab w:val="decimal" w:pos="688"/>
              </w:tabs>
            </w:pPr>
            <w:r>
              <w:rPr>
                <w:vertAlign w:val="superscript"/>
              </w:rPr>
              <w:t>1)</w:t>
            </w:r>
            <w:r>
              <w:t xml:space="preserve"> Haupternteprodukt-Nebenernteprodukt-Verhältnis</w:t>
            </w:r>
          </w:p>
          <w:p>
            <w:pPr>
              <w:pStyle w:val="GesAbsatz"/>
              <w:tabs>
                <w:tab w:val="clear" w:pos="425"/>
                <w:tab w:val="decimal" w:pos="454"/>
                <w:tab w:val="decimal" w:pos="574"/>
                <w:tab w:val="decimal" w:pos="688"/>
              </w:tabs>
            </w:pPr>
            <w:r>
              <w:rPr>
                <w:vertAlign w:val="superscript"/>
              </w:rPr>
              <w:t>2)</w:t>
            </w:r>
            <w:r>
              <w:t xml:space="preserve"> Rohproteingehalt in der Trockenmasse</w:t>
            </w:r>
          </w:p>
          <w:p>
            <w:pPr>
              <w:pStyle w:val="GesAbsatz"/>
              <w:tabs>
                <w:tab w:val="clear" w:pos="425"/>
                <w:tab w:val="decimal" w:pos="454"/>
                <w:tab w:val="decimal" w:pos="574"/>
                <w:tab w:val="decimal" w:pos="688"/>
              </w:tabs>
              <w:jc w:val="left"/>
              <w:rPr>
                <w:rFonts w:cs="Arial"/>
              </w:rPr>
            </w:pPr>
            <w:r>
              <w:rPr>
                <w:vertAlign w:val="superscript"/>
              </w:rPr>
              <w:t>3)</w:t>
            </w:r>
            <w:r>
              <w:t xml:space="preserve"> Nährstoffgehalt Haupternte- und Nebenernteprodukt bezogen auf das Haupternteprodukt</w:t>
            </w:r>
          </w:p>
        </w:tc>
      </w:tr>
    </w:tbl>
    <w:p>
      <w:pPr>
        <w:pStyle w:val="GesAbsatz"/>
      </w:pPr>
    </w:p>
    <w:p>
      <w:pPr>
        <w:pStyle w:val="GesAbsatz"/>
        <w:tabs>
          <w:tab w:val="clear" w:pos="425"/>
          <w:tab w:val="left" w:pos="1134"/>
        </w:tabs>
        <w:rPr>
          <w:b/>
        </w:rPr>
      </w:pPr>
      <w:r>
        <w:rPr>
          <w:b/>
        </w:rPr>
        <w:t>Tabelle 2</w:t>
      </w:r>
      <w:r>
        <w:rPr>
          <w:b/>
        </w:rPr>
        <w:tab/>
        <w:t>Gemüse</w:t>
      </w:r>
    </w:p>
    <w:tbl>
      <w:tblPr>
        <w:tblW w:w="9348" w:type="dxa"/>
        <w:tblBorders>
          <w:top w:val="nil"/>
          <w:left w:val="nil"/>
          <w:bottom w:val="nil"/>
          <w:right w:val="nil"/>
        </w:tblBorders>
        <w:tblLook w:val="0000" w:firstRow="0" w:lastRow="0" w:firstColumn="0" w:lastColumn="0" w:noHBand="0" w:noVBand="0"/>
      </w:tblPr>
      <w:tblGrid>
        <w:gridCol w:w="4675"/>
        <w:gridCol w:w="2335"/>
        <w:gridCol w:w="2338"/>
      </w:tblGrid>
      <w:tr>
        <w:trPr>
          <w:trHeight w:val="315"/>
          <w:tblHeader/>
        </w:trPr>
        <w:tc>
          <w:tcPr>
            <w:tcW w:w="4675" w:type="dxa"/>
            <w:tcBorders>
              <w:top w:val="single" w:sz="4"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1</w:t>
            </w:r>
          </w:p>
        </w:tc>
        <w:tc>
          <w:tcPr>
            <w:tcW w:w="2335" w:type="dxa"/>
            <w:tcBorders>
              <w:top w:val="single" w:sz="4"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2</w:t>
            </w:r>
          </w:p>
        </w:tc>
        <w:tc>
          <w:tcPr>
            <w:tcW w:w="2338" w:type="dxa"/>
            <w:tcBorders>
              <w:top w:val="single" w:sz="4"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3</w:t>
            </w:r>
          </w:p>
        </w:tc>
      </w:tr>
      <w:tr>
        <w:trPr>
          <w:trHeight w:val="303"/>
          <w:tblHeader/>
        </w:trPr>
        <w:tc>
          <w:tcPr>
            <w:tcW w:w="467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Kultur</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Produktionsverfahren</w:t>
            </w: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kg N/dt Frischmasse</w:t>
            </w:r>
          </w:p>
        </w:tc>
      </w:tr>
      <w:tr>
        <w:trPr>
          <w:trHeight w:val="325"/>
        </w:trPr>
        <w:tc>
          <w:tcPr>
            <w:tcW w:w="9348" w:type="dxa"/>
            <w:gridSpan w:val="3"/>
            <w:tcBorders>
              <w:top w:val="single" w:sz="5" w:space="0" w:color="000000"/>
              <w:left w:val="single" w:sz="5" w:space="0" w:color="000000"/>
              <w:bottom w:val="single" w:sz="5" w:space="0" w:color="000000"/>
              <w:right w:val="single" w:sz="6" w:space="0" w:color="000000"/>
            </w:tcBorders>
          </w:tcPr>
          <w:p>
            <w:pPr>
              <w:pStyle w:val="GesAbsatz"/>
              <w:jc w:val="left"/>
              <w:rPr>
                <w:rFonts w:cs="Arial"/>
                <w:b/>
              </w:rPr>
            </w:pPr>
            <w:r>
              <w:rPr>
                <w:rFonts w:cs="Arial"/>
                <w:b/>
              </w:rPr>
              <w:t>Feldgemüse</w:t>
            </w:r>
          </w:p>
        </w:tc>
      </w:tr>
      <w:tr>
        <w:trPr>
          <w:trHeight w:val="328"/>
        </w:trPr>
        <w:tc>
          <w:tcPr>
            <w:tcW w:w="467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Auberginen </w:t>
            </w:r>
          </w:p>
        </w:tc>
        <w:tc>
          <w:tcPr>
            <w:tcW w:w="2335"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0,32</w:t>
            </w:r>
          </w:p>
        </w:tc>
      </w:tr>
      <w:tr>
        <w:trPr>
          <w:trHeight w:val="325"/>
        </w:trPr>
        <w:tc>
          <w:tcPr>
            <w:tcW w:w="4675" w:type="dxa"/>
            <w:tcBorders>
              <w:top w:val="single" w:sz="6" w:space="0" w:color="000000"/>
              <w:left w:val="single" w:sz="5" w:space="0" w:color="000000"/>
              <w:bottom w:val="single" w:sz="6" w:space="0" w:color="000000"/>
              <w:right w:val="single" w:sz="5" w:space="0" w:color="000000"/>
            </w:tcBorders>
          </w:tcPr>
          <w:p>
            <w:pPr>
              <w:pStyle w:val="GesAbsatz"/>
              <w:jc w:val="left"/>
              <w:rPr>
                <w:rFonts w:cs="Arial"/>
              </w:rPr>
            </w:pPr>
            <w:r>
              <w:rPr>
                <w:rFonts w:cs="Arial"/>
              </w:rPr>
              <w:t>Batavia</w:t>
            </w:r>
            <w:r>
              <w:rPr>
                <w:rFonts w:cs="Arial"/>
                <w:vertAlign w:val="superscript"/>
              </w:rPr>
              <w:t>1)</w:t>
            </w:r>
            <w:r>
              <w:rPr>
                <w:rFonts w:cs="Arial"/>
              </w:rPr>
              <w:t xml:space="preserve"> </w:t>
            </w:r>
          </w:p>
        </w:tc>
        <w:tc>
          <w:tcPr>
            <w:tcW w:w="2335" w:type="dxa"/>
            <w:tcBorders>
              <w:top w:val="single" w:sz="6"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0,19</w:t>
            </w:r>
          </w:p>
        </w:tc>
      </w:tr>
      <w:tr>
        <w:trPr>
          <w:trHeight w:val="325"/>
        </w:trPr>
        <w:tc>
          <w:tcPr>
            <w:tcW w:w="467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Blattsalate</w:t>
            </w:r>
            <w:r>
              <w:rPr>
                <w:rFonts w:cs="Arial"/>
                <w:vertAlign w:val="superscript"/>
              </w:rPr>
              <w:t>1)</w:t>
            </w:r>
            <w:r>
              <w:rPr>
                <w:rFonts w:cs="Arial"/>
              </w:rPr>
              <w:t xml:space="preserve"> </w:t>
            </w:r>
          </w:p>
        </w:tc>
        <w:tc>
          <w:tcPr>
            <w:tcW w:w="2335"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0,19</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Blumenkohl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6er</w:t>
            </w: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0,32</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Bohne</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0,35</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Bohnenkraut</w:t>
            </w:r>
            <w:r>
              <w:rPr>
                <w:rFonts w:cs="Arial"/>
                <w:vertAlign w:val="superscript"/>
              </w:rPr>
              <w:t xml:space="preserve">1)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0,32</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Brokkoli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&gt; 500 g</w:t>
            </w: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0,37</w:t>
            </w:r>
          </w:p>
        </w:tc>
      </w:tr>
      <w:tr>
        <w:trPr>
          <w:trHeight w:val="325"/>
        </w:trPr>
        <w:tc>
          <w:tcPr>
            <w:tcW w:w="4675" w:type="dxa"/>
            <w:tcBorders>
              <w:top w:val="single" w:sz="5" w:space="0" w:color="000000"/>
              <w:left w:val="single" w:sz="5" w:space="0" w:color="000000"/>
              <w:bottom w:val="single" w:sz="4" w:space="0" w:color="000000"/>
              <w:right w:val="single" w:sz="5" w:space="0" w:color="000000"/>
            </w:tcBorders>
          </w:tcPr>
          <w:p>
            <w:pPr>
              <w:pStyle w:val="GesAbsatz"/>
              <w:jc w:val="left"/>
              <w:rPr>
                <w:rFonts w:cs="Arial"/>
              </w:rPr>
            </w:pPr>
            <w:r>
              <w:rPr>
                <w:rFonts w:cs="Arial"/>
              </w:rPr>
              <w:t xml:space="preserve">Buschbohne </w:t>
            </w:r>
          </w:p>
        </w:tc>
        <w:tc>
          <w:tcPr>
            <w:tcW w:w="2335" w:type="dxa"/>
            <w:tcBorders>
              <w:top w:val="single" w:sz="5" w:space="0" w:color="000000"/>
              <w:left w:val="single" w:sz="5" w:space="0" w:color="000000"/>
              <w:bottom w:val="single" w:sz="4"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4" w:space="0" w:color="000000"/>
              <w:right w:val="single" w:sz="6" w:space="0" w:color="000000"/>
            </w:tcBorders>
          </w:tcPr>
          <w:p>
            <w:pPr>
              <w:pStyle w:val="GesAbsatz"/>
              <w:jc w:val="center"/>
              <w:rPr>
                <w:rFonts w:cs="Arial"/>
              </w:rPr>
            </w:pPr>
            <w:r>
              <w:rPr>
                <w:rFonts w:cs="Arial"/>
              </w:rPr>
              <w:t>0,36</w:t>
            </w:r>
          </w:p>
        </w:tc>
      </w:tr>
      <w:tr>
        <w:trPr>
          <w:trHeight w:val="328"/>
        </w:trPr>
        <w:tc>
          <w:tcPr>
            <w:tcW w:w="4675" w:type="dxa"/>
            <w:tcBorders>
              <w:top w:val="single" w:sz="4" w:space="0" w:color="000000"/>
              <w:left w:val="single" w:sz="5" w:space="0" w:color="000000"/>
              <w:bottom w:val="single" w:sz="5" w:space="0" w:color="000000"/>
              <w:right w:val="single" w:sz="5" w:space="0" w:color="000000"/>
            </w:tcBorders>
          </w:tcPr>
          <w:p>
            <w:pPr>
              <w:pStyle w:val="GesAbsatz"/>
              <w:jc w:val="left"/>
              <w:rPr>
                <w:rFonts w:cs="Arial"/>
              </w:rPr>
            </w:pPr>
            <w:r>
              <w:rPr>
                <w:rFonts w:cs="Arial"/>
              </w:rPr>
              <w:t>Chicorée</w:t>
            </w:r>
            <w:r>
              <w:rPr>
                <w:rFonts w:cs="Arial"/>
                <w:vertAlign w:val="superscript"/>
              </w:rPr>
              <w:t>1)</w:t>
            </w:r>
            <w:r>
              <w:rPr>
                <w:rFonts w:cs="Arial"/>
              </w:rPr>
              <w:t xml:space="preserve"> </w:t>
            </w:r>
          </w:p>
        </w:tc>
        <w:tc>
          <w:tcPr>
            <w:tcW w:w="2335" w:type="dxa"/>
            <w:tcBorders>
              <w:top w:val="single" w:sz="4"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Rübenanbau</w:t>
            </w:r>
          </w:p>
        </w:tc>
        <w:tc>
          <w:tcPr>
            <w:tcW w:w="2338" w:type="dxa"/>
            <w:tcBorders>
              <w:top w:val="single" w:sz="4"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0,25</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Chinakohl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0,16</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lastRenderedPageBreak/>
              <w:t>Dill</w:t>
            </w:r>
            <w:r>
              <w:rPr>
                <w:rFonts w:cs="Arial"/>
                <w:vertAlign w:val="superscript"/>
              </w:rPr>
              <w:t xml:space="preserve">1)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0,30</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Eissalat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0,13</w:t>
            </w:r>
          </w:p>
        </w:tc>
      </w:tr>
      <w:tr>
        <w:trPr>
          <w:trHeight w:val="328"/>
        </w:trPr>
        <w:tc>
          <w:tcPr>
            <w:tcW w:w="467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Endivie</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0,25</w:t>
            </w:r>
          </w:p>
        </w:tc>
      </w:tr>
      <w:tr>
        <w:trPr>
          <w:trHeight w:val="325"/>
        </w:trPr>
        <w:tc>
          <w:tcPr>
            <w:tcW w:w="4675" w:type="dxa"/>
            <w:tcBorders>
              <w:top w:val="single" w:sz="6" w:space="0" w:color="000000"/>
              <w:left w:val="single" w:sz="5" w:space="0" w:color="000000"/>
              <w:bottom w:val="single" w:sz="6" w:space="0" w:color="000000"/>
              <w:right w:val="single" w:sz="5" w:space="0" w:color="000000"/>
            </w:tcBorders>
          </w:tcPr>
          <w:p>
            <w:pPr>
              <w:pStyle w:val="GesAbsatz"/>
              <w:jc w:val="left"/>
              <w:rPr>
                <w:rFonts w:cs="Arial"/>
              </w:rPr>
            </w:pPr>
            <w:r>
              <w:rPr>
                <w:rFonts w:cs="Arial"/>
              </w:rPr>
              <w:t>Feldsalat</w:t>
            </w:r>
            <w:r>
              <w:rPr>
                <w:rFonts w:cs="Arial"/>
                <w:vertAlign w:val="superscript"/>
              </w:rPr>
              <w:t>1)</w:t>
            </w:r>
            <w:r>
              <w:rPr>
                <w:rFonts w:cs="Arial"/>
              </w:rPr>
              <w:t xml:space="preserve"> </w:t>
            </w:r>
          </w:p>
        </w:tc>
        <w:tc>
          <w:tcPr>
            <w:tcW w:w="2335" w:type="dxa"/>
            <w:tcBorders>
              <w:top w:val="single" w:sz="6"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0,45</w:t>
            </w:r>
          </w:p>
        </w:tc>
      </w:tr>
      <w:tr>
        <w:trPr>
          <w:trHeight w:val="325"/>
        </w:trPr>
        <w:tc>
          <w:tcPr>
            <w:tcW w:w="467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Grünkohl </w:t>
            </w:r>
          </w:p>
        </w:tc>
        <w:tc>
          <w:tcPr>
            <w:tcW w:w="2335"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0,46</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Gurke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0,17</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Knoblauch</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trocken</w:t>
            </w: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0,48</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Knollenfenchel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0,24</w:t>
            </w:r>
          </w:p>
        </w:tc>
      </w:tr>
      <w:tr>
        <w:trPr>
          <w:trHeight w:val="328"/>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Kohlrabi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8 bis 10 cm</w:t>
            </w: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0,30</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Kohlrübe</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0,28</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Kopfsalat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0,18</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Mangold</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0,25</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Markerbsen</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0,49</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Meerrettich</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0,51</w:t>
            </w:r>
          </w:p>
        </w:tc>
      </w:tr>
      <w:tr>
        <w:trPr>
          <w:trHeight w:val="328"/>
        </w:trPr>
        <w:tc>
          <w:tcPr>
            <w:tcW w:w="467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Möhre</w:t>
            </w:r>
            <w:r>
              <w:rPr>
                <w:rFonts w:cs="Arial"/>
                <w:vertAlign w:val="superscript"/>
              </w:rPr>
              <w:t xml:space="preserve">1) </w:t>
            </w:r>
          </w:p>
        </w:tc>
        <w:tc>
          <w:tcPr>
            <w:tcW w:w="2335"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0,17</w:t>
            </w:r>
          </w:p>
        </w:tc>
      </w:tr>
      <w:tr>
        <w:trPr>
          <w:trHeight w:val="325"/>
        </w:trPr>
        <w:tc>
          <w:tcPr>
            <w:tcW w:w="467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Paprika</w:t>
            </w:r>
            <w:r>
              <w:rPr>
                <w:rFonts w:cs="Arial"/>
                <w:vertAlign w:val="superscript"/>
              </w:rPr>
              <w:t>1)</w:t>
            </w:r>
            <w:r>
              <w:rPr>
                <w:rFonts w:cs="Arial"/>
              </w:rPr>
              <w:t xml:space="preserve"> </w:t>
            </w:r>
          </w:p>
        </w:tc>
        <w:tc>
          <w:tcPr>
            <w:tcW w:w="2335"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0,29</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Pastinake</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0,33</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Petersilie</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0,44</w:t>
            </w:r>
          </w:p>
        </w:tc>
      </w:tr>
      <w:tr>
        <w:trPr>
          <w:trHeight w:val="328"/>
        </w:trPr>
        <w:tc>
          <w:tcPr>
            <w:tcW w:w="467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Porree </w:t>
            </w:r>
          </w:p>
        </w:tc>
        <w:tc>
          <w:tcPr>
            <w:tcW w:w="2335"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0,27</w:t>
            </w:r>
          </w:p>
        </w:tc>
      </w:tr>
      <w:tr>
        <w:trPr>
          <w:trHeight w:val="325"/>
        </w:trPr>
        <w:tc>
          <w:tcPr>
            <w:tcW w:w="4675" w:type="dxa"/>
            <w:tcBorders>
              <w:top w:val="single" w:sz="6"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Radicchio </w:t>
            </w:r>
          </w:p>
        </w:tc>
        <w:tc>
          <w:tcPr>
            <w:tcW w:w="2335" w:type="dxa"/>
            <w:tcBorders>
              <w:top w:val="single" w:sz="6"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0,25</w:t>
            </w:r>
          </w:p>
        </w:tc>
      </w:tr>
      <w:tr>
        <w:trPr>
          <w:trHeight w:val="325"/>
        </w:trPr>
        <w:tc>
          <w:tcPr>
            <w:tcW w:w="467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Radies </w:t>
            </w:r>
          </w:p>
        </w:tc>
        <w:tc>
          <w:tcPr>
            <w:tcW w:w="2335"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0,20</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Rettich</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0,17</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Rhabarber</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0,29</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Romana</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normal</w:t>
            </w: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0,20</w:t>
            </w:r>
          </w:p>
        </w:tc>
      </w:tr>
      <w:tr>
        <w:trPr>
          <w:trHeight w:val="325"/>
        </w:trPr>
        <w:tc>
          <w:tcPr>
            <w:tcW w:w="4675" w:type="dxa"/>
            <w:tcBorders>
              <w:top w:val="single" w:sz="5" w:space="0" w:color="000000"/>
              <w:left w:val="single" w:sz="5" w:space="0" w:color="000000"/>
              <w:bottom w:val="single" w:sz="4" w:space="0" w:color="000000"/>
              <w:right w:val="single" w:sz="5" w:space="0" w:color="000000"/>
            </w:tcBorders>
          </w:tcPr>
          <w:p>
            <w:pPr>
              <w:pStyle w:val="GesAbsatz"/>
              <w:jc w:val="left"/>
              <w:rPr>
                <w:rFonts w:cs="Arial"/>
              </w:rPr>
            </w:pPr>
            <w:r>
              <w:rPr>
                <w:rFonts w:cs="Arial"/>
              </w:rPr>
              <w:t xml:space="preserve">Rosenkohl </w:t>
            </w:r>
          </w:p>
        </w:tc>
        <w:tc>
          <w:tcPr>
            <w:tcW w:w="2335" w:type="dxa"/>
            <w:tcBorders>
              <w:top w:val="single" w:sz="5" w:space="0" w:color="000000"/>
              <w:left w:val="single" w:sz="5" w:space="0" w:color="000000"/>
              <w:bottom w:val="single" w:sz="4" w:space="0" w:color="000000"/>
              <w:right w:val="single" w:sz="5" w:space="0" w:color="000000"/>
            </w:tcBorders>
          </w:tcPr>
          <w:p>
            <w:pPr>
              <w:pStyle w:val="GesAbsatz"/>
              <w:jc w:val="center"/>
              <w:rPr>
                <w:rFonts w:cs="Arial"/>
              </w:rPr>
            </w:pPr>
            <w:r>
              <w:rPr>
                <w:rFonts w:cs="Arial"/>
              </w:rPr>
              <w:t>nur Röschen</w:t>
            </w:r>
          </w:p>
        </w:tc>
        <w:tc>
          <w:tcPr>
            <w:tcW w:w="2338" w:type="dxa"/>
            <w:tcBorders>
              <w:top w:val="single" w:sz="5" w:space="0" w:color="000000"/>
              <w:left w:val="single" w:sz="5" w:space="0" w:color="000000"/>
              <w:bottom w:val="single" w:sz="4" w:space="0" w:color="000000"/>
              <w:right w:val="single" w:sz="6" w:space="0" w:color="000000"/>
            </w:tcBorders>
          </w:tcPr>
          <w:p>
            <w:pPr>
              <w:pStyle w:val="GesAbsatz"/>
              <w:jc w:val="center"/>
              <w:rPr>
                <w:rFonts w:cs="Arial"/>
              </w:rPr>
            </w:pPr>
            <w:r>
              <w:rPr>
                <w:rFonts w:cs="Arial"/>
              </w:rPr>
              <w:t>0,47</w:t>
            </w:r>
          </w:p>
        </w:tc>
      </w:tr>
      <w:tr>
        <w:trPr>
          <w:trHeight w:val="328"/>
        </w:trPr>
        <w:tc>
          <w:tcPr>
            <w:tcW w:w="4675" w:type="dxa"/>
            <w:tcBorders>
              <w:top w:val="single" w:sz="4"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Rote Rüben </w:t>
            </w:r>
          </w:p>
        </w:tc>
        <w:tc>
          <w:tcPr>
            <w:tcW w:w="2335" w:type="dxa"/>
            <w:tcBorders>
              <w:top w:val="single" w:sz="4"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4"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0,27</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Rotkohl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0,28</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Schnittlauch</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0,50</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Schwarzwurzel</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0,24</w:t>
            </w:r>
          </w:p>
        </w:tc>
      </w:tr>
      <w:tr>
        <w:trPr>
          <w:trHeight w:val="323"/>
        </w:trPr>
        <w:tc>
          <w:tcPr>
            <w:tcW w:w="4675" w:type="dxa"/>
            <w:tcBorders>
              <w:top w:val="single" w:sz="6"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Sellerie </w:t>
            </w:r>
          </w:p>
        </w:tc>
        <w:tc>
          <w:tcPr>
            <w:tcW w:w="2335" w:type="dxa"/>
            <w:tcBorders>
              <w:top w:val="single" w:sz="6"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0,27</w:t>
            </w:r>
          </w:p>
        </w:tc>
      </w:tr>
      <w:tr>
        <w:trPr>
          <w:trHeight w:val="323"/>
        </w:trPr>
        <w:tc>
          <w:tcPr>
            <w:tcW w:w="467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Spargel</w:t>
            </w:r>
            <w:r>
              <w:rPr>
                <w:rFonts w:cs="Arial"/>
                <w:vertAlign w:val="superscript"/>
              </w:rPr>
              <w:t>2)</w:t>
            </w:r>
            <w:r>
              <w:rPr>
                <w:rFonts w:cs="Arial"/>
              </w:rPr>
              <w:t xml:space="preserve"> </w:t>
            </w:r>
          </w:p>
        </w:tc>
        <w:tc>
          <w:tcPr>
            <w:tcW w:w="2335"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nur Ernteprodukt</w:t>
            </w:r>
          </w:p>
        </w:tc>
        <w:tc>
          <w:tcPr>
            <w:tcW w:w="2338"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0,25</w:t>
            </w:r>
          </w:p>
        </w:tc>
      </w:tr>
      <w:tr>
        <w:trPr>
          <w:trHeight w:val="325"/>
        </w:trPr>
        <w:tc>
          <w:tcPr>
            <w:tcW w:w="467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Speisekürbis</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0,25</w:t>
            </w:r>
          </w:p>
        </w:tc>
      </w:tr>
      <w:tr>
        <w:trPr>
          <w:trHeight w:val="323"/>
        </w:trPr>
        <w:tc>
          <w:tcPr>
            <w:tcW w:w="467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Spinat </w:t>
            </w:r>
          </w:p>
        </w:tc>
        <w:tc>
          <w:tcPr>
            <w:tcW w:w="2335"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0,43</w:t>
            </w:r>
          </w:p>
        </w:tc>
      </w:tr>
      <w:tr>
        <w:trPr>
          <w:trHeight w:val="323"/>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lastRenderedPageBreak/>
              <w:t xml:space="preserve">Tomate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0,22</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Weißkohl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0,26</w:t>
            </w:r>
          </w:p>
        </w:tc>
      </w:tr>
      <w:tr>
        <w:trPr>
          <w:trHeight w:val="323"/>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Wirsingkohl</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0,38</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Zucchini</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0,23</w:t>
            </w:r>
          </w:p>
        </w:tc>
      </w:tr>
      <w:tr>
        <w:trPr>
          <w:trHeight w:val="323"/>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Zuckerhut</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0,20</w:t>
            </w:r>
          </w:p>
        </w:tc>
      </w:tr>
      <w:tr>
        <w:trPr>
          <w:trHeight w:val="325"/>
        </w:trPr>
        <w:tc>
          <w:tcPr>
            <w:tcW w:w="467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Zuckermais</w:t>
            </w:r>
            <w:r>
              <w:rPr>
                <w:rFonts w:cs="Arial"/>
                <w:vertAlign w:val="superscript"/>
              </w:rPr>
              <w:t>1)</w:t>
            </w:r>
            <w:r>
              <w:rPr>
                <w:rFonts w:cs="Arial"/>
              </w:rPr>
              <w:t xml:space="preserve"> </w:t>
            </w:r>
          </w:p>
        </w:tc>
        <w:tc>
          <w:tcPr>
            <w:tcW w:w="2335"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rPr>
            </w:pPr>
          </w:p>
        </w:tc>
        <w:tc>
          <w:tcPr>
            <w:tcW w:w="2338" w:type="dxa"/>
            <w:tcBorders>
              <w:top w:val="single" w:sz="5" w:space="0" w:color="000000"/>
              <w:left w:val="single" w:sz="5" w:space="0" w:color="000000"/>
              <w:bottom w:val="single" w:sz="6" w:space="0" w:color="000000"/>
              <w:right w:val="single" w:sz="6" w:space="0" w:color="000000"/>
            </w:tcBorders>
          </w:tcPr>
          <w:p>
            <w:pPr>
              <w:pStyle w:val="GesAbsatz"/>
              <w:jc w:val="center"/>
              <w:rPr>
                <w:rFonts w:cs="Arial"/>
              </w:rPr>
            </w:pPr>
            <w:r>
              <w:rPr>
                <w:rFonts w:cs="Arial"/>
              </w:rPr>
              <w:t>0,32</w:t>
            </w:r>
          </w:p>
        </w:tc>
      </w:tr>
      <w:tr>
        <w:trPr>
          <w:trHeight w:val="323"/>
        </w:trPr>
        <w:tc>
          <w:tcPr>
            <w:tcW w:w="467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Zuckermelone</w:t>
            </w:r>
            <w:r>
              <w:rPr>
                <w:rFonts w:cs="Arial"/>
                <w:vertAlign w:val="superscript"/>
              </w:rPr>
              <w:t xml:space="preserve">1) </w:t>
            </w:r>
          </w:p>
        </w:tc>
        <w:tc>
          <w:tcPr>
            <w:tcW w:w="2335"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p>
        </w:tc>
        <w:tc>
          <w:tcPr>
            <w:tcW w:w="2338"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0,21</w:t>
            </w:r>
          </w:p>
        </w:tc>
      </w:tr>
      <w:tr>
        <w:trPr>
          <w:trHeight w:val="325"/>
        </w:trPr>
        <w:tc>
          <w:tcPr>
            <w:tcW w:w="4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Zwiebel </w:t>
            </w:r>
          </w:p>
        </w:tc>
        <w:tc>
          <w:tcPr>
            <w:tcW w:w="233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Trockenspeise</w:t>
            </w:r>
          </w:p>
        </w:tc>
        <w:tc>
          <w:tcPr>
            <w:tcW w:w="233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0,22</w:t>
            </w:r>
          </w:p>
        </w:tc>
      </w:tr>
      <w:tr>
        <w:trPr>
          <w:trHeight w:val="325"/>
        </w:trPr>
        <w:tc>
          <w:tcPr>
            <w:tcW w:w="9348" w:type="dxa"/>
            <w:gridSpan w:val="3"/>
            <w:tcBorders>
              <w:top w:val="single" w:sz="5" w:space="0" w:color="000000"/>
              <w:left w:val="single" w:sz="5" w:space="0" w:color="000000"/>
              <w:bottom w:val="single" w:sz="6" w:space="0" w:color="000000"/>
              <w:right w:val="single" w:sz="6" w:space="0" w:color="000000"/>
            </w:tcBorders>
          </w:tcPr>
          <w:p>
            <w:pPr>
              <w:pStyle w:val="GesAbsatz"/>
              <w:jc w:val="left"/>
            </w:pPr>
            <w:r>
              <w:rPr>
                <w:vertAlign w:val="superscript"/>
              </w:rPr>
              <w:t>1)</w:t>
            </w:r>
            <w:r>
              <w:t xml:space="preserve"> eingeschränkter Stichprobenumfang bei der Erhebung der Daten</w:t>
            </w:r>
          </w:p>
          <w:p>
            <w:pPr>
              <w:pStyle w:val="GesAbsatz"/>
              <w:jc w:val="left"/>
            </w:pPr>
            <w:r>
              <w:rPr>
                <w:vertAlign w:val="superscript"/>
              </w:rPr>
              <w:t>2)</w:t>
            </w:r>
            <w:r>
              <w:t xml:space="preserve"> bei Spargel zusätzlicher Bedarf für Einlagerung in Wurzeln und Rhizome:</w:t>
            </w:r>
          </w:p>
          <w:p>
            <w:pPr>
              <w:pStyle w:val="GesAbsatz"/>
              <w:tabs>
                <w:tab w:val="clear" w:pos="425"/>
                <w:tab w:val="left" w:pos="270"/>
                <w:tab w:val="left" w:pos="1985"/>
              </w:tabs>
              <w:jc w:val="left"/>
            </w:pPr>
            <w:r>
              <w:tab/>
              <w:t>1. Standjahr:</w:t>
            </w:r>
            <w:r>
              <w:tab/>
              <w:t>5 g N/Pflanze</w:t>
            </w:r>
          </w:p>
          <w:p>
            <w:pPr>
              <w:pStyle w:val="GesAbsatz"/>
              <w:tabs>
                <w:tab w:val="clear" w:pos="425"/>
                <w:tab w:val="left" w:pos="270"/>
                <w:tab w:val="left" w:pos="1985"/>
              </w:tabs>
              <w:jc w:val="left"/>
            </w:pPr>
            <w:r>
              <w:tab/>
              <w:t>2. Standjahr:</w:t>
            </w:r>
            <w:r>
              <w:tab/>
              <w:t>6 g N/Pflanze</w:t>
            </w:r>
          </w:p>
          <w:p>
            <w:pPr>
              <w:pStyle w:val="GesAbsatz"/>
              <w:tabs>
                <w:tab w:val="clear" w:pos="425"/>
                <w:tab w:val="left" w:pos="270"/>
                <w:tab w:val="left" w:pos="1985"/>
              </w:tabs>
              <w:jc w:val="left"/>
            </w:pPr>
            <w:r>
              <w:tab/>
              <w:t>3. Standjahr:</w:t>
            </w:r>
            <w:r>
              <w:tab/>
              <w:t>5 g N/ha</w:t>
            </w:r>
          </w:p>
          <w:p>
            <w:pPr>
              <w:pStyle w:val="GesAbsatz"/>
              <w:tabs>
                <w:tab w:val="clear" w:pos="425"/>
                <w:tab w:val="left" w:pos="270"/>
                <w:tab w:val="left" w:pos="1985"/>
              </w:tabs>
              <w:jc w:val="left"/>
            </w:pPr>
            <w:r>
              <w:tab/>
              <w:t>ab 4. Standjahr:</w:t>
            </w:r>
            <w:r>
              <w:tab/>
              <w:t>3 g N/Pflanze</w:t>
            </w:r>
          </w:p>
        </w:tc>
      </w:tr>
    </w:tbl>
    <w:p>
      <w:pPr>
        <w:pStyle w:val="GesAbsatz"/>
      </w:pPr>
    </w:p>
    <w:p>
      <w:pPr>
        <w:pStyle w:val="GesAbsatz"/>
        <w:tabs>
          <w:tab w:val="clear" w:pos="425"/>
          <w:tab w:val="left" w:pos="1134"/>
        </w:tabs>
        <w:jc w:val="left"/>
      </w:pPr>
      <w:r>
        <w:rPr>
          <w:b/>
        </w:rPr>
        <w:t>Tabelle 3</w:t>
      </w:r>
      <w:r>
        <w:rPr>
          <w:b/>
        </w:rPr>
        <w:tab/>
        <w:t>Grünland</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10"/>
        <w:gridCol w:w="1701"/>
        <w:gridCol w:w="4111"/>
      </w:tblGrid>
      <w:tr>
        <w:trPr>
          <w:trHeight w:val="247"/>
          <w:tblHeader/>
        </w:trPr>
        <w:tc>
          <w:tcPr>
            <w:tcW w:w="3510" w:type="dxa"/>
          </w:tcPr>
          <w:p>
            <w:pPr>
              <w:pStyle w:val="GesAbsatz"/>
              <w:jc w:val="center"/>
              <w:rPr>
                <w:rFonts w:cs="Arial"/>
              </w:rPr>
            </w:pPr>
            <w:r>
              <w:rPr>
                <w:rFonts w:cs="Arial"/>
              </w:rPr>
              <w:t>Grünland</w:t>
            </w:r>
          </w:p>
        </w:tc>
        <w:tc>
          <w:tcPr>
            <w:tcW w:w="1701" w:type="dxa"/>
          </w:tcPr>
          <w:p>
            <w:pPr>
              <w:pStyle w:val="GesAbsatz"/>
              <w:jc w:val="center"/>
              <w:rPr>
                <w:rFonts w:cs="Arial"/>
              </w:rPr>
            </w:pPr>
            <w:r>
              <w:rPr>
                <w:rFonts w:cs="Arial"/>
              </w:rPr>
              <w:t>Ernteprodukt</w:t>
            </w:r>
          </w:p>
        </w:tc>
        <w:tc>
          <w:tcPr>
            <w:tcW w:w="4111" w:type="dxa"/>
          </w:tcPr>
          <w:p>
            <w:pPr>
              <w:pStyle w:val="GesAbsatz"/>
              <w:jc w:val="center"/>
              <w:rPr>
                <w:rFonts w:cs="Arial"/>
              </w:rPr>
            </w:pPr>
            <w:r>
              <w:rPr>
                <w:rFonts w:cs="Arial"/>
              </w:rPr>
              <w:t>Stickstoffgehalt in kg N/dt Trockenmasse</w:t>
            </w:r>
          </w:p>
        </w:tc>
      </w:tr>
      <w:tr>
        <w:trPr>
          <w:trHeight w:val="325"/>
        </w:trPr>
        <w:tc>
          <w:tcPr>
            <w:tcW w:w="3510" w:type="dxa"/>
          </w:tcPr>
          <w:p>
            <w:pPr>
              <w:pStyle w:val="GesAbsatz"/>
              <w:jc w:val="left"/>
              <w:rPr>
                <w:rFonts w:cs="Arial"/>
              </w:rPr>
            </w:pPr>
            <w:r>
              <w:rPr>
                <w:rFonts w:cs="Arial"/>
              </w:rPr>
              <w:t xml:space="preserve">1 Nutzung (40 dt/ha TM) </w:t>
            </w:r>
          </w:p>
        </w:tc>
        <w:tc>
          <w:tcPr>
            <w:tcW w:w="1701" w:type="dxa"/>
          </w:tcPr>
          <w:p>
            <w:pPr>
              <w:pStyle w:val="GesAbsatz"/>
              <w:jc w:val="center"/>
              <w:rPr>
                <w:rFonts w:cs="Arial"/>
              </w:rPr>
            </w:pPr>
            <w:r>
              <w:rPr>
                <w:rFonts w:cs="Arial"/>
              </w:rPr>
              <w:t>Ganzpflanze</w:t>
            </w:r>
          </w:p>
        </w:tc>
        <w:tc>
          <w:tcPr>
            <w:tcW w:w="4111" w:type="dxa"/>
          </w:tcPr>
          <w:p>
            <w:pPr>
              <w:pStyle w:val="GesAbsatz"/>
              <w:jc w:val="center"/>
              <w:rPr>
                <w:rFonts w:cs="Arial"/>
              </w:rPr>
            </w:pPr>
            <w:r>
              <w:rPr>
                <w:rFonts w:cs="Arial"/>
              </w:rPr>
              <w:t>1,30</w:t>
            </w:r>
          </w:p>
        </w:tc>
      </w:tr>
      <w:tr>
        <w:trPr>
          <w:trHeight w:val="323"/>
        </w:trPr>
        <w:tc>
          <w:tcPr>
            <w:tcW w:w="3510" w:type="dxa"/>
          </w:tcPr>
          <w:p>
            <w:pPr>
              <w:pStyle w:val="GesAbsatz"/>
              <w:jc w:val="left"/>
              <w:rPr>
                <w:rFonts w:cs="Arial"/>
              </w:rPr>
            </w:pPr>
            <w:r>
              <w:rPr>
                <w:rFonts w:cs="Arial"/>
              </w:rPr>
              <w:t xml:space="preserve">2 Nutzungen (55 dt/ha TM) </w:t>
            </w:r>
          </w:p>
        </w:tc>
        <w:tc>
          <w:tcPr>
            <w:tcW w:w="1701" w:type="dxa"/>
          </w:tcPr>
          <w:p>
            <w:pPr>
              <w:pStyle w:val="GesAbsatz"/>
              <w:jc w:val="center"/>
              <w:rPr>
                <w:rFonts w:cs="Arial"/>
              </w:rPr>
            </w:pPr>
            <w:r>
              <w:rPr>
                <w:rFonts w:cs="Arial"/>
              </w:rPr>
              <w:t>Ganzpflanze</w:t>
            </w:r>
          </w:p>
        </w:tc>
        <w:tc>
          <w:tcPr>
            <w:tcW w:w="4111" w:type="dxa"/>
          </w:tcPr>
          <w:p>
            <w:pPr>
              <w:pStyle w:val="GesAbsatz"/>
              <w:jc w:val="center"/>
              <w:rPr>
                <w:rFonts w:cs="Arial"/>
              </w:rPr>
            </w:pPr>
            <w:r>
              <w:rPr>
                <w:rFonts w:cs="Arial"/>
              </w:rPr>
              <w:t>1,80</w:t>
            </w:r>
          </w:p>
        </w:tc>
      </w:tr>
      <w:tr>
        <w:trPr>
          <w:trHeight w:val="325"/>
        </w:trPr>
        <w:tc>
          <w:tcPr>
            <w:tcW w:w="3510" w:type="dxa"/>
          </w:tcPr>
          <w:p>
            <w:pPr>
              <w:pStyle w:val="GesAbsatz"/>
              <w:jc w:val="left"/>
              <w:rPr>
                <w:rFonts w:cs="Arial"/>
              </w:rPr>
            </w:pPr>
            <w:r>
              <w:rPr>
                <w:rFonts w:cs="Arial"/>
              </w:rPr>
              <w:t xml:space="preserve">3 Nutzungen (75 dt/ha TM) </w:t>
            </w:r>
          </w:p>
        </w:tc>
        <w:tc>
          <w:tcPr>
            <w:tcW w:w="1701" w:type="dxa"/>
          </w:tcPr>
          <w:p>
            <w:pPr>
              <w:pStyle w:val="GesAbsatz"/>
              <w:jc w:val="center"/>
              <w:rPr>
                <w:rFonts w:cs="Arial"/>
              </w:rPr>
            </w:pPr>
            <w:r>
              <w:rPr>
                <w:rFonts w:cs="Arial"/>
              </w:rPr>
              <w:t>Ganzpflanze</w:t>
            </w:r>
          </w:p>
        </w:tc>
        <w:tc>
          <w:tcPr>
            <w:tcW w:w="4111" w:type="dxa"/>
          </w:tcPr>
          <w:p>
            <w:pPr>
              <w:pStyle w:val="GesAbsatz"/>
              <w:jc w:val="center"/>
              <w:rPr>
                <w:rFonts w:cs="Arial"/>
              </w:rPr>
            </w:pPr>
            <w:r>
              <w:rPr>
                <w:rFonts w:cs="Arial"/>
              </w:rPr>
              <w:t>2,20</w:t>
            </w:r>
          </w:p>
        </w:tc>
      </w:tr>
      <w:tr>
        <w:trPr>
          <w:trHeight w:val="323"/>
        </w:trPr>
        <w:tc>
          <w:tcPr>
            <w:tcW w:w="3510" w:type="dxa"/>
          </w:tcPr>
          <w:p>
            <w:pPr>
              <w:pStyle w:val="GesAbsatz"/>
              <w:jc w:val="left"/>
              <w:rPr>
                <w:rFonts w:cs="Arial"/>
              </w:rPr>
            </w:pPr>
            <w:r>
              <w:rPr>
                <w:rFonts w:cs="Arial"/>
              </w:rPr>
              <w:t xml:space="preserve">4 Nutzungen (90 dt/ha TM) </w:t>
            </w:r>
          </w:p>
        </w:tc>
        <w:tc>
          <w:tcPr>
            <w:tcW w:w="1701" w:type="dxa"/>
          </w:tcPr>
          <w:p>
            <w:pPr>
              <w:pStyle w:val="GesAbsatz"/>
              <w:jc w:val="center"/>
              <w:rPr>
                <w:rFonts w:cs="Arial"/>
              </w:rPr>
            </w:pPr>
            <w:r>
              <w:rPr>
                <w:rFonts w:cs="Arial"/>
              </w:rPr>
              <w:t>Ganzpflanze</w:t>
            </w:r>
          </w:p>
        </w:tc>
        <w:tc>
          <w:tcPr>
            <w:tcW w:w="4111" w:type="dxa"/>
          </w:tcPr>
          <w:p>
            <w:pPr>
              <w:pStyle w:val="GesAbsatz"/>
              <w:jc w:val="center"/>
              <w:rPr>
                <w:rFonts w:cs="Arial"/>
              </w:rPr>
            </w:pPr>
            <w:r>
              <w:rPr>
                <w:rFonts w:cs="Arial"/>
              </w:rPr>
              <w:t>2,70</w:t>
            </w:r>
          </w:p>
        </w:tc>
      </w:tr>
      <w:tr>
        <w:trPr>
          <w:trHeight w:val="240"/>
        </w:trPr>
        <w:tc>
          <w:tcPr>
            <w:tcW w:w="3510" w:type="dxa"/>
          </w:tcPr>
          <w:p>
            <w:pPr>
              <w:pStyle w:val="GesAbsatz"/>
              <w:jc w:val="left"/>
              <w:rPr>
                <w:rFonts w:cs="Arial"/>
              </w:rPr>
            </w:pPr>
            <w:r>
              <w:rPr>
                <w:rFonts w:cs="Arial"/>
              </w:rPr>
              <w:t xml:space="preserve">5 Nutzungen (110 dt/ha TM) </w:t>
            </w:r>
          </w:p>
        </w:tc>
        <w:tc>
          <w:tcPr>
            <w:tcW w:w="1701" w:type="dxa"/>
          </w:tcPr>
          <w:p>
            <w:pPr>
              <w:pStyle w:val="GesAbsatz"/>
              <w:jc w:val="center"/>
              <w:rPr>
                <w:rFonts w:cs="Arial"/>
              </w:rPr>
            </w:pPr>
            <w:r>
              <w:rPr>
                <w:rFonts w:cs="Arial"/>
              </w:rPr>
              <w:t>Ganzpflanze</w:t>
            </w:r>
          </w:p>
        </w:tc>
        <w:tc>
          <w:tcPr>
            <w:tcW w:w="4111" w:type="dxa"/>
          </w:tcPr>
          <w:p>
            <w:pPr>
              <w:pStyle w:val="GesAbsatz"/>
              <w:jc w:val="center"/>
              <w:rPr>
                <w:rFonts w:cs="Arial"/>
              </w:rPr>
            </w:pPr>
            <w:r>
              <w:rPr>
                <w:rFonts w:cs="Arial"/>
              </w:rPr>
              <w:t>2,80</w:t>
            </w:r>
          </w:p>
        </w:tc>
      </w:tr>
    </w:tbl>
    <w:p>
      <w:pPr>
        <w:pStyle w:val="GesAbsatz"/>
      </w:pPr>
    </w:p>
    <w:p>
      <w:pPr>
        <w:pStyle w:val="berschrift2"/>
        <w:jc w:val="left"/>
      </w:pPr>
      <w:bookmarkStart w:id="31" w:name="_Toc397588361"/>
      <w:bookmarkStart w:id="32" w:name="_Toc397588407"/>
      <w:r>
        <w:t>Anlage 2</w:t>
      </w:r>
      <w:r>
        <w:br/>
        <w:t>(zu § 3 Abs. 2 Satz 1 Nr. 2 Buchstabe a)</w:t>
      </w:r>
      <w:bookmarkEnd w:id="31"/>
      <w:bookmarkEnd w:id="32"/>
    </w:p>
    <w:p>
      <w:pPr>
        <w:pStyle w:val="GesAbsatz"/>
        <w:jc w:val="center"/>
        <w:rPr>
          <w:b/>
        </w:rPr>
      </w:pPr>
      <w:r>
        <w:rPr>
          <w:b/>
        </w:rPr>
        <w:t>Voraussichtliche Stickstoff-Lieferung</w:t>
      </w:r>
      <w:r>
        <w:rPr>
          <w:b/>
        </w:rPr>
        <w:br/>
        <w:t>während des Pflanzenwachstums aus der Vorkultur</w:t>
      </w:r>
    </w:p>
    <w:p>
      <w:pPr>
        <w:pStyle w:val="GesAbsatz"/>
        <w:tabs>
          <w:tab w:val="clear" w:pos="425"/>
          <w:tab w:val="left" w:pos="1134"/>
        </w:tabs>
        <w:ind w:left="1134" w:hanging="1134"/>
        <w:rPr>
          <w:b/>
        </w:rPr>
      </w:pPr>
      <w:r>
        <w:rPr>
          <w:b/>
        </w:rPr>
        <w:t>Tabelle 1</w:t>
      </w:r>
      <w:r>
        <w:rPr>
          <w:b/>
        </w:rPr>
        <w:tab/>
        <w:t>Pflanzennutzbare Stickstoff-Lieferung aus Ernteresten der Vorfrucht (Hauptfrucht des Vorjahres</w:t>
      </w:r>
    </w:p>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63"/>
        <w:gridCol w:w="1663"/>
      </w:tblGrid>
      <w:tr>
        <w:trPr>
          <w:trHeight w:val="483"/>
        </w:trPr>
        <w:tc>
          <w:tcPr>
            <w:tcW w:w="7763" w:type="dxa"/>
            <w:vAlign w:val="center"/>
          </w:tcPr>
          <w:p>
            <w:pPr>
              <w:pStyle w:val="GesAbsatz"/>
              <w:jc w:val="center"/>
              <w:rPr>
                <w:rFonts w:cs="Arial"/>
              </w:rPr>
            </w:pPr>
            <w:r>
              <w:rPr>
                <w:rFonts w:cs="Arial"/>
              </w:rPr>
              <w:t>Vorfrucht</w:t>
            </w:r>
          </w:p>
        </w:tc>
        <w:tc>
          <w:tcPr>
            <w:tcW w:w="1663" w:type="dxa"/>
          </w:tcPr>
          <w:p>
            <w:pPr>
              <w:pStyle w:val="GesAbsatz"/>
              <w:jc w:val="center"/>
              <w:rPr>
                <w:rFonts w:cs="Arial"/>
              </w:rPr>
            </w:pPr>
            <w:r>
              <w:rPr>
                <w:rFonts w:cs="Arial"/>
              </w:rPr>
              <w:t>N-Lieferung in kg N/ha</w:t>
            </w:r>
          </w:p>
        </w:tc>
      </w:tr>
      <w:tr>
        <w:trPr>
          <w:trHeight w:val="323"/>
        </w:trPr>
        <w:tc>
          <w:tcPr>
            <w:tcW w:w="7763" w:type="dxa"/>
          </w:tcPr>
          <w:p>
            <w:pPr>
              <w:pStyle w:val="GesAbsatz"/>
              <w:jc w:val="left"/>
              <w:rPr>
                <w:rFonts w:cs="Arial"/>
              </w:rPr>
            </w:pPr>
            <w:r>
              <w:rPr>
                <w:rFonts w:cs="Arial"/>
              </w:rPr>
              <w:t xml:space="preserve">Getreide, Kartoffeln, Lein, Sonnenblumen, Silomais </w:t>
            </w:r>
          </w:p>
        </w:tc>
        <w:tc>
          <w:tcPr>
            <w:tcW w:w="1663" w:type="dxa"/>
          </w:tcPr>
          <w:p>
            <w:pPr>
              <w:pStyle w:val="GesAbsatz"/>
              <w:jc w:val="center"/>
              <w:rPr>
                <w:rFonts w:cs="Arial"/>
              </w:rPr>
            </w:pPr>
            <w:r>
              <w:rPr>
                <w:rFonts w:cs="Arial"/>
              </w:rPr>
              <w:t>0</w:t>
            </w:r>
          </w:p>
        </w:tc>
      </w:tr>
      <w:tr>
        <w:trPr>
          <w:trHeight w:val="325"/>
        </w:trPr>
        <w:tc>
          <w:tcPr>
            <w:tcW w:w="7763" w:type="dxa"/>
          </w:tcPr>
          <w:p>
            <w:pPr>
              <w:pStyle w:val="GesAbsatz"/>
              <w:jc w:val="left"/>
              <w:rPr>
                <w:rFonts w:cs="Arial"/>
              </w:rPr>
            </w:pPr>
            <w:r>
              <w:rPr>
                <w:rFonts w:cs="Arial"/>
              </w:rPr>
              <w:t xml:space="preserve">Körnermais, Raps, einjähriges Weidelgras, Rotationsbrache ohne Leguminosen </w:t>
            </w:r>
          </w:p>
        </w:tc>
        <w:tc>
          <w:tcPr>
            <w:tcW w:w="1663" w:type="dxa"/>
          </w:tcPr>
          <w:p>
            <w:pPr>
              <w:pStyle w:val="GesAbsatz"/>
              <w:jc w:val="center"/>
              <w:rPr>
                <w:rFonts w:cs="Arial"/>
              </w:rPr>
            </w:pPr>
            <w:r>
              <w:rPr>
                <w:rFonts w:cs="Arial"/>
              </w:rPr>
              <w:t>10</w:t>
            </w:r>
          </w:p>
        </w:tc>
      </w:tr>
      <w:tr>
        <w:trPr>
          <w:trHeight w:val="323"/>
        </w:trPr>
        <w:tc>
          <w:tcPr>
            <w:tcW w:w="7763" w:type="dxa"/>
          </w:tcPr>
          <w:p>
            <w:pPr>
              <w:pStyle w:val="GesAbsatz"/>
              <w:jc w:val="left"/>
              <w:rPr>
                <w:rFonts w:cs="Arial"/>
              </w:rPr>
            </w:pPr>
            <w:r>
              <w:rPr>
                <w:rFonts w:cs="Arial"/>
              </w:rPr>
              <w:t xml:space="preserve">Rübsen, Senf, Futterrübe (Blatt verblieben), Feldgras und mehrjähriges Weidelgras </w:t>
            </w:r>
          </w:p>
        </w:tc>
        <w:tc>
          <w:tcPr>
            <w:tcW w:w="1663" w:type="dxa"/>
          </w:tcPr>
          <w:p>
            <w:pPr>
              <w:pStyle w:val="GesAbsatz"/>
              <w:jc w:val="center"/>
              <w:rPr>
                <w:rFonts w:cs="Arial"/>
              </w:rPr>
            </w:pPr>
            <w:r>
              <w:rPr>
                <w:rFonts w:cs="Arial"/>
              </w:rPr>
              <w:t>20</w:t>
            </w:r>
          </w:p>
        </w:tc>
      </w:tr>
      <w:tr>
        <w:trPr>
          <w:trHeight w:val="520"/>
        </w:trPr>
        <w:tc>
          <w:tcPr>
            <w:tcW w:w="7763" w:type="dxa"/>
          </w:tcPr>
          <w:p>
            <w:pPr>
              <w:pStyle w:val="GesAbsatz"/>
              <w:jc w:val="left"/>
              <w:rPr>
                <w:rFonts w:cs="Arial"/>
              </w:rPr>
            </w:pPr>
            <w:r>
              <w:rPr>
                <w:rFonts w:cs="Arial"/>
              </w:rPr>
              <w:t xml:space="preserve">Körnerleguminosen, Zuckerrübe (Blatt verblieben), Luzerne, Klee, Kleegras, Rotationsbrache mit Leguminosen, Gemüse </w:t>
            </w:r>
          </w:p>
        </w:tc>
        <w:tc>
          <w:tcPr>
            <w:tcW w:w="1663" w:type="dxa"/>
          </w:tcPr>
          <w:p>
            <w:pPr>
              <w:pStyle w:val="GesAbsatz"/>
              <w:jc w:val="center"/>
              <w:rPr>
                <w:rFonts w:cs="Arial"/>
              </w:rPr>
            </w:pPr>
            <w:r>
              <w:rPr>
                <w:rFonts w:cs="Arial"/>
              </w:rPr>
              <w:t>30</w:t>
            </w:r>
          </w:p>
        </w:tc>
      </w:tr>
      <w:tr>
        <w:trPr>
          <w:trHeight w:val="240"/>
        </w:trPr>
        <w:tc>
          <w:tcPr>
            <w:tcW w:w="7763" w:type="dxa"/>
          </w:tcPr>
          <w:p>
            <w:pPr>
              <w:pStyle w:val="GesAbsatz"/>
              <w:jc w:val="left"/>
              <w:rPr>
                <w:rFonts w:cs="Arial"/>
              </w:rPr>
            </w:pPr>
            <w:r>
              <w:rPr>
                <w:rFonts w:cs="Arial"/>
              </w:rPr>
              <w:lastRenderedPageBreak/>
              <w:t xml:space="preserve">mehrjährig begrünte Flächen (Wechselgrünland, Dauerbrache) </w:t>
            </w:r>
          </w:p>
        </w:tc>
        <w:tc>
          <w:tcPr>
            <w:tcW w:w="1663" w:type="dxa"/>
          </w:tcPr>
          <w:p>
            <w:pPr>
              <w:pStyle w:val="GesAbsatz"/>
              <w:jc w:val="center"/>
              <w:rPr>
                <w:rFonts w:cs="Arial"/>
              </w:rPr>
            </w:pPr>
            <w:r>
              <w:rPr>
                <w:rFonts w:cs="Arial"/>
              </w:rPr>
              <w:t>40</w:t>
            </w:r>
          </w:p>
        </w:tc>
      </w:tr>
    </w:tbl>
    <w:p>
      <w:pPr>
        <w:pStyle w:val="GesAbsatz"/>
      </w:pPr>
    </w:p>
    <w:p>
      <w:pPr>
        <w:pStyle w:val="GesAbsatz"/>
        <w:tabs>
          <w:tab w:val="clear" w:pos="425"/>
          <w:tab w:val="left" w:pos="1134"/>
        </w:tabs>
        <w:ind w:left="1134" w:hanging="1134"/>
        <w:rPr>
          <w:b/>
        </w:rPr>
      </w:pPr>
      <w:r>
        <w:rPr>
          <w:b/>
        </w:rPr>
        <w:t>Tabelle 2</w:t>
      </w:r>
      <w:r>
        <w:rPr>
          <w:b/>
        </w:rPr>
        <w:tab/>
        <w:t>Pflanzennutzbare Stickstoff-Lieferung aus Zwischenfrüchten sowie aus organischen oder mineralischen Stickstoffgaben nach der Hauptfruchternte des Vorjahres</w:t>
      </w:r>
    </w:p>
    <w:p>
      <w:pPr>
        <w:pStyle w:val="GesAbsatz"/>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38"/>
        <w:gridCol w:w="1870"/>
        <w:gridCol w:w="1870"/>
        <w:gridCol w:w="1870"/>
      </w:tblGrid>
      <w:tr>
        <w:trPr>
          <w:trHeight w:val="315"/>
        </w:trPr>
        <w:tc>
          <w:tcPr>
            <w:tcW w:w="3738" w:type="dxa"/>
            <w:vMerge w:val="restart"/>
          </w:tcPr>
          <w:p>
            <w:pPr>
              <w:pStyle w:val="GesAbsatz"/>
              <w:jc w:val="left"/>
              <w:rPr>
                <w:rFonts w:cs="Arial"/>
              </w:rPr>
            </w:pPr>
            <w:r>
              <w:rPr>
                <w:rFonts w:cs="Arial"/>
              </w:rPr>
              <w:t xml:space="preserve">Bewirtschaftung </w:t>
            </w:r>
          </w:p>
        </w:tc>
        <w:tc>
          <w:tcPr>
            <w:tcW w:w="5610" w:type="dxa"/>
            <w:gridSpan w:val="3"/>
          </w:tcPr>
          <w:p>
            <w:pPr>
              <w:pStyle w:val="GesAbsatz"/>
              <w:jc w:val="center"/>
              <w:rPr>
                <w:rFonts w:cs="Arial"/>
              </w:rPr>
            </w:pPr>
            <w:r>
              <w:rPr>
                <w:rFonts w:cs="Arial"/>
              </w:rPr>
              <w:t>Stickstoff-Lieferung in kg N/ha</w:t>
            </w:r>
          </w:p>
        </w:tc>
      </w:tr>
      <w:tr>
        <w:trPr>
          <w:trHeight w:val="483"/>
        </w:trPr>
        <w:tc>
          <w:tcPr>
            <w:tcW w:w="3738" w:type="dxa"/>
            <w:vMerge/>
            <w:tcBorders>
              <w:bottom w:val="single" w:sz="6" w:space="0" w:color="000000"/>
            </w:tcBorders>
          </w:tcPr>
          <w:p>
            <w:pPr>
              <w:pStyle w:val="GesAbsatz"/>
              <w:jc w:val="left"/>
              <w:rPr>
                <w:rFonts w:cs="Arial"/>
              </w:rPr>
            </w:pPr>
          </w:p>
        </w:tc>
        <w:tc>
          <w:tcPr>
            <w:tcW w:w="1870" w:type="dxa"/>
            <w:tcBorders>
              <w:bottom w:val="single" w:sz="6" w:space="0" w:color="000000"/>
            </w:tcBorders>
          </w:tcPr>
          <w:p>
            <w:pPr>
              <w:pStyle w:val="GesAbsatz"/>
              <w:jc w:val="center"/>
              <w:rPr>
                <w:rFonts w:cs="Arial"/>
              </w:rPr>
            </w:pPr>
            <w:r>
              <w:rPr>
                <w:rFonts w:cs="Arial"/>
              </w:rPr>
              <w:t>keine N-Düngung</w:t>
            </w:r>
          </w:p>
        </w:tc>
        <w:tc>
          <w:tcPr>
            <w:tcW w:w="1870" w:type="dxa"/>
            <w:tcBorders>
              <w:bottom w:val="single" w:sz="6" w:space="0" w:color="000000"/>
            </w:tcBorders>
          </w:tcPr>
          <w:p>
            <w:pPr>
              <w:pStyle w:val="GesAbsatz"/>
              <w:jc w:val="center"/>
              <w:rPr>
                <w:rFonts w:cs="Arial"/>
              </w:rPr>
            </w:pPr>
            <w:r>
              <w:rPr>
                <w:rFonts w:cs="Arial"/>
              </w:rPr>
              <w:t>Mineraldüngung oder Gülledüngung</w:t>
            </w:r>
          </w:p>
        </w:tc>
        <w:tc>
          <w:tcPr>
            <w:tcW w:w="1870" w:type="dxa"/>
            <w:tcBorders>
              <w:bottom w:val="single" w:sz="6" w:space="0" w:color="000000"/>
            </w:tcBorders>
          </w:tcPr>
          <w:p>
            <w:pPr>
              <w:pStyle w:val="GesAbsatz"/>
              <w:jc w:val="center"/>
              <w:rPr>
                <w:rFonts w:cs="Arial"/>
              </w:rPr>
            </w:pPr>
            <w:r>
              <w:rPr>
                <w:rFonts w:cs="Arial"/>
              </w:rPr>
              <w:t>Festmist oder sonstiger organischer Dünger</w:t>
            </w:r>
          </w:p>
        </w:tc>
      </w:tr>
      <w:tr>
        <w:trPr>
          <w:trHeight w:val="303"/>
        </w:trPr>
        <w:tc>
          <w:tcPr>
            <w:tcW w:w="3738" w:type="dxa"/>
            <w:tcBorders>
              <w:bottom w:val="nil"/>
            </w:tcBorders>
          </w:tcPr>
          <w:p>
            <w:pPr>
              <w:pStyle w:val="GesAbsatz"/>
              <w:jc w:val="left"/>
              <w:rPr>
                <w:rFonts w:cs="Arial"/>
              </w:rPr>
            </w:pPr>
            <w:r>
              <w:rPr>
                <w:rFonts w:cs="Arial"/>
              </w:rPr>
              <w:t xml:space="preserve">ohne Zwischenfrucht </w:t>
            </w:r>
          </w:p>
        </w:tc>
        <w:tc>
          <w:tcPr>
            <w:tcW w:w="1870" w:type="dxa"/>
            <w:tcBorders>
              <w:bottom w:val="nil"/>
            </w:tcBorders>
          </w:tcPr>
          <w:p>
            <w:pPr>
              <w:pStyle w:val="GesAbsatz"/>
              <w:jc w:val="center"/>
              <w:rPr>
                <w:rFonts w:cs="Arial"/>
              </w:rPr>
            </w:pPr>
          </w:p>
        </w:tc>
        <w:tc>
          <w:tcPr>
            <w:tcW w:w="1870" w:type="dxa"/>
            <w:tcBorders>
              <w:bottom w:val="nil"/>
            </w:tcBorders>
          </w:tcPr>
          <w:p>
            <w:pPr>
              <w:pStyle w:val="GesAbsatz"/>
              <w:jc w:val="center"/>
              <w:rPr>
                <w:rFonts w:cs="Arial"/>
              </w:rPr>
            </w:pPr>
          </w:p>
        </w:tc>
        <w:tc>
          <w:tcPr>
            <w:tcW w:w="1870" w:type="dxa"/>
            <w:tcBorders>
              <w:bottom w:val="nil"/>
            </w:tcBorders>
          </w:tcPr>
          <w:p>
            <w:pPr>
              <w:pStyle w:val="GesAbsatz"/>
              <w:jc w:val="center"/>
              <w:rPr>
                <w:rFonts w:cs="Arial"/>
              </w:rPr>
            </w:pPr>
          </w:p>
        </w:tc>
      </w:tr>
      <w:tr>
        <w:trPr>
          <w:trHeight w:val="340"/>
        </w:trPr>
        <w:tc>
          <w:tcPr>
            <w:tcW w:w="3738" w:type="dxa"/>
            <w:tcBorders>
              <w:top w:val="nil"/>
              <w:bottom w:val="nil"/>
            </w:tcBorders>
          </w:tcPr>
          <w:p>
            <w:pPr>
              <w:pStyle w:val="GesAbsatz"/>
              <w:jc w:val="left"/>
              <w:rPr>
                <w:rFonts w:cs="Arial"/>
              </w:rPr>
            </w:pPr>
            <w:r>
              <w:rPr>
                <w:rFonts w:cs="Arial"/>
              </w:rPr>
              <w:t xml:space="preserve">Herbstdüngung zur Winterung </w:t>
            </w:r>
          </w:p>
        </w:tc>
        <w:tc>
          <w:tcPr>
            <w:tcW w:w="1870" w:type="dxa"/>
            <w:tcBorders>
              <w:top w:val="nil"/>
              <w:bottom w:val="nil"/>
            </w:tcBorders>
          </w:tcPr>
          <w:p>
            <w:pPr>
              <w:pStyle w:val="GesAbsatz"/>
              <w:jc w:val="center"/>
              <w:rPr>
                <w:rFonts w:cs="Arial"/>
              </w:rPr>
            </w:pPr>
            <w:r>
              <w:rPr>
                <w:rFonts w:cs="Arial"/>
              </w:rPr>
              <w:t>0</w:t>
            </w:r>
          </w:p>
        </w:tc>
        <w:tc>
          <w:tcPr>
            <w:tcW w:w="1870" w:type="dxa"/>
            <w:tcBorders>
              <w:top w:val="nil"/>
              <w:bottom w:val="nil"/>
            </w:tcBorders>
          </w:tcPr>
          <w:p>
            <w:pPr>
              <w:pStyle w:val="GesAbsatz"/>
              <w:jc w:val="center"/>
              <w:rPr>
                <w:rFonts w:cs="Arial"/>
              </w:rPr>
            </w:pPr>
            <w:r>
              <w:rPr>
                <w:rFonts w:cs="Arial"/>
              </w:rPr>
              <w:t>20</w:t>
            </w:r>
          </w:p>
        </w:tc>
        <w:tc>
          <w:tcPr>
            <w:tcW w:w="1870" w:type="dxa"/>
            <w:tcBorders>
              <w:top w:val="nil"/>
              <w:bottom w:val="nil"/>
            </w:tcBorders>
          </w:tcPr>
          <w:p>
            <w:pPr>
              <w:pStyle w:val="GesAbsatz"/>
              <w:jc w:val="center"/>
              <w:rPr>
                <w:rFonts w:cs="Arial"/>
              </w:rPr>
            </w:pPr>
            <w:r>
              <w:rPr>
                <w:rFonts w:cs="Arial"/>
              </w:rPr>
              <w:t>30</w:t>
            </w:r>
          </w:p>
        </w:tc>
      </w:tr>
      <w:tr>
        <w:trPr>
          <w:trHeight w:val="325"/>
        </w:trPr>
        <w:tc>
          <w:tcPr>
            <w:tcW w:w="3738" w:type="dxa"/>
            <w:tcBorders>
              <w:top w:val="nil"/>
              <w:bottom w:val="single" w:sz="6" w:space="0" w:color="000000"/>
            </w:tcBorders>
          </w:tcPr>
          <w:p>
            <w:pPr>
              <w:pStyle w:val="GesAbsatz"/>
              <w:jc w:val="left"/>
              <w:rPr>
                <w:rFonts w:cs="Arial"/>
              </w:rPr>
            </w:pPr>
            <w:r>
              <w:rPr>
                <w:rFonts w:cs="Arial"/>
              </w:rPr>
              <w:t xml:space="preserve">Stickstoffgabe zur Strohrotte </w:t>
            </w:r>
          </w:p>
        </w:tc>
        <w:tc>
          <w:tcPr>
            <w:tcW w:w="1870" w:type="dxa"/>
            <w:tcBorders>
              <w:top w:val="nil"/>
              <w:bottom w:val="single" w:sz="6" w:space="0" w:color="000000"/>
            </w:tcBorders>
          </w:tcPr>
          <w:p>
            <w:pPr>
              <w:pStyle w:val="GesAbsatz"/>
              <w:jc w:val="center"/>
              <w:rPr>
                <w:rFonts w:cs="Arial"/>
              </w:rPr>
            </w:pPr>
            <w:r>
              <w:rPr>
                <w:rFonts w:cs="Arial"/>
              </w:rPr>
              <w:t>0</w:t>
            </w:r>
          </w:p>
        </w:tc>
        <w:tc>
          <w:tcPr>
            <w:tcW w:w="1870" w:type="dxa"/>
            <w:tcBorders>
              <w:top w:val="nil"/>
              <w:bottom w:val="single" w:sz="6" w:space="0" w:color="000000"/>
            </w:tcBorders>
          </w:tcPr>
          <w:p>
            <w:pPr>
              <w:pStyle w:val="GesAbsatz"/>
              <w:jc w:val="center"/>
              <w:rPr>
                <w:rFonts w:cs="Arial"/>
              </w:rPr>
            </w:pPr>
            <w:r>
              <w:rPr>
                <w:rFonts w:cs="Arial"/>
              </w:rPr>
              <w:t>20</w:t>
            </w:r>
          </w:p>
        </w:tc>
        <w:tc>
          <w:tcPr>
            <w:tcW w:w="1870" w:type="dxa"/>
            <w:tcBorders>
              <w:top w:val="nil"/>
              <w:bottom w:val="single" w:sz="6" w:space="0" w:color="000000"/>
            </w:tcBorders>
          </w:tcPr>
          <w:p>
            <w:pPr>
              <w:pStyle w:val="GesAbsatz"/>
              <w:jc w:val="center"/>
              <w:rPr>
                <w:rFonts w:cs="Arial"/>
              </w:rPr>
            </w:pPr>
            <w:r>
              <w:rPr>
                <w:rFonts w:cs="Arial"/>
              </w:rPr>
              <w:t>20</w:t>
            </w:r>
          </w:p>
        </w:tc>
      </w:tr>
      <w:tr>
        <w:trPr>
          <w:trHeight w:val="215"/>
        </w:trPr>
        <w:tc>
          <w:tcPr>
            <w:tcW w:w="3738" w:type="dxa"/>
            <w:tcBorders>
              <w:bottom w:val="nil"/>
            </w:tcBorders>
          </w:tcPr>
          <w:p>
            <w:pPr>
              <w:pStyle w:val="GesAbsatz"/>
              <w:jc w:val="left"/>
              <w:rPr>
                <w:rFonts w:cs="Arial"/>
              </w:rPr>
            </w:pPr>
            <w:r>
              <w:rPr>
                <w:rFonts w:cs="Arial"/>
              </w:rPr>
              <w:t xml:space="preserve">mit Zwischenfrucht Nichtleguminosen </w:t>
            </w:r>
          </w:p>
        </w:tc>
        <w:tc>
          <w:tcPr>
            <w:tcW w:w="1870" w:type="dxa"/>
            <w:tcBorders>
              <w:bottom w:val="nil"/>
            </w:tcBorders>
          </w:tcPr>
          <w:p>
            <w:pPr>
              <w:pStyle w:val="GesAbsatz"/>
              <w:jc w:val="center"/>
              <w:rPr>
                <w:rFonts w:cs="Arial"/>
              </w:rPr>
            </w:pPr>
          </w:p>
        </w:tc>
        <w:tc>
          <w:tcPr>
            <w:tcW w:w="1870" w:type="dxa"/>
            <w:tcBorders>
              <w:bottom w:val="nil"/>
            </w:tcBorders>
          </w:tcPr>
          <w:p>
            <w:pPr>
              <w:pStyle w:val="GesAbsatz"/>
              <w:jc w:val="center"/>
              <w:rPr>
                <w:rFonts w:cs="Arial"/>
              </w:rPr>
            </w:pPr>
          </w:p>
        </w:tc>
        <w:tc>
          <w:tcPr>
            <w:tcW w:w="1870" w:type="dxa"/>
            <w:tcBorders>
              <w:bottom w:val="nil"/>
            </w:tcBorders>
          </w:tcPr>
          <w:p>
            <w:pPr>
              <w:pStyle w:val="GesAbsatz"/>
              <w:jc w:val="center"/>
              <w:rPr>
                <w:rFonts w:cs="Arial"/>
              </w:rPr>
            </w:pPr>
          </w:p>
        </w:tc>
      </w:tr>
      <w:tr>
        <w:trPr>
          <w:trHeight w:val="262"/>
        </w:trPr>
        <w:tc>
          <w:tcPr>
            <w:tcW w:w="3738" w:type="dxa"/>
            <w:tcBorders>
              <w:top w:val="nil"/>
              <w:bottom w:val="nil"/>
            </w:tcBorders>
          </w:tcPr>
          <w:p>
            <w:pPr>
              <w:pStyle w:val="GesAbsatz"/>
              <w:jc w:val="left"/>
              <w:rPr>
                <w:rFonts w:cs="Arial"/>
              </w:rPr>
            </w:pPr>
            <w:r>
              <w:rPr>
                <w:rFonts w:cs="Arial"/>
              </w:rPr>
              <w:t>abgefahren</w:t>
            </w:r>
          </w:p>
        </w:tc>
        <w:tc>
          <w:tcPr>
            <w:tcW w:w="1870" w:type="dxa"/>
            <w:tcBorders>
              <w:top w:val="nil"/>
              <w:bottom w:val="nil"/>
            </w:tcBorders>
          </w:tcPr>
          <w:p>
            <w:pPr>
              <w:pStyle w:val="GesAbsatz"/>
              <w:jc w:val="center"/>
              <w:rPr>
                <w:rFonts w:cs="Arial"/>
              </w:rPr>
            </w:pPr>
            <w:r>
              <w:rPr>
                <w:rFonts w:cs="Arial"/>
              </w:rPr>
              <w:t>0</w:t>
            </w:r>
          </w:p>
        </w:tc>
        <w:tc>
          <w:tcPr>
            <w:tcW w:w="1870" w:type="dxa"/>
            <w:tcBorders>
              <w:top w:val="nil"/>
              <w:bottom w:val="nil"/>
            </w:tcBorders>
          </w:tcPr>
          <w:p>
            <w:pPr>
              <w:pStyle w:val="GesAbsatz"/>
              <w:jc w:val="center"/>
              <w:rPr>
                <w:rFonts w:cs="Arial"/>
              </w:rPr>
            </w:pPr>
            <w:r>
              <w:rPr>
                <w:rFonts w:cs="Arial"/>
              </w:rPr>
              <w:t>10</w:t>
            </w:r>
          </w:p>
        </w:tc>
        <w:tc>
          <w:tcPr>
            <w:tcW w:w="1870" w:type="dxa"/>
            <w:tcBorders>
              <w:top w:val="nil"/>
              <w:bottom w:val="nil"/>
            </w:tcBorders>
          </w:tcPr>
          <w:p>
            <w:pPr>
              <w:pStyle w:val="GesAbsatz"/>
              <w:jc w:val="center"/>
              <w:rPr>
                <w:rFonts w:cs="Arial"/>
              </w:rPr>
            </w:pPr>
            <w:r>
              <w:rPr>
                <w:rFonts w:cs="Arial"/>
              </w:rPr>
              <w:t>20</w:t>
            </w:r>
          </w:p>
        </w:tc>
      </w:tr>
      <w:tr>
        <w:trPr>
          <w:trHeight w:val="298"/>
        </w:trPr>
        <w:tc>
          <w:tcPr>
            <w:tcW w:w="3738" w:type="dxa"/>
            <w:tcBorders>
              <w:top w:val="nil"/>
              <w:bottom w:val="nil"/>
            </w:tcBorders>
          </w:tcPr>
          <w:p>
            <w:pPr>
              <w:pStyle w:val="GesAbsatz"/>
              <w:jc w:val="left"/>
              <w:rPr>
                <w:rFonts w:cs="Arial"/>
              </w:rPr>
            </w:pPr>
            <w:r>
              <w:rPr>
                <w:rFonts w:cs="Arial"/>
              </w:rPr>
              <w:t xml:space="preserve">Einarbeitung im Herbst </w:t>
            </w:r>
          </w:p>
        </w:tc>
        <w:tc>
          <w:tcPr>
            <w:tcW w:w="1870" w:type="dxa"/>
            <w:tcBorders>
              <w:top w:val="nil"/>
              <w:bottom w:val="nil"/>
            </w:tcBorders>
          </w:tcPr>
          <w:p>
            <w:pPr>
              <w:pStyle w:val="GesAbsatz"/>
              <w:jc w:val="center"/>
              <w:rPr>
                <w:rFonts w:cs="Arial"/>
              </w:rPr>
            </w:pPr>
            <w:r>
              <w:rPr>
                <w:rFonts w:cs="Arial"/>
              </w:rPr>
              <w:t>10</w:t>
            </w:r>
          </w:p>
        </w:tc>
        <w:tc>
          <w:tcPr>
            <w:tcW w:w="1870" w:type="dxa"/>
            <w:tcBorders>
              <w:top w:val="nil"/>
              <w:bottom w:val="nil"/>
            </w:tcBorders>
          </w:tcPr>
          <w:p>
            <w:pPr>
              <w:pStyle w:val="GesAbsatz"/>
              <w:jc w:val="center"/>
              <w:rPr>
                <w:rFonts w:cs="Arial"/>
              </w:rPr>
            </w:pPr>
            <w:r>
              <w:rPr>
                <w:rFonts w:cs="Arial"/>
              </w:rPr>
              <w:t>20</w:t>
            </w:r>
          </w:p>
        </w:tc>
        <w:tc>
          <w:tcPr>
            <w:tcW w:w="1870" w:type="dxa"/>
            <w:tcBorders>
              <w:top w:val="nil"/>
              <w:bottom w:val="nil"/>
            </w:tcBorders>
          </w:tcPr>
          <w:p>
            <w:pPr>
              <w:pStyle w:val="GesAbsatz"/>
              <w:jc w:val="center"/>
              <w:rPr>
                <w:rFonts w:cs="Arial"/>
              </w:rPr>
            </w:pPr>
            <w:r>
              <w:rPr>
                <w:rFonts w:cs="Arial"/>
              </w:rPr>
              <w:t>30</w:t>
            </w:r>
          </w:p>
        </w:tc>
      </w:tr>
      <w:tr>
        <w:trPr>
          <w:trHeight w:val="328"/>
        </w:trPr>
        <w:tc>
          <w:tcPr>
            <w:tcW w:w="3738" w:type="dxa"/>
            <w:tcBorders>
              <w:top w:val="nil"/>
              <w:bottom w:val="single" w:sz="6" w:space="0" w:color="000000"/>
            </w:tcBorders>
          </w:tcPr>
          <w:p>
            <w:pPr>
              <w:pStyle w:val="GesAbsatz"/>
              <w:jc w:val="left"/>
              <w:rPr>
                <w:rFonts w:cs="Arial"/>
              </w:rPr>
            </w:pPr>
            <w:r>
              <w:rPr>
                <w:rFonts w:cs="Arial"/>
              </w:rPr>
              <w:t xml:space="preserve">Einarbeitung im Frühjahr </w:t>
            </w:r>
          </w:p>
        </w:tc>
        <w:tc>
          <w:tcPr>
            <w:tcW w:w="1870" w:type="dxa"/>
            <w:tcBorders>
              <w:top w:val="nil"/>
              <w:bottom w:val="single" w:sz="6" w:space="0" w:color="000000"/>
            </w:tcBorders>
          </w:tcPr>
          <w:p>
            <w:pPr>
              <w:pStyle w:val="GesAbsatz"/>
              <w:jc w:val="center"/>
              <w:rPr>
                <w:rFonts w:cs="Arial"/>
              </w:rPr>
            </w:pPr>
            <w:r>
              <w:rPr>
                <w:rFonts w:cs="Arial"/>
              </w:rPr>
              <w:t>20</w:t>
            </w:r>
          </w:p>
        </w:tc>
        <w:tc>
          <w:tcPr>
            <w:tcW w:w="1870" w:type="dxa"/>
            <w:tcBorders>
              <w:top w:val="nil"/>
              <w:bottom w:val="single" w:sz="6" w:space="0" w:color="000000"/>
            </w:tcBorders>
          </w:tcPr>
          <w:p>
            <w:pPr>
              <w:pStyle w:val="GesAbsatz"/>
              <w:jc w:val="center"/>
              <w:rPr>
                <w:rFonts w:cs="Arial"/>
              </w:rPr>
            </w:pPr>
            <w:r>
              <w:rPr>
                <w:rFonts w:cs="Arial"/>
              </w:rPr>
              <w:t>30</w:t>
            </w:r>
          </w:p>
        </w:tc>
        <w:tc>
          <w:tcPr>
            <w:tcW w:w="1870" w:type="dxa"/>
            <w:tcBorders>
              <w:top w:val="nil"/>
              <w:bottom w:val="single" w:sz="6" w:space="0" w:color="000000"/>
            </w:tcBorders>
          </w:tcPr>
          <w:p>
            <w:pPr>
              <w:pStyle w:val="GesAbsatz"/>
              <w:jc w:val="center"/>
              <w:rPr>
                <w:rFonts w:cs="Arial"/>
              </w:rPr>
            </w:pPr>
            <w:r>
              <w:rPr>
                <w:rFonts w:cs="Arial"/>
              </w:rPr>
              <w:t>40</w:t>
            </w:r>
          </w:p>
        </w:tc>
      </w:tr>
      <w:tr>
        <w:trPr>
          <w:trHeight w:val="234"/>
        </w:trPr>
        <w:tc>
          <w:tcPr>
            <w:tcW w:w="3738" w:type="dxa"/>
            <w:tcBorders>
              <w:bottom w:val="nil"/>
            </w:tcBorders>
          </w:tcPr>
          <w:p>
            <w:pPr>
              <w:pStyle w:val="GesAbsatz"/>
              <w:jc w:val="left"/>
              <w:rPr>
                <w:rFonts w:cs="Arial"/>
              </w:rPr>
            </w:pPr>
            <w:r>
              <w:rPr>
                <w:rFonts w:cs="Arial"/>
              </w:rPr>
              <w:t xml:space="preserve">mit Zwischenfrucht Leguminosen </w:t>
            </w:r>
          </w:p>
        </w:tc>
        <w:tc>
          <w:tcPr>
            <w:tcW w:w="1870" w:type="dxa"/>
            <w:tcBorders>
              <w:bottom w:val="nil"/>
            </w:tcBorders>
          </w:tcPr>
          <w:p>
            <w:pPr>
              <w:pStyle w:val="GesAbsatz"/>
              <w:jc w:val="center"/>
              <w:rPr>
                <w:rFonts w:cs="Arial"/>
              </w:rPr>
            </w:pPr>
          </w:p>
        </w:tc>
        <w:tc>
          <w:tcPr>
            <w:tcW w:w="1870" w:type="dxa"/>
            <w:tcBorders>
              <w:bottom w:val="nil"/>
            </w:tcBorders>
          </w:tcPr>
          <w:p>
            <w:pPr>
              <w:pStyle w:val="GesAbsatz"/>
              <w:jc w:val="center"/>
              <w:rPr>
                <w:rFonts w:cs="Arial"/>
              </w:rPr>
            </w:pPr>
          </w:p>
        </w:tc>
        <w:tc>
          <w:tcPr>
            <w:tcW w:w="1870" w:type="dxa"/>
            <w:tcBorders>
              <w:bottom w:val="nil"/>
            </w:tcBorders>
          </w:tcPr>
          <w:p>
            <w:pPr>
              <w:pStyle w:val="GesAbsatz"/>
              <w:jc w:val="center"/>
              <w:rPr>
                <w:rFonts w:cs="Arial"/>
              </w:rPr>
            </w:pPr>
          </w:p>
        </w:tc>
      </w:tr>
      <w:tr>
        <w:trPr>
          <w:trHeight w:val="170"/>
        </w:trPr>
        <w:tc>
          <w:tcPr>
            <w:tcW w:w="3738" w:type="dxa"/>
            <w:tcBorders>
              <w:top w:val="nil"/>
              <w:bottom w:val="nil"/>
            </w:tcBorders>
          </w:tcPr>
          <w:p>
            <w:pPr>
              <w:pStyle w:val="GesAbsatz"/>
              <w:jc w:val="left"/>
              <w:rPr>
                <w:rFonts w:cs="Arial"/>
              </w:rPr>
            </w:pPr>
            <w:r>
              <w:rPr>
                <w:rFonts w:cs="Arial"/>
              </w:rPr>
              <w:t>abgefahren</w:t>
            </w:r>
          </w:p>
        </w:tc>
        <w:tc>
          <w:tcPr>
            <w:tcW w:w="1870" w:type="dxa"/>
            <w:tcBorders>
              <w:top w:val="nil"/>
              <w:bottom w:val="nil"/>
            </w:tcBorders>
          </w:tcPr>
          <w:p>
            <w:pPr>
              <w:pStyle w:val="GesAbsatz"/>
              <w:jc w:val="center"/>
              <w:rPr>
                <w:rFonts w:cs="Arial"/>
              </w:rPr>
            </w:pPr>
            <w:r>
              <w:rPr>
                <w:rFonts w:cs="Arial"/>
              </w:rPr>
              <w:t>20</w:t>
            </w:r>
          </w:p>
        </w:tc>
        <w:tc>
          <w:tcPr>
            <w:tcW w:w="1870" w:type="dxa"/>
            <w:tcBorders>
              <w:top w:val="nil"/>
              <w:bottom w:val="nil"/>
            </w:tcBorders>
          </w:tcPr>
          <w:p>
            <w:pPr>
              <w:pStyle w:val="GesAbsatz"/>
              <w:jc w:val="center"/>
              <w:rPr>
                <w:rFonts w:cs="Arial"/>
              </w:rPr>
            </w:pPr>
            <w:r>
              <w:rPr>
                <w:rFonts w:cs="Arial"/>
              </w:rPr>
              <w:t>(20)</w:t>
            </w:r>
          </w:p>
        </w:tc>
        <w:tc>
          <w:tcPr>
            <w:tcW w:w="1870" w:type="dxa"/>
            <w:tcBorders>
              <w:top w:val="nil"/>
              <w:bottom w:val="nil"/>
            </w:tcBorders>
          </w:tcPr>
          <w:p>
            <w:pPr>
              <w:pStyle w:val="GesAbsatz"/>
              <w:jc w:val="center"/>
              <w:rPr>
                <w:rFonts w:cs="Arial"/>
              </w:rPr>
            </w:pPr>
            <w:r>
              <w:rPr>
                <w:rFonts w:cs="Arial"/>
              </w:rPr>
              <w:t>(20)</w:t>
            </w:r>
          </w:p>
        </w:tc>
      </w:tr>
      <w:tr>
        <w:trPr>
          <w:trHeight w:val="298"/>
        </w:trPr>
        <w:tc>
          <w:tcPr>
            <w:tcW w:w="3738" w:type="dxa"/>
            <w:tcBorders>
              <w:top w:val="nil"/>
              <w:bottom w:val="nil"/>
            </w:tcBorders>
          </w:tcPr>
          <w:p>
            <w:pPr>
              <w:pStyle w:val="GesAbsatz"/>
              <w:jc w:val="left"/>
              <w:rPr>
                <w:rFonts w:cs="Arial"/>
              </w:rPr>
            </w:pPr>
            <w:r>
              <w:rPr>
                <w:rFonts w:cs="Arial"/>
              </w:rPr>
              <w:t xml:space="preserve">Einarbeitung im Herbst </w:t>
            </w:r>
          </w:p>
        </w:tc>
        <w:tc>
          <w:tcPr>
            <w:tcW w:w="1870" w:type="dxa"/>
            <w:tcBorders>
              <w:top w:val="nil"/>
              <w:bottom w:val="nil"/>
            </w:tcBorders>
          </w:tcPr>
          <w:p>
            <w:pPr>
              <w:pStyle w:val="GesAbsatz"/>
              <w:jc w:val="center"/>
              <w:rPr>
                <w:rFonts w:cs="Arial"/>
              </w:rPr>
            </w:pPr>
            <w:r>
              <w:rPr>
                <w:rFonts w:cs="Arial"/>
              </w:rPr>
              <w:t>30</w:t>
            </w:r>
          </w:p>
        </w:tc>
        <w:tc>
          <w:tcPr>
            <w:tcW w:w="1870" w:type="dxa"/>
            <w:tcBorders>
              <w:top w:val="nil"/>
              <w:bottom w:val="nil"/>
            </w:tcBorders>
          </w:tcPr>
          <w:p>
            <w:pPr>
              <w:pStyle w:val="GesAbsatz"/>
              <w:jc w:val="center"/>
              <w:rPr>
                <w:rFonts w:cs="Arial"/>
              </w:rPr>
            </w:pPr>
            <w:r>
              <w:rPr>
                <w:rFonts w:cs="Arial"/>
              </w:rPr>
              <w:t>(30)</w:t>
            </w:r>
          </w:p>
        </w:tc>
        <w:tc>
          <w:tcPr>
            <w:tcW w:w="1870" w:type="dxa"/>
            <w:tcBorders>
              <w:top w:val="nil"/>
              <w:bottom w:val="nil"/>
            </w:tcBorders>
          </w:tcPr>
          <w:p>
            <w:pPr>
              <w:pStyle w:val="GesAbsatz"/>
              <w:jc w:val="center"/>
              <w:rPr>
                <w:rFonts w:cs="Arial"/>
              </w:rPr>
            </w:pPr>
            <w:r>
              <w:rPr>
                <w:rFonts w:cs="Arial"/>
              </w:rPr>
              <w:t>(30)</w:t>
            </w:r>
          </w:p>
        </w:tc>
      </w:tr>
      <w:tr>
        <w:trPr>
          <w:trHeight w:val="335"/>
        </w:trPr>
        <w:tc>
          <w:tcPr>
            <w:tcW w:w="3738" w:type="dxa"/>
            <w:tcBorders>
              <w:top w:val="nil"/>
            </w:tcBorders>
          </w:tcPr>
          <w:p>
            <w:pPr>
              <w:pStyle w:val="GesAbsatz"/>
              <w:jc w:val="left"/>
              <w:rPr>
                <w:rFonts w:cs="Arial"/>
              </w:rPr>
            </w:pPr>
            <w:r>
              <w:rPr>
                <w:rFonts w:cs="Arial"/>
              </w:rPr>
              <w:t xml:space="preserve">Einarbeitung im Frühjahr </w:t>
            </w:r>
          </w:p>
        </w:tc>
        <w:tc>
          <w:tcPr>
            <w:tcW w:w="1870" w:type="dxa"/>
            <w:tcBorders>
              <w:top w:val="nil"/>
            </w:tcBorders>
          </w:tcPr>
          <w:p>
            <w:pPr>
              <w:pStyle w:val="GesAbsatz"/>
              <w:jc w:val="center"/>
              <w:rPr>
                <w:rFonts w:cs="Arial"/>
              </w:rPr>
            </w:pPr>
            <w:r>
              <w:rPr>
                <w:rFonts w:cs="Arial"/>
              </w:rPr>
              <w:t>40</w:t>
            </w:r>
          </w:p>
        </w:tc>
        <w:tc>
          <w:tcPr>
            <w:tcW w:w="1870" w:type="dxa"/>
            <w:tcBorders>
              <w:top w:val="nil"/>
            </w:tcBorders>
          </w:tcPr>
          <w:p>
            <w:pPr>
              <w:pStyle w:val="GesAbsatz"/>
              <w:jc w:val="center"/>
              <w:rPr>
                <w:rFonts w:cs="Arial"/>
              </w:rPr>
            </w:pPr>
            <w:r>
              <w:rPr>
                <w:rFonts w:cs="Arial"/>
              </w:rPr>
              <w:t>(40)</w:t>
            </w:r>
          </w:p>
        </w:tc>
        <w:tc>
          <w:tcPr>
            <w:tcW w:w="1870" w:type="dxa"/>
            <w:tcBorders>
              <w:top w:val="nil"/>
            </w:tcBorders>
          </w:tcPr>
          <w:p>
            <w:pPr>
              <w:pStyle w:val="GesAbsatz"/>
              <w:jc w:val="center"/>
              <w:rPr>
                <w:rFonts w:cs="Arial"/>
              </w:rPr>
            </w:pPr>
            <w:r>
              <w:rPr>
                <w:rFonts w:cs="Arial"/>
              </w:rPr>
              <w:t>(40)</w:t>
            </w:r>
          </w:p>
        </w:tc>
      </w:tr>
    </w:tbl>
    <w:p>
      <w:pPr>
        <w:pStyle w:val="GesAbsatz"/>
      </w:pPr>
    </w:p>
    <w:p>
      <w:pPr>
        <w:pStyle w:val="GesAbsatz"/>
      </w:pPr>
      <w:r>
        <w:t>Für die N-Lieferung aus Ernteresten der Vorfrucht (Tab. 1) und aus Zwischenfrüchten sowie aus organischer und mineralischer Düngung nach der Hauptfruchternte des Vorjahres (Tab. 2) werden in der Summe höchstens 40 kg N/ha angerechnet.</w:t>
      </w:r>
    </w:p>
    <w:p>
      <w:pPr>
        <w:pStyle w:val="berschrift2"/>
        <w:jc w:val="left"/>
      </w:pPr>
      <w:bookmarkStart w:id="33" w:name="_Toc397588362"/>
      <w:bookmarkStart w:id="34" w:name="_Toc397588408"/>
      <w:r>
        <w:t>Anlage 3</w:t>
      </w:r>
      <w:r>
        <w:br/>
        <w:t>(zu § 3 Abs. 2 Satz 1 Nr. 2 Buchstabe b)</w:t>
      </w:r>
      <w:bookmarkEnd w:id="33"/>
      <w:bookmarkEnd w:id="34"/>
    </w:p>
    <w:p>
      <w:pPr>
        <w:pStyle w:val="GesAbsatz"/>
        <w:jc w:val="center"/>
        <w:rPr>
          <w:b/>
        </w:rPr>
      </w:pPr>
      <w:r>
        <w:rPr>
          <w:b/>
        </w:rPr>
        <w:t>Mindestwerte für pflanzenbauliche Stickstoff-Wirksamkeit zugeführter Wirtschaftsdünger</w:t>
      </w:r>
      <w:r>
        <w:rPr>
          <w:b/>
        </w:rPr>
        <w:br/>
        <w:t>im Jahr der Aufbringung in Prozent des ausgebrachten Gesamtstickstoffs</w:t>
      </w:r>
      <w:r>
        <w:rPr>
          <w:b/>
          <w:vertAlign w:val="superscript"/>
        </w:rPr>
        <w:t>1)</w:t>
      </w:r>
      <w:r>
        <w:rPr>
          <w:b/>
        </w:rPr>
        <w:br/>
        <w:t>bei langjähriger Anwendung</w:t>
      </w:r>
    </w:p>
    <w:p>
      <w:pPr>
        <w:pStyle w:val="GesAbsatz"/>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0"/>
        <w:gridCol w:w="2280"/>
        <w:gridCol w:w="2283"/>
        <w:gridCol w:w="1709"/>
      </w:tblGrid>
      <w:tr>
        <w:trPr>
          <w:trHeight w:val="210"/>
        </w:trPr>
        <w:tc>
          <w:tcPr>
            <w:tcW w:w="3050" w:type="dxa"/>
          </w:tcPr>
          <w:p>
            <w:pPr>
              <w:pStyle w:val="GesAbsatz"/>
              <w:jc w:val="center"/>
            </w:pPr>
            <w:r>
              <w:t>Tierart</w:t>
            </w:r>
          </w:p>
        </w:tc>
        <w:tc>
          <w:tcPr>
            <w:tcW w:w="2280" w:type="dxa"/>
          </w:tcPr>
          <w:p>
            <w:pPr>
              <w:pStyle w:val="GesAbsatz"/>
              <w:jc w:val="center"/>
            </w:pPr>
            <w:r>
              <w:t>Gülle</w:t>
            </w:r>
          </w:p>
        </w:tc>
        <w:tc>
          <w:tcPr>
            <w:tcW w:w="2283" w:type="dxa"/>
          </w:tcPr>
          <w:p>
            <w:pPr>
              <w:pStyle w:val="GesAbsatz"/>
              <w:jc w:val="center"/>
            </w:pPr>
            <w:r>
              <w:t>Festmist</w:t>
            </w:r>
          </w:p>
        </w:tc>
        <w:tc>
          <w:tcPr>
            <w:tcW w:w="1709" w:type="dxa"/>
          </w:tcPr>
          <w:p>
            <w:pPr>
              <w:pStyle w:val="GesAbsatz"/>
              <w:jc w:val="center"/>
            </w:pPr>
            <w:r>
              <w:t>Jauche</w:t>
            </w:r>
          </w:p>
        </w:tc>
      </w:tr>
      <w:tr>
        <w:trPr>
          <w:trHeight w:val="323"/>
        </w:trPr>
        <w:tc>
          <w:tcPr>
            <w:tcW w:w="3050" w:type="dxa"/>
          </w:tcPr>
          <w:p>
            <w:pPr>
              <w:pStyle w:val="GesAbsatz"/>
              <w:jc w:val="left"/>
            </w:pPr>
            <w:r>
              <w:t xml:space="preserve">Rinder </w:t>
            </w:r>
          </w:p>
        </w:tc>
        <w:tc>
          <w:tcPr>
            <w:tcW w:w="2280" w:type="dxa"/>
          </w:tcPr>
          <w:p>
            <w:pPr>
              <w:pStyle w:val="GesAbsatz"/>
              <w:jc w:val="center"/>
            </w:pPr>
            <w:r>
              <w:t>50</w:t>
            </w:r>
          </w:p>
        </w:tc>
        <w:tc>
          <w:tcPr>
            <w:tcW w:w="2283" w:type="dxa"/>
          </w:tcPr>
          <w:p>
            <w:pPr>
              <w:pStyle w:val="GesAbsatz"/>
              <w:jc w:val="center"/>
            </w:pPr>
            <w:r>
              <w:t>25</w:t>
            </w:r>
          </w:p>
        </w:tc>
        <w:tc>
          <w:tcPr>
            <w:tcW w:w="1709" w:type="dxa"/>
          </w:tcPr>
          <w:p>
            <w:pPr>
              <w:pStyle w:val="GesAbsatz"/>
              <w:jc w:val="center"/>
            </w:pPr>
            <w:r>
              <w:t>90</w:t>
            </w:r>
          </w:p>
        </w:tc>
      </w:tr>
      <w:tr>
        <w:trPr>
          <w:trHeight w:val="325"/>
        </w:trPr>
        <w:tc>
          <w:tcPr>
            <w:tcW w:w="3050" w:type="dxa"/>
          </w:tcPr>
          <w:p>
            <w:pPr>
              <w:pStyle w:val="GesAbsatz"/>
              <w:jc w:val="left"/>
            </w:pPr>
            <w:r>
              <w:t xml:space="preserve">Schweine </w:t>
            </w:r>
          </w:p>
        </w:tc>
        <w:tc>
          <w:tcPr>
            <w:tcW w:w="2280" w:type="dxa"/>
          </w:tcPr>
          <w:p>
            <w:pPr>
              <w:pStyle w:val="GesAbsatz"/>
              <w:jc w:val="center"/>
            </w:pPr>
            <w:r>
              <w:t>60</w:t>
            </w:r>
          </w:p>
        </w:tc>
        <w:tc>
          <w:tcPr>
            <w:tcW w:w="2283" w:type="dxa"/>
          </w:tcPr>
          <w:p>
            <w:pPr>
              <w:pStyle w:val="GesAbsatz"/>
              <w:jc w:val="center"/>
            </w:pPr>
            <w:r>
              <w:t>30</w:t>
            </w:r>
          </w:p>
        </w:tc>
        <w:tc>
          <w:tcPr>
            <w:tcW w:w="1709" w:type="dxa"/>
          </w:tcPr>
          <w:p>
            <w:pPr>
              <w:pStyle w:val="GesAbsatz"/>
              <w:jc w:val="center"/>
            </w:pPr>
            <w:r>
              <w:t>90</w:t>
            </w:r>
          </w:p>
        </w:tc>
      </w:tr>
      <w:tr>
        <w:trPr>
          <w:trHeight w:val="323"/>
        </w:trPr>
        <w:tc>
          <w:tcPr>
            <w:tcW w:w="3050" w:type="dxa"/>
          </w:tcPr>
          <w:p>
            <w:pPr>
              <w:pStyle w:val="GesAbsatz"/>
              <w:jc w:val="left"/>
            </w:pPr>
            <w:r>
              <w:t xml:space="preserve">Geflügel </w:t>
            </w:r>
          </w:p>
        </w:tc>
        <w:tc>
          <w:tcPr>
            <w:tcW w:w="2280" w:type="dxa"/>
          </w:tcPr>
          <w:p>
            <w:pPr>
              <w:pStyle w:val="GesAbsatz"/>
              <w:jc w:val="center"/>
            </w:pPr>
            <w:r>
              <w:t>60</w:t>
            </w:r>
            <w:r>
              <w:rPr>
                <w:vertAlign w:val="superscript"/>
              </w:rPr>
              <w:t>2)</w:t>
            </w:r>
          </w:p>
        </w:tc>
        <w:tc>
          <w:tcPr>
            <w:tcW w:w="2283" w:type="dxa"/>
          </w:tcPr>
          <w:p>
            <w:pPr>
              <w:pStyle w:val="GesAbsatz"/>
              <w:jc w:val="center"/>
            </w:pPr>
            <w:r>
              <w:t>30</w:t>
            </w:r>
            <w:r>
              <w:rPr>
                <w:vertAlign w:val="superscript"/>
              </w:rPr>
              <w:t>3)</w:t>
            </w:r>
          </w:p>
        </w:tc>
        <w:tc>
          <w:tcPr>
            <w:tcW w:w="1709" w:type="dxa"/>
          </w:tcPr>
          <w:p>
            <w:pPr>
              <w:pStyle w:val="GesAbsatz"/>
              <w:jc w:val="center"/>
            </w:pPr>
            <w:r>
              <w:t>–</w:t>
            </w:r>
          </w:p>
        </w:tc>
      </w:tr>
      <w:tr>
        <w:trPr>
          <w:trHeight w:val="323"/>
        </w:trPr>
        <w:tc>
          <w:tcPr>
            <w:tcW w:w="3050" w:type="dxa"/>
          </w:tcPr>
          <w:p>
            <w:pPr>
              <w:pStyle w:val="GesAbsatz"/>
              <w:jc w:val="left"/>
            </w:pPr>
            <w:r>
              <w:t xml:space="preserve">Pferde/Schafe </w:t>
            </w:r>
          </w:p>
        </w:tc>
        <w:tc>
          <w:tcPr>
            <w:tcW w:w="2280" w:type="dxa"/>
          </w:tcPr>
          <w:p>
            <w:pPr>
              <w:pStyle w:val="GesAbsatz"/>
              <w:jc w:val="center"/>
            </w:pPr>
            <w:r>
              <w:t>–</w:t>
            </w:r>
          </w:p>
        </w:tc>
        <w:tc>
          <w:tcPr>
            <w:tcW w:w="2283" w:type="dxa"/>
          </w:tcPr>
          <w:p>
            <w:pPr>
              <w:pStyle w:val="GesAbsatz"/>
              <w:jc w:val="center"/>
            </w:pPr>
            <w:r>
              <w:t>25</w:t>
            </w:r>
          </w:p>
        </w:tc>
        <w:tc>
          <w:tcPr>
            <w:tcW w:w="1709" w:type="dxa"/>
          </w:tcPr>
          <w:p>
            <w:pPr>
              <w:pStyle w:val="GesAbsatz"/>
              <w:jc w:val="center"/>
            </w:pPr>
            <w:r>
              <w:t>–</w:t>
            </w:r>
          </w:p>
        </w:tc>
      </w:tr>
      <w:tr>
        <w:trPr>
          <w:trHeight w:val="704"/>
        </w:trPr>
        <w:tc>
          <w:tcPr>
            <w:tcW w:w="9322" w:type="dxa"/>
            <w:gridSpan w:val="4"/>
          </w:tcPr>
          <w:p>
            <w:pPr>
              <w:pStyle w:val="GesAbsatz"/>
              <w:jc w:val="left"/>
            </w:pPr>
            <w:r>
              <w:rPr>
                <w:vertAlign w:val="superscript"/>
              </w:rPr>
              <w:t>1)</w:t>
            </w:r>
            <w:r>
              <w:t xml:space="preserve"> Basis: N-Ausscheidung abzgl. Lagerverluste bzw. Ermittlung des N-Gehaltes vor der Ausbringung</w:t>
            </w:r>
          </w:p>
          <w:p>
            <w:pPr>
              <w:pStyle w:val="GesAbsatz"/>
              <w:jc w:val="left"/>
            </w:pPr>
            <w:r>
              <w:rPr>
                <w:vertAlign w:val="superscript"/>
              </w:rPr>
              <w:t>2)</w:t>
            </w:r>
            <w:r>
              <w:t xml:space="preserve"> incl. Geflügeltrockenkot</w:t>
            </w:r>
          </w:p>
          <w:p>
            <w:pPr>
              <w:pStyle w:val="GesAbsatz"/>
              <w:jc w:val="left"/>
            </w:pPr>
            <w:r>
              <w:rPr>
                <w:vertAlign w:val="superscript"/>
              </w:rPr>
              <w:t xml:space="preserve">3) </w:t>
            </w:r>
            <w:r>
              <w:t xml:space="preserve">mit Einstreu </w:t>
            </w:r>
          </w:p>
        </w:tc>
      </w:tr>
    </w:tbl>
    <w:p>
      <w:pPr>
        <w:pStyle w:val="GesAbsatz"/>
      </w:pPr>
    </w:p>
    <w:p>
      <w:pPr>
        <w:pStyle w:val="berschrift2"/>
        <w:jc w:val="left"/>
      </w:pPr>
      <w:bookmarkStart w:id="35" w:name="_Toc397588363"/>
      <w:bookmarkStart w:id="36" w:name="_Toc397588409"/>
      <w:r>
        <w:lastRenderedPageBreak/>
        <w:t>Anlage 4</w:t>
      </w:r>
      <w:r>
        <w:br/>
        <w:t>(zu § 3 Abs. 10)</w:t>
      </w:r>
      <w:bookmarkEnd w:id="35"/>
      <w:bookmarkEnd w:id="36"/>
    </w:p>
    <w:p>
      <w:pPr>
        <w:pStyle w:val="GesAbsatz"/>
        <w:jc w:val="center"/>
        <w:rPr>
          <w:b/>
        </w:rPr>
      </w:pPr>
      <w:r>
        <w:rPr>
          <w:b/>
        </w:rPr>
        <w:t>Geräte zum Ausbringen von Düngemitteln,</w:t>
      </w:r>
      <w:r>
        <w:rPr>
          <w:b/>
        </w:rPr>
        <w:br/>
        <w:t>die nicht den allgemein anerkannten Regeln der Technik entsprechen</w:t>
      </w:r>
    </w:p>
    <w:p>
      <w:pPr>
        <w:pStyle w:val="GesAbsatz"/>
      </w:pPr>
      <w:r>
        <w:t>1.</w:t>
      </w:r>
      <w:r>
        <w:tab/>
        <w:t>Festmiststreuer ohne gesteuerte Mistzufuhr zum Verteiler,</w:t>
      </w:r>
    </w:p>
    <w:p>
      <w:pPr>
        <w:pStyle w:val="GesAbsatz"/>
      </w:pPr>
      <w:r>
        <w:t>2.</w:t>
      </w:r>
      <w:r>
        <w:tab/>
        <w:t>Güllewagen und Jauchewagen mit freiem Auslauf auf den Verteiler,</w:t>
      </w:r>
    </w:p>
    <w:p>
      <w:pPr>
        <w:pStyle w:val="GesAbsatz"/>
      </w:pPr>
      <w:r>
        <w:t>3.</w:t>
      </w:r>
      <w:r>
        <w:tab/>
        <w:t>zentrale Prallverteiler, mit denen nach oben abgestrahlt wird,</w:t>
      </w:r>
    </w:p>
    <w:p>
      <w:pPr>
        <w:pStyle w:val="GesAbsatz"/>
        <w:ind w:left="426" w:hanging="426"/>
      </w:pPr>
      <w:r>
        <w:t>4.</w:t>
      </w:r>
      <w:r>
        <w:tab/>
        <w:t>Güllewagen mit senkrecht angeordneter, offener Schleuderscheibe als Verteiler zur Ausbringung von unverdünnter Gülle,</w:t>
      </w:r>
    </w:p>
    <w:p>
      <w:pPr>
        <w:pStyle w:val="GesAbsatz"/>
      </w:pPr>
      <w:r>
        <w:t>5.</w:t>
      </w:r>
      <w:r>
        <w:tab/>
        <w:t>Drehstrahlregner zur Verregnung von unverdünnter Gülle.</w:t>
      </w:r>
    </w:p>
    <w:p>
      <w:pPr>
        <w:pStyle w:val="berschrift2"/>
        <w:jc w:val="left"/>
      </w:pPr>
      <w:bookmarkStart w:id="37" w:name="_Toc397588364"/>
      <w:bookmarkStart w:id="38" w:name="_Toc397588410"/>
      <w:r>
        <w:t>Anlage 5</w:t>
      </w:r>
      <w:r>
        <w:br/>
        <w:t>(zu § 4 Abs. 3)</w:t>
      </w:r>
      <w:bookmarkEnd w:id="37"/>
      <w:bookmarkEnd w:id="38"/>
    </w:p>
    <w:p>
      <w:pPr>
        <w:pStyle w:val="GesAbsatz"/>
        <w:jc w:val="center"/>
        <w:rPr>
          <w:rFonts w:cs="Arial"/>
          <w:b/>
        </w:rPr>
      </w:pPr>
      <w:r>
        <w:rPr>
          <w:rFonts w:cs="Arial"/>
          <w:b/>
        </w:rPr>
        <w:t>Nährstoffanfall bei landwirtschaftlichen Nutztieren</w:t>
      </w:r>
    </w:p>
    <w:tbl>
      <w:tblPr>
        <w:tblW w:w="99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7"/>
        <w:gridCol w:w="7"/>
        <w:gridCol w:w="1842"/>
        <w:gridCol w:w="1687"/>
        <w:gridCol w:w="88"/>
        <w:gridCol w:w="1985"/>
        <w:gridCol w:w="1559"/>
        <w:gridCol w:w="1259"/>
        <w:gridCol w:w="1009"/>
      </w:tblGrid>
      <w:tr>
        <w:trPr>
          <w:trHeight w:val="280"/>
          <w:tblHeader/>
        </w:trPr>
        <w:tc>
          <w:tcPr>
            <w:tcW w:w="527" w:type="dxa"/>
          </w:tcPr>
          <w:p>
            <w:pPr>
              <w:pStyle w:val="GesAbsatz"/>
              <w:jc w:val="center"/>
              <w:rPr>
                <w:rFonts w:cs="Arial"/>
              </w:rPr>
            </w:pPr>
          </w:p>
        </w:tc>
        <w:tc>
          <w:tcPr>
            <w:tcW w:w="5609" w:type="dxa"/>
            <w:gridSpan w:val="5"/>
          </w:tcPr>
          <w:p>
            <w:pPr>
              <w:pStyle w:val="GesAbsatz"/>
              <w:jc w:val="center"/>
              <w:rPr>
                <w:rFonts w:cs="Arial"/>
              </w:rPr>
            </w:pPr>
            <w:r>
              <w:rPr>
                <w:rFonts w:cs="Arial"/>
              </w:rPr>
              <w:t>Produktionsverfahren</w:t>
            </w:r>
          </w:p>
        </w:tc>
        <w:tc>
          <w:tcPr>
            <w:tcW w:w="3827" w:type="dxa"/>
            <w:gridSpan w:val="3"/>
          </w:tcPr>
          <w:p>
            <w:pPr>
              <w:pStyle w:val="GesAbsatz"/>
              <w:jc w:val="center"/>
              <w:rPr>
                <w:rFonts w:cs="Arial"/>
              </w:rPr>
            </w:pPr>
            <w:r>
              <w:rPr>
                <w:rFonts w:cs="Arial"/>
              </w:rPr>
              <w:t>Dunganfall</w:t>
            </w:r>
          </w:p>
        </w:tc>
      </w:tr>
      <w:tr>
        <w:trPr>
          <w:trHeight w:val="815"/>
          <w:tblHeader/>
        </w:trPr>
        <w:tc>
          <w:tcPr>
            <w:tcW w:w="527" w:type="dxa"/>
            <w:vMerge w:val="restart"/>
          </w:tcPr>
          <w:p>
            <w:pPr>
              <w:pStyle w:val="GesAbsatz"/>
              <w:jc w:val="center"/>
              <w:rPr>
                <w:rFonts w:cs="Arial"/>
              </w:rPr>
            </w:pPr>
          </w:p>
        </w:tc>
        <w:tc>
          <w:tcPr>
            <w:tcW w:w="5609" w:type="dxa"/>
            <w:gridSpan w:val="5"/>
            <w:vMerge w:val="restart"/>
          </w:tcPr>
          <w:p>
            <w:pPr>
              <w:pStyle w:val="GesAbsatz"/>
              <w:jc w:val="center"/>
              <w:rPr>
                <w:rFonts w:cs="Arial"/>
              </w:rPr>
            </w:pPr>
          </w:p>
        </w:tc>
        <w:tc>
          <w:tcPr>
            <w:tcW w:w="1559" w:type="dxa"/>
            <w:vMerge w:val="restart"/>
          </w:tcPr>
          <w:p>
            <w:pPr>
              <w:pStyle w:val="GesAbsatz"/>
              <w:jc w:val="center"/>
              <w:rPr>
                <w:rFonts w:cs="Arial"/>
              </w:rPr>
            </w:pPr>
            <w:r>
              <w:rPr>
                <w:rFonts w:cs="Arial"/>
              </w:rPr>
              <w:t>kg N-Ausscheidung je belegtem Stallplatz und Jahr</w:t>
            </w:r>
          </w:p>
        </w:tc>
        <w:tc>
          <w:tcPr>
            <w:tcW w:w="2268" w:type="dxa"/>
            <w:gridSpan w:val="2"/>
          </w:tcPr>
          <w:p>
            <w:pPr>
              <w:pStyle w:val="GesAbsatz"/>
              <w:jc w:val="center"/>
              <w:rPr>
                <w:rFonts w:cs="Arial"/>
              </w:rPr>
            </w:pPr>
            <w:r>
              <w:rPr>
                <w:rFonts w:cs="Arial"/>
              </w:rPr>
              <w:t>in 6 Monaten je belegtem Stallplatz (inkl. Tränke- und Reinigungswasser)</w:t>
            </w:r>
          </w:p>
        </w:tc>
      </w:tr>
      <w:tr>
        <w:trPr>
          <w:trHeight w:val="280"/>
          <w:tblHeader/>
        </w:trPr>
        <w:tc>
          <w:tcPr>
            <w:tcW w:w="527" w:type="dxa"/>
            <w:vMerge/>
          </w:tcPr>
          <w:p>
            <w:pPr>
              <w:pStyle w:val="GesAbsatz"/>
              <w:jc w:val="center"/>
              <w:rPr>
                <w:rFonts w:cs="Arial"/>
              </w:rPr>
            </w:pPr>
          </w:p>
        </w:tc>
        <w:tc>
          <w:tcPr>
            <w:tcW w:w="5609" w:type="dxa"/>
            <w:gridSpan w:val="5"/>
            <w:vMerge/>
          </w:tcPr>
          <w:p>
            <w:pPr>
              <w:pStyle w:val="GesAbsatz"/>
              <w:jc w:val="center"/>
              <w:rPr>
                <w:rFonts w:cs="Arial"/>
              </w:rPr>
            </w:pPr>
          </w:p>
        </w:tc>
        <w:tc>
          <w:tcPr>
            <w:tcW w:w="1559" w:type="dxa"/>
            <w:vMerge/>
          </w:tcPr>
          <w:p>
            <w:pPr>
              <w:pStyle w:val="GesAbsatz"/>
              <w:jc w:val="center"/>
              <w:rPr>
                <w:rFonts w:cs="Arial"/>
              </w:rPr>
            </w:pPr>
          </w:p>
        </w:tc>
        <w:tc>
          <w:tcPr>
            <w:tcW w:w="1259" w:type="dxa"/>
          </w:tcPr>
          <w:p>
            <w:pPr>
              <w:pStyle w:val="GesAbsatz"/>
              <w:jc w:val="center"/>
              <w:rPr>
                <w:rFonts w:cs="Arial"/>
              </w:rPr>
            </w:pPr>
            <w:r>
              <w:rPr>
                <w:rFonts w:cs="Arial"/>
              </w:rPr>
              <w:t>m³ Gülle</w:t>
            </w:r>
          </w:p>
        </w:tc>
        <w:tc>
          <w:tcPr>
            <w:tcW w:w="1009" w:type="dxa"/>
          </w:tcPr>
          <w:p>
            <w:pPr>
              <w:pStyle w:val="GesAbsatz"/>
              <w:jc w:val="center"/>
              <w:rPr>
                <w:rFonts w:cs="Arial"/>
              </w:rPr>
            </w:pPr>
            <w:r>
              <w:rPr>
                <w:rFonts w:cs="Arial"/>
              </w:rPr>
              <w:t>m³ Jauche</w:t>
            </w:r>
            <w:r>
              <w:rPr>
                <w:rFonts w:cs="Arial"/>
                <w:vertAlign w:val="superscript"/>
              </w:rPr>
              <w:t>1)</w:t>
            </w:r>
          </w:p>
        </w:tc>
      </w:tr>
      <w:tr>
        <w:trPr>
          <w:trHeight w:val="280"/>
          <w:tblHeader/>
        </w:trPr>
        <w:tc>
          <w:tcPr>
            <w:tcW w:w="527" w:type="dxa"/>
          </w:tcPr>
          <w:p>
            <w:pPr>
              <w:pStyle w:val="GesAbsatz"/>
              <w:jc w:val="center"/>
              <w:rPr>
                <w:rFonts w:cs="Arial"/>
              </w:rPr>
            </w:pPr>
          </w:p>
        </w:tc>
        <w:tc>
          <w:tcPr>
            <w:tcW w:w="1849" w:type="dxa"/>
            <w:gridSpan w:val="2"/>
          </w:tcPr>
          <w:p>
            <w:pPr>
              <w:pStyle w:val="GesAbsatz"/>
              <w:jc w:val="center"/>
              <w:rPr>
                <w:rFonts w:cs="Arial"/>
              </w:rPr>
            </w:pPr>
            <w:r>
              <w:rPr>
                <w:rFonts w:cs="Arial"/>
              </w:rPr>
              <w:t>1</w:t>
            </w:r>
          </w:p>
        </w:tc>
        <w:tc>
          <w:tcPr>
            <w:tcW w:w="1775" w:type="dxa"/>
            <w:gridSpan w:val="2"/>
          </w:tcPr>
          <w:p>
            <w:pPr>
              <w:pStyle w:val="GesAbsatz"/>
              <w:jc w:val="center"/>
              <w:rPr>
                <w:rFonts w:cs="Arial"/>
              </w:rPr>
            </w:pPr>
            <w:r>
              <w:rPr>
                <w:rFonts w:cs="Arial"/>
              </w:rPr>
              <w:t>2</w:t>
            </w:r>
          </w:p>
        </w:tc>
        <w:tc>
          <w:tcPr>
            <w:tcW w:w="1985" w:type="dxa"/>
          </w:tcPr>
          <w:p>
            <w:pPr>
              <w:pStyle w:val="GesAbsatz"/>
              <w:jc w:val="center"/>
              <w:rPr>
                <w:rFonts w:cs="Arial"/>
              </w:rPr>
            </w:pPr>
            <w:r>
              <w:rPr>
                <w:rFonts w:cs="Arial"/>
              </w:rPr>
              <w:t>3</w:t>
            </w:r>
          </w:p>
        </w:tc>
        <w:tc>
          <w:tcPr>
            <w:tcW w:w="1559" w:type="dxa"/>
          </w:tcPr>
          <w:p>
            <w:pPr>
              <w:pStyle w:val="GesAbsatz"/>
              <w:jc w:val="center"/>
              <w:rPr>
                <w:rFonts w:cs="Arial"/>
              </w:rPr>
            </w:pPr>
            <w:r>
              <w:rPr>
                <w:rFonts w:cs="Arial"/>
              </w:rPr>
              <w:t>4</w:t>
            </w:r>
          </w:p>
        </w:tc>
        <w:tc>
          <w:tcPr>
            <w:tcW w:w="1259" w:type="dxa"/>
          </w:tcPr>
          <w:p>
            <w:pPr>
              <w:pStyle w:val="GesAbsatz"/>
              <w:jc w:val="center"/>
              <w:rPr>
                <w:rFonts w:cs="Arial"/>
              </w:rPr>
            </w:pPr>
            <w:r>
              <w:rPr>
                <w:rFonts w:cs="Arial"/>
              </w:rPr>
              <w:t>5</w:t>
            </w:r>
          </w:p>
        </w:tc>
        <w:tc>
          <w:tcPr>
            <w:tcW w:w="1009" w:type="dxa"/>
          </w:tcPr>
          <w:p>
            <w:pPr>
              <w:pStyle w:val="GesAbsatz"/>
              <w:jc w:val="center"/>
              <w:rPr>
                <w:rFonts w:cs="Arial"/>
              </w:rPr>
            </w:pPr>
            <w:r>
              <w:rPr>
                <w:rFonts w:cs="Arial"/>
              </w:rPr>
              <w:t>6</w:t>
            </w:r>
          </w:p>
        </w:tc>
      </w:tr>
      <w:tr>
        <w:trPr>
          <w:trHeight w:val="340"/>
        </w:trPr>
        <w:tc>
          <w:tcPr>
            <w:tcW w:w="527" w:type="dxa"/>
          </w:tcPr>
          <w:p>
            <w:pPr>
              <w:pStyle w:val="GesAbsatz"/>
              <w:jc w:val="left"/>
              <w:rPr>
                <w:rFonts w:cs="Arial"/>
              </w:rPr>
            </w:pPr>
            <w:r>
              <w:rPr>
                <w:rFonts w:cs="Arial"/>
              </w:rPr>
              <w:t xml:space="preserve">1. </w:t>
            </w:r>
          </w:p>
        </w:tc>
        <w:tc>
          <w:tcPr>
            <w:tcW w:w="9436" w:type="dxa"/>
            <w:gridSpan w:val="8"/>
          </w:tcPr>
          <w:p>
            <w:pPr>
              <w:pStyle w:val="GesAbsatz"/>
              <w:jc w:val="left"/>
              <w:rPr>
                <w:rFonts w:cs="Arial"/>
                <w:b/>
              </w:rPr>
            </w:pPr>
            <w:r>
              <w:rPr>
                <w:rFonts w:cs="Arial"/>
                <w:b/>
              </w:rPr>
              <w:t xml:space="preserve">Milchviehhaltung </w:t>
            </w:r>
          </w:p>
        </w:tc>
      </w:tr>
      <w:tr>
        <w:trPr>
          <w:trHeight w:val="545"/>
        </w:trPr>
        <w:tc>
          <w:tcPr>
            <w:tcW w:w="527" w:type="dxa"/>
          </w:tcPr>
          <w:p>
            <w:pPr>
              <w:pStyle w:val="GesAbsatz"/>
              <w:jc w:val="left"/>
              <w:rPr>
                <w:rFonts w:cs="Arial"/>
              </w:rPr>
            </w:pPr>
            <w:r>
              <w:rPr>
                <w:rFonts w:cs="Arial"/>
              </w:rPr>
              <w:t xml:space="preserve">2. </w:t>
            </w:r>
          </w:p>
        </w:tc>
        <w:tc>
          <w:tcPr>
            <w:tcW w:w="1849" w:type="dxa"/>
            <w:gridSpan w:val="2"/>
          </w:tcPr>
          <w:p>
            <w:pPr>
              <w:pStyle w:val="GesAbsatz"/>
              <w:jc w:val="left"/>
              <w:rPr>
                <w:rFonts w:cs="Arial"/>
              </w:rPr>
            </w:pPr>
            <w:r>
              <w:rPr>
                <w:rFonts w:cs="Arial"/>
              </w:rPr>
              <w:t xml:space="preserve">Kälberaufzucht </w:t>
            </w:r>
          </w:p>
        </w:tc>
        <w:tc>
          <w:tcPr>
            <w:tcW w:w="3760" w:type="dxa"/>
            <w:gridSpan w:val="3"/>
          </w:tcPr>
          <w:p>
            <w:pPr>
              <w:pStyle w:val="GesAbsatz"/>
              <w:jc w:val="left"/>
              <w:rPr>
                <w:rFonts w:cs="Arial"/>
              </w:rPr>
            </w:pPr>
            <w:r>
              <w:rPr>
                <w:rFonts w:cs="Arial"/>
              </w:rPr>
              <w:t xml:space="preserve">0 bis 16 Wochen; 80 kg Zuwachs; 3 Durchgänge p.a. </w:t>
            </w:r>
          </w:p>
        </w:tc>
        <w:tc>
          <w:tcPr>
            <w:tcW w:w="1559" w:type="dxa"/>
            <w:vAlign w:val="center"/>
          </w:tcPr>
          <w:p>
            <w:pPr>
              <w:pStyle w:val="GesAbsatz"/>
              <w:tabs>
                <w:tab w:val="clear" w:pos="425"/>
                <w:tab w:val="decimal" w:pos="668"/>
              </w:tabs>
              <w:rPr>
                <w:rFonts w:cs="Arial"/>
              </w:rPr>
            </w:pPr>
            <w:r>
              <w:rPr>
                <w:rFonts w:cs="Arial"/>
              </w:rPr>
              <w:t>15,3</w:t>
            </w:r>
          </w:p>
        </w:tc>
        <w:tc>
          <w:tcPr>
            <w:tcW w:w="1259" w:type="dxa"/>
            <w:vAlign w:val="center"/>
          </w:tcPr>
          <w:p>
            <w:pPr>
              <w:pStyle w:val="GesAbsatz"/>
              <w:tabs>
                <w:tab w:val="clear" w:pos="425"/>
                <w:tab w:val="decimal" w:pos="467"/>
              </w:tabs>
              <w:rPr>
                <w:rFonts w:cs="Arial"/>
              </w:rPr>
            </w:pPr>
            <w:r>
              <w:rPr>
                <w:rFonts w:cs="Arial"/>
              </w:rPr>
              <w:t>1,5</w:t>
            </w:r>
          </w:p>
        </w:tc>
        <w:tc>
          <w:tcPr>
            <w:tcW w:w="1009" w:type="dxa"/>
            <w:vAlign w:val="center"/>
          </w:tcPr>
          <w:p>
            <w:pPr>
              <w:pStyle w:val="GesAbsatz"/>
              <w:tabs>
                <w:tab w:val="clear" w:pos="425"/>
                <w:tab w:val="decimal" w:pos="402"/>
              </w:tabs>
              <w:rPr>
                <w:rFonts w:cs="Arial"/>
              </w:rPr>
            </w:pPr>
            <w:r>
              <w:rPr>
                <w:rFonts w:cs="Arial"/>
              </w:rPr>
              <w:t>0,2</w:t>
            </w:r>
            <w:r>
              <w:rPr>
                <w:rFonts w:cs="Arial"/>
                <w:vertAlign w:val="superscript"/>
              </w:rPr>
              <w:t>2)</w:t>
            </w:r>
          </w:p>
        </w:tc>
      </w:tr>
      <w:tr>
        <w:trPr>
          <w:trHeight w:val="304"/>
        </w:trPr>
        <w:tc>
          <w:tcPr>
            <w:tcW w:w="527" w:type="dxa"/>
          </w:tcPr>
          <w:p>
            <w:pPr>
              <w:pStyle w:val="GesAbsatz"/>
              <w:jc w:val="left"/>
              <w:rPr>
                <w:rFonts w:cs="Arial"/>
              </w:rPr>
            </w:pPr>
            <w:r>
              <w:rPr>
                <w:rFonts w:cs="Arial"/>
              </w:rPr>
              <w:t xml:space="preserve">3. </w:t>
            </w:r>
          </w:p>
        </w:tc>
        <w:tc>
          <w:tcPr>
            <w:tcW w:w="1849" w:type="dxa"/>
            <w:gridSpan w:val="2"/>
            <w:vMerge w:val="restart"/>
            <w:shd w:val="clear" w:color="auto" w:fill="auto"/>
            <w:vAlign w:val="center"/>
          </w:tcPr>
          <w:p>
            <w:pPr>
              <w:pStyle w:val="GesAbsatz"/>
              <w:jc w:val="left"/>
              <w:rPr>
                <w:rFonts w:cs="Arial"/>
              </w:rPr>
            </w:pPr>
            <w:r>
              <w:rPr>
                <w:rFonts w:cs="Arial"/>
              </w:rPr>
              <w:t xml:space="preserve">Jungrinderaufzucht Erstkalbealter 27 Monate; 580 kg Zuwachs </w:t>
            </w:r>
          </w:p>
        </w:tc>
        <w:tc>
          <w:tcPr>
            <w:tcW w:w="1775" w:type="dxa"/>
            <w:gridSpan w:val="2"/>
            <w:vMerge w:val="restart"/>
          </w:tcPr>
          <w:p>
            <w:pPr>
              <w:pStyle w:val="GesAbsatz"/>
              <w:jc w:val="left"/>
              <w:rPr>
                <w:rFonts w:cs="Arial"/>
              </w:rPr>
            </w:pPr>
            <w:r>
              <w:rPr>
                <w:rFonts w:cs="Arial"/>
              </w:rPr>
              <w:t xml:space="preserve">Grünland </w:t>
            </w:r>
          </w:p>
        </w:tc>
        <w:tc>
          <w:tcPr>
            <w:tcW w:w="1985" w:type="dxa"/>
          </w:tcPr>
          <w:p>
            <w:pPr>
              <w:pStyle w:val="GesAbsatz"/>
              <w:jc w:val="left"/>
              <w:rPr>
                <w:rFonts w:cs="Arial"/>
              </w:rPr>
            </w:pPr>
            <w:r>
              <w:rPr>
                <w:rFonts w:cs="Arial"/>
              </w:rPr>
              <w:t xml:space="preserve">konventionell </w:t>
            </w:r>
          </w:p>
        </w:tc>
        <w:tc>
          <w:tcPr>
            <w:tcW w:w="1559" w:type="dxa"/>
          </w:tcPr>
          <w:p>
            <w:pPr>
              <w:pStyle w:val="GesAbsatz"/>
              <w:tabs>
                <w:tab w:val="clear" w:pos="425"/>
                <w:tab w:val="decimal" w:pos="668"/>
              </w:tabs>
              <w:jc w:val="left"/>
              <w:rPr>
                <w:rFonts w:cs="Arial"/>
              </w:rPr>
            </w:pPr>
            <w:r>
              <w:rPr>
                <w:rFonts w:cs="Arial"/>
              </w:rPr>
              <w:t xml:space="preserve">60 </w:t>
            </w:r>
          </w:p>
        </w:tc>
        <w:tc>
          <w:tcPr>
            <w:tcW w:w="1259" w:type="dxa"/>
            <w:vMerge w:val="restart"/>
            <w:vAlign w:val="center"/>
          </w:tcPr>
          <w:p>
            <w:pPr>
              <w:pStyle w:val="GesAbsatz"/>
              <w:tabs>
                <w:tab w:val="clear" w:pos="425"/>
                <w:tab w:val="decimal" w:pos="478"/>
              </w:tabs>
              <w:jc w:val="left"/>
              <w:rPr>
                <w:rFonts w:cs="Arial"/>
              </w:rPr>
            </w:pPr>
            <w:r>
              <w:rPr>
                <w:rFonts w:cs="Arial"/>
              </w:rPr>
              <w:t xml:space="preserve">4,65 </w:t>
            </w:r>
          </w:p>
        </w:tc>
        <w:tc>
          <w:tcPr>
            <w:tcW w:w="1009" w:type="dxa"/>
            <w:vMerge w:val="restart"/>
            <w:vAlign w:val="center"/>
          </w:tcPr>
          <w:p>
            <w:pPr>
              <w:pStyle w:val="GesAbsatz"/>
              <w:tabs>
                <w:tab w:val="clear" w:pos="425"/>
                <w:tab w:val="decimal" w:pos="402"/>
              </w:tabs>
              <w:jc w:val="left"/>
              <w:rPr>
                <w:rFonts w:cs="Arial"/>
              </w:rPr>
            </w:pPr>
            <w:r>
              <w:rPr>
                <w:rFonts w:cs="Arial"/>
              </w:rPr>
              <w:t>1,2</w:t>
            </w:r>
            <w:r>
              <w:rPr>
                <w:rFonts w:cs="Arial"/>
                <w:vertAlign w:val="superscript"/>
              </w:rPr>
              <w:t>2)</w:t>
            </w:r>
            <w:r>
              <w:rPr>
                <w:rFonts w:cs="Arial"/>
              </w:rPr>
              <w:t xml:space="preserve"> </w:t>
            </w:r>
          </w:p>
        </w:tc>
      </w:tr>
      <w:tr>
        <w:trPr>
          <w:trHeight w:val="224"/>
        </w:trPr>
        <w:tc>
          <w:tcPr>
            <w:tcW w:w="527" w:type="dxa"/>
          </w:tcPr>
          <w:p>
            <w:pPr>
              <w:pStyle w:val="GesAbsatz"/>
              <w:jc w:val="left"/>
              <w:rPr>
                <w:rFonts w:cs="Arial"/>
              </w:rPr>
            </w:pPr>
            <w:r>
              <w:rPr>
                <w:rFonts w:cs="Arial"/>
              </w:rPr>
              <w:t>4.</w:t>
            </w:r>
          </w:p>
        </w:tc>
        <w:tc>
          <w:tcPr>
            <w:tcW w:w="1849" w:type="dxa"/>
            <w:gridSpan w:val="2"/>
            <w:vMerge/>
            <w:shd w:val="clear" w:color="auto" w:fill="auto"/>
          </w:tcPr>
          <w:p>
            <w:pPr>
              <w:pStyle w:val="GesAbsatz"/>
              <w:jc w:val="left"/>
              <w:rPr>
                <w:rFonts w:cs="Arial"/>
              </w:rPr>
            </w:pPr>
          </w:p>
        </w:tc>
        <w:tc>
          <w:tcPr>
            <w:tcW w:w="1775" w:type="dxa"/>
            <w:gridSpan w:val="2"/>
            <w:vMerge/>
            <w:tcBorders>
              <w:bottom w:val="single" w:sz="6" w:space="0" w:color="000000"/>
            </w:tcBorders>
          </w:tcPr>
          <w:p>
            <w:pPr>
              <w:pStyle w:val="GesAbsatz"/>
              <w:jc w:val="left"/>
              <w:rPr>
                <w:rFonts w:cs="Arial"/>
              </w:rPr>
            </w:pPr>
          </w:p>
        </w:tc>
        <w:tc>
          <w:tcPr>
            <w:tcW w:w="1985" w:type="dxa"/>
          </w:tcPr>
          <w:p>
            <w:pPr>
              <w:pStyle w:val="GesAbsatz"/>
              <w:jc w:val="left"/>
              <w:rPr>
                <w:rFonts w:cs="Arial"/>
              </w:rPr>
            </w:pPr>
            <w:r>
              <w:rPr>
                <w:rFonts w:cs="Arial"/>
              </w:rPr>
              <w:t>extensiv</w:t>
            </w:r>
          </w:p>
        </w:tc>
        <w:tc>
          <w:tcPr>
            <w:tcW w:w="1559" w:type="dxa"/>
          </w:tcPr>
          <w:p>
            <w:pPr>
              <w:pStyle w:val="GesAbsatz"/>
              <w:tabs>
                <w:tab w:val="clear" w:pos="425"/>
                <w:tab w:val="decimal" w:pos="668"/>
              </w:tabs>
              <w:jc w:val="left"/>
              <w:rPr>
                <w:rFonts w:cs="Arial"/>
              </w:rPr>
            </w:pPr>
            <w:r>
              <w:rPr>
                <w:rFonts w:cs="Arial"/>
              </w:rPr>
              <w:t>54</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rPr>
          <w:trHeight w:val="273"/>
        </w:trPr>
        <w:tc>
          <w:tcPr>
            <w:tcW w:w="527" w:type="dxa"/>
          </w:tcPr>
          <w:p>
            <w:pPr>
              <w:pStyle w:val="GesAbsatz"/>
              <w:jc w:val="left"/>
              <w:rPr>
                <w:rFonts w:cs="Arial"/>
              </w:rPr>
            </w:pPr>
            <w:r>
              <w:rPr>
                <w:rFonts w:cs="Arial"/>
              </w:rPr>
              <w:t>5.</w:t>
            </w:r>
          </w:p>
        </w:tc>
        <w:tc>
          <w:tcPr>
            <w:tcW w:w="1849" w:type="dxa"/>
            <w:gridSpan w:val="2"/>
            <w:vMerge/>
            <w:shd w:val="clear" w:color="auto" w:fill="auto"/>
          </w:tcPr>
          <w:p>
            <w:pPr>
              <w:pStyle w:val="GesAbsatz"/>
              <w:jc w:val="left"/>
              <w:rPr>
                <w:rFonts w:cs="Arial"/>
              </w:rPr>
            </w:pPr>
          </w:p>
        </w:tc>
        <w:tc>
          <w:tcPr>
            <w:tcW w:w="1775" w:type="dxa"/>
            <w:gridSpan w:val="2"/>
            <w:vMerge w:val="restart"/>
          </w:tcPr>
          <w:p>
            <w:pPr>
              <w:pStyle w:val="GesAbsatz"/>
              <w:jc w:val="left"/>
              <w:rPr>
                <w:rFonts w:cs="Arial"/>
              </w:rPr>
            </w:pPr>
            <w:r>
              <w:rPr>
                <w:rFonts w:cs="Arial"/>
              </w:rPr>
              <w:t>Ackerfutterbau</w:t>
            </w:r>
          </w:p>
        </w:tc>
        <w:tc>
          <w:tcPr>
            <w:tcW w:w="1985" w:type="dxa"/>
          </w:tcPr>
          <w:p>
            <w:pPr>
              <w:pStyle w:val="GesAbsatz"/>
              <w:jc w:val="left"/>
              <w:rPr>
                <w:rFonts w:cs="Arial"/>
              </w:rPr>
            </w:pPr>
            <w:r>
              <w:rPr>
                <w:rFonts w:cs="Arial"/>
              </w:rPr>
              <w:t>mit Weide</w:t>
            </w:r>
          </w:p>
        </w:tc>
        <w:tc>
          <w:tcPr>
            <w:tcW w:w="1559" w:type="dxa"/>
          </w:tcPr>
          <w:p>
            <w:pPr>
              <w:pStyle w:val="GesAbsatz"/>
              <w:tabs>
                <w:tab w:val="clear" w:pos="425"/>
                <w:tab w:val="decimal" w:pos="668"/>
              </w:tabs>
              <w:jc w:val="left"/>
              <w:rPr>
                <w:rFonts w:cs="Arial"/>
              </w:rPr>
            </w:pPr>
            <w:r>
              <w:rPr>
                <w:rFonts w:cs="Arial"/>
              </w:rPr>
              <w:t>49</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rPr>
          <w:trHeight w:val="334"/>
        </w:trPr>
        <w:tc>
          <w:tcPr>
            <w:tcW w:w="527" w:type="dxa"/>
            <w:tcBorders>
              <w:bottom w:val="single" w:sz="6" w:space="0" w:color="000000"/>
            </w:tcBorders>
          </w:tcPr>
          <w:p>
            <w:pPr>
              <w:pStyle w:val="GesAbsatz"/>
              <w:jc w:val="left"/>
              <w:rPr>
                <w:rFonts w:cs="Arial"/>
              </w:rPr>
            </w:pPr>
            <w:r>
              <w:rPr>
                <w:rFonts w:cs="Arial"/>
              </w:rPr>
              <w:t>6.</w:t>
            </w:r>
          </w:p>
        </w:tc>
        <w:tc>
          <w:tcPr>
            <w:tcW w:w="1849" w:type="dxa"/>
            <w:gridSpan w:val="2"/>
            <w:vMerge/>
            <w:tcBorders>
              <w:bottom w:val="single" w:sz="6" w:space="0" w:color="000000"/>
            </w:tcBorders>
            <w:shd w:val="clear" w:color="auto" w:fill="auto"/>
          </w:tcPr>
          <w:p>
            <w:pPr>
              <w:pStyle w:val="GesAbsatz"/>
              <w:jc w:val="left"/>
              <w:rPr>
                <w:rFonts w:cs="Arial"/>
              </w:rPr>
            </w:pPr>
          </w:p>
        </w:tc>
        <w:tc>
          <w:tcPr>
            <w:tcW w:w="1775" w:type="dxa"/>
            <w:gridSpan w:val="2"/>
            <w:vMerge/>
            <w:tcBorders>
              <w:bottom w:val="single" w:sz="6" w:space="0" w:color="000000"/>
            </w:tcBorders>
          </w:tcPr>
          <w:p>
            <w:pPr>
              <w:pStyle w:val="GesAbsatz"/>
              <w:jc w:val="left"/>
              <w:rPr>
                <w:rFonts w:cs="Arial"/>
              </w:rPr>
            </w:pPr>
          </w:p>
        </w:tc>
        <w:tc>
          <w:tcPr>
            <w:tcW w:w="1985" w:type="dxa"/>
            <w:tcBorders>
              <w:bottom w:val="single" w:sz="6" w:space="0" w:color="000000"/>
            </w:tcBorders>
          </w:tcPr>
          <w:p>
            <w:pPr>
              <w:pStyle w:val="GesAbsatz"/>
              <w:jc w:val="left"/>
              <w:rPr>
                <w:rFonts w:cs="Arial"/>
              </w:rPr>
            </w:pPr>
            <w:r>
              <w:rPr>
                <w:rFonts w:cs="Arial"/>
              </w:rPr>
              <w:t>Stallhaltung</w:t>
            </w:r>
          </w:p>
        </w:tc>
        <w:tc>
          <w:tcPr>
            <w:tcW w:w="1559" w:type="dxa"/>
            <w:tcBorders>
              <w:bottom w:val="single" w:sz="6" w:space="0" w:color="000000"/>
            </w:tcBorders>
          </w:tcPr>
          <w:p>
            <w:pPr>
              <w:pStyle w:val="GesAbsatz"/>
              <w:tabs>
                <w:tab w:val="clear" w:pos="425"/>
                <w:tab w:val="decimal" w:pos="668"/>
              </w:tabs>
              <w:jc w:val="left"/>
              <w:rPr>
                <w:rFonts w:cs="Arial"/>
              </w:rPr>
            </w:pPr>
            <w:r>
              <w:rPr>
                <w:rFonts w:cs="Arial"/>
              </w:rPr>
              <w:t>42</w:t>
            </w:r>
          </w:p>
        </w:tc>
        <w:tc>
          <w:tcPr>
            <w:tcW w:w="1259" w:type="dxa"/>
            <w:vMerge/>
            <w:tcBorders>
              <w:bottom w:val="single" w:sz="6" w:space="0" w:color="000000"/>
            </w:tcBorders>
          </w:tcPr>
          <w:p>
            <w:pPr>
              <w:pStyle w:val="GesAbsatz"/>
              <w:tabs>
                <w:tab w:val="clear" w:pos="425"/>
                <w:tab w:val="decimal" w:pos="478"/>
              </w:tabs>
              <w:jc w:val="left"/>
              <w:rPr>
                <w:rFonts w:cs="Arial"/>
              </w:rPr>
            </w:pPr>
          </w:p>
        </w:tc>
        <w:tc>
          <w:tcPr>
            <w:tcW w:w="1009" w:type="dxa"/>
            <w:vMerge/>
            <w:tcBorders>
              <w:bottom w:val="single" w:sz="6" w:space="0" w:color="000000"/>
            </w:tcBorders>
          </w:tcPr>
          <w:p>
            <w:pPr>
              <w:pStyle w:val="GesAbsatz"/>
              <w:tabs>
                <w:tab w:val="clear" w:pos="425"/>
                <w:tab w:val="decimal" w:pos="478"/>
              </w:tabs>
              <w:jc w:val="left"/>
              <w:rPr>
                <w:rFonts w:cs="Arial"/>
              </w:rPr>
            </w:pPr>
          </w:p>
        </w:tc>
      </w:tr>
      <w:tr>
        <w:trPr>
          <w:trHeight w:val="343"/>
        </w:trPr>
        <w:tc>
          <w:tcPr>
            <w:tcW w:w="527" w:type="dxa"/>
          </w:tcPr>
          <w:p>
            <w:pPr>
              <w:pStyle w:val="GesAbsatz"/>
              <w:jc w:val="left"/>
              <w:rPr>
                <w:rFonts w:cs="Arial"/>
              </w:rPr>
            </w:pPr>
            <w:r>
              <w:rPr>
                <w:rFonts w:cs="Arial"/>
              </w:rPr>
              <w:t xml:space="preserve">7. </w:t>
            </w:r>
          </w:p>
        </w:tc>
        <w:tc>
          <w:tcPr>
            <w:tcW w:w="1849" w:type="dxa"/>
            <w:gridSpan w:val="2"/>
            <w:vMerge w:val="restart"/>
            <w:vAlign w:val="center"/>
          </w:tcPr>
          <w:p>
            <w:pPr>
              <w:pStyle w:val="GesAbsatz"/>
              <w:jc w:val="left"/>
              <w:rPr>
                <w:rFonts w:cs="Arial"/>
              </w:rPr>
            </w:pPr>
            <w:r>
              <w:rPr>
                <w:rFonts w:cs="Arial"/>
              </w:rPr>
              <w:t>Milchkuh</w:t>
            </w:r>
          </w:p>
          <w:p>
            <w:pPr>
              <w:pStyle w:val="GesAbsatz"/>
              <w:jc w:val="left"/>
              <w:rPr>
                <w:rFonts w:cs="Arial"/>
              </w:rPr>
            </w:pPr>
            <w:r>
              <w:rPr>
                <w:rFonts w:cs="Arial"/>
              </w:rPr>
              <w:t>4,0 % Fett,</w:t>
            </w:r>
            <w:r>
              <w:rPr>
                <w:rFonts w:cs="Arial"/>
              </w:rPr>
              <w:br/>
              <w:t>3,4 % Protein;</w:t>
            </w:r>
            <w:r>
              <w:rPr>
                <w:rFonts w:cs="Arial"/>
              </w:rPr>
              <w:br/>
              <w:t xml:space="preserve">0,9 Kälber </w:t>
            </w:r>
          </w:p>
        </w:tc>
        <w:tc>
          <w:tcPr>
            <w:tcW w:w="1775" w:type="dxa"/>
            <w:gridSpan w:val="2"/>
            <w:vMerge w:val="restart"/>
          </w:tcPr>
          <w:p>
            <w:pPr>
              <w:pStyle w:val="GesAbsatz"/>
              <w:jc w:val="left"/>
              <w:rPr>
                <w:rFonts w:cs="Arial"/>
              </w:rPr>
            </w:pPr>
            <w:r>
              <w:rPr>
                <w:rFonts w:cs="Arial"/>
              </w:rPr>
              <w:t xml:space="preserve">Grünland </w:t>
            </w:r>
          </w:p>
        </w:tc>
        <w:tc>
          <w:tcPr>
            <w:tcW w:w="1985" w:type="dxa"/>
          </w:tcPr>
          <w:p>
            <w:pPr>
              <w:pStyle w:val="GesAbsatz"/>
              <w:jc w:val="left"/>
              <w:rPr>
                <w:rFonts w:cs="Arial"/>
              </w:rPr>
            </w:pPr>
            <w:r>
              <w:rPr>
                <w:rFonts w:cs="Arial"/>
              </w:rPr>
              <w:t xml:space="preserve">6 000 kg ECM </w:t>
            </w:r>
          </w:p>
        </w:tc>
        <w:tc>
          <w:tcPr>
            <w:tcW w:w="1559" w:type="dxa"/>
          </w:tcPr>
          <w:p>
            <w:pPr>
              <w:pStyle w:val="GesAbsatz"/>
              <w:tabs>
                <w:tab w:val="clear" w:pos="425"/>
                <w:tab w:val="decimal" w:pos="668"/>
              </w:tabs>
              <w:jc w:val="left"/>
              <w:rPr>
                <w:rFonts w:cs="Arial"/>
              </w:rPr>
            </w:pPr>
            <w:r>
              <w:rPr>
                <w:rFonts w:cs="Arial"/>
              </w:rPr>
              <w:t xml:space="preserve">119 </w:t>
            </w:r>
          </w:p>
        </w:tc>
        <w:tc>
          <w:tcPr>
            <w:tcW w:w="1259" w:type="dxa"/>
          </w:tcPr>
          <w:p>
            <w:pPr>
              <w:pStyle w:val="GesAbsatz"/>
              <w:tabs>
                <w:tab w:val="clear" w:pos="425"/>
                <w:tab w:val="decimal" w:pos="478"/>
              </w:tabs>
              <w:jc w:val="left"/>
              <w:rPr>
                <w:rFonts w:cs="Arial"/>
              </w:rPr>
            </w:pPr>
            <w:r>
              <w:rPr>
                <w:rFonts w:cs="Arial"/>
              </w:rPr>
              <w:t xml:space="preserve">9,5 </w:t>
            </w:r>
          </w:p>
        </w:tc>
        <w:tc>
          <w:tcPr>
            <w:tcW w:w="1009" w:type="dxa"/>
          </w:tcPr>
          <w:p>
            <w:pPr>
              <w:pStyle w:val="GesAbsatz"/>
              <w:tabs>
                <w:tab w:val="clear" w:pos="425"/>
                <w:tab w:val="decimal" w:pos="402"/>
              </w:tabs>
              <w:jc w:val="left"/>
              <w:rPr>
                <w:rFonts w:cs="Arial"/>
              </w:rPr>
            </w:pPr>
            <w:r>
              <w:rPr>
                <w:rFonts w:cs="Arial"/>
              </w:rPr>
              <w:t>3,0</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t xml:space="preserve">8. </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 xml:space="preserve">8 000 kg ECM </w:t>
            </w:r>
          </w:p>
        </w:tc>
        <w:tc>
          <w:tcPr>
            <w:tcW w:w="1559" w:type="dxa"/>
          </w:tcPr>
          <w:p>
            <w:pPr>
              <w:pStyle w:val="GesAbsatz"/>
              <w:tabs>
                <w:tab w:val="clear" w:pos="425"/>
                <w:tab w:val="decimal" w:pos="668"/>
              </w:tabs>
              <w:jc w:val="left"/>
              <w:rPr>
                <w:rFonts w:cs="Arial"/>
              </w:rPr>
            </w:pPr>
            <w:r>
              <w:rPr>
                <w:rFonts w:cs="Arial"/>
              </w:rPr>
              <w:t xml:space="preserve">132 </w:t>
            </w:r>
          </w:p>
        </w:tc>
        <w:tc>
          <w:tcPr>
            <w:tcW w:w="1259" w:type="dxa"/>
          </w:tcPr>
          <w:p>
            <w:pPr>
              <w:pStyle w:val="GesAbsatz"/>
              <w:tabs>
                <w:tab w:val="clear" w:pos="425"/>
                <w:tab w:val="decimal" w:pos="478"/>
              </w:tabs>
              <w:jc w:val="left"/>
              <w:rPr>
                <w:rFonts w:cs="Arial"/>
              </w:rPr>
            </w:pPr>
            <w:r>
              <w:rPr>
                <w:rFonts w:cs="Arial"/>
              </w:rPr>
              <w:t xml:space="preserve">10,0 </w:t>
            </w:r>
          </w:p>
        </w:tc>
        <w:tc>
          <w:tcPr>
            <w:tcW w:w="1009" w:type="dxa"/>
          </w:tcPr>
          <w:p>
            <w:pPr>
              <w:pStyle w:val="GesAbsatz"/>
              <w:tabs>
                <w:tab w:val="clear" w:pos="425"/>
                <w:tab w:val="decimal" w:pos="402"/>
              </w:tabs>
              <w:jc w:val="left"/>
              <w:rPr>
                <w:rFonts w:cs="Arial"/>
              </w:rPr>
            </w:pPr>
            <w:r>
              <w:rPr>
                <w:rFonts w:cs="Arial"/>
              </w:rPr>
              <w:t>3,2</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t xml:space="preserve">9. </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 xml:space="preserve">10 000 kg ECM </w:t>
            </w:r>
          </w:p>
        </w:tc>
        <w:tc>
          <w:tcPr>
            <w:tcW w:w="1559" w:type="dxa"/>
          </w:tcPr>
          <w:p>
            <w:pPr>
              <w:pStyle w:val="GesAbsatz"/>
              <w:tabs>
                <w:tab w:val="clear" w:pos="425"/>
                <w:tab w:val="decimal" w:pos="668"/>
              </w:tabs>
              <w:jc w:val="left"/>
              <w:rPr>
                <w:rFonts w:cs="Arial"/>
              </w:rPr>
            </w:pPr>
            <w:r>
              <w:rPr>
                <w:rFonts w:cs="Arial"/>
              </w:rPr>
              <w:t xml:space="preserve">149 </w:t>
            </w:r>
          </w:p>
        </w:tc>
        <w:tc>
          <w:tcPr>
            <w:tcW w:w="1259" w:type="dxa"/>
          </w:tcPr>
          <w:p>
            <w:pPr>
              <w:pStyle w:val="GesAbsatz"/>
              <w:tabs>
                <w:tab w:val="clear" w:pos="425"/>
                <w:tab w:val="decimal" w:pos="478"/>
              </w:tabs>
              <w:jc w:val="left"/>
              <w:rPr>
                <w:rFonts w:cs="Arial"/>
              </w:rPr>
            </w:pPr>
            <w:r>
              <w:rPr>
                <w:rFonts w:cs="Arial"/>
              </w:rPr>
              <w:t xml:space="preserve">10,5 </w:t>
            </w:r>
          </w:p>
        </w:tc>
        <w:tc>
          <w:tcPr>
            <w:tcW w:w="1009" w:type="dxa"/>
          </w:tcPr>
          <w:p>
            <w:pPr>
              <w:pStyle w:val="GesAbsatz"/>
              <w:tabs>
                <w:tab w:val="clear" w:pos="425"/>
                <w:tab w:val="decimal" w:pos="402"/>
              </w:tabs>
              <w:jc w:val="left"/>
              <w:rPr>
                <w:rFonts w:cs="Arial"/>
              </w:rPr>
            </w:pPr>
            <w:r>
              <w:rPr>
                <w:rFonts w:cs="Arial"/>
              </w:rPr>
              <w:t>3,4</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t xml:space="preserve">10. </w:t>
            </w:r>
          </w:p>
        </w:tc>
        <w:tc>
          <w:tcPr>
            <w:tcW w:w="1849" w:type="dxa"/>
            <w:gridSpan w:val="2"/>
            <w:vMerge/>
          </w:tcPr>
          <w:p>
            <w:pPr>
              <w:pStyle w:val="GesAbsatz"/>
              <w:jc w:val="left"/>
              <w:rPr>
                <w:rFonts w:cs="Arial"/>
              </w:rPr>
            </w:pPr>
          </w:p>
        </w:tc>
        <w:tc>
          <w:tcPr>
            <w:tcW w:w="1775" w:type="dxa"/>
            <w:gridSpan w:val="2"/>
            <w:vMerge w:val="restart"/>
          </w:tcPr>
          <w:p>
            <w:pPr>
              <w:pStyle w:val="GesAbsatz"/>
              <w:jc w:val="left"/>
              <w:rPr>
                <w:rFonts w:cs="Arial"/>
              </w:rPr>
            </w:pPr>
            <w:r>
              <w:rPr>
                <w:rFonts w:cs="Arial"/>
              </w:rPr>
              <w:t xml:space="preserve">Ackerfutterbau </w:t>
            </w:r>
          </w:p>
        </w:tc>
        <w:tc>
          <w:tcPr>
            <w:tcW w:w="1985" w:type="dxa"/>
          </w:tcPr>
          <w:p>
            <w:pPr>
              <w:pStyle w:val="GesAbsatz"/>
              <w:jc w:val="left"/>
              <w:rPr>
                <w:rFonts w:cs="Arial"/>
              </w:rPr>
            </w:pPr>
            <w:r>
              <w:rPr>
                <w:rFonts w:cs="Arial"/>
              </w:rPr>
              <w:t xml:space="preserve">6 000 kg ECM </w:t>
            </w:r>
          </w:p>
        </w:tc>
        <w:tc>
          <w:tcPr>
            <w:tcW w:w="1559" w:type="dxa"/>
          </w:tcPr>
          <w:p>
            <w:pPr>
              <w:pStyle w:val="GesAbsatz"/>
              <w:tabs>
                <w:tab w:val="clear" w:pos="425"/>
                <w:tab w:val="decimal" w:pos="668"/>
              </w:tabs>
              <w:jc w:val="left"/>
              <w:rPr>
                <w:rFonts w:cs="Arial"/>
              </w:rPr>
            </w:pPr>
            <w:r>
              <w:rPr>
                <w:rFonts w:cs="Arial"/>
              </w:rPr>
              <w:t xml:space="preserve">104 </w:t>
            </w:r>
          </w:p>
        </w:tc>
        <w:tc>
          <w:tcPr>
            <w:tcW w:w="1259" w:type="dxa"/>
          </w:tcPr>
          <w:p>
            <w:pPr>
              <w:pStyle w:val="GesAbsatz"/>
              <w:tabs>
                <w:tab w:val="clear" w:pos="425"/>
                <w:tab w:val="decimal" w:pos="478"/>
              </w:tabs>
              <w:jc w:val="left"/>
              <w:rPr>
                <w:rFonts w:cs="Arial"/>
              </w:rPr>
            </w:pPr>
            <w:r>
              <w:rPr>
                <w:rFonts w:cs="Arial"/>
              </w:rPr>
              <w:t xml:space="preserve">9,5 </w:t>
            </w:r>
          </w:p>
        </w:tc>
        <w:tc>
          <w:tcPr>
            <w:tcW w:w="1009" w:type="dxa"/>
          </w:tcPr>
          <w:p>
            <w:pPr>
              <w:pStyle w:val="GesAbsatz"/>
              <w:tabs>
                <w:tab w:val="clear" w:pos="425"/>
                <w:tab w:val="decimal" w:pos="402"/>
              </w:tabs>
              <w:jc w:val="left"/>
              <w:rPr>
                <w:rFonts w:cs="Arial"/>
              </w:rPr>
            </w:pPr>
            <w:r>
              <w:rPr>
                <w:rFonts w:cs="Arial"/>
              </w:rPr>
              <w:t>3,0</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t xml:space="preserve">11. </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 xml:space="preserve">8 000 kg ECM </w:t>
            </w:r>
          </w:p>
        </w:tc>
        <w:tc>
          <w:tcPr>
            <w:tcW w:w="1559" w:type="dxa"/>
          </w:tcPr>
          <w:p>
            <w:pPr>
              <w:pStyle w:val="GesAbsatz"/>
              <w:tabs>
                <w:tab w:val="clear" w:pos="425"/>
                <w:tab w:val="decimal" w:pos="668"/>
              </w:tabs>
              <w:jc w:val="left"/>
              <w:rPr>
                <w:rFonts w:cs="Arial"/>
              </w:rPr>
            </w:pPr>
            <w:r>
              <w:rPr>
                <w:rFonts w:cs="Arial"/>
              </w:rPr>
              <w:t xml:space="preserve">118 </w:t>
            </w:r>
          </w:p>
        </w:tc>
        <w:tc>
          <w:tcPr>
            <w:tcW w:w="1259" w:type="dxa"/>
          </w:tcPr>
          <w:p>
            <w:pPr>
              <w:pStyle w:val="GesAbsatz"/>
              <w:tabs>
                <w:tab w:val="clear" w:pos="425"/>
                <w:tab w:val="decimal" w:pos="478"/>
              </w:tabs>
              <w:jc w:val="left"/>
              <w:rPr>
                <w:rFonts w:cs="Arial"/>
              </w:rPr>
            </w:pPr>
            <w:r>
              <w:rPr>
                <w:rFonts w:cs="Arial"/>
              </w:rPr>
              <w:t xml:space="preserve">10,0 </w:t>
            </w:r>
          </w:p>
        </w:tc>
        <w:tc>
          <w:tcPr>
            <w:tcW w:w="1009" w:type="dxa"/>
          </w:tcPr>
          <w:p>
            <w:pPr>
              <w:pStyle w:val="GesAbsatz"/>
              <w:tabs>
                <w:tab w:val="clear" w:pos="425"/>
                <w:tab w:val="decimal" w:pos="402"/>
              </w:tabs>
              <w:jc w:val="left"/>
              <w:rPr>
                <w:rFonts w:cs="Arial"/>
              </w:rPr>
            </w:pPr>
            <w:r>
              <w:rPr>
                <w:rFonts w:cs="Arial"/>
              </w:rPr>
              <w:t>3,2</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t xml:space="preserve">12. </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 xml:space="preserve">10 000 kg ECM </w:t>
            </w:r>
          </w:p>
        </w:tc>
        <w:tc>
          <w:tcPr>
            <w:tcW w:w="1559" w:type="dxa"/>
          </w:tcPr>
          <w:p>
            <w:pPr>
              <w:pStyle w:val="GesAbsatz"/>
              <w:tabs>
                <w:tab w:val="clear" w:pos="425"/>
                <w:tab w:val="decimal" w:pos="668"/>
              </w:tabs>
              <w:jc w:val="left"/>
              <w:rPr>
                <w:rFonts w:cs="Arial"/>
              </w:rPr>
            </w:pPr>
            <w:r>
              <w:rPr>
                <w:rFonts w:cs="Arial"/>
              </w:rPr>
              <w:t xml:space="preserve">138 </w:t>
            </w:r>
          </w:p>
        </w:tc>
        <w:tc>
          <w:tcPr>
            <w:tcW w:w="1259" w:type="dxa"/>
          </w:tcPr>
          <w:p>
            <w:pPr>
              <w:pStyle w:val="GesAbsatz"/>
              <w:tabs>
                <w:tab w:val="clear" w:pos="425"/>
                <w:tab w:val="decimal" w:pos="478"/>
              </w:tabs>
              <w:jc w:val="left"/>
              <w:rPr>
                <w:rFonts w:cs="Arial"/>
              </w:rPr>
            </w:pPr>
            <w:r>
              <w:rPr>
                <w:rFonts w:cs="Arial"/>
              </w:rPr>
              <w:t xml:space="preserve">10,5 </w:t>
            </w:r>
          </w:p>
        </w:tc>
        <w:tc>
          <w:tcPr>
            <w:tcW w:w="1009" w:type="dxa"/>
          </w:tcPr>
          <w:p>
            <w:pPr>
              <w:pStyle w:val="GesAbsatz"/>
              <w:tabs>
                <w:tab w:val="clear" w:pos="425"/>
                <w:tab w:val="decimal" w:pos="402"/>
              </w:tabs>
              <w:jc w:val="left"/>
              <w:rPr>
                <w:rFonts w:cs="Arial"/>
              </w:rPr>
            </w:pPr>
            <w:r>
              <w:rPr>
                <w:rFonts w:cs="Arial"/>
              </w:rPr>
              <w:t>3,4</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t xml:space="preserve">13. </w:t>
            </w:r>
          </w:p>
        </w:tc>
        <w:tc>
          <w:tcPr>
            <w:tcW w:w="1849" w:type="dxa"/>
            <w:gridSpan w:val="2"/>
            <w:vMerge/>
          </w:tcPr>
          <w:p>
            <w:pPr>
              <w:pStyle w:val="GesAbsatz"/>
              <w:jc w:val="left"/>
              <w:rPr>
                <w:rFonts w:cs="Arial"/>
              </w:rPr>
            </w:pPr>
          </w:p>
        </w:tc>
        <w:tc>
          <w:tcPr>
            <w:tcW w:w="1775" w:type="dxa"/>
            <w:gridSpan w:val="2"/>
            <w:vMerge w:val="restart"/>
          </w:tcPr>
          <w:p>
            <w:pPr>
              <w:pStyle w:val="GesAbsatz"/>
              <w:jc w:val="left"/>
              <w:rPr>
                <w:rFonts w:cs="Arial"/>
              </w:rPr>
            </w:pPr>
            <w:r>
              <w:rPr>
                <w:rFonts w:cs="Arial"/>
              </w:rPr>
              <w:t xml:space="preserve">Ackerfutterbau ohne Weide mit Heu </w:t>
            </w:r>
          </w:p>
        </w:tc>
        <w:tc>
          <w:tcPr>
            <w:tcW w:w="1985" w:type="dxa"/>
          </w:tcPr>
          <w:p>
            <w:pPr>
              <w:pStyle w:val="GesAbsatz"/>
              <w:jc w:val="left"/>
              <w:rPr>
                <w:rFonts w:cs="Arial"/>
              </w:rPr>
            </w:pPr>
            <w:r>
              <w:rPr>
                <w:rFonts w:cs="Arial"/>
              </w:rPr>
              <w:t xml:space="preserve">6 000 kg ECM </w:t>
            </w:r>
          </w:p>
        </w:tc>
        <w:tc>
          <w:tcPr>
            <w:tcW w:w="1559" w:type="dxa"/>
          </w:tcPr>
          <w:p>
            <w:pPr>
              <w:pStyle w:val="GesAbsatz"/>
              <w:tabs>
                <w:tab w:val="clear" w:pos="425"/>
                <w:tab w:val="decimal" w:pos="668"/>
              </w:tabs>
              <w:jc w:val="left"/>
              <w:rPr>
                <w:rFonts w:cs="Arial"/>
              </w:rPr>
            </w:pPr>
            <w:r>
              <w:rPr>
                <w:rFonts w:cs="Arial"/>
              </w:rPr>
              <w:t xml:space="preserve">100 </w:t>
            </w:r>
          </w:p>
        </w:tc>
        <w:tc>
          <w:tcPr>
            <w:tcW w:w="1259" w:type="dxa"/>
          </w:tcPr>
          <w:p>
            <w:pPr>
              <w:pStyle w:val="GesAbsatz"/>
              <w:tabs>
                <w:tab w:val="clear" w:pos="425"/>
                <w:tab w:val="decimal" w:pos="478"/>
              </w:tabs>
              <w:jc w:val="left"/>
              <w:rPr>
                <w:rFonts w:cs="Arial"/>
              </w:rPr>
            </w:pPr>
            <w:r>
              <w:rPr>
                <w:rFonts w:cs="Arial"/>
              </w:rPr>
              <w:t xml:space="preserve">9,5 </w:t>
            </w:r>
          </w:p>
        </w:tc>
        <w:tc>
          <w:tcPr>
            <w:tcW w:w="1009" w:type="dxa"/>
          </w:tcPr>
          <w:p>
            <w:pPr>
              <w:pStyle w:val="GesAbsatz"/>
              <w:tabs>
                <w:tab w:val="clear" w:pos="425"/>
                <w:tab w:val="decimal" w:pos="402"/>
              </w:tabs>
              <w:jc w:val="left"/>
              <w:rPr>
                <w:rFonts w:cs="Arial"/>
              </w:rPr>
            </w:pPr>
            <w:r>
              <w:rPr>
                <w:rFonts w:cs="Arial"/>
              </w:rPr>
              <w:t>3,0</w:t>
            </w:r>
            <w:r>
              <w:rPr>
                <w:rFonts w:cs="Arial"/>
                <w:vertAlign w:val="superscript"/>
              </w:rPr>
              <w:t>2)</w:t>
            </w:r>
            <w:r>
              <w:rPr>
                <w:rFonts w:cs="Arial"/>
              </w:rPr>
              <w:t xml:space="preserve"> </w:t>
            </w:r>
          </w:p>
        </w:tc>
      </w:tr>
      <w:tr>
        <w:trPr>
          <w:trHeight w:val="340"/>
        </w:trPr>
        <w:tc>
          <w:tcPr>
            <w:tcW w:w="527" w:type="dxa"/>
          </w:tcPr>
          <w:p>
            <w:pPr>
              <w:pStyle w:val="GesAbsatz"/>
              <w:jc w:val="left"/>
              <w:rPr>
                <w:rFonts w:cs="Arial"/>
              </w:rPr>
            </w:pPr>
            <w:r>
              <w:rPr>
                <w:rFonts w:cs="Arial"/>
              </w:rPr>
              <w:t xml:space="preserve">14. </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 xml:space="preserve">8 000 kg ECM </w:t>
            </w:r>
          </w:p>
        </w:tc>
        <w:tc>
          <w:tcPr>
            <w:tcW w:w="1559" w:type="dxa"/>
          </w:tcPr>
          <w:p>
            <w:pPr>
              <w:pStyle w:val="GesAbsatz"/>
              <w:tabs>
                <w:tab w:val="clear" w:pos="425"/>
                <w:tab w:val="decimal" w:pos="668"/>
              </w:tabs>
              <w:jc w:val="left"/>
              <w:rPr>
                <w:rFonts w:cs="Arial"/>
              </w:rPr>
            </w:pPr>
            <w:r>
              <w:rPr>
                <w:rFonts w:cs="Arial"/>
              </w:rPr>
              <w:t xml:space="preserve">115 </w:t>
            </w:r>
          </w:p>
        </w:tc>
        <w:tc>
          <w:tcPr>
            <w:tcW w:w="1259" w:type="dxa"/>
          </w:tcPr>
          <w:p>
            <w:pPr>
              <w:pStyle w:val="GesAbsatz"/>
              <w:tabs>
                <w:tab w:val="clear" w:pos="425"/>
                <w:tab w:val="decimal" w:pos="478"/>
              </w:tabs>
              <w:jc w:val="left"/>
              <w:rPr>
                <w:rFonts w:cs="Arial"/>
              </w:rPr>
            </w:pPr>
            <w:r>
              <w:rPr>
                <w:rFonts w:cs="Arial"/>
              </w:rPr>
              <w:t xml:space="preserve">10,0 </w:t>
            </w:r>
          </w:p>
        </w:tc>
        <w:tc>
          <w:tcPr>
            <w:tcW w:w="1009" w:type="dxa"/>
          </w:tcPr>
          <w:p>
            <w:pPr>
              <w:pStyle w:val="GesAbsatz"/>
              <w:tabs>
                <w:tab w:val="clear" w:pos="425"/>
                <w:tab w:val="decimal" w:pos="402"/>
              </w:tabs>
              <w:jc w:val="left"/>
              <w:rPr>
                <w:rFonts w:cs="Arial"/>
              </w:rPr>
            </w:pPr>
            <w:r>
              <w:rPr>
                <w:rFonts w:cs="Arial"/>
              </w:rPr>
              <w:t>3,2</w:t>
            </w:r>
            <w:r>
              <w:rPr>
                <w:rFonts w:cs="Arial"/>
                <w:vertAlign w:val="superscript"/>
              </w:rPr>
              <w:t>2)</w:t>
            </w:r>
            <w:r>
              <w:rPr>
                <w:rFonts w:cs="Arial"/>
              </w:rPr>
              <w:t xml:space="preserve"> </w:t>
            </w:r>
          </w:p>
        </w:tc>
      </w:tr>
      <w:tr>
        <w:trPr>
          <w:trHeight w:val="345"/>
        </w:trPr>
        <w:tc>
          <w:tcPr>
            <w:tcW w:w="527" w:type="dxa"/>
          </w:tcPr>
          <w:p>
            <w:pPr>
              <w:pStyle w:val="GesAbsatz"/>
              <w:jc w:val="left"/>
              <w:rPr>
                <w:rFonts w:cs="Arial"/>
              </w:rPr>
            </w:pPr>
            <w:r>
              <w:rPr>
                <w:rFonts w:cs="Arial"/>
              </w:rPr>
              <w:t xml:space="preserve">15. </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 xml:space="preserve">10 000 kg ECM </w:t>
            </w:r>
          </w:p>
        </w:tc>
        <w:tc>
          <w:tcPr>
            <w:tcW w:w="1559" w:type="dxa"/>
          </w:tcPr>
          <w:p>
            <w:pPr>
              <w:pStyle w:val="GesAbsatz"/>
              <w:tabs>
                <w:tab w:val="clear" w:pos="425"/>
                <w:tab w:val="decimal" w:pos="668"/>
              </w:tabs>
              <w:jc w:val="left"/>
              <w:rPr>
                <w:rFonts w:cs="Arial"/>
              </w:rPr>
            </w:pPr>
            <w:r>
              <w:rPr>
                <w:rFonts w:cs="Arial"/>
              </w:rPr>
              <w:t xml:space="preserve">135 </w:t>
            </w:r>
          </w:p>
        </w:tc>
        <w:tc>
          <w:tcPr>
            <w:tcW w:w="1259" w:type="dxa"/>
          </w:tcPr>
          <w:p>
            <w:pPr>
              <w:pStyle w:val="GesAbsatz"/>
              <w:tabs>
                <w:tab w:val="clear" w:pos="425"/>
                <w:tab w:val="decimal" w:pos="478"/>
              </w:tabs>
              <w:jc w:val="left"/>
              <w:rPr>
                <w:rFonts w:cs="Arial"/>
              </w:rPr>
            </w:pPr>
            <w:r>
              <w:rPr>
                <w:rFonts w:cs="Arial"/>
              </w:rPr>
              <w:t xml:space="preserve">10,5 </w:t>
            </w:r>
          </w:p>
        </w:tc>
        <w:tc>
          <w:tcPr>
            <w:tcW w:w="1009" w:type="dxa"/>
          </w:tcPr>
          <w:p>
            <w:pPr>
              <w:pStyle w:val="GesAbsatz"/>
              <w:tabs>
                <w:tab w:val="clear" w:pos="425"/>
                <w:tab w:val="decimal" w:pos="402"/>
              </w:tabs>
              <w:jc w:val="left"/>
              <w:rPr>
                <w:rFonts w:cs="Arial"/>
              </w:rPr>
            </w:pPr>
            <w:r>
              <w:rPr>
                <w:rFonts w:cs="Arial"/>
              </w:rPr>
              <w:t>3,4</w:t>
            </w:r>
            <w:r>
              <w:rPr>
                <w:rFonts w:cs="Arial"/>
                <w:vertAlign w:val="superscript"/>
              </w:rPr>
              <w:t>2)</w:t>
            </w:r>
            <w:r>
              <w:rPr>
                <w:rFonts w:cs="Arial"/>
              </w:rPr>
              <w:t xml:space="preserve"> </w:t>
            </w:r>
          </w:p>
        </w:tc>
      </w:tr>
      <w:tr>
        <w:trPr>
          <w:trHeight w:val="340"/>
        </w:trPr>
        <w:tc>
          <w:tcPr>
            <w:tcW w:w="527" w:type="dxa"/>
          </w:tcPr>
          <w:p>
            <w:pPr>
              <w:pStyle w:val="GesAbsatz"/>
              <w:jc w:val="left"/>
              <w:rPr>
                <w:rFonts w:cs="Arial"/>
              </w:rPr>
            </w:pPr>
            <w:r>
              <w:rPr>
                <w:rFonts w:cs="Arial"/>
              </w:rPr>
              <w:t xml:space="preserve">16. </w:t>
            </w:r>
          </w:p>
        </w:tc>
        <w:tc>
          <w:tcPr>
            <w:tcW w:w="9436" w:type="dxa"/>
            <w:gridSpan w:val="8"/>
          </w:tcPr>
          <w:p>
            <w:pPr>
              <w:pStyle w:val="GesAbsatz"/>
              <w:jc w:val="left"/>
              <w:rPr>
                <w:rFonts w:cs="Arial"/>
                <w:b/>
              </w:rPr>
            </w:pPr>
            <w:r>
              <w:rPr>
                <w:rFonts w:cs="Arial"/>
                <w:b/>
              </w:rPr>
              <w:t xml:space="preserve">Rindermast </w:t>
            </w:r>
          </w:p>
        </w:tc>
      </w:tr>
      <w:tr>
        <w:trPr>
          <w:trHeight w:val="343"/>
        </w:trPr>
        <w:tc>
          <w:tcPr>
            <w:tcW w:w="527" w:type="dxa"/>
          </w:tcPr>
          <w:p>
            <w:pPr>
              <w:pStyle w:val="GesAbsatz"/>
              <w:jc w:val="left"/>
              <w:rPr>
                <w:rFonts w:cs="Arial"/>
              </w:rPr>
            </w:pPr>
            <w:r>
              <w:rPr>
                <w:rFonts w:cs="Arial"/>
              </w:rPr>
              <w:t xml:space="preserve">17. </w:t>
            </w:r>
          </w:p>
        </w:tc>
        <w:tc>
          <w:tcPr>
            <w:tcW w:w="1849" w:type="dxa"/>
            <w:gridSpan w:val="2"/>
            <w:vMerge w:val="restart"/>
            <w:vAlign w:val="center"/>
          </w:tcPr>
          <w:p>
            <w:pPr>
              <w:pStyle w:val="GesAbsatz"/>
              <w:jc w:val="left"/>
              <w:rPr>
                <w:rFonts w:cs="Arial"/>
              </w:rPr>
            </w:pPr>
            <w:r>
              <w:rPr>
                <w:rFonts w:cs="Arial"/>
              </w:rPr>
              <w:t xml:space="preserve">Mastbulle </w:t>
            </w:r>
          </w:p>
        </w:tc>
        <w:tc>
          <w:tcPr>
            <w:tcW w:w="3760" w:type="dxa"/>
            <w:gridSpan w:val="3"/>
          </w:tcPr>
          <w:p>
            <w:pPr>
              <w:pStyle w:val="GesAbsatz"/>
              <w:jc w:val="left"/>
              <w:rPr>
                <w:rFonts w:cs="Arial"/>
              </w:rPr>
            </w:pPr>
            <w:r>
              <w:rPr>
                <w:rFonts w:cs="Arial"/>
              </w:rPr>
              <w:t xml:space="preserve">ab 45 bis 625 kg LM (18 Mon.) </w:t>
            </w:r>
          </w:p>
        </w:tc>
        <w:tc>
          <w:tcPr>
            <w:tcW w:w="1559" w:type="dxa"/>
          </w:tcPr>
          <w:p>
            <w:pPr>
              <w:pStyle w:val="GesAbsatz"/>
              <w:tabs>
                <w:tab w:val="clear" w:pos="425"/>
                <w:tab w:val="decimal" w:pos="668"/>
              </w:tabs>
              <w:jc w:val="left"/>
              <w:rPr>
                <w:rFonts w:cs="Arial"/>
              </w:rPr>
            </w:pPr>
            <w:r>
              <w:rPr>
                <w:rFonts w:cs="Arial"/>
              </w:rPr>
              <w:t xml:space="preserve">35 </w:t>
            </w:r>
          </w:p>
        </w:tc>
        <w:tc>
          <w:tcPr>
            <w:tcW w:w="1259" w:type="dxa"/>
          </w:tcPr>
          <w:p>
            <w:pPr>
              <w:pStyle w:val="GesAbsatz"/>
              <w:tabs>
                <w:tab w:val="clear" w:pos="425"/>
                <w:tab w:val="decimal" w:pos="463"/>
              </w:tabs>
              <w:jc w:val="left"/>
              <w:rPr>
                <w:rFonts w:cs="Arial"/>
              </w:rPr>
            </w:pPr>
            <w:r>
              <w:rPr>
                <w:rFonts w:cs="Arial"/>
              </w:rPr>
              <w:t xml:space="preserve">3,35 </w:t>
            </w:r>
          </w:p>
        </w:tc>
        <w:tc>
          <w:tcPr>
            <w:tcW w:w="1009" w:type="dxa"/>
          </w:tcPr>
          <w:p>
            <w:pPr>
              <w:pStyle w:val="GesAbsatz"/>
              <w:tabs>
                <w:tab w:val="clear" w:pos="425"/>
                <w:tab w:val="decimal" w:pos="402"/>
              </w:tabs>
              <w:jc w:val="left"/>
              <w:rPr>
                <w:rFonts w:cs="Arial"/>
              </w:rPr>
            </w:pPr>
            <w:r>
              <w:rPr>
                <w:rFonts w:cs="Arial"/>
              </w:rPr>
              <w:t>1,2</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t xml:space="preserve">18. </w:t>
            </w:r>
          </w:p>
        </w:tc>
        <w:tc>
          <w:tcPr>
            <w:tcW w:w="1849" w:type="dxa"/>
            <w:gridSpan w:val="2"/>
            <w:vMerge/>
          </w:tcPr>
          <w:p>
            <w:pPr>
              <w:pStyle w:val="GesAbsatz"/>
              <w:jc w:val="left"/>
              <w:rPr>
                <w:rFonts w:cs="Arial"/>
              </w:rPr>
            </w:pPr>
          </w:p>
        </w:tc>
        <w:tc>
          <w:tcPr>
            <w:tcW w:w="3760" w:type="dxa"/>
            <w:gridSpan w:val="3"/>
          </w:tcPr>
          <w:p>
            <w:pPr>
              <w:pStyle w:val="GesAbsatz"/>
              <w:jc w:val="left"/>
              <w:rPr>
                <w:rFonts w:cs="Arial"/>
              </w:rPr>
            </w:pPr>
            <w:r>
              <w:rPr>
                <w:rFonts w:cs="Arial"/>
              </w:rPr>
              <w:t xml:space="preserve">ab 45 bis 700 kg LM </w:t>
            </w:r>
          </w:p>
        </w:tc>
        <w:tc>
          <w:tcPr>
            <w:tcW w:w="1559" w:type="dxa"/>
          </w:tcPr>
          <w:p>
            <w:pPr>
              <w:pStyle w:val="GesAbsatz"/>
              <w:tabs>
                <w:tab w:val="clear" w:pos="425"/>
                <w:tab w:val="decimal" w:pos="668"/>
              </w:tabs>
              <w:jc w:val="left"/>
              <w:rPr>
                <w:rFonts w:cs="Arial"/>
              </w:rPr>
            </w:pPr>
            <w:r>
              <w:rPr>
                <w:rFonts w:cs="Arial"/>
              </w:rPr>
              <w:t xml:space="preserve">40 </w:t>
            </w:r>
          </w:p>
        </w:tc>
        <w:tc>
          <w:tcPr>
            <w:tcW w:w="1259" w:type="dxa"/>
          </w:tcPr>
          <w:p>
            <w:pPr>
              <w:pStyle w:val="GesAbsatz"/>
              <w:tabs>
                <w:tab w:val="clear" w:pos="425"/>
                <w:tab w:val="decimal" w:pos="463"/>
              </w:tabs>
              <w:jc w:val="left"/>
              <w:rPr>
                <w:rFonts w:cs="Arial"/>
              </w:rPr>
            </w:pPr>
            <w:r>
              <w:rPr>
                <w:rFonts w:cs="Arial"/>
              </w:rPr>
              <w:t xml:space="preserve">3,65 </w:t>
            </w:r>
          </w:p>
        </w:tc>
        <w:tc>
          <w:tcPr>
            <w:tcW w:w="1009" w:type="dxa"/>
          </w:tcPr>
          <w:p>
            <w:pPr>
              <w:pStyle w:val="GesAbsatz"/>
              <w:tabs>
                <w:tab w:val="clear" w:pos="425"/>
                <w:tab w:val="decimal" w:pos="402"/>
              </w:tabs>
              <w:jc w:val="left"/>
              <w:rPr>
                <w:rFonts w:cs="Arial"/>
              </w:rPr>
            </w:pPr>
            <w:r>
              <w:rPr>
                <w:rFonts w:cs="Arial"/>
              </w:rPr>
              <w:t>1,5</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lastRenderedPageBreak/>
              <w:t xml:space="preserve">19. </w:t>
            </w:r>
          </w:p>
        </w:tc>
        <w:tc>
          <w:tcPr>
            <w:tcW w:w="1849" w:type="dxa"/>
            <w:gridSpan w:val="2"/>
            <w:vMerge/>
          </w:tcPr>
          <w:p>
            <w:pPr>
              <w:pStyle w:val="GesAbsatz"/>
              <w:jc w:val="left"/>
              <w:rPr>
                <w:rFonts w:cs="Arial"/>
              </w:rPr>
            </w:pPr>
          </w:p>
        </w:tc>
        <w:tc>
          <w:tcPr>
            <w:tcW w:w="3760" w:type="dxa"/>
            <w:gridSpan w:val="3"/>
          </w:tcPr>
          <w:p>
            <w:pPr>
              <w:pStyle w:val="GesAbsatz"/>
              <w:jc w:val="left"/>
              <w:rPr>
                <w:rFonts w:cs="Arial"/>
              </w:rPr>
            </w:pPr>
            <w:r>
              <w:rPr>
                <w:rFonts w:cs="Arial"/>
              </w:rPr>
              <w:t xml:space="preserve">ab 80 bis 700 kg LM </w:t>
            </w:r>
          </w:p>
        </w:tc>
        <w:tc>
          <w:tcPr>
            <w:tcW w:w="1559" w:type="dxa"/>
          </w:tcPr>
          <w:p>
            <w:pPr>
              <w:pStyle w:val="GesAbsatz"/>
              <w:tabs>
                <w:tab w:val="clear" w:pos="425"/>
                <w:tab w:val="decimal" w:pos="668"/>
              </w:tabs>
              <w:jc w:val="left"/>
              <w:rPr>
                <w:rFonts w:cs="Arial"/>
              </w:rPr>
            </w:pPr>
            <w:r>
              <w:rPr>
                <w:rFonts w:cs="Arial"/>
              </w:rPr>
              <w:t xml:space="preserve">44 </w:t>
            </w:r>
          </w:p>
        </w:tc>
        <w:tc>
          <w:tcPr>
            <w:tcW w:w="1259" w:type="dxa"/>
          </w:tcPr>
          <w:p>
            <w:pPr>
              <w:pStyle w:val="GesAbsatz"/>
              <w:tabs>
                <w:tab w:val="clear" w:pos="425"/>
                <w:tab w:val="decimal" w:pos="463"/>
              </w:tabs>
              <w:jc w:val="left"/>
              <w:rPr>
                <w:rFonts w:cs="Arial"/>
              </w:rPr>
            </w:pPr>
            <w:r>
              <w:rPr>
                <w:rFonts w:cs="Arial"/>
              </w:rPr>
              <w:t xml:space="preserve">3,35 </w:t>
            </w:r>
          </w:p>
        </w:tc>
        <w:tc>
          <w:tcPr>
            <w:tcW w:w="1009" w:type="dxa"/>
          </w:tcPr>
          <w:p>
            <w:pPr>
              <w:pStyle w:val="GesAbsatz"/>
              <w:tabs>
                <w:tab w:val="clear" w:pos="425"/>
                <w:tab w:val="decimal" w:pos="402"/>
              </w:tabs>
              <w:jc w:val="left"/>
              <w:rPr>
                <w:rFonts w:cs="Arial"/>
              </w:rPr>
            </w:pPr>
            <w:r>
              <w:rPr>
                <w:rFonts w:cs="Arial"/>
              </w:rPr>
              <w:t>1,5</w:t>
            </w:r>
            <w:r>
              <w:rPr>
                <w:rFonts w:cs="Arial"/>
                <w:vertAlign w:val="superscript"/>
              </w:rPr>
              <w:t>2)</w:t>
            </w:r>
            <w:r>
              <w:rPr>
                <w:rFonts w:cs="Arial"/>
              </w:rPr>
              <w:t xml:space="preserve"> </w:t>
            </w:r>
          </w:p>
        </w:tc>
      </w:tr>
      <w:tr>
        <w:trPr>
          <w:trHeight w:val="343"/>
        </w:trPr>
        <w:tc>
          <w:tcPr>
            <w:tcW w:w="527" w:type="dxa"/>
          </w:tcPr>
          <w:p>
            <w:pPr>
              <w:pStyle w:val="GesAbsatz"/>
              <w:jc w:val="left"/>
              <w:rPr>
                <w:rFonts w:cs="Arial"/>
              </w:rPr>
            </w:pPr>
            <w:r>
              <w:rPr>
                <w:rFonts w:cs="Arial"/>
              </w:rPr>
              <w:t xml:space="preserve">20. </w:t>
            </w:r>
          </w:p>
        </w:tc>
        <w:tc>
          <w:tcPr>
            <w:tcW w:w="1849" w:type="dxa"/>
            <w:gridSpan w:val="2"/>
            <w:vMerge/>
          </w:tcPr>
          <w:p>
            <w:pPr>
              <w:pStyle w:val="GesAbsatz"/>
              <w:jc w:val="left"/>
              <w:rPr>
                <w:rFonts w:cs="Arial"/>
              </w:rPr>
            </w:pPr>
          </w:p>
        </w:tc>
        <w:tc>
          <w:tcPr>
            <w:tcW w:w="3760" w:type="dxa"/>
            <w:gridSpan w:val="3"/>
          </w:tcPr>
          <w:p>
            <w:pPr>
              <w:pStyle w:val="GesAbsatz"/>
              <w:jc w:val="left"/>
              <w:rPr>
                <w:rFonts w:cs="Arial"/>
              </w:rPr>
            </w:pPr>
            <w:r>
              <w:rPr>
                <w:rFonts w:cs="Arial"/>
              </w:rPr>
              <w:t xml:space="preserve">ab 200 bis 700 kg LM </w:t>
            </w:r>
          </w:p>
        </w:tc>
        <w:tc>
          <w:tcPr>
            <w:tcW w:w="1559" w:type="dxa"/>
          </w:tcPr>
          <w:p>
            <w:pPr>
              <w:pStyle w:val="GesAbsatz"/>
              <w:tabs>
                <w:tab w:val="clear" w:pos="425"/>
                <w:tab w:val="decimal" w:pos="668"/>
              </w:tabs>
              <w:jc w:val="left"/>
              <w:rPr>
                <w:rFonts w:cs="Arial"/>
              </w:rPr>
            </w:pPr>
            <w:r>
              <w:rPr>
                <w:rFonts w:cs="Arial"/>
              </w:rPr>
              <w:t xml:space="preserve">46 </w:t>
            </w:r>
          </w:p>
        </w:tc>
        <w:tc>
          <w:tcPr>
            <w:tcW w:w="1259" w:type="dxa"/>
          </w:tcPr>
          <w:p>
            <w:pPr>
              <w:pStyle w:val="GesAbsatz"/>
              <w:tabs>
                <w:tab w:val="clear" w:pos="425"/>
                <w:tab w:val="decimal" w:pos="463"/>
              </w:tabs>
              <w:jc w:val="left"/>
              <w:rPr>
                <w:rFonts w:cs="Arial"/>
              </w:rPr>
            </w:pPr>
            <w:r>
              <w:rPr>
                <w:rFonts w:cs="Arial"/>
              </w:rPr>
              <w:t xml:space="preserve">3,85 </w:t>
            </w:r>
          </w:p>
        </w:tc>
        <w:tc>
          <w:tcPr>
            <w:tcW w:w="1009" w:type="dxa"/>
          </w:tcPr>
          <w:p>
            <w:pPr>
              <w:pStyle w:val="GesAbsatz"/>
              <w:tabs>
                <w:tab w:val="clear" w:pos="425"/>
                <w:tab w:val="decimal" w:pos="402"/>
              </w:tabs>
              <w:jc w:val="left"/>
              <w:rPr>
                <w:rFonts w:cs="Arial"/>
              </w:rPr>
            </w:pPr>
            <w:r>
              <w:rPr>
                <w:rFonts w:cs="Arial"/>
              </w:rPr>
              <w:t>1,5</w:t>
            </w:r>
            <w:r>
              <w:rPr>
                <w:rFonts w:cs="Arial"/>
                <w:vertAlign w:val="superscript"/>
              </w:rPr>
              <w:t>2)</w:t>
            </w:r>
            <w:r>
              <w:rPr>
                <w:rFonts w:cs="Arial"/>
              </w:rPr>
              <w:t xml:space="preserve"> </w:t>
            </w:r>
          </w:p>
        </w:tc>
      </w:tr>
      <w:tr>
        <w:trPr>
          <w:trHeight w:val="543"/>
        </w:trPr>
        <w:tc>
          <w:tcPr>
            <w:tcW w:w="527" w:type="dxa"/>
          </w:tcPr>
          <w:p>
            <w:pPr>
              <w:pStyle w:val="GesAbsatz"/>
              <w:jc w:val="left"/>
              <w:rPr>
                <w:rFonts w:cs="Arial"/>
              </w:rPr>
            </w:pPr>
            <w:r>
              <w:rPr>
                <w:rFonts w:cs="Arial"/>
              </w:rPr>
              <w:t xml:space="preserve">21. </w:t>
            </w:r>
          </w:p>
        </w:tc>
        <w:tc>
          <w:tcPr>
            <w:tcW w:w="1849" w:type="dxa"/>
            <w:gridSpan w:val="2"/>
            <w:vMerge w:val="restart"/>
            <w:vAlign w:val="center"/>
          </w:tcPr>
          <w:p>
            <w:pPr>
              <w:pStyle w:val="GesAbsatz"/>
              <w:jc w:val="left"/>
              <w:rPr>
                <w:rFonts w:cs="Arial"/>
              </w:rPr>
            </w:pPr>
            <w:r>
              <w:rPr>
                <w:rFonts w:cs="Arial"/>
              </w:rPr>
              <w:t xml:space="preserve">Mutterkuh </w:t>
            </w:r>
          </w:p>
        </w:tc>
        <w:tc>
          <w:tcPr>
            <w:tcW w:w="3760" w:type="dxa"/>
            <w:gridSpan w:val="3"/>
          </w:tcPr>
          <w:p>
            <w:pPr>
              <w:pStyle w:val="GesAbsatz"/>
              <w:jc w:val="left"/>
              <w:rPr>
                <w:rFonts w:cs="Arial"/>
              </w:rPr>
            </w:pPr>
            <w:r>
              <w:rPr>
                <w:rFonts w:cs="Arial"/>
              </w:rPr>
              <w:t xml:space="preserve">500 kg LM; 0,9 Kälber p.a. (180 kg Absetzgewicht) </w:t>
            </w:r>
          </w:p>
        </w:tc>
        <w:tc>
          <w:tcPr>
            <w:tcW w:w="1559" w:type="dxa"/>
          </w:tcPr>
          <w:p>
            <w:pPr>
              <w:pStyle w:val="GesAbsatz"/>
              <w:tabs>
                <w:tab w:val="clear" w:pos="425"/>
                <w:tab w:val="decimal" w:pos="668"/>
              </w:tabs>
              <w:jc w:val="left"/>
              <w:rPr>
                <w:rFonts w:cs="Arial"/>
              </w:rPr>
            </w:pPr>
            <w:r>
              <w:rPr>
                <w:rFonts w:cs="Arial"/>
              </w:rPr>
              <w:t xml:space="preserve">87 </w:t>
            </w:r>
          </w:p>
        </w:tc>
        <w:tc>
          <w:tcPr>
            <w:tcW w:w="1259" w:type="dxa"/>
          </w:tcPr>
          <w:p>
            <w:pPr>
              <w:pStyle w:val="GesAbsatz"/>
              <w:tabs>
                <w:tab w:val="clear" w:pos="425"/>
                <w:tab w:val="decimal" w:pos="463"/>
              </w:tabs>
              <w:jc w:val="left"/>
              <w:rPr>
                <w:rFonts w:cs="Arial"/>
              </w:rPr>
            </w:pPr>
            <w:r>
              <w:rPr>
                <w:rFonts w:cs="Arial"/>
              </w:rPr>
              <w:t xml:space="preserve">8,0 </w:t>
            </w:r>
          </w:p>
        </w:tc>
        <w:tc>
          <w:tcPr>
            <w:tcW w:w="1009" w:type="dxa"/>
          </w:tcPr>
          <w:p>
            <w:pPr>
              <w:pStyle w:val="GesAbsatz"/>
              <w:tabs>
                <w:tab w:val="clear" w:pos="425"/>
                <w:tab w:val="decimal" w:pos="402"/>
              </w:tabs>
              <w:jc w:val="left"/>
              <w:rPr>
                <w:rFonts w:cs="Arial"/>
              </w:rPr>
            </w:pPr>
            <w:r>
              <w:rPr>
                <w:rFonts w:cs="Arial"/>
              </w:rPr>
              <w:t>2,75</w:t>
            </w:r>
            <w:r>
              <w:rPr>
                <w:rFonts w:cs="Arial"/>
                <w:vertAlign w:val="superscript"/>
              </w:rPr>
              <w:t>2)</w:t>
            </w:r>
            <w:r>
              <w:rPr>
                <w:rFonts w:cs="Arial"/>
              </w:rPr>
              <w:t xml:space="preserve"> </w:t>
            </w:r>
          </w:p>
        </w:tc>
      </w:tr>
      <w:tr>
        <w:trPr>
          <w:trHeight w:val="543"/>
        </w:trPr>
        <w:tc>
          <w:tcPr>
            <w:tcW w:w="527" w:type="dxa"/>
          </w:tcPr>
          <w:p>
            <w:pPr>
              <w:pStyle w:val="GesAbsatz"/>
              <w:jc w:val="left"/>
              <w:rPr>
                <w:rFonts w:cs="Arial"/>
              </w:rPr>
            </w:pPr>
            <w:r>
              <w:rPr>
                <w:rFonts w:cs="Arial"/>
              </w:rPr>
              <w:t xml:space="preserve">22. </w:t>
            </w:r>
          </w:p>
        </w:tc>
        <w:tc>
          <w:tcPr>
            <w:tcW w:w="1849" w:type="dxa"/>
            <w:gridSpan w:val="2"/>
            <w:vMerge/>
            <w:vAlign w:val="center"/>
          </w:tcPr>
          <w:p>
            <w:pPr>
              <w:pStyle w:val="GesAbsatz"/>
              <w:jc w:val="left"/>
              <w:rPr>
                <w:rFonts w:cs="Arial"/>
              </w:rPr>
            </w:pPr>
          </w:p>
        </w:tc>
        <w:tc>
          <w:tcPr>
            <w:tcW w:w="3760" w:type="dxa"/>
            <w:gridSpan w:val="3"/>
          </w:tcPr>
          <w:p>
            <w:pPr>
              <w:pStyle w:val="GesAbsatz"/>
              <w:jc w:val="left"/>
              <w:rPr>
                <w:rFonts w:cs="Arial"/>
              </w:rPr>
            </w:pPr>
            <w:r>
              <w:rPr>
                <w:rFonts w:cs="Arial"/>
              </w:rPr>
              <w:t xml:space="preserve">700 kg LM; 0,9 Kälber p.a. (220 kg Absetzgewicht) </w:t>
            </w:r>
          </w:p>
        </w:tc>
        <w:tc>
          <w:tcPr>
            <w:tcW w:w="1559" w:type="dxa"/>
          </w:tcPr>
          <w:p>
            <w:pPr>
              <w:pStyle w:val="GesAbsatz"/>
              <w:tabs>
                <w:tab w:val="clear" w:pos="425"/>
                <w:tab w:val="decimal" w:pos="668"/>
              </w:tabs>
              <w:jc w:val="left"/>
              <w:rPr>
                <w:rFonts w:cs="Arial"/>
              </w:rPr>
            </w:pPr>
            <w:r>
              <w:rPr>
                <w:rFonts w:cs="Arial"/>
              </w:rPr>
              <w:t xml:space="preserve">106 </w:t>
            </w:r>
          </w:p>
        </w:tc>
        <w:tc>
          <w:tcPr>
            <w:tcW w:w="1259" w:type="dxa"/>
          </w:tcPr>
          <w:p>
            <w:pPr>
              <w:pStyle w:val="GesAbsatz"/>
              <w:tabs>
                <w:tab w:val="clear" w:pos="425"/>
                <w:tab w:val="decimal" w:pos="463"/>
              </w:tabs>
              <w:jc w:val="left"/>
              <w:rPr>
                <w:rFonts w:cs="Arial"/>
              </w:rPr>
            </w:pPr>
            <w:r>
              <w:rPr>
                <w:rFonts w:cs="Arial"/>
              </w:rPr>
              <w:t xml:space="preserve">10,0 </w:t>
            </w:r>
          </w:p>
        </w:tc>
        <w:tc>
          <w:tcPr>
            <w:tcW w:w="1009" w:type="dxa"/>
          </w:tcPr>
          <w:p>
            <w:pPr>
              <w:pStyle w:val="GesAbsatz"/>
              <w:tabs>
                <w:tab w:val="clear" w:pos="425"/>
                <w:tab w:val="decimal" w:pos="402"/>
              </w:tabs>
              <w:jc w:val="left"/>
              <w:rPr>
                <w:rFonts w:cs="Arial"/>
              </w:rPr>
            </w:pPr>
            <w:r>
              <w:rPr>
                <w:rFonts w:cs="Arial"/>
              </w:rPr>
              <w:t>3,0</w:t>
            </w:r>
            <w:r>
              <w:rPr>
                <w:rFonts w:cs="Arial"/>
                <w:vertAlign w:val="superscript"/>
              </w:rPr>
              <w:t>2)</w:t>
            </w:r>
            <w:r>
              <w:rPr>
                <w:rFonts w:cs="Arial"/>
              </w:rPr>
              <w:t xml:space="preserve"> </w:t>
            </w:r>
          </w:p>
        </w:tc>
      </w:tr>
      <w:tr>
        <w:trPr>
          <w:trHeight w:val="543"/>
        </w:trPr>
        <w:tc>
          <w:tcPr>
            <w:tcW w:w="527" w:type="dxa"/>
          </w:tcPr>
          <w:p>
            <w:pPr>
              <w:pStyle w:val="GesAbsatz"/>
              <w:jc w:val="left"/>
              <w:rPr>
                <w:rFonts w:cs="Arial"/>
              </w:rPr>
            </w:pPr>
            <w:r>
              <w:rPr>
                <w:rFonts w:cs="Arial"/>
              </w:rPr>
              <w:t xml:space="preserve">23. </w:t>
            </w:r>
          </w:p>
        </w:tc>
        <w:tc>
          <w:tcPr>
            <w:tcW w:w="1849" w:type="dxa"/>
            <w:gridSpan w:val="2"/>
            <w:vMerge w:val="restart"/>
            <w:vAlign w:val="center"/>
          </w:tcPr>
          <w:p>
            <w:pPr>
              <w:pStyle w:val="GesAbsatz"/>
              <w:jc w:val="left"/>
              <w:rPr>
                <w:rFonts w:cs="Arial"/>
              </w:rPr>
            </w:pPr>
            <w:r>
              <w:rPr>
                <w:rFonts w:cs="Arial"/>
              </w:rPr>
              <w:t xml:space="preserve">Jungrindermast </w:t>
            </w:r>
          </w:p>
        </w:tc>
        <w:tc>
          <w:tcPr>
            <w:tcW w:w="3760" w:type="dxa"/>
            <w:gridSpan w:val="3"/>
          </w:tcPr>
          <w:p>
            <w:pPr>
              <w:pStyle w:val="GesAbsatz"/>
              <w:jc w:val="left"/>
              <w:rPr>
                <w:rFonts w:cs="Arial"/>
              </w:rPr>
            </w:pPr>
            <w:r>
              <w:rPr>
                <w:rFonts w:cs="Arial"/>
              </w:rPr>
              <w:t xml:space="preserve">80 bis 220 kg LM; 2,5 Umtriebe p.a. („Fresser-Produktion“) </w:t>
            </w:r>
          </w:p>
        </w:tc>
        <w:tc>
          <w:tcPr>
            <w:tcW w:w="1559" w:type="dxa"/>
          </w:tcPr>
          <w:p>
            <w:pPr>
              <w:pStyle w:val="GesAbsatz"/>
              <w:tabs>
                <w:tab w:val="clear" w:pos="425"/>
                <w:tab w:val="decimal" w:pos="668"/>
              </w:tabs>
              <w:jc w:val="left"/>
              <w:rPr>
                <w:rFonts w:cs="Arial"/>
              </w:rPr>
            </w:pPr>
            <w:r>
              <w:rPr>
                <w:rFonts w:cs="Arial"/>
              </w:rPr>
              <w:t xml:space="preserve">18,4 </w:t>
            </w:r>
          </w:p>
        </w:tc>
        <w:tc>
          <w:tcPr>
            <w:tcW w:w="1259" w:type="dxa"/>
          </w:tcPr>
          <w:p>
            <w:pPr>
              <w:pStyle w:val="GesAbsatz"/>
              <w:tabs>
                <w:tab w:val="clear" w:pos="425"/>
                <w:tab w:val="decimal" w:pos="463"/>
              </w:tabs>
              <w:jc w:val="left"/>
              <w:rPr>
                <w:rFonts w:cs="Arial"/>
              </w:rPr>
            </w:pPr>
            <w:r>
              <w:rPr>
                <w:rFonts w:cs="Arial"/>
              </w:rPr>
              <w:t xml:space="preserve">2,75 </w:t>
            </w:r>
          </w:p>
        </w:tc>
        <w:tc>
          <w:tcPr>
            <w:tcW w:w="1009" w:type="dxa"/>
          </w:tcPr>
          <w:p>
            <w:pPr>
              <w:pStyle w:val="GesAbsatz"/>
              <w:tabs>
                <w:tab w:val="clear" w:pos="425"/>
                <w:tab w:val="decimal" w:pos="402"/>
              </w:tabs>
              <w:jc w:val="left"/>
              <w:rPr>
                <w:rFonts w:cs="Arial"/>
              </w:rPr>
            </w:pPr>
            <w:r>
              <w:rPr>
                <w:rFonts w:cs="Arial"/>
              </w:rPr>
              <w:t>–</w:t>
            </w:r>
            <w:r>
              <w:rPr>
                <w:rFonts w:cs="Arial"/>
                <w:vertAlign w:val="superscript"/>
              </w:rPr>
              <w:t>3)</w:t>
            </w:r>
            <w:r>
              <w:rPr>
                <w:rFonts w:cs="Arial"/>
              </w:rPr>
              <w:t xml:space="preserve"> </w:t>
            </w:r>
          </w:p>
        </w:tc>
      </w:tr>
      <w:tr>
        <w:trPr>
          <w:trHeight w:val="543"/>
        </w:trPr>
        <w:tc>
          <w:tcPr>
            <w:tcW w:w="527" w:type="dxa"/>
          </w:tcPr>
          <w:p>
            <w:pPr>
              <w:pStyle w:val="GesAbsatz"/>
              <w:jc w:val="left"/>
              <w:rPr>
                <w:rFonts w:cs="Arial"/>
              </w:rPr>
            </w:pPr>
            <w:r>
              <w:rPr>
                <w:rFonts w:cs="Arial"/>
              </w:rPr>
              <w:t xml:space="preserve">24. </w:t>
            </w:r>
          </w:p>
        </w:tc>
        <w:tc>
          <w:tcPr>
            <w:tcW w:w="1849" w:type="dxa"/>
            <w:gridSpan w:val="2"/>
            <w:vMerge/>
          </w:tcPr>
          <w:p>
            <w:pPr>
              <w:pStyle w:val="GesAbsatz"/>
              <w:jc w:val="left"/>
              <w:rPr>
                <w:rFonts w:cs="Arial"/>
              </w:rPr>
            </w:pPr>
          </w:p>
        </w:tc>
        <w:tc>
          <w:tcPr>
            <w:tcW w:w="3760" w:type="dxa"/>
            <w:gridSpan w:val="3"/>
          </w:tcPr>
          <w:p>
            <w:pPr>
              <w:pStyle w:val="GesAbsatz"/>
              <w:jc w:val="left"/>
              <w:rPr>
                <w:rFonts w:cs="Arial"/>
              </w:rPr>
            </w:pPr>
            <w:r>
              <w:rPr>
                <w:rFonts w:cs="Arial"/>
              </w:rPr>
              <w:t xml:space="preserve">50 bis 250 kg LM; 2,1 Umtriebe p.a. („Kälbermast“) </w:t>
            </w:r>
          </w:p>
        </w:tc>
        <w:tc>
          <w:tcPr>
            <w:tcW w:w="1559" w:type="dxa"/>
          </w:tcPr>
          <w:p>
            <w:pPr>
              <w:pStyle w:val="GesAbsatz"/>
              <w:tabs>
                <w:tab w:val="clear" w:pos="425"/>
                <w:tab w:val="decimal" w:pos="668"/>
              </w:tabs>
              <w:jc w:val="left"/>
              <w:rPr>
                <w:rFonts w:cs="Arial"/>
              </w:rPr>
            </w:pPr>
            <w:r>
              <w:rPr>
                <w:rFonts w:cs="Arial"/>
              </w:rPr>
              <w:t xml:space="preserve">13 </w:t>
            </w:r>
          </w:p>
        </w:tc>
        <w:tc>
          <w:tcPr>
            <w:tcW w:w="1259" w:type="dxa"/>
          </w:tcPr>
          <w:p>
            <w:pPr>
              <w:pStyle w:val="GesAbsatz"/>
              <w:tabs>
                <w:tab w:val="clear" w:pos="425"/>
                <w:tab w:val="decimal" w:pos="463"/>
              </w:tabs>
              <w:jc w:val="left"/>
              <w:rPr>
                <w:rFonts w:cs="Arial"/>
              </w:rPr>
            </w:pPr>
            <w:r>
              <w:rPr>
                <w:rFonts w:cs="Arial"/>
              </w:rPr>
              <w:t xml:space="preserve">1,25 </w:t>
            </w:r>
          </w:p>
        </w:tc>
        <w:tc>
          <w:tcPr>
            <w:tcW w:w="1009" w:type="dxa"/>
          </w:tcPr>
          <w:p>
            <w:pPr>
              <w:pStyle w:val="GesAbsatz"/>
              <w:tabs>
                <w:tab w:val="clear" w:pos="425"/>
                <w:tab w:val="decimal" w:pos="402"/>
              </w:tabs>
              <w:jc w:val="left"/>
              <w:rPr>
                <w:rFonts w:cs="Arial"/>
              </w:rPr>
            </w:pPr>
            <w:r>
              <w:rPr>
                <w:rFonts w:cs="Arial"/>
              </w:rPr>
              <w:t>–</w:t>
            </w:r>
            <w:r>
              <w:rPr>
                <w:rFonts w:cs="Arial"/>
                <w:vertAlign w:val="superscript"/>
              </w:rPr>
              <w:t>3)</w:t>
            </w:r>
            <w:r>
              <w:rPr>
                <w:rFonts w:cs="Arial"/>
              </w:rPr>
              <w:t xml:space="preserve"> </w:t>
            </w:r>
          </w:p>
        </w:tc>
      </w:tr>
      <w:tr>
        <w:trPr>
          <w:trHeight w:val="343"/>
        </w:trPr>
        <w:tc>
          <w:tcPr>
            <w:tcW w:w="527" w:type="dxa"/>
          </w:tcPr>
          <w:p>
            <w:pPr>
              <w:pStyle w:val="GesAbsatz"/>
              <w:jc w:val="left"/>
              <w:rPr>
                <w:rFonts w:cs="Arial"/>
              </w:rPr>
            </w:pPr>
            <w:r>
              <w:rPr>
                <w:rFonts w:cs="Arial"/>
              </w:rPr>
              <w:t xml:space="preserve">25. </w:t>
            </w:r>
          </w:p>
        </w:tc>
        <w:tc>
          <w:tcPr>
            <w:tcW w:w="9436" w:type="dxa"/>
            <w:gridSpan w:val="8"/>
          </w:tcPr>
          <w:p>
            <w:pPr>
              <w:pStyle w:val="GesAbsatz"/>
              <w:jc w:val="left"/>
              <w:rPr>
                <w:rFonts w:cs="Arial"/>
                <w:b/>
              </w:rPr>
            </w:pPr>
            <w:r>
              <w:rPr>
                <w:rFonts w:cs="Arial"/>
                <w:b/>
              </w:rPr>
              <w:t xml:space="preserve">Ferkelerzeugung </w:t>
            </w:r>
          </w:p>
        </w:tc>
      </w:tr>
      <w:tr>
        <w:trPr>
          <w:trHeight w:val="343"/>
        </w:trPr>
        <w:tc>
          <w:tcPr>
            <w:tcW w:w="527" w:type="dxa"/>
          </w:tcPr>
          <w:p>
            <w:pPr>
              <w:pStyle w:val="GesAbsatz"/>
              <w:jc w:val="left"/>
              <w:rPr>
                <w:rFonts w:cs="Arial"/>
              </w:rPr>
            </w:pPr>
            <w:r>
              <w:rPr>
                <w:rFonts w:cs="Arial"/>
              </w:rPr>
              <w:t xml:space="preserve">26. </w:t>
            </w:r>
          </w:p>
        </w:tc>
        <w:tc>
          <w:tcPr>
            <w:tcW w:w="1849" w:type="dxa"/>
            <w:gridSpan w:val="2"/>
            <w:vMerge w:val="restart"/>
            <w:vAlign w:val="center"/>
          </w:tcPr>
          <w:p>
            <w:pPr>
              <w:pStyle w:val="GesAbsatz"/>
              <w:jc w:val="left"/>
              <w:rPr>
                <w:rFonts w:cs="Arial"/>
              </w:rPr>
            </w:pPr>
            <w:r>
              <w:rPr>
                <w:rFonts w:cs="Arial"/>
              </w:rPr>
              <w:t xml:space="preserve">Sauenhaltung </w:t>
            </w:r>
          </w:p>
        </w:tc>
        <w:tc>
          <w:tcPr>
            <w:tcW w:w="3760" w:type="dxa"/>
            <w:gridSpan w:val="3"/>
          </w:tcPr>
          <w:p>
            <w:pPr>
              <w:pStyle w:val="GesAbsatz"/>
              <w:jc w:val="left"/>
              <w:rPr>
                <w:rFonts w:cs="Arial"/>
              </w:rPr>
            </w:pPr>
            <w:r>
              <w:rPr>
                <w:rFonts w:cs="Arial"/>
              </w:rPr>
              <w:t xml:space="preserve">Ferkel bis 8 kg LM </w:t>
            </w:r>
          </w:p>
        </w:tc>
        <w:tc>
          <w:tcPr>
            <w:tcW w:w="1559" w:type="dxa"/>
          </w:tcPr>
          <w:p>
            <w:pPr>
              <w:pStyle w:val="GesAbsatz"/>
              <w:jc w:val="left"/>
              <w:rPr>
                <w:rFonts w:cs="Arial"/>
              </w:rPr>
            </w:pPr>
          </w:p>
        </w:tc>
        <w:tc>
          <w:tcPr>
            <w:tcW w:w="1259" w:type="dxa"/>
          </w:tcPr>
          <w:p>
            <w:pPr>
              <w:pStyle w:val="GesAbsatz"/>
              <w:jc w:val="left"/>
              <w:rPr>
                <w:rFonts w:cs="Arial"/>
              </w:rPr>
            </w:pPr>
          </w:p>
        </w:tc>
        <w:tc>
          <w:tcPr>
            <w:tcW w:w="1009" w:type="dxa"/>
          </w:tcPr>
          <w:p>
            <w:pPr>
              <w:pStyle w:val="GesAbsatz"/>
              <w:jc w:val="left"/>
              <w:rPr>
                <w:rFonts w:cs="Arial"/>
              </w:rPr>
            </w:pPr>
          </w:p>
        </w:tc>
      </w:tr>
      <w:tr>
        <w:trPr>
          <w:trHeight w:val="340"/>
        </w:trPr>
        <w:tc>
          <w:tcPr>
            <w:tcW w:w="527" w:type="dxa"/>
          </w:tcPr>
          <w:p>
            <w:pPr>
              <w:pStyle w:val="GesAbsatz"/>
              <w:jc w:val="left"/>
              <w:rPr>
                <w:rFonts w:cs="Arial"/>
              </w:rPr>
            </w:pPr>
            <w:r>
              <w:rPr>
                <w:rFonts w:cs="Arial"/>
              </w:rPr>
              <w:t xml:space="preserve">27. </w:t>
            </w:r>
          </w:p>
        </w:tc>
        <w:tc>
          <w:tcPr>
            <w:tcW w:w="1849" w:type="dxa"/>
            <w:gridSpan w:val="2"/>
            <w:vMerge/>
          </w:tcPr>
          <w:p>
            <w:pPr>
              <w:pStyle w:val="GesAbsatz"/>
              <w:jc w:val="left"/>
              <w:rPr>
                <w:rFonts w:cs="Arial"/>
              </w:rPr>
            </w:pPr>
          </w:p>
        </w:tc>
        <w:tc>
          <w:tcPr>
            <w:tcW w:w="1775" w:type="dxa"/>
            <w:gridSpan w:val="2"/>
            <w:vMerge w:val="restart"/>
          </w:tcPr>
          <w:p>
            <w:pPr>
              <w:pStyle w:val="GesAbsatz"/>
              <w:jc w:val="left"/>
              <w:rPr>
                <w:rFonts w:cs="Arial"/>
              </w:rPr>
            </w:pPr>
            <w:r>
              <w:rPr>
                <w:rFonts w:cs="Arial"/>
              </w:rPr>
              <w:t xml:space="preserve">20 aufgez. Ferkel 200 kg Zuwachs je Platz p.a. </w:t>
            </w:r>
          </w:p>
        </w:tc>
        <w:tc>
          <w:tcPr>
            <w:tcW w:w="1985" w:type="dxa"/>
          </w:tcPr>
          <w:p>
            <w:pPr>
              <w:pStyle w:val="GesAbsatz"/>
              <w:jc w:val="left"/>
              <w:rPr>
                <w:rFonts w:cs="Arial"/>
              </w:rPr>
            </w:pPr>
            <w:r>
              <w:rPr>
                <w:rFonts w:cs="Arial"/>
              </w:rPr>
              <w:t xml:space="preserve">Standardfutter </w:t>
            </w:r>
          </w:p>
        </w:tc>
        <w:tc>
          <w:tcPr>
            <w:tcW w:w="1559" w:type="dxa"/>
          </w:tcPr>
          <w:p>
            <w:pPr>
              <w:pStyle w:val="GesAbsatz"/>
              <w:tabs>
                <w:tab w:val="clear" w:pos="425"/>
                <w:tab w:val="decimal" w:pos="668"/>
              </w:tabs>
              <w:jc w:val="left"/>
              <w:rPr>
                <w:rFonts w:cs="Arial"/>
              </w:rPr>
            </w:pPr>
            <w:r>
              <w:rPr>
                <w:rFonts w:cs="Arial"/>
              </w:rPr>
              <w:t xml:space="preserve">26,2 </w:t>
            </w:r>
          </w:p>
        </w:tc>
        <w:tc>
          <w:tcPr>
            <w:tcW w:w="1259" w:type="dxa"/>
            <w:vMerge w:val="restart"/>
            <w:vAlign w:val="center"/>
          </w:tcPr>
          <w:p>
            <w:pPr>
              <w:pStyle w:val="GesAbsatz"/>
              <w:tabs>
                <w:tab w:val="clear" w:pos="425"/>
                <w:tab w:val="decimal" w:pos="478"/>
              </w:tabs>
              <w:jc w:val="left"/>
              <w:rPr>
                <w:rFonts w:cs="Arial"/>
              </w:rPr>
            </w:pPr>
            <w:r>
              <w:rPr>
                <w:rFonts w:cs="Arial"/>
              </w:rPr>
              <w:t xml:space="preserve">2,0 </w:t>
            </w:r>
          </w:p>
        </w:tc>
        <w:tc>
          <w:tcPr>
            <w:tcW w:w="1009" w:type="dxa"/>
            <w:vMerge w:val="restart"/>
            <w:vAlign w:val="center"/>
          </w:tcPr>
          <w:p>
            <w:pPr>
              <w:pStyle w:val="GesAbsatz"/>
              <w:tabs>
                <w:tab w:val="clear" w:pos="425"/>
                <w:tab w:val="decimal" w:pos="402"/>
              </w:tabs>
              <w:jc w:val="left"/>
              <w:rPr>
                <w:rFonts w:cs="Arial"/>
              </w:rPr>
            </w:pPr>
            <w:r>
              <w:rPr>
                <w:rFonts w:cs="Arial"/>
              </w:rPr>
              <w:t xml:space="preserve">0,6 </w:t>
            </w:r>
          </w:p>
        </w:tc>
      </w:tr>
      <w:tr>
        <w:trPr>
          <w:trHeight w:val="353"/>
        </w:trPr>
        <w:tc>
          <w:tcPr>
            <w:tcW w:w="527" w:type="dxa"/>
          </w:tcPr>
          <w:p>
            <w:pPr>
              <w:pStyle w:val="GesAbsatz"/>
              <w:jc w:val="left"/>
              <w:rPr>
                <w:rFonts w:cs="Arial"/>
              </w:rPr>
            </w:pPr>
            <w:r>
              <w:rPr>
                <w:rFonts w:cs="Arial"/>
              </w:rPr>
              <w:t>28.</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jc w:val="left"/>
              <w:rPr>
                <w:rFonts w:cs="Arial"/>
              </w:rPr>
            </w:pPr>
            <w:r>
              <w:rPr>
                <w:rFonts w:cs="Arial"/>
              </w:rPr>
              <w:t>24,6</w:t>
            </w:r>
          </w:p>
        </w:tc>
        <w:tc>
          <w:tcPr>
            <w:tcW w:w="1259" w:type="dxa"/>
            <w:vMerge/>
            <w:vAlign w:val="center"/>
          </w:tcPr>
          <w:p>
            <w:pPr>
              <w:pStyle w:val="GesAbsatz"/>
              <w:tabs>
                <w:tab w:val="clear" w:pos="425"/>
                <w:tab w:val="decimal" w:pos="478"/>
              </w:tabs>
              <w:jc w:val="left"/>
              <w:rPr>
                <w:rFonts w:cs="Arial"/>
              </w:rPr>
            </w:pPr>
          </w:p>
        </w:tc>
        <w:tc>
          <w:tcPr>
            <w:tcW w:w="1009" w:type="dxa"/>
            <w:vMerge/>
            <w:vAlign w:val="center"/>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29.</w:t>
            </w:r>
          </w:p>
        </w:tc>
        <w:tc>
          <w:tcPr>
            <w:tcW w:w="1849" w:type="dxa"/>
            <w:gridSpan w:val="2"/>
            <w:vMerge/>
          </w:tcPr>
          <w:p>
            <w:pPr>
              <w:pStyle w:val="GesAbsatz"/>
              <w:jc w:val="left"/>
              <w:rPr>
                <w:rFonts w:cs="Arial"/>
              </w:rPr>
            </w:pPr>
          </w:p>
        </w:tc>
        <w:tc>
          <w:tcPr>
            <w:tcW w:w="1775" w:type="dxa"/>
            <w:gridSpan w:val="2"/>
            <w:vMerge w:val="restart"/>
          </w:tcPr>
          <w:p>
            <w:pPr>
              <w:pStyle w:val="GesAbsatz"/>
              <w:jc w:val="left"/>
              <w:rPr>
                <w:rFonts w:cs="Arial"/>
              </w:rPr>
            </w:pPr>
            <w:r>
              <w:rPr>
                <w:rFonts w:cs="Arial"/>
              </w:rPr>
              <w:t>22 aufgez. Ferkel 216 kg Zuwachs je Platz p.a.</w:t>
            </w:r>
          </w:p>
        </w:tc>
        <w:tc>
          <w:tcPr>
            <w:tcW w:w="1985" w:type="dxa"/>
          </w:tcPr>
          <w:p>
            <w:pPr>
              <w:pStyle w:val="GesAbsatz"/>
              <w:jc w:val="left"/>
              <w:rPr>
                <w:rFonts w:cs="Arial"/>
              </w:rPr>
            </w:pPr>
            <w:r>
              <w:rPr>
                <w:rFonts w:cs="Arial"/>
              </w:rPr>
              <w:t>Standardfutter</w:t>
            </w:r>
          </w:p>
        </w:tc>
        <w:tc>
          <w:tcPr>
            <w:tcW w:w="1559" w:type="dxa"/>
          </w:tcPr>
          <w:p>
            <w:pPr>
              <w:pStyle w:val="GesAbsatz"/>
              <w:tabs>
                <w:tab w:val="clear" w:pos="425"/>
                <w:tab w:val="decimal" w:pos="668"/>
              </w:tabs>
              <w:jc w:val="left"/>
              <w:rPr>
                <w:rFonts w:cs="Arial"/>
              </w:rPr>
            </w:pPr>
            <w:r>
              <w:rPr>
                <w:rFonts w:cs="Arial"/>
              </w:rPr>
              <w:t>26,3</w:t>
            </w:r>
          </w:p>
        </w:tc>
        <w:tc>
          <w:tcPr>
            <w:tcW w:w="1259" w:type="dxa"/>
            <w:vMerge/>
            <w:vAlign w:val="center"/>
          </w:tcPr>
          <w:p>
            <w:pPr>
              <w:pStyle w:val="GesAbsatz"/>
              <w:tabs>
                <w:tab w:val="clear" w:pos="425"/>
                <w:tab w:val="decimal" w:pos="478"/>
              </w:tabs>
              <w:jc w:val="left"/>
              <w:rPr>
                <w:rFonts w:cs="Arial"/>
              </w:rPr>
            </w:pPr>
          </w:p>
        </w:tc>
        <w:tc>
          <w:tcPr>
            <w:tcW w:w="1009" w:type="dxa"/>
            <w:vMerge/>
            <w:vAlign w:val="center"/>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30.</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jc w:val="left"/>
              <w:rPr>
                <w:rFonts w:cs="Arial"/>
              </w:rPr>
            </w:pPr>
            <w:r>
              <w:rPr>
                <w:rFonts w:cs="Arial"/>
              </w:rPr>
              <w:t>24,7</w:t>
            </w:r>
          </w:p>
        </w:tc>
        <w:tc>
          <w:tcPr>
            <w:tcW w:w="1259" w:type="dxa"/>
            <w:vMerge/>
            <w:vAlign w:val="center"/>
          </w:tcPr>
          <w:p>
            <w:pPr>
              <w:pStyle w:val="GesAbsatz"/>
              <w:tabs>
                <w:tab w:val="clear" w:pos="425"/>
                <w:tab w:val="decimal" w:pos="478"/>
              </w:tabs>
              <w:jc w:val="left"/>
              <w:rPr>
                <w:rFonts w:cs="Arial"/>
              </w:rPr>
            </w:pPr>
          </w:p>
        </w:tc>
        <w:tc>
          <w:tcPr>
            <w:tcW w:w="1009" w:type="dxa"/>
            <w:vMerge/>
            <w:vAlign w:val="center"/>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31.</w:t>
            </w:r>
          </w:p>
        </w:tc>
        <w:tc>
          <w:tcPr>
            <w:tcW w:w="1849" w:type="dxa"/>
            <w:gridSpan w:val="2"/>
            <w:vMerge/>
          </w:tcPr>
          <w:p>
            <w:pPr>
              <w:pStyle w:val="GesAbsatz"/>
              <w:jc w:val="left"/>
              <w:rPr>
                <w:rFonts w:cs="Arial"/>
              </w:rPr>
            </w:pPr>
          </w:p>
        </w:tc>
        <w:tc>
          <w:tcPr>
            <w:tcW w:w="5319" w:type="dxa"/>
            <w:gridSpan w:val="4"/>
          </w:tcPr>
          <w:p>
            <w:pPr>
              <w:pStyle w:val="GesAbsatz"/>
              <w:tabs>
                <w:tab w:val="clear" w:pos="425"/>
                <w:tab w:val="decimal" w:pos="478"/>
              </w:tabs>
              <w:jc w:val="left"/>
              <w:rPr>
                <w:rFonts w:cs="Arial"/>
              </w:rPr>
            </w:pPr>
            <w:r>
              <w:rPr>
                <w:rFonts w:cs="Arial"/>
              </w:rPr>
              <w:t>Ferkel bis 28 kg LM</w:t>
            </w:r>
          </w:p>
        </w:tc>
        <w:tc>
          <w:tcPr>
            <w:tcW w:w="1259" w:type="dxa"/>
            <w:vAlign w:val="center"/>
          </w:tcPr>
          <w:p>
            <w:pPr>
              <w:pStyle w:val="GesAbsatz"/>
              <w:tabs>
                <w:tab w:val="clear" w:pos="425"/>
                <w:tab w:val="decimal" w:pos="478"/>
              </w:tabs>
              <w:jc w:val="left"/>
              <w:rPr>
                <w:rFonts w:cs="Arial"/>
              </w:rPr>
            </w:pPr>
          </w:p>
        </w:tc>
        <w:tc>
          <w:tcPr>
            <w:tcW w:w="1009" w:type="dxa"/>
            <w:vAlign w:val="center"/>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32.</w:t>
            </w:r>
          </w:p>
        </w:tc>
        <w:tc>
          <w:tcPr>
            <w:tcW w:w="1849" w:type="dxa"/>
            <w:gridSpan w:val="2"/>
            <w:vMerge/>
          </w:tcPr>
          <w:p>
            <w:pPr>
              <w:pStyle w:val="GesAbsatz"/>
              <w:jc w:val="left"/>
              <w:rPr>
                <w:rFonts w:cs="Arial"/>
              </w:rPr>
            </w:pPr>
          </w:p>
        </w:tc>
        <w:tc>
          <w:tcPr>
            <w:tcW w:w="1775" w:type="dxa"/>
            <w:gridSpan w:val="2"/>
            <w:vMerge w:val="restart"/>
          </w:tcPr>
          <w:p>
            <w:pPr>
              <w:pStyle w:val="GesAbsatz"/>
              <w:jc w:val="left"/>
              <w:rPr>
                <w:rFonts w:cs="Arial"/>
              </w:rPr>
            </w:pPr>
            <w:r>
              <w:rPr>
                <w:rFonts w:cs="Arial"/>
              </w:rPr>
              <w:t>20 aufgez. Ferkel 600 kg Zuwachs je Platz p.a.</w:t>
            </w:r>
          </w:p>
        </w:tc>
        <w:tc>
          <w:tcPr>
            <w:tcW w:w="1985" w:type="dxa"/>
          </w:tcPr>
          <w:p>
            <w:pPr>
              <w:pStyle w:val="GesAbsatz"/>
              <w:jc w:val="left"/>
              <w:rPr>
                <w:rFonts w:cs="Arial"/>
              </w:rPr>
            </w:pPr>
            <w:r>
              <w:rPr>
                <w:rFonts w:cs="Arial"/>
              </w:rPr>
              <w:t>Standardfutter</w:t>
            </w:r>
          </w:p>
        </w:tc>
        <w:tc>
          <w:tcPr>
            <w:tcW w:w="1559" w:type="dxa"/>
          </w:tcPr>
          <w:p>
            <w:pPr>
              <w:pStyle w:val="GesAbsatz"/>
              <w:tabs>
                <w:tab w:val="clear" w:pos="425"/>
                <w:tab w:val="decimal" w:pos="668"/>
              </w:tabs>
              <w:jc w:val="left"/>
              <w:rPr>
                <w:rFonts w:cs="Arial"/>
              </w:rPr>
            </w:pPr>
            <w:r>
              <w:rPr>
                <w:rFonts w:cs="Arial"/>
              </w:rPr>
              <w:t>36,6</w:t>
            </w:r>
          </w:p>
        </w:tc>
        <w:tc>
          <w:tcPr>
            <w:tcW w:w="1259" w:type="dxa"/>
            <w:vMerge w:val="restart"/>
            <w:vAlign w:val="center"/>
          </w:tcPr>
          <w:p>
            <w:pPr>
              <w:pStyle w:val="GesAbsatz"/>
              <w:tabs>
                <w:tab w:val="clear" w:pos="425"/>
                <w:tab w:val="decimal" w:pos="478"/>
              </w:tabs>
              <w:jc w:val="left"/>
              <w:rPr>
                <w:rFonts w:cs="Arial"/>
              </w:rPr>
            </w:pPr>
            <w:r>
              <w:rPr>
                <w:rFonts w:cs="Arial"/>
              </w:rPr>
              <w:t>3,0</w:t>
            </w:r>
          </w:p>
        </w:tc>
        <w:tc>
          <w:tcPr>
            <w:tcW w:w="1009" w:type="dxa"/>
            <w:vMerge w:val="restart"/>
            <w:vAlign w:val="center"/>
          </w:tcPr>
          <w:p>
            <w:pPr>
              <w:pStyle w:val="GesAbsatz"/>
              <w:tabs>
                <w:tab w:val="clear" w:pos="425"/>
                <w:tab w:val="decimal" w:pos="402"/>
              </w:tabs>
              <w:jc w:val="left"/>
              <w:rPr>
                <w:rFonts w:cs="Arial"/>
              </w:rPr>
            </w:pPr>
            <w:r>
              <w:rPr>
                <w:rFonts w:cs="Arial"/>
              </w:rPr>
              <w:t>0,75</w:t>
            </w:r>
          </w:p>
        </w:tc>
      </w:tr>
      <w:tr>
        <w:trPr>
          <w:trHeight w:val="353"/>
        </w:trPr>
        <w:tc>
          <w:tcPr>
            <w:tcW w:w="527" w:type="dxa"/>
          </w:tcPr>
          <w:p>
            <w:pPr>
              <w:pStyle w:val="GesAbsatz"/>
              <w:jc w:val="left"/>
              <w:rPr>
                <w:rFonts w:cs="Arial"/>
              </w:rPr>
            </w:pPr>
            <w:r>
              <w:rPr>
                <w:rFonts w:cs="Arial"/>
              </w:rPr>
              <w:t>33.</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jc w:val="left"/>
              <w:rPr>
                <w:rFonts w:cs="Arial"/>
              </w:rPr>
            </w:pPr>
            <w:r>
              <w:rPr>
                <w:rFonts w:cs="Arial"/>
              </w:rPr>
              <w:t>34,3</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34.</w:t>
            </w:r>
          </w:p>
        </w:tc>
        <w:tc>
          <w:tcPr>
            <w:tcW w:w="1849" w:type="dxa"/>
            <w:gridSpan w:val="2"/>
            <w:vMerge/>
          </w:tcPr>
          <w:p>
            <w:pPr>
              <w:pStyle w:val="GesAbsatz"/>
              <w:jc w:val="left"/>
              <w:rPr>
                <w:rFonts w:cs="Arial"/>
              </w:rPr>
            </w:pPr>
          </w:p>
        </w:tc>
        <w:tc>
          <w:tcPr>
            <w:tcW w:w="1775" w:type="dxa"/>
            <w:gridSpan w:val="2"/>
            <w:vMerge w:val="restart"/>
          </w:tcPr>
          <w:p>
            <w:pPr>
              <w:pStyle w:val="GesAbsatz"/>
              <w:jc w:val="left"/>
              <w:rPr>
                <w:rFonts w:cs="Arial"/>
              </w:rPr>
            </w:pPr>
            <w:r>
              <w:rPr>
                <w:rFonts w:cs="Arial"/>
              </w:rPr>
              <w:t>22 aufgez. Ferkel 656 kg Zuwachs je Platz p.a.</w:t>
            </w:r>
          </w:p>
        </w:tc>
        <w:tc>
          <w:tcPr>
            <w:tcW w:w="1985" w:type="dxa"/>
          </w:tcPr>
          <w:p>
            <w:pPr>
              <w:pStyle w:val="GesAbsatz"/>
              <w:jc w:val="left"/>
              <w:rPr>
                <w:rFonts w:cs="Arial"/>
              </w:rPr>
            </w:pPr>
            <w:r>
              <w:rPr>
                <w:rFonts w:cs="Arial"/>
              </w:rPr>
              <w:t>Standardfutter</w:t>
            </w:r>
          </w:p>
        </w:tc>
        <w:tc>
          <w:tcPr>
            <w:tcW w:w="1559" w:type="dxa"/>
          </w:tcPr>
          <w:p>
            <w:pPr>
              <w:pStyle w:val="GesAbsatz"/>
              <w:tabs>
                <w:tab w:val="clear" w:pos="425"/>
                <w:tab w:val="decimal" w:pos="668"/>
              </w:tabs>
              <w:jc w:val="left"/>
              <w:rPr>
                <w:rFonts w:cs="Arial"/>
              </w:rPr>
            </w:pPr>
            <w:r>
              <w:rPr>
                <w:rFonts w:cs="Arial"/>
              </w:rPr>
              <w:t>37,3</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35.</w:t>
            </w:r>
          </w:p>
        </w:tc>
        <w:tc>
          <w:tcPr>
            <w:tcW w:w="1849" w:type="dxa"/>
            <w:gridSpan w:val="2"/>
            <w:vMerge/>
          </w:tcPr>
          <w:p>
            <w:pPr>
              <w:pStyle w:val="GesAbsatz"/>
              <w:jc w:val="left"/>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jc w:val="left"/>
              <w:rPr>
                <w:rFonts w:cs="Arial"/>
              </w:rPr>
            </w:pPr>
            <w:r>
              <w:rPr>
                <w:rFonts w:cs="Arial"/>
              </w:rPr>
              <w:t>34,9</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36.</w:t>
            </w:r>
          </w:p>
        </w:tc>
        <w:tc>
          <w:tcPr>
            <w:tcW w:w="1849" w:type="dxa"/>
            <w:gridSpan w:val="2"/>
            <w:vMerge w:val="restart"/>
            <w:vAlign w:val="center"/>
          </w:tcPr>
          <w:p>
            <w:pPr>
              <w:pStyle w:val="GesAbsatz"/>
              <w:rPr>
                <w:rFonts w:cs="Arial"/>
              </w:rPr>
            </w:pPr>
            <w:r>
              <w:rPr>
                <w:rFonts w:cs="Arial"/>
              </w:rPr>
              <w:t xml:space="preserve">Spezialisierte Ferkelaufzucht </w:t>
            </w:r>
          </w:p>
        </w:tc>
        <w:tc>
          <w:tcPr>
            <w:tcW w:w="1775" w:type="dxa"/>
            <w:gridSpan w:val="2"/>
            <w:vMerge w:val="restart"/>
          </w:tcPr>
          <w:p>
            <w:pPr>
              <w:pStyle w:val="GesAbsatz"/>
              <w:jc w:val="left"/>
              <w:rPr>
                <w:rFonts w:cs="Arial"/>
              </w:rPr>
            </w:pPr>
            <w:r>
              <w:rPr>
                <w:rFonts w:cs="Arial"/>
              </w:rPr>
              <w:t>8 bis 28 kg LM 130 kg Zuwachs je Platz p.a.</w:t>
            </w:r>
          </w:p>
        </w:tc>
        <w:tc>
          <w:tcPr>
            <w:tcW w:w="1985" w:type="dxa"/>
          </w:tcPr>
          <w:p>
            <w:pPr>
              <w:pStyle w:val="GesAbsatz"/>
              <w:jc w:val="left"/>
              <w:rPr>
                <w:rFonts w:cs="Arial"/>
              </w:rPr>
            </w:pPr>
            <w:r>
              <w:rPr>
                <w:rFonts w:cs="Arial"/>
              </w:rPr>
              <w:t>Standardfutter</w:t>
            </w:r>
          </w:p>
        </w:tc>
        <w:tc>
          <w:tcPr>
            <w:tcW w:w="1559" w:type="dxa"/>
          </w:tcPr>
          <w:p>
            <w:pPr>
              <w:pStyle w:val="GesAbsatz"/>
              <w:tabs>
                <w:tab w:val="clear" w:pos="425"/>
                <w:tab w:val="decimal" w:pos="668"/>
              </w:tabs>
              <w:jc w:val="left"/>
              <w:rPr>
                <w:rFonts w:cs="Arial"/>
              </w:rPr>
            </w:pPr>
            <w:r>
              <w:rPr>
                <w:rFonts w:cs="Arial"/>
              </w:rPr>
              <w:t>3,42</w:t>
            </w:r>
          </w:p>
        </w:tc>
        <w:tc>
          <w:tcPr>
            <w:tcW w:w="1259" w:type="dxa"/>
            <w:vMerge w:val="restart"/>
          </w:tcPr>
          <w:p>
            <w:pPr>
              <w:pStyle w:val="GesAbsatz"/>
              <w:tabs>
                <w:tab w:val="clear" w:pos="425"/>
                <w:tab w:val="decimal" w:pos="478"/>
              </w:tabs>
              <w:jc w:val="left"/>
              <w:rPr>
                <w:rFonts w:cs="Arial"/>
              </w:rPr>
            </w:pPr>
            <w:r>
              <w:rPr>
                <w:rFonts w:cs="Arial"/>
              </w:rPr>
              <w:t>0,3</w:t>
            </w:r>
          </w:p>
        </w:tc>
        <w:tc>
          <w:tcPr>
            <w:tcW w:w="1009" w:type="dxa"/>
            <w:vMerge w:val="restart"/>
          </w:tcPr>
          <w:p>
            <w:pPr>
              <w:pStyle w:val="GesAbsatz"/>
              <w:tabs>
                <w:tab w:val="clear" w:pos="425"/>
                <w:tab w:val="decimal" w:pos="402"/>
              </w:tabs>
              <w:jc w:val="left"/>
              <w:rPr>
                <w:rFonts w:cs="Arial"/>
              </w:rPr>
            </w:pPr>
            <w:r>
              <w:rPr>
                <w:rFonts w:cs="Arial"/>
              </w:rPr>
              <w:t>0,15</w:t>
            </w:r>
          </w:p>
        </w:tc>
      </w:tr>
      <w:tr>
        <w:trPr>
          <w:trHeight w:val="353"/>
        </w:trPr>
        <w:tc>
          <w:tcPr>
            <w:tcW w:w="527" w:type="dxa"/>
          </w:tcPr>
          <w:p>
            <w:pPr>
              <w:pStyle w:val="GesAbsatz"/>
              <w:jc w:val="left"/>
              <w:rPr>
                <w:rFonts w:cs="Arial"/>
              </w:rPr>
            </w:pPr>
            <w:r>
              <w:rPr>
                <w:rFonts w:cs="Arial"/>
              </w:rPr>
              <w:t>37.</w:t>
            </w:r>
          </w:p>
        </w:tc>
        <w:tc>
          <w:tcPr>
            <w:tcW w:w="1849" w:type="dxa"/>
            <w:gridSpan w:val="2"/>
            <w:vMerge/>
            <w:vAlign w:val="center"/>
          </w:tcPr>
          <w:p>
            <w:pPr>
              <w:pStyle w:val="GesAbsatz"/>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jc w:val="left"/>
              <w:rPr>
                <w:rFonts w:cs="Arial"/>
              </w:rPr>
            </w:pPr>
            <w:r>
              <w:rPr>
                <w:rFonts w:cs="Arial"/>
              </w:rPr>
              <w:t>3,29</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38.</w:t>
            </w:r>
          </w:p>
        </w:tc>
        <w:tc>
          <w:tcPr>
            <w:tcW w:w="1849" w:type="dxa"/>
            <w:gridSpan w:val="2"/>
            <w:vMerge w:val="restart"/>
            <w:vAlign w:val="center"/>
          </w:tcPr>
          <w:p>
            <w:pPr>
              <w:pStyle w:val="GesAbsatz"/>
              <w:jc w:val="left"/>
              <w:rPr>
                <w:rFonts w:cs="Arial"/>
              </w:rPr>
            </w:pPr>
            <w:r>
              <w:rPr>
                <w:rFonts w:cs="Arial"/>
              </w:rPr>
              <w:t>Jungsauenaufzucht</w:t>
            </w:r>
          </w:p>
        </w:tc>
        <w:tc>
          <w:tcPr>
            <w:tcW w:w="1775" w:type="dxa"/>
            <w:gridSpan w:val="2"/>
            <w:vMerge w:val="restart"/>
          </w:tcPr>
          <w:p>
            <w:pPr>
              <w:pStyle w:val="GesAbsatz"/>
              <w:jc w:val="left"/>
              <w:rPr>
                <w:rFonts w:cs="Arial"/>
              </w:rPr>
            </w:pPr>
            <w:r>
              <w:rPr>
                <w:rFonts w:cs="Arial"/>
              </w:rPr>
              <w:t xml:space="preserve">28 bis 115 kg LM 180 kg Zuwachs je Platz p.a. </w:t>
            </w:r>
          </w:p>
        </w:tc>
        <w:tc>
          <w:tcPr>
            <w:tcW w:w="1985" w:type="dxa"/>
          </w:tcPr>
          <w:p>
            <w:pPr>
              <w:pStyle w:val="GesAbsatz"/>
              <w:jc w:val="left"/>
              <w:rPr>
                <w:rFonts w:cs="Arial"/>
              </w:rPr>
            </w:pPr>
            <w:r>
              <w:rPr>
                <w:rFonts w:cs="Arial"/>
              </w:rPr>
              <w:t>Standardfutter</w:t>
            </w:r>
          </w:p>
        </w:tc>
        <w:tc>
          <w:tcPr>
            <w:tcW w:w="1559" w:type="dxa"/>
          </w:tcPr>
          <w:p>
            <w:pPr>
              <w:pStyle w:val="GesAbsatz"/>
              <w:tabs>
                <w:tab w:val="clear" w:pos="425"/>
                <w:tab w:val="decimal" w:pos="668"/>
              </w:tabs>
              <w:jc w:val="left"/>
              <w:rPr>
                <w:rFonts w:cs="Arial"/>
              </w:rPr>
            </w:pPr>
            <w:r>
              <w:rPr>
                <w:rFonts w:cs="Arial"/>
              </w:rPr>
              <w:t>10,8</w:t>
            </w:r>
          </w:p>
        </w:tc>
        <w:tc>
          <w:tcPr>
            <w:tcW w:w="1259" w:type="dxa"/>
            <w:vMerge w:val="restart"/>
          </w:tcPr>
          <w:p>
            <w:pPr>
              <w:pStyle w:val="GesAbsatz"/>
              <w:tabs>
                <w:tab w:val="clear" w:pos="425"/>
                <w:tab w:val="decimal" w:pos="478"/>
              </w:tabs>
              <w:jc w:val="left"/>
              <w:rPr>
                <w:rFonts w:cs="Arial"/>
              </w:rPr>
            </w:pPr>
            <w:r>
              <w:rPr>
                <w:rFonts w:cs="Arial"/>
              </w:rPr>
              <w:t>0,9</w:t>
            </w:r>
          </w:p>
        </w:tc>
        <w:tc>
          <w:tcPr>
            <w:tcW w:w="1009" w:type="dxa"/>
            <w:vMerge w:val="restart"/>
          </w:tcPr>
          <w:p>
            <w:pPr>
              <w:pStyle w:val="GesAbsatz"/>
              <w:tabs>
                <w:tab w:val="clear" w:pos="425"/>
                <w:tab w:val="decimal" w:pos="402"/>
              </w:tabs>
              <w:jc w:val="left"/>
              <w:rPr>
                <w:rFonts w:cs="Arial"/>
              </w:rPr>
            </w:pPr>
            <w:r>
              <w:rPr>
                <w:rFonts w:cs="Arial"/>
              </w:rPr>
              <w:t>0,3</w:t>
            </w:r>
          </w:p>
        </w:tc>
      </w:tr>
      <w:tr>
        <w:trPr>
          <w:trHeight w:val="353"/>
        </w:trPr>
        <w:tc>
          <w:tcPr>
            <w:tcW w:w="527" w:type="dxa"/>
          </w:tcPr>
          <w:p>
            <w:pPr>
              <w:pStyle w:val="GesAbsatz"/>
              <w:jc w:val="left"/>
              <w:rPr>
                <w:rFonts w:cs="Arial"/>
              </w:rPr>
            </w:pPr>
            <w:r>
              <w:rPr>
                <w:rFonts w:cs="Arial"/>
              </w:rPr>
              <w:t>39.</w:t>
            </w:r>
          </w:p>
        </w:tc>
        <w:tc>
          <w:tcPr>
            <w:tcW w:w="1849" w:type="dxa"/>
            <w:gridSpan w:val="2"/>
            <w:vMerge/>
            <w:vAlign w:val="center"/>
          </w:tcPr>
          <w:p>
            <w:pPr>
              <w:pStyle w:val="GesAbsatz"/>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jc w:val="left"/>
              <w:rPr>
                <w:rFonts w:cs="Arial"/>
              </w:rPr>
            </w:pPr>
            <w:r>
              <w:rPr>
                <w:rFonts w:cs="Arial"/>
              </w:rPr>
              <w:t>9</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40.</w:t>
            </w:r>
          </w:p>
        </w:tc>
        <w:tc>
          <w:tcPr>
            <w:tcW w:w="1849" w:type="dxa"/>
            <w:gridSpan w:val="2"/>
            <w:vMerge w:val="restart"/>
            <w:vAlign w:val="center"/>
          </w:tcPr>
          <w:p>
            <w:pPr>
              <w:pStyle w:val="GesAbsatz"/>
              <w:rPr>
                <w:rFonts w:cs="Arial"/>
              </w:rPr>
            </w:pPr>
            <w:r>
              <w:rPr>
                <w:rFonts w:cs="Arial"/>
              </w:rPr>
              <w:t>Jungsaueneingliederung</w:t>
            </w:r>
          </w:p>
        </w:tc>
        <w:tc>
          <w:tcPr>
            <w:tcW w:w="1775" w:type="dxa"/>
            <w:gridSpan w:val="2"/>
            <w:vMerge w:val="restart"/>
          </w:tcPr>
          <w:p>
            <w:pPr>
              <w:pStyle w:val="GesAbsatz"/>
              <w:jc w:val="left"/>
              <w:rPr>
                <w:rFonts w:cs="Arial"/>
              </w:rPr>
            </w:pPr>
            <w:r>
              <w:rPr>
                <w:rFonts w:cs="Arial"/>
              </w:rPr>
              <w:t>95 bis 135 kg LM 240 kg Zuwachs je Platz p.a.</w:t>
            </w:r>
          </w:p>
        </w:tc>
        <w:tc>
          <w:tcPr>
            <w:tcW w:w="1985" w:type="dxa"/>
          </w:tcPr>
          <w:p>
            <w:pPr>
              <w:pStyle w:val="GesAbsatz"/>
              <w:jc w:val="left"/>
              <w:rPr>
                <w:rFonts w:cs="Arial"/>
              </w:rPr>
            </w:pPr>
            <w:r>
              <w:rPr>
                <w:rFonts w:cs="Arial"/>
              </w:rPr>
              <w:t>Standardfutter</w:t>
            </w:r>
          </w:p>
        </w:tc>
        <w:tc>
          <w:tcPr>
            <w:tcW w:w="1559" w:type="dxa"/>
          </w:tcPr>
          <w:p>
            <w:pPr>
              <w:pStyle w:val="GesAbsatz"/>
              <w:tabs>
                <w:tab w:val="clear" w:pos="425"/>
                <w:tab w:val="decimal" w:pos="668"/>
              </w:tabs>
              <w:rPr>
                <w:rFonts w:cs="Arial"/>
              </w:rPr>
            </w:pPr>
            <w:r>
              <w:rPr>
                <w:rFonts w:cs="Arial"/>
              </w:rPr>
              <w:t>15,5</w:t>
            </w:r>
          </w:p>
        </w:tc>
        <w:tc>
          <w:tcPr>
            <w:tcW w:w="1259" w:type="dxa"/>
            <w:vMerge w:val="restart"/>
          </w:tcPr>
          <w:p>
            <w:pPr>
              <w:pStyle w:val="GesAbsatz"/>
              <w:tabs>
                <w:tab w:val="clear" w:pos="425"/>
                <w:tab w:val="decimal" w:pos="478"/>
              </w:tabs>
              <w:jc w:val="left"/>
              <w:rPr>
                <w:rFonts w:cs="Arial"/>
              </w:rPr>
            </w:pPr>
            <w:r>
              <w:rPr>
                <w:rFonts w:cs="Arial"/>
              </w:rPr>
              <w:t>1,25</w:t>
            </w:r>
          </w:p>
        </w:tc>
        <w:tc>
          <w:tcPr>
            <w:tcW w:w="1009" w:type="dxa"/>
            <w:vMerge w:val="restart"/>
          </w:tcPr>
          <w:p>
            <w:pPr>
              <w:pStyle w:val="GesAbsatz"/>
              <w:tabs>
                <w:tab w:val="clear" w:pos="425"/>
                <w:tab w:val="decimal" w:pos="402"/>
              </w:tabs>
              <w:jc w:val="left"/>
              <w:rPr>
                <w:rFonts w:cs="Arial"/>
              </w:rPr>
            </w:pPr>
            <w:r>
              <w:rPr>
                <w:rFonts w:cs="Arial"/>
              </w:rPr>
              <w:t>0,5</w:t>
            </w:r>
          </w:p>
        </w:tc>
      </w:tr>
      <w:tr>
        <w:trPr>
          <w:trHeight w:val="353"/>
        </w:trPr>
        <w:tc>
          <w:tcPr>
            <w:tcW w:w="527" w:type="dxa"/>
          </w:tcPr>
          <w:p>
            <w:pPr>
              <w:pStyle w:val="GesAbsatz"/>
              <w:jc w:val="left"/>
              <w:rPr>
                <w:rFonts w:cs="Arial"/>
              </w:rPr>
            </w:pPr>
            <w:r>
              <w:rPr>
                <w:rFonts w:cs="Arial"/>
              </w:rPr>
              <w:t>41.</w:t>
            </w:r>
          </w:p>
        </w:tc>
        <w:tc>
          <w:tcPr>
            <w:tcW w:w="1849" w:type="dxa"/>
            <w:gridSpan w:val="2"/>
            <w:vMerge/>
            <w:vAlign w:val="center"/>
          </w:tcPr>
          <w:p>
            <w:pPr>
              <w:pStyle w:val="GesAbsatz"/>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rPr>
                <w:rFonts w:cs="Arial"/>
              </w:rPr>
            </w:pPr>
            <w:r>
              <w:rPr>
                <w:rFonts w:cs="Arial"/>
              </w:rPr>
              <w:t>13,3</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42.</w:t>
            </w:r>
          </w:p>
        </w:tc>
        <w:tc>
          <w:tcPr>
            <w:tcW w:w="1849" w:type="dxa"/>
            <w:gridSpan w:val="2"/>
            <w:vAlign w:val="center"/>
          </w:tcPr>
          <w:p>
            <w:pPr>
              <w:pStyle w:val="GesAbsatz"/>
              <w:rPr>
                <w:rFonts w:cs="Arial"/>
              </w:rPr>
            </w:pPr>
            <w:r>
              <w:rPr>
                <w:rFonts w:cs="Arial"/>
              </w:rPr>
              <w:t>Eberhaltung</w:t>
            </w:r>
          </w:p>
        </w:tc>
        <w:tc>
          <w:tcPr>
            <w:tcW w:w="3760" w:type="dxa"/>
            <w:gridSpan w:val="3"/>
          </w:tcPr>
          <w:p>
            <w:pPr>
              <w:pStyle w:val="GesAbsatz"/>
              <w:jc w:val="left"/>
              <w:rPr>
                <w:rFonts w:cs="Arial"/>
              </w:rPr>
            </w:pPr>
            <w:r>
              <w:rPr>
                <w:rFonts w:cs="Arial"/>
              </w:rPr>
              <w:t>60 kg Zuwachs je Platz p.a.</w:t>
            </w:r>
          </w:p>
        </w:tc>
        <w:tc>
          <w:tcPr>
            <w:tcW w:w="1559" w:type="dxa"/>
          </w:tcPr>
          <w:p>
            <w:pPr>
              <w:pStyle w:val="GesAbsatz"/>
              <w:tabs>
                <w:tab w:val="clear" w:pos="425"/>
                <w:tab w:val="decimal" w:pos="668"/>
              </w:tabs>
              <w:rPr>
                <w:rFonts w:cs="Arial"/>
              </w:rPr>
            </w:pPr>
            <w:r>
              <w:rPr>
                <w:rFonts w:cs="Arial"/>
              </w:rPr>
              <w:t>22,1</w:t>
            </w:r>
          </w:p>
        </w:tc>
        <w:tc>
          <w:tcPr>
            <w:tcW w:w="1259" w:type="dxa"/>
          </w:tcPr>
          <w:p>
            <w:pPr>
              <w:pStyle w:val="GesAbsatz"/>
              <w:tabs>
                <w:tab w:val="clear" w:pos="425"/>
                <w:tab w:val="decimal" w:pos="478"/>
              </w:tabs>
              <w:jc w:val="left"/>
              <w:rPr>
                <w:rFonts w:cs="Arial"/>
              </w:rPr>
            </w:pPr>
            <w:r>
              <w:rPr>
                <w:rFonts w:cs="Arial"/>
              </w:rPr>
              <w:t>1,8</w:t>
            </w:r>
          </w:p>
        </w:tc>
        <w:tc>
          <w:tcPr>
            <w:tcW w:w="1009" w:type="dxa"/>
          </w:tcPr>
          <w:p>
            <w:pPr>
              <w:pStyle w:val="GesAbsatz"/>
              <w:tabs>
                <w:tab w:val="clear" w:pos="425"/>
                <w:tab w:val="decimal" w:pos="402"/>
              </w:tabs>
              <w:jc w:val="left"/>
              <w:rPr>
                <w:rFonts w:cs="Arial"/>
              </w:rPr>
            </w:pPr>
            <w:r>
              <w:rPr>
                <w:rFonts w:cs="Arial"/>
              </w:rPr>
              <w:t>0,75</w:t>
            </w:r>
          </w:p>
        </w:tc>
      </w:tr>
      <w:tr>
        <w:trPr>
          <w:trHeight w:val="353"/>
        </w:trPr>
        <w:tc>
          <w:tcPr>
            <w:tcW w:w="527" w:type="dxa"/>
          </w:tcPr>
          <w:p>
            <w:pPr>
              <w:pStyle w:val="GesAbsatz"/>
              <w:jc w:val="left"/>
              <w:rPr>
                <w:rFonts w:cs="Arial"/>
              </w:rPr>
            </w:pPr>
            <w:r>
              <w:rPr>
                <w:rFonts w:cs="Arial"/>
              </w:rPr>
              <w:t>43.</w:t>
            </w:r>
          </w:p>
        </w:tc>
        <w:tc>
          <w:tcPr>
            <w:tcW w:w="9436" w:type="dxa"/>
            <w:gridSpan w:val="8"/>
            <w:vAlign w:val="center"/>
          </w:tcPr>
          <w:p>
            <w:pPr>
              <w:pStyle w:val="GesAbsatz"/>
              <w:tabs>
                <w:tab w:val="clear" w:pos="425"/>
                <w:tab w:val="decimal" w:pos="478"/>
              </w:tabs>
              <w:jc w:val="left"/>
              <w:rPr>
                <w:rFonts w:cs="Arial"/>
                <w:b/>
              </w:rPr>
            </w:pPr>
            <w:r>
              <w:rPr>
                <w:rFonts w:cs="Arial"/>
                <w:b/>
              </w:rPr>
              <w:t>Schweinemast</w:t>
            </w:r>
          </w:p>
        </w:tc>
      </w:tr>
      <w:tr>
        <w:trPr>
          <w:trHeight w:val="353"/>
        </w:trPr>
        <w:tc>
          <w:tcPr>
            <w:tcW w:w="527" w:type="dxa"/>
          </w:tcPr>
          <w:p>
            <w:pPr>
              <w:pStyle w:val="GesAbsatz"/>
              <w:jc w:val="left"/>
              <w:rPr>
                <w:rFonts w:cs="Arial"/>
              </w:rPr>
            </w:pPr>
            <w:r>
              <w:rPr>
                <w:rFonts w:cs="Arial"/>
              </w:rPr>
              <w:t>44.</w:t>
            </w:r>
          </w:p>
        </w:tc>
        <w:tc>
          <w:tcPr>
            <w:tcW w:w="1849" w:type="dxa"/>
            <w:gridSpan w:val="2"/>
            <w:vMerge w:val="restart"/>
            <w:vAlign w:val="center"/>
          </w:tcPr>
          <w:p>
            <w:pPr>
              <w:pStyle w:val="GesAbsatz"/>
              <w:rPr>
                <w:rFonts w:cs="Arial"/>
              </w:rPr>
            </w:pPr>
            <w:r>
              <w:rPr>
                <w:rFonts w:cs="Arial"/>
              </w:rPr>
              <w:t>Mastschwein</w:t>
            </w:r>
          </w:p>
        </w:tc>
        <w:tc>
          <w:tcPr>
            <w:tcW w:w="1775" w:type="dxa"/>
            <w:gridSpan w:val="2"/>
            <w:vMerge w:val="restart"/>
          </w:tcPr>
          <w:p>
            <w:pPr>
              <w:pStyle w:val="GesAbsatz"/>
              <w:jc w:val="left"/>
              <w:rPr>
                <w:rFonts w:cs="Arial"/>
              </w:rPr>
            </w:pPr>
            <w:r>
              <w:rPr>
                <w:rFonts w:cs="Arial"/>
              </w:rPr>
              <w:t>28 bis 117 kg LM; 700 g tägliche Zunahme; 210 kg Zuwachs</w:t>
            </w:r>
          </w:p>
        </w:tc>
        <w:tc>
          <w:tcPr>
            <w:tcW w:w="1985" w:type="dxa"/>
          </w:tcPr>
          <w:p>
            <w:pPr>
              <w:pStyle w:val="GesAbsatz"/>
              <w:jc w:val="left"/>
              <w:rPr>
                <w:rFonts w:cs="Arial"/>
              </w:rPr>
            </w:pPr>
            <w:r>
              <w:rPr>
                <w:rFonts w:cs="Arial"/>
              </w:rPr>
              <w:t>Standardfutter</w:t>
            </w:r>
          </w:p>
        </w:tc>
        <w:tc>
          <w:tcPr>
            <w:tcW w:w="1559" w:type="dxa"/>
          </w:tcPr>
          <w:p>
            <w:pPr>
              <w:pStyle w:val="GesAbsatz"/>
              <w:tabs>
                <w:tab w:val="clear" w:pos="425"/>
                <w:tab w:val="decimal" w:pos="668"/>
              </w:tabs>
              <w:jc w:val="left"/>
              <w:rPr>
                <w:rFonts w:cs="Arial"/>
              </w:rPr>
            </w:pPr>
            <w:r>
              <w:rPr>
                <w:rFonts w:cs="Arial"/>
              </w:rPr>
              <w:t>11,9</w:t>
            </w:r>
          </w:p>
        </w:tc>
        <w:tc>
          <w:tcPr>
            <w:tcW w:w="1259" w:type="dxa"/>
            <w:vMerge w:val="restart"/>
            <w:vAlign w:val="center"/>
          </w:tcPr>
          <w:p>
            <w:pPr>
              <w:pStyle w:val="GesAbsatz"/>
              <w:tabs>
                <w:tab w:val="clear" w:pos="425"/>
                <w:tab w:val="decimal" w:pos="478"/>
              </w:tabs>
              <w:jc w:val="left"/>
              <w:rPr>
                <w:rFonts w:cs="Arial"/>
              </w:rPr>
            </w:pPr>
            <w:r>
              <w:rPr>
                <w:rFonts w:cs="Arial"/>
              </w:rPr>
              <w:t>0,75</w:t>
            </w:r>
          </w:p>
        </w:tc>
        <w:tc>
          <w:tcPr>
            <w:tcW w:w="1009" w:type="dxa"/>
            <w:vMerge w:val="restart"/>
            <w:vAlign w:val="center"/>
          </w:tcPr>
          <w:p>
            <w:pPr>
              <w:pStyle w:val="GesAbsatz"/>
              <w:tabs>
                <w:tab w:val="clear" w:pos="425"/>
                <w:tab w:val="decimal" w:pos="402"/>
              </w:tabs>
              <w:jc w:val="left"/>
              <w:rPr>
                <w:rFonts w:cs="Arial"/>
              </w:rPr>
            </w:pPr>
            <w:r>
              <w:rPr>
                <w:rFonts w:cs="Arial"/>
              </w:rPr>
              <w:t>0,3</w:t>
            </w:r>
          </w:p>
        </w:tc>
      </w:tr>
      <w:tr>
        <w:trPr>
          <w:trHeight w:val="353"/>
        </w:trPr>
        <w:tc>
          <w:tcPr>
            <w:tcW w:w="527" w:type="dxa"/>
          </w:tcPr>
          <w:p>
            <w:pPr>
              <w:pStyle w:val="GesAbsatz"/>
              <w:jc w:val="left"/>
              <w:rPr>
                <w:rFonts w:cs="Arial"/>
              </w:rPr>
            </w:pPr>
            <w:r>
              <w:rPr>
                <w:rFonts w:cs="Arial"/>
              </w:rPr>
              <w:lastRenderedPageBreak/>
              <w:t>45.</w:t>
            </w:r>
          </w:p>
        </w:tc>
        <w:tc>
          <w:tcPr>
            <w:tcW w:w="1849" w:type="dxa"/>
            <w:gridSpan w:val="2"/>
            <w:vMerge/>
            <w:vAlign w:val="center"/>
          </w:tcPr>
          <w:p>
            <w:pPr>
              <w:pStyle w:val="GesAbsatz"/>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jc w:val="left"/>
              <w:rPr>
                <w:rFonts w:cs="Arial"/>
              </w:rPr>
            </w:pPr>
            <w:r>
              <w:rPr>
                <w:rFonts w:cs="Arial"/>
              </w:rPr>
              <w:t>9,8</w:t>
            </w:r>
          </w:p>
        </w:tc>
        <w:tc>
          <w:tcPr>
            <w:tcW w:w="1259" w:type="dxa"/>
            <w:vMerge/>
            <w:vAlign w:val="center"/>
          </w:tcPr>
          <w:p>
            <w:pPr>
              <w:pStyle w:val="GesAbsatz"/>
              <w:tabs>
                <w:tab w:val="clear" w:pos="425"/>
                <w:tab w:val="decimal" w:pos="478"/>
              </w:tabs>
              <w:jc w:val="left"/>
              <w:rPr>
                <w:rFonts w:cs="Arial"/>
              </w:rPr>
            </w:pPr>
          </w:p>
        </w:tc>
        <w:tc>
          <w:tcPr>
            <w:tcW w:w="1009" w:type="dxa"/>
            <w:vMerge/>
            <w:vAlign w:val="center"/>
          </w:tcPr>
          <w:p>
            <w:pPr>
              <w:pStyle w:val="GesAbsatz"/>
              <w:tabs>
                <w:tab w:val="clear" w:pos="425"/>
                <w:tab w:val="decimal" w:pos="478"/>
              </w:tabs>
              <w:jc w:val="left"/>
              <w:rPr>
                <w:rFonts w:cs="Arial"/>
              </w:rPr>
            </w:pPr>
          </w:p>
        </w:tc>
      </w:tr>
      <w:tr>
        <w:trPr>
          <w:trHeight w:val="353"/>
        </w:trPr>
        <w:tc>
          <w:tcPr>
            <w:tcW w:w="527" w:type="dxa"/>
          </w:tcPr>
          <w:p>
            <w:pPr>
              <w:pStyle w:val="GesAbsatz"/>
              <w:jc w:val="left"/>
              <w:rPr>
                <w:rFonts w:cs="Arial"/>
              </w:rPr>
            </w:pPr>
            <w:r>
              <w:rPr>
                <w:rFonts w:cs="Arial"/>
              </w:rPr>
              <w:t>46.</w:t>
            </w:r>
          </w:p>
        </w:tc>
        <w:tc>
          <w:tcPr>
            <w:tcW w:w="1849" w:type="dxa"/>
            <w:gridSpan w:val="2"/>
            <w:vMerge/>
            <w:vAlign w:val="center"/>
          </w:tcPr>
          <w:p>
            <w:pPr>
              <w:pStyle w:val="GesAbsatz"/>
              <w:rPr>
                <w:rFonts w:cs="Arial"/>
              </w:rPr>
            </w:pPr>
          </w:p>
        </w:tc>
        <w:tc>
          <w:tcPr>
            <w:tcW w:w="1775" w:type="dxa"/>
            <w:gridSpan w:val="2"/>
            <w:vMerge w:val="restart"/>
          </w:tcPr>
          <w:p>
            <w:pPr>
              <w:pStyle w:val="GesAbsatz"/>
              <w:jc w:val="left"/>
              <w:rPr>
                <w:rFonts w:cs="Arial"/>
              </w:rPr>
            </w:pPr>
            <w:r>
              <w:rPr>
                <w:rFonts w:cs="Arial"/>
              </w:rPr>
              <w:t>28 bis 117 kg LM; 800 g tägliche Zunahme; 240 kg Zuwachs</w:t>
            </w:r>
          </w:p>
        </w:tc>
        <w:tc>
          <w:tcPr>
            <w:tcW w:w="1985" w:type="dxa"/>
          </w:tcPr>
          <w:p>
            <w:pPr>
              <w:pStyle w:val="GesAbsatz"/>
              <w:jc w:val="left"/>
              <w:rPr>
                <w:rFonts w:cs="Arial"/>
              </w:rPr>
            </w:pPr>
            <w:r>
              <w:rPr>
                <w:rFonts w:cs="Arial"/>
              </w:rPr>
              <w:t>Standardfutter</w:t>
            </w:r>
          </w:p>
        </w:tc>
        <w:tc>
          <w:tcPr>
            <w:tcW w:w="1559" w:type="dxa"/>
          </w:tcPr>
          <w:p>
            <w:pPr>
              <w:pStyle w:val="GesAbsatz"/>
              <w:tabs>
                <w:tab w:val="clear" w:pos="425"/>
                <w:tab w:val="decimal" w:pos="668"/>
              </w:tabs>
              <w:jc w:val="left"/>
              <w:rPr>
                <w:rFonts w:cs="Arial"/>
              </w:rPr>
            </w:pPr>
            <w:r>
              <w:rPr>
                <w:rFonts w:cs="Arial"/>
              </w:rPr>
              <w:t>13,6</w:t>
            </w:r>
          </w:p>
        </w:tc>
        <w:tc>
          <w:tcPr>
            <w:tcW w:w="1259" w:type="dxa"/>
            <w:vMerge w:val="restart"/>
            <w:vAlign w:val="center"/>
          </w:tcPr>
          <w:p>
            <w:pPr>
              <w:pStyle w:val="GesAbsatz"/>
              <w:tabs>
                <w:tab w:val="clear" w:pos="425"/>
                <w:tab w:val="decimal" w:pos="478"/>
              </w:tabs>
              <w:jc w:val="left"/>
              <w:rPr>
                <w:rFonts w:cs="Arial"/>
              </w:rPr>
            </w:pPr>
            <w:r>
              <w:rPr>
                <w:rFonts w:cs="Arial"/>
              </w:rPr>
              <w:t>0,75</w:t>
            </w:r>
          </w:p>
        </w:tc>
        <w:tc>
          <w:tcPr>
            <w:tcW w:w="1009" w:type="dxa"/>
            <w:vMerge w:val="restart"/>
            <w:vAlign w:val="center"/>
          </w:tcPr>
          <w:p>
            <w:pPr>
              <w:pStyle w:val="GesAbsatz"/>
              <w:tabs>
                <w:tab w:val="clear" w:pos="425"/>
                <w:tab w:val="decimal" w:pos="402"/>
              </w:tabs>
              <w:jc w:val="left"/>
              <w:rPr>
                <w:rFonts w:cs="Arial"/>
              </w:rPr>
            </w:pPr>
            <w:r>
              <w:rPr>
                <w:rFonts w:cs="Arial"/>
              </w:rPr>
              <w:t>0,3</w:t>
            </w:r>
          </w:p>
        </w:tc>
      </w:tr>
      <w:tr>
        <w:trPr>
          <w:trHeight w:val="353"/>
        </w:trPr>
        <w:tc>
          <w:tcPr>
            <w:tcW w:w="527" w:type="dxa"/>
          </w:tcPr>
          <w:p>
            <w:pPr>
              <w:pStyle w:val="GesAbsatz"/>
              <w:jc w:val="left"/>
              <w:rPr>
                <w:rFonts w:cs="Arial"/>
              </w:rPr>
            </w:pPr>
            <w:r>
              <w:rPr>
                <w:rFonts w:cs="Arial"/>
              </w:rPr>
              <w:t>47</w:t>
            </w:r>
          </w:p>
        </w:tc>
        <w:tc>
          <w:tcPr>
            <w:tcW w:w="1849" w:type="dxa"/>
            <w:gridSpan w:val="2"/>
            <w:vMerge/>
            <w:vAlign w:val="center"/>
          </w:tcPr>
          <w:p>
            <w:pPr>
              <w:pStyle w:val="GesAbsatz"/>
              <w:rPr>
                <w:rFonts w:cs="Arial"/>
              </w:rPr>
            </w:pPr>
          </w:p>
        </w:tc>
        <w:tc>
          <w:tcPr>
            <w:tcW w:w="1775" w:type="dxa"/>
            <w:gridSpan w:val="2"/>
            <w:vMerge/>
          </w:tcPr>
          <w:p>
            <w:pPr>
              <w:pStyle w:val="GesAbsatz"/>
              <w:jc w:val="left"/>
              <w:rPr>
                <w:rFonts w:cs="Arial"/>
              </w:rPr>
            </w:pPr>
          </w:p>
        </w:tc>
        <w:tc>
          <w:tcPr>
            <w:tcW w:w="1985" w:type="dxa"/>
          </w:tcPr>
          <w:p>
            <w:pPr>
              <w:pStyle w:val="GesAbsatz"/>
              <w:jc w:val="left"/>
              <w:rPr>
                <w:rFonts w:cs="Arial"/>
              </w:rPr>
            </w:pPr>
            <w:r>
              <w:rPr>
                <w:rFonts w:cs="Arial"/>
              </w:rPr>
              <w:t>N-/P-reduziert</w:t>
            </w:r>
          </w:p>
        </w:tc>
        <w:tc>
          <w:tcPr>
            <w:tcW w:w="1559" w:type="dxa"/>
          </w:tcPr>
          <w:p>
            <w:pPr>
              <w:pStyle w:val="GesAbsatz"/>
              <w:tabs>
                <w:tab w:val="clear" w:pos="425"/>
                <w:tab w:val="decimal" w:pos="668"/>
              </w:tabs>
              <w:jc w:val="left"/>
              <w:rPr>
                <w:rFonts w:cs="Arial"/>
              </w:rPr>
            </w:pPr>
            <w:r>
              <w:rPr>
                <w:rFonts w:cs="Arial"/>
              </w:rPr>
              <w:t>11,2</w:t>
            </w:r>
          </w:p>
        </w:tc>
        <w:tc>
          <w:tcPr>
            <w:tcW w:w="1259" w:type="dxa"/>
            <w:vMerge/>
          </w:tcPr>
          <w:p>
            <w:pPr>
              <w:pStyle w:val="GesAbsatz"/>
              <w:tabs>
                <w:tab w:val="clear" w:pos="425"/>
                <w:tab w:val="decimal" w:pos="478"/>
              </w:tabs>
              <w:jc w:val="left"/>
              <w:rPr>
                <w:rFonts w:cs="Arial"/>
              </w:rPr>
            </w:pPr>
          </w:p>
        </w:tc>
        <w:tc>
          <w:tcPr>
            <w:tcW w:w="1009" w:type="dxa"/>
            <w:vMerge/>
          </w:tcPr>
          <w:p>
            <w:pPr>
              <w:pStyle w:val="GesAbsatz"/>
              <w:tabs>
                <w:tab w:val="clear" w:pos="425"/>
                <w:tab w:val="decimal" w:pos="478"/>
              </w:tabs>
              <w:jc w:val="left"/>
              <w:rPr>
                <w:rFonts w:cs="Arial"/>
              </w:rPr>
            </w:pPr>
          </w:p>
        </w:tc>
      </w:tr>
      <w:tr>
        <w:tblPrEx>
          <w:tblBorders>
            <w:top w:val="nil"/>
            <w:left w:val="nil"/>
            <w:bottom w:val="nil"/>
            <w:right w:val="nil"/>
            <w:insideH w:val="none" w:sz="0" w:space="0" w:color="auto"/>
            <w:insideV w:val="none" w:sz="0" w:space="0" w:color="auto"/>
          </w:tblBorders>
        </w:tblPrEx>
        <w:trPr>
          <w:trHeight w:val="333"/>
        </w:trPr>
        <w:tc>
          <w:tcPr>
            <w:tcW w:w="527" w:type="dxa"/>
            <w:tcBorders>
              <w:top w:val="single" w:sz="5" w:space="0" w:color="000000"/>
              <w:left w:val="single" w:sz="5" w:space="0" w:color="000000"/>
              <w:bottom w:val="single" w:sz="4" w:space="0" w:color="000000"/>
              <w:right w:val="single" w:sz="5" w:space="0" w:color="000000"/>
            </w:tcBorders>
          </w:tcPr>
          <w:p>
            <w:pPr>
              <w:pStyle w:val="GesAbsatz"/>
              <w:jc w:val="left"/>
              <w:rPr>
                <w:rFonts w:cs="Arial"/>
              </w:rPr>
            </w:pPr>
            <w:r>
              <w:rPr>
                <w:rFonts w:cs="Arial"/>
              </w:rPr>
              <w:t xml:space="preserve">48. </w:t>
            </w:r>
          </w:p>
        </w:tc>
        <w:tc>
          <w:tcPr>
            <w:tcW w:w="9436" w:type="dxa"/>
            <w:gridSpan w:val="8"/>
            <w:tcBorders>
              <w:top w:val="single" w:sz="5" w:space="0" w:color="000000"/>
              <w:left w:val="single" w:sz="5" w:space="0" w:color="000000"/>
              <w:bottom w:val="single" w:sz="4" w:space="0" w:color="000000"/>
              <w:right w:val="single" w:sz="6" w:space="0" w:color="000000"/>
            </w:tcBorders>
          </w:tcPr>
          <w:p>
            <w:pPr>
              <w:pStyle w:val="GesAbsatz"/>
              <w:jc w:val="left"/>
              <w:rPr>
                <w:rFonts w:cs="Arial"/>
                <w:b/>
              </w:rPr>
            </w:pPr>
            <w:r>
              <w:rPr>
                <w:rFonts w:cs="Arial"/>
                <w:b/>
              </w:rPr>
              <w:t xml:space="preserve">Pferdehaltung </w:t>
            </w:r>
          </w:p>
        </w:tc>
      </w:tr>
      <w:tr>
        <w:tblPrEx>
          <w:tblBorders>
            <w:top w:val="nil"/>
            <w:left w:val="nil"/>
            <w:bottom w:val="nil"/>
            <w:right w:val="nil"/>
            <w:insideH w:val="none" w:sz="0" w:space="0" w:color="auto"/>
            <w:insideV w:val="none" w:sz="0" w:space="0" w:color="auto"/>
          </w:tblBorders>
        </w:tblPrEx>
        <w:trPr>
          <w:trHeight w:val="335"/>
        </w:trPr>
        <w:tc>
          <w:tcPr>
            <w:tcW w:w="527" w:type="dxa"/>
            <w:tcBorders>
              <w:top w:val="single" w:sz="4"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49. </w:t>
            </w:r>
          </w:p>
        </w:tc>
        <w:tc>
          <w:tcPr>
            <w:tcW w:w="1849" w:type="dxa"/>
            <w:gridSpan w:val="2"/>
            <w:vMerge w:val="restart"/>
            <w:tcBorders>
              <w:top w:val="single" w:sz="4" w:space="0" w:color="000000"/>
              <w:left w:val="single" w:sz="5" w:space="0" w:color="000000"/>
              <w:bottom w:val="single" w:sz="6" w:space="0" w:color="000000"/>
              <w:right w:val="single" w:sz="5" w:space="0" w:color="000000"/>
            </w:tcBorders>
            <w:vAlign w:val="center"/>
          </w:tcPr>
          <w:p>
            <w:pPr>
              <w:pStyle w:val="GesAbsatz"/>
              <w:jc w:val="left"/>
              <w:rPr>
                <w:rFonts w:cs="Arial"/>
              </w:rPr>
            </w:pPr>
            <w:r>
              <w:rPr>
                <w:rFonts w:cs="Arial"/>
              </w:rPr>
              <w:t xml:space="preserve">Reitpferde 500 bis 600 kg LM </w:t>
            </w:r>
          </w:p>
        </w:tc>
        <w:tc>
          <w:tcPr>
            <w:tcW w:w="3760" w:type="dxa"/>
            <w:gridSpan w:val="3"/>
            <w:tcBorders>
              <w:top w:val="single" w:sz="4"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Stallhaltung </w:t>
            </w:r>
          </w:p>
        </w:tc>
        <w:tc>
          <w:tcPr>
            <w:tcW w:w="1559" w:type="dxa"/>
            <w:tcBorders>
              <w:top w:val="single" w:sz="4"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51,1 </w:t>
            </w:r>
          </w:p>
        </w:tc>
        <w:tc>
          <w:tcPr>
            <w:tcW w:w="2268" w:type="dxa"/>
            <w:gridSpan w:val="2"/>
            <w:vMerge w:val="restart"/>
            <w:tcBorders>
              <w:top w:val="single" w:sz="4"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r>
              <w:rPr>
                <w:rFonts w:cs="Arial"/>
              </w:rPr>
              <w:t>–</w:t>
            </w:r>
            <w:r>
              <w:rPr>
                <w:rFonts w:cs="Arial"/>
                <w:vertAlign w:val="superscript"/>
              </w:rPr>
              <w:t>4)</w:t>
            </w:r>
            <w:r>
              <w:rPr>
                <w:rFonts w:cs="Arial"/>
              </w:rPr>
              <w:t xml:space="preserve"> </w:t>
            </w:r>
          </w:p>
        </w:tc>
      </w:tr>
      <w:tr>
        <w:tblPrEx>
          <w:tblBorders>
            <w:top w:val="nil"/>
            <w:left w:val="nil"/>
            <w:bottom w:val="nil"/>
            <w:right w:val="nil"/>
            <w:insideH w:val="none" w:sz="0" w:space="0" w:color="auto"/>
            <w:insideV w:val="none" w:sz="0" w:space="0" w:color="auto"/>
          </w:tblBorders>
        </w:tblPrEx>
        <w:trPr>
          <w:trHeight w:val="335"/>
        </w:trPr>
        <w:tc>
          <w:tcPr>
            <w:tcW w:w="527"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50. </w:t>
            </w:r>
          </w:p>
        </w:tc>
        <w:tc>
          <w:tcPr>
            <w:tcW w:w="1849" w:type="dxa"/>
            <w:gridSpan w:val="2"/>
            <w:vMerge/>
            <w:tcBorders>
              <w:top w:val="single" w:sz="4" w:space="0" w:color="000000"/>
              <w:left w:val="single" w:sz="5" w:space="0" w:color="000000"/>
              <w:bottom w:val="single" w:sz="6" w:space="0" w:color="000000"/>
              <w:right w:val="single" w:sz="5" w:space="0" w:color="000000"/>
            </w:tcBorders>
          </w:tcPr>
          <w:p>
            <w:pPr>
              <w:pStyle w:val="GesAbsatz"/>
              <w:jc w:val="left"/>
              <w:rPr>
                <w:rFonts w:cs="Arial"/>
              </w:rPr>
            </w:pPr>
          </w:p>
        </w:tc>
        <w:tc>
          <w:tcPr>
            <w:tcW w:w="3760" w:type="dxa"/>
            <w:gridSpan w:val="3"/>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Stall-/Weidehaltung </w:t>
            </w:r>
          </w:p>
        </w:tc>
        <w:tc>
          <w:tcPr>
            <w:tcW w:w="1559"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668"/>
              </w:tabs>
              <w:jc w:val="left"/>
              <w:rPr>
                <w:rFonts w:cs="Arial"/>
              </w:rPr>
            </w:pPr>
            <w:r>
              <w:rPr>
                <w:rFonts w:cs="Arial"/>
              </w:rPr>
              <w:t xml:space="preserve">53,6 </w:t>
            </w:r>
          </w:p>
        </w:tc>
        <w:tc>
          <w:tcPr>
            <w:tcW w:w="2268" w:type="dxa"/>
            <w:gridSpan w:val="2"/>
            <w:vMerge/>
            <w:tcBorders>
              <w:top w:val="single" w:sz="4"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333"/>
        </w:trPr>
        <w:tc>
          <w:tcPr>
            <w:tcW w:w="527"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51. </w:t>
            </w:r>
          </w:p>
        </w:tc>
        <w:tc>
          <w:tcPr>
            <w:tcW w:w="1849" w:type="dxa"/>
            <w:gridSpan w:val="2"/>
            <w:vMerge w:val="restart"/>
            <w:tcBorders>
              <w:top w:val="single" w:sz="6" w:space="0" w:color="000000"/>
              <w:left w:val="single" w:sz="5" w:space="0" w:color="000000"/>
              <w:bottom w:val="single" w:sz="5" w:space="0" w:color="000000"/>
              <w:right w:val="single" w:sz="5" w:space="0" w:color="000000"/>
            </w:tcBorders>
            <w:vAlign w:val="center"/>
          </w:tcPr>
          <w:p>
            <w:pPr>
              <w:pStyle w:val="GesAbsatz"/>
              <w:jc w:val="left"/>
              <w:rPr>
                <w:rFonts w:cs="Arial"/>
              </w:rPr>
            </w:pPr>
            <w:r>
              <w:rPr>
                <w:rFonts w:cs="Arial"/>
              </w:rPr>
              <w:t xml:space="preserve">Reitponys 300 kg LM </w:t>
            </w:r>
          </w:p>
        </w:tc>
        <w:tc>
          <w:tcPr>
            <w:tcW w:w="3760" w:type="dxa"/>
            <w:gridSpan w:val="3"/>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Stallhaltung </w:t>
            </w:r>
          </w:p>
        </w:tc>
        <w:tc>
          <w:tcPr>
            <w:tcW w:w="1559"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34,9 </w:t>
            </w:r>
          </w:p>
        </w:tc>
        <w:tc>
          <w:tcPr>
            <w:tcW w:w="2268" w:type="dxa"/>
            <w:gridSpan w:val="2"/>
            <w:vMerge/>
            <w:tcBorders>
              <w:top w:val="single" w:sz="4"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333"/>
        </w:trPr>
        <w:tc>
          <w:tcPr>
            <w:tcW w:w="527"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52. </w:t>
            </w:r>
          </w:p>
        </w:tc>
        <w:tc>
          <w:tcPr>
            <w:tcW w:w="1849" w:type="dxa"/>
            <w:gridSpan w:val="2"/>
            <w:vMerge/>
            <w:tcBorders>
              <w:top w:val="single" w:sz="6" w:space="0" w:color="000000"/>
              <w:left w:val="single" w:sz="5" w:space="0" w:color="000000"/>
              <w:bottom w:val="single" w:sz="5" w:space="0" w:color="000000"/>
              <w:right w:val="single" w:sz="5" w:space="0" w:color="000000"/>
            </w:tcBorders>
          </w:tcPr>
          <w:p>
            <w:pPr>
              <w:pStyle w:val="GesAbsatz"/>
              <w:jc w:val="left"/>
              <w:rPr>
                <w:rFonts w:cs="Arial"/>
              </w:rPr>
            </w:pPr>
          </w:p>
        </w:tc>
        <w:tc>
          <w:tcPr>
            <w:tcW w:w="3760" w:type="dxa"/>
            <w:gridSpan w:val="3"/>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Stall-/Weidehaltung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33,4 </w:t>
            </w:r>
          </w:p>
        </w:tc>
        <w:tc>
          <w:tcPr>
            <w:tcW w:w="2268" w:type="dxa"/>
            <w:gridSpan w:val="2"/>
            <w:vMerge/>
            <w:tcBorders>
              <w:top w:val="single" w:sz="4"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535"/>
        </w:trPr>
        <w:tc>
          <w:tcPr>
            <w:tcW w:w="527"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53. </w:t>
            </w:r>
          </w:p>
        </w:tc>
        <w:tc>
          <w:tcPr>
            <w:tcW w:w="1849" w:type="dxa"/>
            <w:gridSpan w:val="2"/>
            <w:vMerge w:val="restart"/>
            <w:tcBorders>
              <w:top w:val="single" w:sz="5" w:space="0" w:color="000000"/>
              <w:left w:val="single" w:sz="5" w:space="0" w:color="000000"/>
              <w:bottom w:val="single" w:sz="5" w:space="0" w:color="000000"/>
              <w:right w:val="single" w:sz="5" w:space="0" w:color="000000"/>
            </w:tcBorders>
            <w:vAlign w:val="center"/>
          </w:tcPr>
          <w:p>
            <w:pPr>
              <w:pStyle w:val="GesAbsatz"/>
              <w:jc w:val="left"/>
              <w:rPr>
                <w:rFonts w:cs="Arial"/>
              </w:rPr>
            </w:pPr>
            <w:r>
              <w:rPr>
                <w:rFonts w:cs="Arial"/>
              </w:rPr>
              <w:t xml:space="preserve">Zuchtstuten </w:t>
            </w:r>
          </w:p>
        </w:tc>
        <w:tc>
          <w:tcPr>
            <w:tcW w:w="3760" w:type="dxa"/>
            <w:gridSpan w:val="3"/>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Großpferd (600 kg LM); Stall-/Weidehaltung; 0,5 Fohlen p.a.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63,5 </w:t>
            </w:r>
          </w:p>
        </w:tc>
        <w:tc>
          <w:tcPr>
            <w:tcW w:w="2268" w:type="dxa"/>
            <w:gridSpan w:val="2"/>
            <w:vMerge/>
            <w:tcBorders>
              <w:top w:val="single" w:sz="4"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533"/>
        </w:trPr>
        <w:tc>
          <w:tcPr>
            <w:tcW w:w="527"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54. </w:t>
            </w:r>
          </w:p>
        </w:tc>
        <w:tc>
          <w:tcPr>
            <w:tcW w:w="1849" w:type="dxa"/>
            <w:gridSpan w:val="2"/>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3760" w:type="dxa"/>
            <w:gridSpan w:val="3"/>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Pony (350 kg LM); Stall-/Weidehaltung; 0,5 Fohlen p.a.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42,3 </w:t>
            </w:r>
          </w:p>
        </w:tc>
        <w:tc>
          <w:tcPr>
            <w:tcW w:w="2268" w:type="dxa"/>
            <w:gridSpan w:val="2"/>
            <w:vMerge/>
            <w:tcBorders>
              <w:top w:val="single" w:sz="4"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535"/>
        </w:trPr>
        <w:tc>
          <w:tcPr>
            <w:tcW w:w="527"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55. </w:t>
            </w:r>
          </w:p>
        </w:tc>
        <w:tc>
          <w:tcPr>
            <w:tcW w:w="1849" w:type="dxa"/>
            <w:gridSpan w:val="2"/>
            <w:vMerge w:val="restart"/>
            <w:tcBorders>
              <w:top w:val="single" w:sz="5" w:space="0" w:color="000000"/>
              <w:left w:val="single" w:sz="5" w:space="0" w:color="000000"/>
              <w:bottom w:val="single" w:sz="5" w:space="0" w:color="000000"/>
              <w:right w:val="single" w:sz="5" w:space="0" w:color="000000"/>
            </w:tcBorders>
            <w:vAlign w:val="center"/>
          </w:tcPr>
          <w:p>
            <w:pPr>
              <w:pStyle w:val="GesAbsatz"/>
              <w:jc w:val="left"/>
              <w:rPr>
                <w:rFonts w:cs="Arial"/>
              </w:rPr>
            </w:pPr>
            <w:r>
              <w:rPr>
                <w:rFonts w:cs="Arial"/>
              </w:rPr>
              <w:t xml:space="preserve">Aufzuchtpferde </w:t>
            </w:r>
          </w:p>
        </w:tc>
        <w:tc>
          <w:tcPr>
            <w:tcW w:w="3760" w:type="dxa"/>
            <w:gridSpan w:val="3"/>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Großpferd; 365 kg Zuwachs; Stall-/Weidehaltung; 6. bis 36. Monat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44,5 </w:t>
            </w:r>
          </w:p>
        </w:tc>
        <w:tc>
          <w:tcPr>
            <w:tcW w:w="2268" w:type="dxa"/>
            <w:gridSpan w:val="2"/>
            <w:vMerge w:val="restart"/>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r>
              <w:rPr>
                <w:rFonts w:cs="Arial"/>
              </w:rPr>
              <w:t>–</w:t>
            </w:r>
            <w:r>
              <w:rPr>
                <w:rFonts w:cs="Arial"/>
                <w:vertAlign w:val="superscript"/>
              </w:rPr>
              <w:t>4)</w:t>
            </w:r>
          </w:p>
        </w:tc>
      </w:tr>
      <w:tr>
        <w:tblPrEx>
          <w:tblBorders>
            <w:top w:val="nil"/>
            <w:left w:val="nil"/>
            <w:bottom w:val="nil"/>
            <w:right w:val="nil"/>
            <w:insideH w:val="none" w:sz="0" w:space="0" w:color="auto"/>
            <w:insideV w:val="none" w:sz="0" w:space="0" w:color="auto"/>
          </w:tblBorders>
        </w:tblPrEx>
        <w:trPr>
          <w:trHeight w:val="533"/>
        </w:trPr>
        <w:tc>
          <w:tcPr>
            <w:tcW w:w="527"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56. </w:t>
            </w:r>
          </w:p>
        </w:tc>
        <w:tc>
          <w:tcPr>
            <w:tcW w:w="1849" w:type="dxa"/>
            <w:gridSpan w:val="2"/>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3760" w:type="dxa"/>
            <w:gridSpan w:val="3"/>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Pony; 150 kg Zuwachs; Stall-/Weidehaltung; 6. bis 36. Monat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31,6 </w:t>
            </w:r>
          </w:p>
        </w:tc>
        <w:tc>
          <w:tcPr>
            <w:tcW w:w="2268" w:type="dxa"/>
            <w:gridSpan w:val="2"/>
            <w:vMerge/>
            <w:tcBorders>
              <w:top w:val="single" w:sz="5" w:space="0" w:color="000000"/>
              <w:left w:val="single" w:sz="6" w:space="0" w:color="000000"/>
              <w:bottom w:val="single" w:sz="5" w:space="0" w:color="000000"/>
              <w:right w:val="single" w:sz="6" w:space="0" w:color="000000"/>
            </w:tcBorders>
          </w:tcPr>
          <w:p>
            <w:pPr>
              <w:pStyle w:val="GesAbsatz"/>
              <w:jc w:val="left"/>
              <w:rPr>
                <w:rFonts w:cs="Arial"/>
              </w:rPr>
            </w:pPr>
          </w:p>
        </w:tc>
      </w:tr>
      <w:tr>
        <w:tblPrEx>
          <w:tblBorders>
            <w:top w:val="nil"/>
            <w:left w:val="nil"/>
            <w:bottom w:val="nil"/>
            <w:right w:val="nil"/>
            <w:insideH w:val="none" w:sz="0" w:space="0" w:color="auto"/>
            <w:insideV w:val="none" w:sz="0" w:space="0" w:color="auto"/>
          </w:tblBorders>
        </w:tblPrEx>
        <w:trPr>
          <w:trHeight w:val="335"/>
        </w:trPr>
        <w:tc>
          <w:tcPr>
            <w:tcW w:w="527"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57. </w:t>
            </w:r>
          </w:p>
        </w:tc>
        <w:tc>
          <w:tcPr>
            <w:tcW w:w="9436" w:type="dxa"/>
            <w:gridSpan w:val="8"/>
            <w:tcBorders>
              <w:top w:val="single" w:sz="5" w:space="0" w:color="000000"/>
              <w:left w:val="single" w:sz="5" w:space="0" w:color="000000"/>
              <w:bottom w:val="single" w:sz="5" w:space="0" w:color="000000"/>
              <w:right w:val="single" w:sz="6" w:space="0" w:color="000000"/>
            </w:tcBorders>
          </w:tcPr>
          <w:p>
            <w:pPr>
              <w:pStyle w:val="GesAbsatz"/>
              <w:jc w:val="left"/>
              <w:rPr>
                <w:rFonts w:cs="Arial"/>
                <w:b/>
              </w:rPr>
            </w:pPr>
            <w:r>
              <w:rPr>
                <w:rFonts w:cs="Arial"/>
                <w:b/>
              </w:rPr>
              <w:t xml:space="preserve">Lammfleischerzeugung </w:t>
            </w:r>
          </w:p>
        </w:tc>
      </w:tr>
      <w:tr>
        <w:tblPrEx>
          <w:tblBorders>
            <w:top w:val="nil"/>
            <w:left w:val="nil"/>
            <w:bottom w:val="nil"/>
            <w:right w:val="nil"/>
            <w:insideH w:val="none" w:sz="0" w:space="0" w:color="auto"/>
            <w:insideV w:val="none" w:sz="0" w:space="0" w:color="auto"/>
          </w:tblBorders>
        </w:tblPrEx>
        <w:trPr>
          <w:trHeight w:val="333"/>
        </w:trPr>
        <w:tc>
          <w:tcPr>
            <w:tcW w:w="527"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58. </w:t>
            </w:r>
          </w:p>
        </w:tc>
        <w:tc>
          <w:tcPr>
            <w:tcW w:w="1849" w:type="dxa"/>
            <w:gridSpan w:val="2"/>
            <w:vMerge w:val="restart"/>
            <w:tcBorders>
              <w:top w:val="single" w:sz="5" w:space="0" w:color="000000"/>
              <w:left w:val="single" w:sz="5" w:space="0" w:color="000000"/>
              <w:bottom w:val="single" w:sz="6" w:space="0" w:color="000000"/>
              <w:right w:val="single" w:sz="5" w:space="0" w:color="000000"/>
            </w:tcBorders>
            <w:vAlign w:val="center"/>
          </w:tcPr>
          <w:p>
            <w:pPr>
              <w:pStyle w:val="GesAbsatz"/>
              <w:jc w:val="left"/>
              <w:rPr>
                <w:rFonts w:cs="Arial"/>
              </w:rPr>
            </w:pPr>
            <w:r>
              <w:rPr>
                <w:rFonts w:cs="Arial"/>
              </w:rPr>
              <w:t xml:space="preserve">Mutterschaf mit Nachzucht </w:t>
            </w:r>
          </w:p>
        </w:tc>
        <w:tc>
          <w:tcPr>
            <w:tcW w:w="1687" w:type="dxa"/>
            <w:vMerge w:val="restart"/>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1,3 Lämmer/Schaf 40 kg Zuwachs </w:t>
            </w: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konventionell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18,6 </w:t>
            </w:r>
          </w:p>
        </w:tc>
        <w:tc>
          <w:tcPr>
            <w:tcW w:w="2268" w:type="dxa"/>
            <w:gridSpan w:val="2"/>
            <w:vMerge w:val="restart"/>
            <w:tcBorders>
              <w:top w:val="single" w:sz="5" w:space="0" w:color="000000"/>
              <w:left w:val="single" w:sz="6" w:space="0" w:color="000000"/>
              <w:bottom w:val="single" w:sz="6" w:space="0" w:color="000000"/>
              <w:right w:val="single" w:sz="6" w:space="0" w:color="000000"/>
            </w:tcBorders>
          </w:tcPr>
          <w:p>
            <w:pPr>
              <w:pStyle w:val="GesAbsatz"/>
              <w:tabs>
                <w:tab w:val="clear" w:pos="425"/>
                <w:tab w:val="decimal" w:pos="1104"/>
              </w:tabs>
              <w:jc w:val="left"/>
              <w:rPr>
                <w:rFonts w:cs="Arial"/>
              </w:rPr>
            </w:pPr>
            <w:r>
              <w:rPr>
                <w:rFonts w:cs="Arial"/>
              </w:rPr>
              <w:t>–</w:t>
            </w:r>
            <w:r>
              <w:rPr>
                <w:rFonts w:cs="Arial"/>
                <w:vertAlign w:val="superscript"/>
              </w:rPr>
              <w:t>4)</w:t>
            </w:r>
          </w:p>
        </w:tc>
      </w:tr>
      <w:tr>
        <w:tblPrEx>
          <w:tblBorders>
            <w:top w:val="nil"/>
            <w:left w:val="nil"/>
            <w:bottom w:val="nil"/>
            <w:right w:val="nil"/>
            <w:insideH w:val="none" w:sz="0" w:space="0" w:color="auto"/>
            <w:insideV w:val="none" w:sz="0" w:space="0" w:color="auto"/>
          </w:tblBorders>
        </w:tblPrEx>
        <w:trPr>
          <w:trHeight w:val="335"/>
        </w:trPr>
        <w:tc>
          <w:tcPr>
            <w:tcW w:w="527"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59. </w:t>
            </w:r>
          </w:p>
        </w:tc>
        <w:tc>
          <w:tcPr>
            <w:tcW w:w="1849" w:type="dxa"/>
            <w:gridSpan w:val="2"/>
            <w:vMerge/>
            <w:tcBorders>
              <w:top w:val="single" w:sz="5" w:space="0" w:color="000000"/>
              <w:left w:val="single" w:sz="5" w:space="0" w:color="000000"/>
              <w:bottom w:val="single" w:sz="6" w:space="0" w:color="000000"/>
              <w:right w:val="single" w:sz="5" w:space="0" w:color="000000"/>
            </w:tcBorders>
          </w:tcPr>
          <w:p>
            <w:pPr>
              <w:pStyle w:val="GesAbsatz"/>
              <w:jc w:val="left"/>
              <w:rPr>
                <w:rFonts w:cs="Arial"/>
              </w:rPr>
            </w:pPr>
          </w:p>
        </w:tc>
        <w:tc>
          <w:tcPr>
            <w:tcW w:w="1687" w:type="dxa"/>
            <w:vMerge/>
            <w:tcBorders>
              <w:top w:val="single" w:sz="5" w:space="0" w:color="000000"/>
              <w:left w:val="single" w:sz="5" w:space="0" w:color="000000"/>
              <w:bottom w:val="single" w:sz="6" w:space="0" w:color="000000"/>
              <w:right w:val="single" w:sz="5" w:space="0" w:color="000000"/>
            </w:tcBorders>
          </w:tcPr>
          <w:p>
            <w:pPr>
              <w:pStyle w:val="GesAbsatz"/>
              <w:jc w:val="left"/>
              <w:rPr>
                <w:rFonts w:cs="Arial"/>
              </w:rPr>
            </w:pPr>
          </w:p>
        </w:tc>
        <w:tc>
          <w:tcPr>
            <w:tcW w:w="2073"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extensiv </w:t>
            </w:r>
          </w:p>
        </w:tc>
        <w:tc>
          <w:tcPr>
            <w:tcW w:w="1559"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668"/>
              </w:tabs>
              <w:jc w:val="left"/>
              <w:rPr>
                <w:rFonts w:cs="Arial"/>
              </w:rPr>
            </w:pPr>
            <w:r>
              <w:rPr>
                <w:rFonts w:cs="Arial"/>
              </w:rPr>
              <w:t xml:space="preserve">18,1 </w:t>
            </w:r>
          </w:p>
        </w:tc>
        <w:tc>
          <w:tcPr>
            <w:tcW w:w="2268" w:type="dxa"/>
            <w:gridSpan w:val="2"/>
            <w:vMerge/>
            <w:tcBorders>
              <w:top w:val="single" w:sz="5" w:space="0" w:color="000000"/>
              <w:left w:val="single" w:sz="6" w:space="0" w:color="000000"/>
              <w:bottom w:val="single" w:sz="6"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333"/>
        </w:trPr>
        <w:tc>
          <w:tcPr>
            <w:tcW w:w="527"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60. </w:t>
            </w:r>
          </w:p>
        </w:tc>
        <w:tc>
          <w:tcPr>
            <w:tcW w:w="9436" w:type="dxa"/>
            <w:gridSpan w:val="8"/>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104"/>
              </w:tabs>
              <w:jc w:val="left"/>
              <w:rPr>
                <w:rFonts w:cs="Arial"/>
                <w:b/>
              </w:rPr>
            </w:pPr>
            <w:r>
              <w:rPr>
                <w:rFonts w:cs="Arial"/>
                <w:b/>
              </w:rPr>
              <w:t xml:space="preserve">Ziegenmilcherzeugung </w:t>
            </w:r>
          </w:p>
        </w:tc>
      </w:tr>
      <w:tr>
        <w:tblPrEx>
          <w:tblBorders>
            <w:top w:val="nil"/>
            <w:left w:val="nil"/>
            <w:bottom w:val="nil"/>
            <w:right w:val="nil"/>
            <w:insideH w:val="none" w:sz="0" w:space="0" w:color="auto"/>
            <w:insideV w:val="none" w:sz="0" w:space="0" w:color="auto"/>
          </w:tblBorders>
        </w:tblPrEx>
        <w:trPr>
          <w:trHeight w:val="535"/>
        </w:trPr>
        <w:tc>
          <w:tcPr>
            <w:tcW w:w="527"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61. </w:t>
            </w:r>
          </w:p>
        </w:tc>
        <w:tc>
          <w:tcPr>
            <w:tcW w:w="1849"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Milchziege mit Nachzucht </w:t>
            </w:r>
          </w:p>
        </w:tc>
        <w:tc>
          <w:tcPr>
            <w:tcW w:w="3760" w:type="dxa"/>
            <w:gridSpan w:val="3"/>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800 kg Milch/Ziege p.a.; 1,5 Lämmer je Ziege; 16 kg Zuwachs/Lamm </w:t>
            </w:r>
          </w:p>
        </w:tc>
        <w:tc>
          <w:tcPr>
            <w:tcW w:w="1559"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668"/>
              </w:tabs>
              <w:jc w:val="left"/>
              <w:rPr>
                <w:rFonts w:cs="Arial"/>
              </w:rPr>
            </w:pPr>
            <w:r>
              <w:rPr>
                <w:rFonts w:cs="Arial"/>
              </w:rPr>
              <w:t xml:space="preserve">14,8 </w:t>
            </w:r>
          </w:p>
        </w:tc>
        <w:tc>
          <w:tcPr>
            <w:tcW w:w="2268" w:type="dxa"/>
            <w:gridSpan w:val="2"/>
            <w:tcBorders>
              <w:top w:val="single" w:sz="5" w:space="0" w:color="000000"/>
              <w:left w:val="single" w:sz="6" w:space="0" w:color="000000"/>
              <w:bottom w:val="single" w:sz="6" w:space="0" w:color="000000"/>
              <w:right w:val="single" w:sz="6" w:space="0" w:color="000000"/>
            </w:tcBorders>
          </w:tcPr>
          <w:p>
            <w:pPr>
              <w:pStyle w:val="GesAbsatz"/>
              <w:tabs>
                <w:tab w:val="clear" w:pos="425"/>
                <w:tab w:val="decimal" w:pos="1104"/>
              </w:tabs>
              <w:jc w:val="left"/>
              <w:rPr>
                <w:rFonts w:cs="Arial"/>
              </w:rPr>
            </w:pPr>
            <w:r>
              <w:rPr>
                <w:rFonts w:cs="Arial"/>
              </w:rPr>
              <w:t>–</w:t>
            </w:r>
            <w:r>
              <w:rPr>
                <w:rFonts w:cs="Arial"/>
                <w:vertAlign w:val="superscript"/>
              </w:rPr>
              <w:t>4)</w:t>
            </w:r>
            <w:r>
              <w:rPr>
                <w:rFonts w:cs="Arial"/>
              </w:rPr>
              <w:t xml:space="preserve"> </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62. </w:t>
            </w:r>
          </w:p>
        </w:tc>
        <w:tc>
          <w:tcPr>
            <w:tcW w:w="9429" w:type="dxa"/>
            <w:gridSpan w:val="7"/>
            <w:tcBorders>
              <w:top w:val="single" w:sz="5" w:space="0" w:color="000000"/>
              <w:left w:val="single" w:sz="5" w:space="0" w:color="000000"/>
              <w:bottom w:val="single" w:sz="5" w:space="0" w:color="000000"/>
              <w:right w:val="single" w:sz="6" w:space="0" w:color="000000"/>
            </w:tcBorders>
            <w:vAlign w:val="center"/>
          </w:tcPr>
          <w:p>
            <w:pPr>
              <w:pStyle w:val="GesAbsatz"/>
              <w:rPr>
                <w:rFonts w:cs="Arial"/>
                <w:b/>
              </w:rPr>
            </w:pPr>
            <w:r>
              <w:rPr>
                <w:rFonts w:cs="Arial"/>
                <w:b/>
              </w:rPr>
              <w:t xml:space="preserve">Kaninchenhaltung </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63. </w:t>
            </w:r>
          </w:p>
        </w:tc>
        <w:tc>
          <w:tcPr>
            <w:tcW w:w="1842" w:type="dxa"/>
            <w:vMerge w:val="restart"/>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Aufzucht 52 aufgezogene Jungtiere/Häsin p.a. </w:t>
            </w:r>
          </w:p>
        </w:tc>
        <w:tc>
          <w:tcPr>
            <w:tcW w:w="3760" w:type="dxa"/>
            <w:gridSpan w:val="3"/>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Aufzucht bis 0,6 kg LM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2,6 </w:t>
            </w:r>
          </w:p>
        </w:tc>
        <w:tc>
          <w:tcPr>
            <w:tcW w:w="2268" w:type="dxa"/>
            <w:gridSpan w:val="2"/>
            <w:vMerge w:val="restart"/>
            <w:tcBorders>
              <w:top w:val="single" w:sz="5" w:space="0" w:color="000000"/>
              <w:left w:val="single" w:sz="6" w:space="0" w:color="000000"/>
              <w:bottom w:val="single" w:sz="5" w:space="0" w:color="000000"/>
              <w:right w:val="single" w:sz="6" w:space="0" w:color="000000"/>
            </w:tcBorders>
            <w:vAlign w:val="center"/>
          </w:tcPr>
          <w:p>
            <w:pPr>
              <w:pStyle w:val="GesAbsatz"/>
              <w:tabs>
                <w:tab w:val="clear" w:pos="425"/>
                <w:tab w:val="decimal" w:pos="1119"/>
              </w:tabs>
              <w:rPr>
                <w:rFonts w:cs="Arial"/>
              </w:rPr>
            </w:pPr>
            <w:r>
              <w:rPr>
                <w:rFonts w:cs="Arial"/>
              </w:rPr>
              <w:t>–</w:t>
            </w:r>
            <w:r>
              <w:rPr>
                <w:rFonts w:cs="Arial"/>
                <w:vertAlign w:val="superscript"/>
              </w:rPr>
              <w:t>4)</w:t>
            </w:r>
          </w:p>
        </w:tc>
      </w:tr>
      <w:tr>
        <w:tblPrEx>
          <w:tblBorders>
            <w:top w:val="nil"/>
            <w:left w:val="nil"/>
            <w:bottom w:val="nil"/>
            <w:right w:val="nil"/>
            <w:insideH w:val="none" w:sz="0" w:space="0" w:color="auto"/>
            <w:insideV w:val="none" w:sz="0" w:space="0" w:color="auto"/>
          </w:tblBorders>
        </w:tblPrEx>
        <w:trPr>
          <w:trHeight w:val="323"/>
        </w:trPr>
        <w:tc>
          <w:tcPr>
            <w:tcW w:w="534" w:type="dxa"/>
            <w:gridSpan w:val="2"/>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64. </w:t>
            </w:r>
          </w:p>
        </w:tc>
        <w:tc>
          <w:tcPr>
            <w:tcW w:w="1842" w:type="dxa"/>
            <w:vMerge/>
            <w:tcBorders>
              <w:top w:val="single" w:sz="5" w:space="0" w:color="000000"/>
              <w:left w:val="single" w:sz="5" w:space="0" w:color="000000"/>
              <w:bottom w:val="single" w:sz="5" w:space="0" w:color="000000"/>
              <w:right w:val="single" w:sz="5" w:space="0" w:color="000000"/>
            </w:tcBorders>
          </w:tcPr>
          <w:p>
            <w:pPr>
              <w:pStyle w:val="GesAbsatz"/>
              <w:rPr>
                <w:rFonts w:cs="Arial"/>
              </w:rPr>
            </w:pPr>
          </w:p>
        </w:tc>
        <w:tc>
          <w:tcPr>
            <w:tcW w:w="3760" w:type="dxa"/>
            <w:gridSpan w:val="3"/>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Aufzucht bis 3 kg LM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9,7 </w:t>
            </w:r>
          </w:p>
        </w:tc>
        <w:tc>
          <w:tcPr>
            <w:tcW w:w="2268" w:type="dxa"/>
            <w:gridSpan w:val="2"/>
            <w:vMerge/>
            <w:tcBorders>
              <w:top w:val="single" w:sz="5" w:space="0" w:color="000000"/>
              <w:left w:val="single" w:sz="6" w:space="0" w:color="000000"/>
              <w:bottom w:val="single" w:sz="5" w:space="0" w:color="000000"/>
              <w:right w:val="single" w:sz="6" w:space="0" w:color="000000"/>
            </w:tcBorders>
            <w:vAlign w:val="center"/>
          </w:tcPr>
          <w:p>
            <w:pPr>
              <w:pStyle w:val="GesAbsatz"/>
              <w:tabs>
                <w:tab w:val="clear" w:pos="425"/>
                <w:tab w:val="decimal" w:pos="1119"/>
              </w:tabs>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65. </w:t>
            </w:r>
          </w:p>
        </w:tc>
        <w:tc>
          <w:tcPr>
            <w:tcW w:w="1842" w:type="dxa"/>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Mast </w:t>
            </w:r>
          </w:p>
        </w:tc>
        <w:tc>
          <w:tcPr>
            <w:tcW w:w="3760" w:type="dxa"/>
            <w:gridSpan w:val="3"/>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0,6 bis 3 kg LM; 14 kg Zuwachs/Platz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0,7 </w:t>
            </w:r>
          </w:p>
        </w:tc>
        <w:tc>
          <w:tcPr>
            <w:tcW w:w="2268" w:type="dxa"/>
            <w:gridSpan w:val="2"/>
            <w:tcBorders>
              <w:top w:val="single" w:sz="5" w:space="0" w:color="000000"/>
              <w:left w:val="single" w:sz="6" w:space="0" w:color="000000"/>
              <w:bottom w:val="single" w:sz="5" w:space="0" w:color="000000"/>
              <w:right w:val="single" w:sz="6" w:space="0" w:color="000000"/>
            </w:tcBorders>
            <w:vAlign w:val="center"/>
          </w:tcPr>
          <w:p>
            <w:pPr>
              <w:pStyle w:val="GesAbsatz"/>
              <w:tabs>
                <w:tab w:val="clear" w:pos="425"/>
                <w:tab w:val="decimal" w:pos="1119"/>
              </w:tabs>
              <w:rPr>
                <w:rFonts w:cs="Arial"/>
              </w:rPr>
            </w:pPr>
            <w:r>
              <w:rPr>
                <w:rFonts w:cs="Arial"/>
              </w:rPr>
              <w:t>–</w:t>
            </w:r>
            <w:r>
              <w:rPr>
                <w:rFonts w:cs="Arial"/>
                <w:vertAlign w:val="superscript"/>
              </w:rPr>
              <w:t>4)</w:t>
            </w:r>
            <w:r>
              <w:rPr>
                <w:rFonts w:cs="Arial"/>
              </w:rPr>
              <w:t xml:space="preserve"> </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66. </w:t>
            </w:r>
          </w:p>
        </w:tc>
        <w:tc>
          <w:tcPr>
            <w:tcW w:w="9429" w:type="dxa"/>
            <w:gridSpan w:val="7"/>
            <w:tcBorders>
              <w:top w:val="single" w:sz="5" w:space="0" w:color="000000"/>
              <w:left w:val="single" w:sz="5" w:space="0" w:color="000000"/>
              <w:bottom w:val="single" w:sz="5" w:space="0" w:color="000000"/>
              <w:right w:val="single" w:sz="6" w:space="0" w:color="000000"/>
            </w:tcBorders>
            <w:vAlign w:val="center"/>
          </w:tcPr>
          <w:p>
            <w:pPr>
              <w:pStyle w:val="GesAbsatz"/>
              <w:rPr>
                <w:rFonts w:cs="Arial"/>
                <w:b/>
              </w:rPr>
            </w:pPr>
            <w:r>
              <w:rPr>
                <w:rFonts w:cs="Arial"/>
                <w:b/>
              </w:rPr>
              <w:t xml:space="preserve">Gehegewild </w:t>
            </w:r>
          </w:p>
        </w:tc>
      </w:tr>
      <w:tr>
        <w:tblPrEx>
          <w:tblBorders>
            <w:top w:val="nil"/>
            <w:left w:val="nil"/>
            <w:bottom w:val="nil"/>
            <w:right w:val="nil"/>
            <w:insideH w:val="none" w:sz="0" w:space="0" w:color="auto"/>
            <w:insideV w:val="none" w:sz="0" w:space="0" w:color="auto"/>
          </w:tblBorders>
        </w:tblPrEx>
        <w:trPr>
          <w:trHeight w:val="500"/>
        </w:trPr>
        <w:tc>
          <w:tcPr>
            <w:tcW w:w="534" w:type="dxa"/>
            <w:gridSpan w:val="2"/>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67. </w:t>
            </w:r>
          </w:p>
        </w:tc>
        <w:tc>
          <w:tcPr>
            <w:tcW w:w="1842" w:type="dxa"/>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Damtiere </w:t>
            </w:r>
          </w:p>
        </w:tc>
        <w:tc>
          <w:tcPr>
            <w:tcW w:w="3760" w:type="dxa"/>
            <w:gridSpan w:val="3"/>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Fleischerzeugung 45 kg Zuwachs je (1 Alttier + 0,85 Kalb)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21,6 </w:t>
            </w:r>
          </w:p>
        </w:tc>
        <w:tc>
          <w:tcPr>
            <w:tcW w:w="2268" w:type="dxa"/>
            <w:gridSpan w:val="2"/>
            <w:tcBorders>
              <w:top w:val="single" w:sz="5" w:space="0" w:color="000000"/>
              <w:left w:val="single" w:sz="6" w:space="0" w:color="000000"/>
              <w:bottom w:val="single" w:sz="5" w:space="0" w:color="000000"/>
              <w:right w:val="single" w:sz="6" w:space="0" w:color="000000"/>
            </w:tcBorders>
            <w:vAlign w:val="center"/>
          </w:tcPr>
          <w:p>
            <w:pPr>
              <w:pStyle w:val="GesAbsatz"/>
              <w:tabs>
                <w:tab w:val="clear" w:pos="425"/>
                <w:tab w:val="decimal" w:pos="1089"/>
              </w:tabs>
              <w:rPr>
                <w:rFonts w:cs="Arial"/>
              </w:rPr>
            </w:pPr>
            <w:r>
              <w:rPr>
                <w:rFonts w:cs="Arial"/>
              </w:rPr>
              <w:t>–</w:t>
            </w:r>
            <w:r>
              <w:rPr>
                <w:rFonts w:cs="Arial"/>
                <w:vertAlign w:val="superscript"/>
              </w:rPr>
              <w:t>4)</w:t>
            </w:r>
            <w:r>
              <w:rPr>
                <w:rFonts w:cs="Arial"/>
              </w:rPr>
              <w:t xml:space="preserve"> </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lastRenderedPageBreak/>
              <w:t xml:space="preserve">68. </w:t>
            </w:r>
          </w:p>
        </w:tc>
        <w:tc>
          <w:tcPr>
            <w:tcW w:w="9429" w:type="dxa"/>
            <w:gridSpan w:val="7"/>
            <w:tcBorders>
              <w:top w:val="single" w:sz="5" w:space="0" w:color="000000"/>
              <w:left w:val="single" w:sz="5" w:space="0" w:color="000000"/>
              <w:bottom w:val="single" w:sz="5" w:space="0" w:color="000000"/>
              <w:right w:val="single" w:sz="6" w:space="0" w:color="000000"/>
            </w:tcBorders>
            <w:vAlign w:val="center"/>
          </w:tcPr>
          <w:p>
            <w:pPr>
              <w:pStyle w:val="GesAbsatz"/>
              <w:rPr>
                <w:rFonts w:cs="Arial"/>
                <w:b/>
              </w:rPr>
            </w:pPr>
            <w:r>
              <w:rPr>
                <w:rFonts w:cs="Arial"/>
                <w:b/>
              </w:rPr>
              <w:t xml:space="preserve">Eiererzeugung </w:t>
            </w:r>
          </w:p>
        </w:tc>
      </w:tr>
      <w:tr>
        <w:tblPrEx>
          <w:tblBorders>
            <w:top w:val="nil"/>
            <w:left w:val="nil"/>
            <w:bottom w:val="nil"/>
            <w:right w:val="nil"/>
            <w:insideH w:val="none" w:sz="0" w:space="0" w:color="auto"/>
            <w:insideV w:val="none" w:sz="0" w:space="0" w:color="auto"/>
          </w:tblBorders>
        </w:tblPrEx>
        <w:trPr>
          <w:trHeight w:val="500"/>
        </w:trPr>
        <w:tc>
          <w:tcPr>
            <w:tcW w:w="534" w:type="dxa"/>
            <w:gridSpan w:val="2"/>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69. </w:t>
            </w:r>
          </w:p>
        </w:tc>
        <w:tc>
          <w:tcPr>
            <w:tcW w:w="1842" w:type="dxa"/>
            <w:vMerge w:val="restart"/>
            <w:tcBorders>
              <w:top w:val="single" w:sz="5" w:space="0" w:color="000000"/>
              <w:left w:val="single" w:sz="5" w:space="0" w:color="000000"/>
              <w:bottom w:val="single" w:sz="5" w:space="0" w:color="000000"/>
              <w:right w:val="single" w:sz="5" w:space="0" w:color="000000"/>
            </w:tcBorders>
            <w:vAlign w:val="center"/>
          </w:tcPr>
          <w:p>
            <w:pPr>
              <w:pStyle w:val="GesAbsatz"/>
              <w:jc w:val="left"/>
              <w:rPr>
                <w:rFonts w:cs="Arial"/>
              </w:rPr>
            </w:pPr>
            <w:r>
              <w:rPr>
                <w:rFonts w:cs="Arial"/>
              </w:rPr>
              <w:t xml:space="preserve">Junghennenaufzucht </w:t>
            </w:r>
          </w:p>
        </w:tc>
        <w:tc>
          <w:tcPr>
            <w:tcW w:w="1687" w:type="dxa"/>
            <w:vMerge w:val="restart"/>
            <w:tcBorders>
              <w:top w:val="single" w:sz="5" w:space="0" w:color="000000"/>
              <w:left w:val="single" w:sz="5" w:space="0" w:color="000000"/>
              <w:bottom w:val="single" w:sz="5" w:space="0" w:color="000000"/>
              <w:right w:val="single" w:sz="5" w:space="0" w:color="000000"/>
            </w:tcBorders>
            <w:vAlign w:val="center"/>
          </w:tcPr>
          <w:p>
            <w:pPr>
              <w:pStyle w:val="GesAbsatz"/>
              <w:jc w:val="left"/>
              <w:rPr>
                <w:rFonts w:cs="Arial"/>
              </w:rPr>
            </w:pPr>
            <w:r>
              <w:rPr>
                <w:rFonts w:cs="Arial"/>
              </w:rPr>
              <w:t xml:space="preserve">3,3 kg Zuwachs 4 / 5 Phasen-Fütterung </w:t>
            </w: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Standardfutter 4 Phasen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0,286 </w:t>
            </w:r>
          </w:p>
        </w:tc>
        <w:tc>
          <w:tcPr>
            <w:tcW w:w="2268" w:type="dxa"/>
            <w:gridSpan w:val="2"/>
            <w:vMerge w:val="restart"/>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089"/>
              </w:tabs>
              <w:jc w:val="left"/>
              <w:rPr>
                <w:rFonts w:cs="Arial"/>
              </w:rPr>
            </w:pPr>
            <w:r>
              <w:rPr>
                <w:rFonts w:cs="Arial"/>
              </w:rPr>
              <w:t>–</w:t>
            </w:r>
            <w:r>
              <w:rPr>
                <w:rFonts w:cs="Arial"/>
                <w:vertAlign w:val="superscript"/>
              </w:rPr>
              <w:t>4)</w:t>
            </w:r>
          </w:p>
        </w:tc>
      </w:tr>
      <w:tr>
        <w:tblPrEx>
          <w:tblBorders>
            <w:top w:val="nil"/>
            <w:left w:val="nil"/>
            <w:bottom w:val="nil"/>
            <w:right w:val="nil"/>
            <w:insideH w:val="none" w:sz="0" w:space="0" w:color="auto"/>
            <w:insideV w:val="none" w:sz="0" w:space="0" w:color="auto"/>
          </w:tblBorders>
        </w:tblPrEx>
        <w:trPr>
          <w:trHeight w:val="500"/>
        </w:trPr>
        <w:tc>
          <w:tcPr>
            <w:tcW w:w="534" w:type="dxa"/>
            <w:gridSpan w:val="2"/>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70. </w:t>
            </w:r>
          </w:p>
        </w:tc>
        <w:tc>
          <w:tcPr>
            <w:tcW w:w="1842"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N-/P-reduziert 5 Phasen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0,244 </w:t>
            </w:r>
          </w:p>
        </w:tc>
        <w:tc>
          <w:tcPr>
            <w:tcW w:w="2268" w:type="dxa"/>
            <w:gridSpan w:val="2"/>
            <w:vMerge/>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089"/>
              </w:tabs>
              <w:jc w:val="left"/>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71. </w:t>
            </w:r>
          </w:p>
        </w:tc>
        <w:tc>
          <w:tcPr>
            <w:tcW w:w="1842" w:type="dxa"/>
            <w:vMerge w:val="restart"/>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Legehennenhaltung </w:t>
            </w:r>
          </w:p>
        </w:tc>
        <w:tc>
          <w:tcPr>
            <w:tcW w:w="1687" w:type="dxa"/>
            <w:vMerge w:val="restart"/>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17,6 kg Eimasse </w:t>
            </w: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Standardfutter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0,786 </w:t>
            </w:r>
          </w:p>
        </w:tc>
        <w:tc>
          <w:tcPr>
            <w:tcW w:w="2268" w:type="dxa"/>
            <w:gridSpan w:val="2"/>
            <w:vMerge w:val="restart"/>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089"/>
              </w:tabs>
              <w:jc w:val="left"/>
              <w:rPr>
                <w:rFonts w:cs="Arial"/>
              </w:rPr>
            </w:pPr>
            <w:r>
              <w:rPr>
                <w:rFonts w:cs="Arial"/>
              </w:rPr>
              <w:t>–</w:t>
            </w:r>
            <w:r>
              <w:rPr>
                <w:rFonts w:cs="Arial"/>
                <w:vertAlign w:val="superscript"/>
              </w:rPr>
              <w:t>4)</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72. </w:t>
            </w:r>
          </w:p>
        </w:tc>
        <w:tc>
          <w:tcPr>
            <w:tcW w:w="1842"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N-/P-reduziert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0,754 </w:t>
            </w:r>
          </w:p>
        </w:tc>
        <w:tc>
          <w:tcPr>
            <w:tcW w:w="2268" w:type="dxa"/>
            <w:gridSpan w:val="2"/>
            <w:vMerge/>
            <w:tcBorders>
              <w:top w:val="single" w:sz="5" w:space="0" w:color="000000"/>
              <w:left w:val="single" w:sz="6" w:space="0" w:color="000000"/>
              <w:bottom w:val="single" w:sz="5" w:space="0" w:color="000000"/>
              <w:right w:val="single" w:sz="6" w:space="0" w:color="000000"/>
            </w:tcBorders>
          </w:tcPr>
          <w:p>
            <w:pPr>
              <w:pStyle w:val="GesAbsatz"/>
              <w:jc w:val="left"/>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73. </w:t>
            </w:r>
          </w:p>
        </w:tc>
        <w:tc>
          <w:tcPr>
            <w:tcW w:w="9429" w:type="dxa"/>
            <w:gridSpan w:val="7"/>
            <w:tcBorders>
              <w:top w:val="single" w:sz="5" w:space="0" w:color="000000"/>
              <w:left w:val="single" w:sz="5" w:space="0" w:color="000000"/>
              <w:bottom w:val="single" w:sz="5" w:space="0" w:color="000000"/>
              <w:right w:val="single" w:sz="6" w:space="0" w:color="000000"/>
            </w:tcBorders>
          </w:tcPr>
          <w:p>
            <w:pPr>
              <w:pStyle w:val="GesAbsatz"/>
              <w:jc w:val="left"/>
              <w:rPr>
                <w:rFonts w:cs="Arial"/>
                <w:b/>
              </w:rPr>
            </w:pPr>
            <w:r>
              <w:rPr>
                <w:rFonts w:cs="Arial"/>
                <w:b/>
              </w:rPr>
              <w:t xml:space="preserve">Geflügelmast </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74. </w:t>
            </w:r>
          </w:p>
        </w:tc>
        <w:tc>
          <w:tcPr>
            <w:tcW w:w="1842" w:type="dxa"/>
            <w:vMerge w:val="restart"/>
            <w:tcBorders>
              <w:top w:val="single" w:sz="5" w:space="0" w:color="000000"/>
              <w:left w:val="single" w:sz="5" w:space="0" w:color="000000"/>
              <w:bottom w:val="single" w:sz="5" w:space="0" w:color="000000"/>
              <w:right w:val="single" w:sz="5" w:space="0" w:color="000000"/>
            </w:tcBorders>
            <w:vAlign w:val="center"/>
          </w:tcPr>
          <w:p>
            <w:pPr>
              <w:pStyle w:val="GesAbsatz"/>
              <w:jc w:val="left"/>
              <w:rPr>
                <w:rFonts w:cs="Arial"/>
              </w:rPr>
            </w:pPr>
            <w:r>
              <w:rPr>
                <w:rFonts w:cs="Arial"/>
              </w:rPr>
              <w:t xml:space="preserve">Hähnchenmast </w:t>
            </w:r>
          </w:p>
        </w:tc>
        <w:tc>
          <w:tcPr>
            <w:tcW w:w="1687" w:type="dxa"/>
            <w:vMerge w:val="restart"/>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40 Tage; 2,2 kg Zuwachs/Tier </w:t>
            </w: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Standardfutter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0,469 </w:t>
            </w:r>
          </w:p>
        </w:tc>
        <w:tc>
          <w:tcPr>
            <w:tcW w:w="2268" w:type="dxa"/>
            <w:gridSpan w:val="2"/>
            <w:vMerge w:val="restart"/>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r>
              <w:rPr>
                <w:rFonts w:cs="Arial"/>
              </w:rPr>
              <w:t>–</w:t>
            </w:r>
            <w:r>
              <w:rPr>
                <w:rFonts w:cs="Arial"/>
                <w:vertAlign w:val="superscript"/>
              </w:rPr>
              <w:t>4)</w:t>
            </w:r>
            <w:r>
              <w:rPr>
                <w:rFonts w:cs="Arial"/>
              </w:rPr>
              <w:t xml:space="preserve"> </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75. </w:t>
            </w:r>
          </w:p>
        </w:tc>
        <w:tc>
          <w:tcPr>
            <w:tcW w:w="1842"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N-/P-reduziert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0,403 </w:t>
            </w:r>
          </w:p>
        </w:tc>
        <w:tc>
          <w:tcPr>
            <w:tcW w:w="2268" w:type="dxa"/>
            <w:gridSpan w:val="2"/>
            <w:vMerge/>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76. </w:t>
            </w:r>
          </w:p>
        </w:tc>
        <w:tc>
          <w:tcPr>
            <w:tcW w:w="1842"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687" w:type="dxa"/>
            <w:vMerge w:val="restart"/>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37 bis 40 Tage; 2,0 kg Zuwachs/ Tier </w:t>
            </w: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Standardfutter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0,392 </w:t>
            </w:r>
          </w:p>
        </w:tc>
        <w:tc>
          <w:tcPr>
            <w:tcW w:w="2268" w:type="dxa"/>
            <w:gridSpan w:val="2"/>
            <w:vMerge/>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398"/>
        </w:trPr>
        <w:tc>
          <w:tcPr>
            <w:tcW w:w="534" w:type="dxa"/>
            <w:gridSpan w:val="2"/>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77. </w:t>
            </w:r>
          </w:p>
        </w:tc>
        <w:tc>
          <w:tcPr>
            <w:tcW w:w="1842"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N-/P-reduziert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0,333 </w:t>
            </w:r>
          </w:p>
        </w:tc>
        <w:tc>
          <w:tcPr>
            <w:tcW w:w="2268" w:type="dxa"/>
            <w:gridSpan w:val="2"/>
            <w:vMerge/>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78. </w:t>
            </w:r>
          </w:p>
        </w:tc>
        <w:tc>
          <w:tcPr>
            <w:tcW w:w="1842"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687" w:type="dxa"/>
            <w:vMerge w:val="restart"/>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bis 37 Tage; 1,7 kg Zuwachs/ Tier </w:t>
            </w: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Standardfutter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0,319 </w:t>
            </w:r>
          </w:p>
        </w:tc>
        <w:tc>
          <w:tcPr>
            <w:tcW w:w="2268" w:type="dxa"/>
            <w:gridSpan w:val="2"/>
            <w:vMerge/>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398"/>
        </w:trPr>
        <w:tc>
          <w:tcPr>
            <w:tcW w:w="534" w:type="dxa"/>
            <w:gridSpan w:val="2"/>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79. </w:t>
            </w:r>
          </w:p>
        </w:tc>
        <w:tc>
          <w:tcPr>
            <w:tcW w:w="1842"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N-/P-reduziert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0,266 </w:t>
            </w:r>
          </w:p>
        </w:tc>
        <w:tc>
          <w:tcPr>
            <w:tcW w:w="2268" w:type="dxa"/>
            <w:gridSpan w:val="2"/>
            <w:vMerge/>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80. </w:t>
            </w:r>
          </w:p>
        </w:tc>
        <w:tc>
          <w:tcPr>
            <w:tcW w:w="1842" w:type="dxa"/>
            <w:vMerge w:val="restart"/>
            <w:tcBorders>
              <w:top w:val="single" w:sz="5" w:space="0" w:color="000000"/>
              <w:left w:val="single" w:sz="5" w:space="0" w:color="000000"/>
              <w:bottom w:val="single" w:sz="5" w:space="0" w:color="000000"/>
              <w:right w:val="single" w:sz="5" w:space="0" w:color="000000"/>
            </w:tcBorders>
            <w:vAlign w:val="center"/>
          </w:tcPr>
          <w:p>
            <w:pPr>
              <w:pStyle w:val="GesAbsatz"/>
              <w:jc w:val="left"/>
              <w:rPr>
                <w:rFonts w:cs="Arial"/>
              </w:rPr>
            </w:pPr>
            <w:r>
              <w:rPr>
                <w:rFonts w:cs="Arial"/>
              </w:rPr>
              <w:t xml:space="preserve">Putenmast Hähne </w:t>
            </w:r>
          </w:p>
        </w:tc>
        <w:tc>
          <w:tcPr>
            <w:tcW w:w="1687" w:type="dxa"/>
            <w:vMerge w:val="restart"/>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20,4 kg Zuwachs 22 Wochen Mast (56,8 kg Futter) 2,2 Umtriebe </w:t>
            </w:r>
          </w:p>
        </w:tc>
        <w:tc>
          <w:tcPr>
            <w:tcW w:w="2073"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Standardfutter </w:t>
            </w:r>
          </w:p>
        </w:tc>
        <w:tc>
          <w:tcPr>
            <w:tcW w:w="155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668"/>
              </w:tabs>
              <w:jc w:val="left"/>
              <w:rPr>
                <w:rFonts w:cs="Arial"/>
              </w:rPr>
            </w:pPr>
            <w:r>
              <w:rPr>
                <w:rFonts w:cs="Arial"/>
              </w:rPr>
              <w:t xml:space="preserve">2,140 </w:t>
            </w:r>
          </w:p>
        </w:tc>
        <w:tc>
          <w:tcPr>
            <w:tcW w:w="2268" w:type="dxa"/>
            <w:gridSpan w:val="2"/>
            <w:vMerge w:val="restart"/>
            <w:tcBorders>
              <w:top w:val="single" w:sz="5" w:space="0" w:color="000000"/>
              <w:left w:val="single" w:sz="6" w:space="0" w:color="000000"/>
              <w:bottom w:val="single" w:sz="5" w:space="0" w:color="000000"/>
              <w:right w:val="single" w:sz="6" w:space="0" w:color="000000"/>
            </w:tcBorders>
          </w:tcPr>
          <w:p>
            <w:pPr>
              <w:pStyle w:val="GesAbsatz"/>
              <w:tabs>
                <w:tab w:val="clear" w:pos="425"/>
                <w:tab w:val="decimal" w:pos="1104"/>
              </w:tabs>
              <w:jc w:val="left"/>
              <w:rPr>
                <w:rFonts w:cs="Arial"/>
              </w:rPr>
            </w:pPr>
            <w:r>
              <w:rPr>
                <w:rFonts w:cs="Arial"/>
              </w:rPr>
              <w:t>–</w:t>
            </w:r>
            <w:r>
              <w:rPr>
                <w:rFonts w:cs="Arial"/>
                <w:vertAlign w:val="superscript"/>
              </w:rPr>
              <w:t>4)</w:t>
            </w:r>
            <w:r>
              <w:rPr>
                <w:rFonts w:cs="Arial"/>
              </w:rPr>
              <w:t xml:space="preserve"> </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81. </w:t>
            </w:r>
          </w:p>
        </w:tc>
        <w:tc>
          <w:tcPr>
            <w:tcW w:w="1842" w:type="dxa"/>
            <w:vMerge/>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N-/P-reduziert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2,002 </w:t>
            </w:r>
          </w:p>
        </w:tc>
        <w:tc>
          <w:tcPr>
            <w:tcW w:w="2268" w:type="dxa"/>
            <w:gridSpan w:val="2"/>
            <w:vMerge/>
            <w:tcBorders>
              <w:top w:val="single" w:sz="5" w:space="0" w:color="000000"/>
              <w:left w:val="single" w:sz="6" w:space="0" w:color="000000"/>
              <w:bottom w:val="single" w:sz="5" w:space="0" w:color="000000"/>
              <w:right w:val="single" w:sz="6" w:space="0" w:color="000000"/>
            </w:tcBorders>
            <w:vAlign w:val="center"/>
          </w:tcPr>
          <w:p>
            <w:pPr>
              <w:pStyle w:val="GesAbsatz"/>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82. </w:t>
            </w:r>
          </w:p>
        </w:tc>
        <w:tc>
          <w:tcPr>
            <w:tcW w:w="1842" w:type="dxa"/>
            <w:vMerge/>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teilw. P-reduziert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2,140 </w:t>
            </w:r>
          </w:p>
        </w:tc>
        <w:tc>
          <w:tcPr>
            <w:tcW w:w="2268" w:type="dxa"/>
            <w:gridSpan w:val="2"/>
            <w:vMerge/>
            <w:tcBorders>
              <w:top w:val="single" w:sz="5" w:space="0" w:color="000000"/>
              <w:left w:val="single" w:sz="6" w:space="0" w:color="000000"/>
              <w:bottom w:val="single" w:sz="5" w:space="0" w:color="000000"/>
              <w:right w:val="single" w:sz="6" w:space="0" w:color="000000"/>
            </w:tcBorders>
            <w:vAlign w:val="center"/>
          </w:tcPr>
          <w:p>
            <w:pPr>
              <w:pStyle w:val="GesAbsatz"/>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83. </w:t>
            </w:r>
          </w:p>
        </w:tc>
        <w:tc>
          <w:tcPr>
            <w:tcW w:w="1842" w:type="dxa"/>
            <w:vMerge w:val="restart"/>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Putenmast Hennen </w:t>
            </w:r>
          </w:p>
        </w:tc>
        <w:tc>
          <w:tcPr>
            <w:tcW w:w="1687" w:type="dxa"/>
            <w:vMerge w:val="restart"/>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10,9 kg Zuwachs 17 Wochen Mast (27,9 kg Futter) 2,8 Umtriebe </w:t>
            </w:r>
          </w:p>
        </w:tc>
        <w:tc>
          <w:tcPr>
            <w:tcW w:w="2073"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Standardfutter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1,579 </w:t>
            </w:r>
          </w:p>
        </w:tc>
        <w:tc>
          <w:tcPr>
            <w:tcW w:w="2268" w:type="dxa"/>
            <w:gridSpan w:val="2"/>
            <w:vMerge/>
            <w:tcBorders>
              <w:top w:val="single" w:sz="5" w:space="0" w:color="000000"/>
              <w:left w:val="single" w:sz="6" w:space="0" w:color="000000"/>
              <w:bottom w:val="single" w:sz="5" w:space="0" w:color="000000"/>
              <w:right w:val="single" w:sz="6" w:space="0" w:color="000000"/>
            </w:tcBorders>
            <w:vAlign w:val="center"/>
          </w:tcPr>
          <w:p>
            <w:pPr>
              <w:pStyle w:val="GesAbsatz"/>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84. </w:t>
            </w:r>
          </w:p>
        </w:tc>
        <w:tc>
          <w:tcPr>
            <w:tcW w:w="1842" w:type="dxa"/>
            <w:vMerge/>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N-/P-reduziert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1,492 </w:t>
            </w:r>
          </w:p>
        </w:tc>
        <w:tc>
          <w:tcPr>
            <w:tcW w:w="2268" w:type="dxa"/>
            <w:gridSpan w:val="2"/>
            <w:vMerge/>
            <w:tcBorders>
              <w:top w:val="single" w:sz="5" w:space="0" w:color="000000"/>
              <w:left w:val="single" w:sz="6" w:space="0" w:color="000000"/>
              <w:bottom w:val="single" w:sz="5" w:space="0" w:color="000000"/>
              <w:right w:val="single" w:sz="6" w:space="0" w:color="000000"/>
            </w:tcBorders>
            <w:vAlign w:val="center"/>
          </w:tcPr>
          <w:p>
            <w:pPr>
              <w:pStyle w:val="GesAbsatz"/>
              <w:rPr>
                <w:rFonts w:cs="Arial"/>
              </w:rPr>
            </w:pPr>
          </w:p>
        </w:tc>
      </w:tr>
      <w:tr>
        <w:tblPrEx>
          <w:tblBorders>
            <w:top w:val="nil"/>
            <w:left w:val="nil"/>
            <w:bottom w:val="nil"/>
            <w:right w:val="nil"/>
            <w:insideH w:val="none" w:sz="0" w:space="0" w:color="auto"/>
            <w:insideV w:val="none" w:sz="0" w:space="0" w:color="auto"/>
          </w:tblBorders>
        </w:tblPrEx>
        <w:trPr>
          <w:trHeight w:val="277"/>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85. </w:t>
            </w:r>
          </w:p>
        </w:tc>
        <w:tc>
          <w:tcPr>
            <w:tcW w:w="1842" w:type="dxa"/>
            <w:vMerge/>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p>
        </w:tc>
        <w:tc>
          <w:tcPr>
            <w:tcW w:w="1687" w:type="dxa"/>
            <w:vMerge/>
            <w:tcBorders>
              <w:top w:val="single" w:sz="5" w:space="0" w:color="000000"/>
              <w:left w:val="single" w:sz="5" w:space="0" w:color="000000"/>
              <w:bottom w:val="single" w:sz="5" w:space="0" w:color="000000"/>
              <w:right w:val="single" w:sz="5" w:space="0" w:color="000000"/>
            </w:tcBorders>
          </w:tcPr>
          <w:p>
            <w:pPr>
              <w:pStyle w:val="GesAbsatz"/>
              <w:rPr>
                <w:rFonts w:cs="Arial"/>
              </w:rPr>
            </w:pPr>
          </w:p>
        </w:tc>
        <w:tc>
          <w:tcPr>
            <w:tcW w:w="2073"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teilw. P-reduziert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1,557 </w:t>
            </w:r>
          </w:p>
        </w:tc>
        <w:tc>
          <w:tcPr>
            <w:tcW w:w="2268" w:type="dxa"/>
            <w:gridSpan w:val="2"/>
            <w:vMerge/>
            <w:tcBorders>
              <w:top w:val="single" w:sz="5" w:space="0" w:color="000000"/>
              <w:left w:val="single" w:sz="6" w:space="0" w:color="000000"/>
              <w:bottom w:val="single" w:sz="5" w:space="0" w:color="000000"/>
              <w:right w:val="single" w:sz="6" w:space="0" w:color="000000"/>
            </w:tcBorders>
            <w:vAlign w:val="center"/>
          </w:tcPr>
          <w:p>
            <w:pPr>
              <w:pStyle w:val="GesAbsatz"/>
              <w:rPr>
                <w:rFonts w:cs="Arial"/>
              </w:rPr>
            </w:pPr>
          </w:p>
        </w:tc>
      </w:tr>
      <w:tr>
        <w:tblPrEx>
          <w:tblBorders>
            <w:top w:val="nil"/>
            <w:left w:val="nil"/>
            <w:bottom w:val="nil"/>
            <w:right w:val="nil"/>
            <w:insideH w:val="none" w:sz="0" w:space="0" w:color="auto"/>
            <w:insideV w:val="none" w:sz="0" w:space="0" w:color="auto"/>
          </w:tblBorders>
        </w:tblPrEx>
        <w:trPr>
          <w:trHeight w:val="555"/>
        </w:trPr>
        <w:tc>
          <w:tcPr>
            <w:tcW w:w="534" w:type="dxa"/>
            <w:gridSpan w:val="2"/>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86. </w:t>
            </w:r>
          </w:p>
        </w:tc>
        <w:tc>
          <w:tcPr>
            <w:tcW w:w="1842" w:type="dxa"/>
            <w:tcBorders>
              <w:top w:val="single" w:sz="5" w:space="0" w:color="000000"/>
              <w:left w:val="single" w:sz="5" w:space="0" w:color="000000"/>
              <w:bottom w:val="single" w:sz="5" w:space="0" w:color="000000"/>
              <w:right w:val="single" w:sz="5" w:space="0" w:color="000000"/>
            </w:tcBorders>
          </w:tcPr>
          <w:p>
            <w:pPr>
              <w:pStyle w:val="GesAbsatz"/>
              <w:rPr>
                <w:rFonts w:cs="Arial"/>
              </w:rPr>
            </w:pPr>
            <w:r>
              <w:rPr>
                <w:rFonts w:cs="Arial"/>
              </w:rPr>
              <w:t xml:space="preserve">Entenmast; Pekingenten (Ausmast) </w:t>
            </w:r>
          </w:p>
        </w:tc>
        <w:tc>
          <w:tcPr>
            <w:tcW w:w="3760" w:type="dxa"/>
            <w:gridSpan w:val="3"/>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3,4 kg Zuwachs/Tier; 13 Durchgänge bis 26 Tage Mast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1,482 </w:t>
            </w:r>
          </w:p>
        </w:tc>
        <w:tc>
          <w:tcPr>
            <w:tcW w:w="2268" w:type="dxa"/>
            <w:gridSpan w:val="2"/>
            <w:vMerge w:val="restart"/>
            <w:tcBorders>
              <w:top w:val="single" w:sz="5" w:space="0" w:color="000000"/>
              <w:left w:val="single" w:sz="6" w:space="0" w:color="000000"/>
              <w:right w:val="single" w:sz="6" w:space="0" w:color="000000"/>
            </w:tcBorders>
            <w:vAlign w:val="center"/>
          </w:tcPr>
          <w:p>
            <w:pPr>
              <w:pStyle w:val="GesAbsatz"/>
              <w:tabs>
                <w:tab w:val="clear" w:pos="425"/>
                <w:tab w:val="decimal" w:pos="1089"/>
              </w:tabs>
              <w:jc w:val="left"/>
              <w:rPr>
                <w:rFonts w:cs="Arial"/>
              </w:rPr>
            </w:pPr>
            <w:r>
              <w:rPr>
                <w:rFonts w:cs="Arial"/>
              </w:rPr>
              <w:t>–</w:t>
            </w:r>
            <w:r>
              <w:rPr>
                <w:rFonts w:cs="Arial"/>
                <w:vertAlign w:val="superscript"/>
              </w:rPr>
              <w:t>4)</w:t>
            </w:r>
          </w:p>
        </w:tc>
      </w:tr>
      <w:tr>
        <w:tblPrEx>
          <w:tblBorders>
            <w:top w:val="nil"/>
            <w:left w:val="nil"/>
            <w:bottom w:val="nil"/>
            <w:right w:val="nil"/>
            <w:insideH w:val="none" w:sz="0" w:space="0" w:color="auto"/>
            <w:insideV w:val="none" w:sz="0" w:space="0" w:color="auto"/>
          </w:tblBorders>
        </w:tblPrEx>
        <w:trPr>
          <w:trHeight w:val="1167"/>
        </w:trPr>
        <w:tc>
          <w:tcPr>
            <w:tcW w:w="534" w:type="dxa"/>
            <w:gridSpan w:val="2"/>
            <w:tcBorders>
              <w:top w:val="single" w:sz="5" w:space="0" w:color="000000"/>
              <w:left w:val="single" w:sz="5" w:space="0" w:color="000000"/>
              <w:bottom w:val="nil"/>
              <w:right w:val="single" w:sz="5" w:space="0" w:color="000000"/>
            </w:tcBorders>
            <w:vAlign w:val="center"/>
          </w:tcPr>
          <w:p>
            <w:pPr>
              <w:pStyle w:val="GesAbsatz"/>
              <w:rPr>
                <w:rFonts w:cs="Arial"/>
              </w:rPr>
            </w:pPr>
            <w:r>
              <w:rPr>
                <w:rFonts w:cs="Arial"/>
              </w:rPr>
              <w:t xml:space="preserve">87. </w:t>
            </w:r>
          </w:p>
        </w:tc>
        <w:tc>
          <w:tcPr>
            <w:tcW w:w="1842" w:type="dxa"/>
            <w:tcBorders>
              <w:top w:val="single" w:sz="5" w:space="0" w:color="000000"/>
              <w:left w:val="single" w:sz="5" w:space="0" w:color="000000"/>
              <w:bottom w:val="nil"/>
              <w:right w:val="single" w:sz="5" w:space="0" w:color="000000"/>
            </w:tcBorders>
            <w:vAlign w:val="center"/>
          </w:tcPr>
          <w:p>
            <w:pPr>
              <w:pStyle w:val="GesAbsatz"/>
              <w:rPr>
                <w:rFonts w:cs="Arial"/>
              </w:rPr>
            </w:pPr>
            <w:r>
              <w:rPr>
                <w:rFonts w:cs="Arial"/>
              </w:rPr>
              <w:t>Entenmast</w:t>
            </w:r>
            <w:r>
              <w:rPr>
                <w:rFonts w:cs="Arial"/>
              </w:rPr>
              <w:br/>
              <w:t xml:space="preserve">Flugenten </w:t>
            </w:r>
          </w:p>
        </w:tc>
        <w:tc>
          <w:tcPr>
            <w:tcW w:w="3760" w:type="dxa"/>
            <w:gridSpan w:val="3"/>
            <w:tcBorders>
              <w:top w:val="single" w:sz="5" w:space="0" w:color="000000"/>
              <w:left w:val="single" w:sz="5" w:space="0" w:color="000000"/>
              <w:bottom w:val="nil"/>
              <w:right w:val="single" w:sz="5" w:space="0" w:color="000000"/>
            </w:tcBorders>
          </w:tcPr>
          <w:p>
            <w:pPr>
              <w:pStyle w:val="GesAbsatz"/>
              <w:jc w:val="left"/>
              <w:rPr>
                <w:rFonts w:cs="Arial"/>
              </w:rPr>
            </w:pPr>
            <w:r>
              <w:rPr>
                <w:rFonts w:cs="Arial"/>
              </w:rPr>
              <w:t xml:space="preserve">15,4 kg Zuwachs/Platz p.a.; 4 Durchgänge; </w:t>
            </w:r>
            <w:r>
              <w:rPr>
                <w:rFonts w:cs="Arial"/>
              </w:rPr>
              <w:br/>
              <w:t>2,7 kg weibl., 5,0 kg männl. (w:m = 1:1)</w:t>
            </w:r>
          </w:p>
        </w:tc>
        <w:tc>
          <w:tcPr>
            <w:tcW w:w="1559" w:type="dxa"/>
            <w:tcBorders>
              <w:top w:val="single" w:sz="5" w:space="0" w:color="000000"/>
              <w:left w:val="single" w:sz="5" w:space="0" w:color="000000"/>
              <w:bottom w:val="nil"/>
              <w:right w:val="single" w:sz="6" w:space="0" w:color="000000"/>
            </w:tcBorders>
          </w:tcPr>
          <w:p>
            <w:pPr>
              <w:pStyle w:val="GesAbsatz"/>
              <w:tabs>
                <w:tab w:val="clear" w:pos="425"/>
                <w:tab w:val="decimal" w:pos="668"/>
              </w:tabs>
              <w:jc w:val="left"/>
              <w:rPr>
                <w:rFonts w:cs="Arial"/>
              </w:rPr>
            </w:pPr>
            <w:r>
              <w:rPr>
                <w:rFonts w:cs="Arial"/>
              </w:rPr>
              <w:t xml:space="preserve">0,588 </w:t>
            </w:r>
          </w:p>
        </w:tc>
        <w:tc>
          <w:tcPr>
            <w:tcW w:w="2268" w:type="dxa"/>
            <w:gridSpan w:val="2"/>
            <w:vMerge/>
            <w:tcBorders>
              <w:left w:val="single" w:sz="6" w:space="0" w:color="000000"/>
              <w:bottom w:val="nil"/>
              <w:right w:val="single" w:sz="6" w:space="0" w:color="000000"/>
            </w:tcBorders>
            <w:vAlign w:val="bottom"/>
          </w:tcPr>
          <w:p>
            <w:pPr>
              <w:pStyle w:val="GesAbsatz"/>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88. </w:t>
            </w:r>
          </w:p>
        </w:tc>
        <w:tc>
          <w:tcPr>
            <w:tcW w:w="1842" w:type="dxa"/>
            <w:vMerge w:val="restart"/>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Gänsemast </w:t>
            </w:r>
          </w:p>
        </w:tc>
        <w:tc>
          <w:tcPr>
            <w:tcW w:w="3760" w:type="dxa"/>
            <w:gridSpan w:val="3"/>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Schnellmast, 5,0 kg Zuwachs/Tier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0,183 </w:t>
            </w:r>
          </w:p>
        </w:tc>
        <w:tc>
          <w:tcPr>
            <w:tcW w:w="2268" w:type="dxa"/>
            <w:gridSpan w:val="2"/>
            <w:vMerge w:val="restart"/>
            <w:tcBorders>
              <w:top w:val="single" w:sz="5" w:space="0" w:color="000000"/>
              <w:left w:val="single" w:sz="6" w:space="0" w:color="000000"/>
              <w:bottom w:val="single" w:sz="5" w:space="0" w:color="000000"/>
              <w:right w:val="single" w:sz="6" w:space="0" w:color="000000"/>
            </w:tcBorders>
            <w:vAlign w:val="center"/>
          </w:tcPr>
          <w:p>
            <w:pPr>
              <w:pStyle w:val="GesAbsatz"/>
              <w:tabs>
                <w:tab w:val="clear" w:pos="425"/>
                <w:tab w:val="decimal" w:pos="1059"/>
              </w:tabs>
              <w:rPr>
                <w:rFonts w:cs="Arial"/>
              </w:rPr>
            </w:pPr>
            <w:r>
              <w:rPr>
                <w:rFonts w:cs="Arial"/>
              </w:rPr>
              <w:t>–</w:t>
            </w:r>
            <w:r>
              <w:rPr>
                <w:rFonts w:cs="Arial"/>
                <w:vertAlign w:val="superscript"/>
              </w:rPr>
              <w:t>4)</w:t>
            </w: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89. </w:t>
            </w:r>
          </w:p>
        </w:tc>
        <w:tc>
          <w:tcPr>
            <w:tcW w:w="1842" w:type="dxa"/>
            <w:vMerge/>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p>
        </w:tc>
        <w:tc>
          <w:tcPr>
            <w:tcW w:w="3760" w:type="dxa"/>
            <w:gridSpan w:val="3"/>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Mittelmast, 6,8 kg Zuwachs/Tier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0,554 </w:t>
            </w:r>
          </w:p>
        </w:tc>
        <w:tc>
          <w:tcPr>
            <w:tcW w:w="2268" w:type="dxa"/>
            <w:gridSpan w:val="2"/>
            <w:vMerge/>
            <w:tcBorders>
              <w:top w:val="single" w:sz="5" w:space="0" w:color="000000"/>
              <w:left w:val="single" w:sz="6" w:space="0" w:color="000000"/>
              <w:bottom w:val="single" w:sz="5" w:space="0" w:color="000000"/>
              <w:right w:val="single" w:sz="6" w:space="0" w:color="000000"/>
            </w:tcBorders>
            <w:vAlign w:val="center"/>
          </w:tcPr>
          <w:p>
            <w:pPr>
              <w:pStyle w:val="GesAbsatz"/>
              <w:rPr>
                <w:rFonts w:cs="Arial"/>
              </w:rPr>
            </w:pPr>
          </w:p>
        </w:tc>
      </w:tr>
      <w:tr>
        <w:tblPrEx>
          <w:tblBorders>
            <w:top w:val="nil"/>
            <w:left w:val="nil"/>
            <w:bottom w:val="nil"/>
            <w:right w:val="nil"/>
            <w:insideH w:val="none" w:sz="0" w:space="0" w:color="auto"/>
            <w:insideV w:val="none" w:sz="0" w:space="0" w:color="auto"/>
          </w:tblBorders>
        </w:tblPrEx>
        <w:trPr>
          <w:trHeight w:val="300"/>
        </w:trPr>
        <w:tc>
          <w:tcPr>
            <w:tcW w:w="534" w:type="dxa"/>
            <w:gridSpan w:val="2"/>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90. </w:t>
            </w:r>
          </w:p>
        </w:tc>
        <w:tc>
          <w:tcPr>
            <w:tcW w:w="1842" w:type="dxa"/>
            <w:vMerge/>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p>
        </w:tc>
        <w:tc>
          <w:tcPr>
            <w:tcW w:w="3760" w:type="dxa"/>
            <w:gridSpan w:val="3"/>
            <w:tcBorders>
              <w:top w:val="single" w:sz="5"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Spät-/Weidemast, 7,8 kg Zuwachs/Tier </w:t>
            </w:r>
          </w:p>
        </w:tc>
        <w:tc>
          <w:tcPr>
            <w:tcW w:w="1559"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668"/>
              </w:tabs>
              <w:rPr>
                <w:rFonts w:cs="Arial"/>
              </w:rPr>
            </w:pPr>
            <w:r>
              <w:rPr>
                <w:rFonts w:cs="Arial"/>
              </w:rPr>
              <w:t xml:space="preserve">1,040 </w:t>
            </w:r>
          </w:p>
        </w:tc>
        <w:tc>
          <w:tcPr>
            <w:tcW w:w="2268" w:type="dxa"/>
            <w:gridSpan w:val="2"/>
            <w:vMerge/>
            <w:tcBorders>
              <w:top w:val="single" w:sz="5" w:space="0" w:color="000000"/>
              <w:left w:val="single" w:sz="6" w:space="0" w:color="000000"/>
              <w:bottom w:val="single" w:sz="5" w:space="0" w:color="000000"/>
              <w:right w:val="single" w:sz="6" w:space="0" w:color="000000"/>
            </w:tcBorders>
            <w:vAlign w:val="center"/>
          </w:tcPr>
          <w:p>
            <w:pPr>
              <w:pStyle w:val="GesAbsatz"/>
              <w:rPr>
                <w:rFonts w:cs="Arial"/>
              </w:rPr>
            </w:pPr>
          </w:p>
        </w:tc>
      </w:tr>
      <w:tr>
        <w:tblPrEx>
          <w:tblBorders>
            <w:top w:val="nil"/>
            <w:left w:val="nil"/>
            <w:bottom w:val="nil"/>
            <w:right w:val="nil"/>
            <w:insideH w:val="none" w:sz="0" w:space="0" w:color="auto"/>
            <w:insideV w:val="none" w:sz="0" w:space="0" w:color="auto"/>
          </w:tblBorders>
        </w:tblPrEx>
        <w:trPr>
          <w:trHeight w:val="300"/>
        </w:trPr>
        <w:tc>
          <w:tcPr>
            <w:tcW w:w="9963" w:type="dxa"/>
            <w:gridSpan w:val="9"/>
            <w:tcBorders>
              <w:top w:val="single" w:sz="5" w:space="0" w:color="000000"/>
              <w:left w:val="single" w:sz="5" w:space="0" w:color="000000"/>
              <w:bottom w:val="single" w:sz="5" w:space="0" w:color="000000"/>
              <w:right w:val="single" w:sz="6" w:space="0" w:color="000000"/>
            </w:tcBorders>
            <w:vAlign w:val="center"/>
          </w:tcPr>
          <w:p>
            <w:pPr>
              <w:pStyle w:val="GesAbsatz"/>
            </w:pPr>
            <w:r>
              <w:rPr>
                <w:vertAlign w:val="superscript"/>
              </w:rPr>
              <w:t>1)</w:t>
            </w:r>
            <w:r>
              <w:t xml:space="preserve"> niedrige Stroheinstreumenge: 3 bis 4 kg/GV und Tag</w:t>
            </w:r>
          </w:p>
          <w:p>
            <w:pPr>
              <w:pStyle w:val="GesAbsatz"/>
            </w:pPr>
            <w:r>
              <w:rPr>
                <w:vertAlign w:val="superscript"/>
              </w:rPr>
              <w:lastRenderedPageBreak/>
              <w:t>2)</w:t>
            </w:r>
            <w:r>
              <w:t xml:space="preserve"> Bei mittlerer Stroheinstreumenge (6 bis 8 kg/GV und Tag) ist angegebener Jaucheanfall zu halbieren, bei hoher Stroheinstreumenge (&gt; 11 kg/GV und Tag) fällt keine Jauche an.</w:t>
            </w:r>
          </w:p>
          <w:p>
            <w:pPr>
              <w:pStyle w:val="GesAbsatz"/>
            </w:pPr>
            <w:r>
              <w:rPr>
                <w:vertAlign w:val="superscript"/>
              </w:rPr>
              <w:t>3)</w:t>
            </w:r>
            <w:r>
              <w:t xml:space="preserve"> Verfahrenskombination nicht relevant, d. h. keine Aufstallung auf Stroh</w:t>
            </w:r>
          </w:p>
          <w:p>
            <w:pPr>
              <w:pStyle w:val="GesAbsatz"/>
              <w:rPr>
                <w:rFonts w:cs="Arial"/>
              </w:rPr>
            </w:pPr>
            <w:r>
              <w:rPr>
                <w:vertAlign w:val="superscript"/>
              </w:rPr>
              <w:t>4)</w:t>
            </w:r>
            <w:r>
              <w:t xml:space="preserve"> kein Jaucheanfall wegen hoher Einstreumenge oder Entmistungsverfahren</w:t>
            </w:r>
          </w:p>
        </w:tc>
      </w:tr>
    </w:tbl>
    <w:p>
      <w:pPr>
        <w:pStyle w:val="GesAbsatz"/>
      </w:pPr>
    </w:p>
    <w:p>
      <w:pPr>
        <w:pStyle w:val="berschrift2"/>
        <w:jc w:val="left"/>
      </w:pPr>
      <w:bookmarkStart w:id="39" w:name="_Toc397588365"/>
      <w:bookmarkStart w:id="40" w:name="_Toc397588411"/>
      <w:r>
        <w:t>Anlage 6</w:t>
      </w:r>
      <w:r>
        <w:br/>
        <w:t>(zu § 4 Abs. 3, § 5 Abs. 1, 2 und 3, Anlagen 7 und 8)</w:t>
      </w:r>
      <w:bookmarkEnd w:id="39"/>
      <w:bookmarkEnd w:id="40"/>
    </w:p>
    <w:p>
      <w:pPr>
        <w:pStyle w:val="GesAbsatz"/>
        <w:jc w:val="center"/>
        <w:rPr>
          <w:b/>
        </w:rPr>
      </w:pPr>
      <w:r>
        <w:rPr>
          <w:b/>
        </w:rPr>
        <w:t>Kennzahlen für die sachgerechte Bewertung zugeführter Stickstoffdünger</w:t>
      </w:r>
    </w:p>
    <w:p>
      <w:pPr>
        <w:pStyle w:val="GesAbsatz"/>
      </w:pPr>
    </w:p>
    <w:tbl>
      <w:tblPr>
        <w:tblW w:w="9747" w:type="dxa"/>
        <w:tblBorders>
          <w:top w:val="nil"/>
          <w:left w:val="nil"/>
          <w:bottom w:val="nil"/>
          <w:right w:val="nil"/>
        </w:tblBorders>
        <w:tblLook w:val="0000" w:firstRow="0" w:lastRow="0" w:firstColumn="0" w:lastColumn="0" w:noHBand="0" w:noVBand="0"/>
      </w:tblPr>
      <w:tblGrid>
        <w:gridCol w:w="495"/>
        <w:gridCol w:w="2307"/>
        <w:gridCol w:w="1500"/>
        <w:gridCol w:w="626"/>
        <w:gridCol w:w="879"/>
        <w:gridCol w:w="1501"/>
        <w:gridCol w:w="2439"/>
      </w:tblGrid>
      <w:tr>
        <w:trPr>
          <w:trHeight w:val="533"/>
        </w:trPr>
        <w:tc>
          <w:tcPr>
            <w:tcW w:w="495" w:type="dxa"/>
            <w:tcBorders>
              <w:top w:val="single" w:sz="4"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1. </w:t>
            </w:r>
          </w:p>
        </w:tc>
        <w:tc>
          <w:tcPr>
            <w:tcW w:w="9252" w:type="dxa"/>
            <w:gridSpan w:val="6"/>
            <w:tcBorders>
              <w:top w:val="single" w:sz="4"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I. Anzurechnende Mindestwerte in % der Ausscheidungen an</w:t>
            </w:r>
            <w:r>
              <w:rPr>
                <w:rFonts w:cs="Arial"/>
                <w:sz w:val="18"/>
                <w:szCs w:val="18"/>
              </w:rPr>
              <w:br/>
              <w:t>Gesamtstickstoff in Wirtschaftsdüngern tierischer Herkunft und andere Kenngrößen</w:t>
            </w:r>
          </w:p>
        </w:tc>
      </w:tr>
      <w:tr>
        <w:trPr>
          <w:trHeight w:val="323"/>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2.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p>
        </w:tc>
        <w:tc>
          <w:tcPr>
            <w:tcW w:w="3005" w:type="dxa"/>
            <w:gridSpan w:val="3"/>
            <w:tcBorders>
              <w:top w:val="single" w:sz="5" w:space="0" w:color="000000"/>
              <w:left w:val="single" w:sz="6"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Ausbringung</w:t>
            </w:r>
          </w:p>
        </w:tc>
        <w:tc>
          <w:tcPr>
            <w:tcW w:w="3940" w:type="dxa"/>
            <w:gridSpan w:val="2"/>
            <w:tcBorders>
              <w:top w:val="single" w:sz="5" w:space="0" w:color="000000"/>
              <w:left w:val="single" w:sz="6"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Zufuhr</w:t>
            </w:r>
          </w:p>
        </w:tc>
      </w:tr>
      <w:tr>
        <w:trPr>
          <w:trHeight w:val="524"/>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3.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p>
        </w:tc>
        <w:tc>
          <w:tcPr>
            <w:tcW w:w="3005" w:type="dxa"/>
            <w:gridSpan w:val="3"/>
            <w:tcBorders>
              <w:top w:val="single" w:sz="5" w:space="0" w:color="000000"/>
              <w:left w:val="single" w:sz="6"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Nach Abzug der Stall- und Lagerungsverluste</w:t>
            </w:r>
          </w:p>
        </w:tc>
        <w:tc>
          <w:tcPr>
            <w:tcW w:w="3940" w:type="dxa"/>
            <w:gridSpan w:val="2"/>
            <w:tcBorders>
              <w:top w:val="single" w:sz="5" w:space="0" w:color="000000"/>
              <w:left w:val="single" w:sz="6"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Nach Abzug der Stall-, Lagerungs- und Ausbringungsverluste</w:t>
            </w:r>
          </w:p>
        </w:tc>
      </w:tr>
      <w:tr>
        <w:trPr>
          <w:trHeight w:val="423"/>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Tierart</w:t>
            </w:r>
          </w:p>
        </w:tc>
        <w:tc>
          <w:tcPr>
            <w:tcW w:w="1500"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r>
              <w:rPr>
                <w:rFonts w:cs="Arial"/>
                <w:sz w:val="18"/>
                <w:szCs w:val="18"/>
              </w:rPr>
              <w:t>Gülle</w:t>
            </w:r>
          </w:p>
        </w:tc>
        <w:tc>
          <w:tcPr>
            <w:tcW w:w="1505"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Festmist, Jauche, Tiefstall</w:t>
            </w:r>
          </w:p>
        </w:tc>
        <w:tc>
          <w:tcPr>
            <w:tcW w:w="1501"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r>
              <w:rPr>
                <w:rFonts w:cs="Arial"/>
                <w:sz w:val="18"/>
                <w:szCs w:val="18"/>
              </w:rPr>
              <w:t>Gülle</w:t>
            </w:r>
          </w:p>
        </w:tc>
        <w:tc>
          <w:tcPr>
            <w:tcW w:w="2439"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Festmist, Jauche, Tiefstall</w:t>
            </w:r>
          </w:p>
        </w:tc>
      </w:tr>
      <w:tr>
        <w:trPr>
          <w:trHeight w:val="325"/>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5.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1</w:t>
            </w:r>
          </w:p>
        </w:tc>
        <w:tc>
          <w:tcPr>
            <w:tcW w:w="1500"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r>
              <w:rPr>
                <w:rFonts w:cs="Arial"/>
                <w:sz w:val="18"/>
                <w:szCs w:val="18"/>
              </w:rPr>
              <w:t>2</w:t>
            </w:r>
          </w:p>
        </w:tc>
        <w:tc>
          <w:tcPr>
            <w:tcW w:w="1505"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3</w:t>
            </w:r>
          </w:p>
        </w:tc>
        <w:tc>
          <w:tcPr>
            <w:tcW w:w="1501"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r>
              <w:rPr>
                <w:rFonts w:cs="Arial"/>
                <w:sz w:val="18"/>
                <w:szCs w:val="18"/>
              </w:rPr>
              <w:t>4</w:t>
            </w:r>
          </w:p>
        </w:tc>
        <w:tc>
          <w:tcPr>
            <w:tcW w:w="2439"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5</w:t>
            </w:r>
          </w:p>
        </w:tc>
      </w:tr>
      <w:tr>
        <w:trPr>
          <w:trHeight w:val="323"/>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6.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Rinder </w:t>
            </w:r>
          </w:p>
        </w:tc>
        <w:tc>
          <w:tcPr>
            <w:tcW w:w="1500"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r>
              <w:rPr>
                <w:rFonts w:cs="Arial"/>
                <w:sz w:val="18"/>
                <w:szCs w:val="18"/>
              </w:rPr>
              <w:t>85</w:t>
            </w:r>
          </w:p>
        </w:tc>
        <w:tc>
          <w:tcPr>
            <w:tcW w:w="1505"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70</w:t>
            </w:r>
          </w:p>
        </w:tc>
        <w:tc>
          <w:tcPr>
            <w:tcW w:w="1501"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r>
              <w:rPr>
                <w:rFonts w:cs="Arial"/>
                <w:sz w:val="18"/>
                <w:szCs w:val="18"/>
              </w:rPr>
              <w:t>70</w:t>
            </w:r>
          </w:p>
        </w:tc>
        <w:tc>
          <w:tcPr>
            <w:tcW w:w="2439"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60</w:t>
            </w:r>
          </w:p>
        </w:tc>
      </w:tr>
      <w:tr>
        <w:trPr>
          <w:trHeight w:val="325"/>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7.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Schweine </w:t>
            </w:r>
          </w:p>
        </w:tc>
        <w:tc>
          <w:tcPr>
            <w:tcW w:w="1500"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r>
              <w:rPr>
                <w:rFonts w:cs="Arial"/>
                <w:sz w:val="18"/>
                <w:szCs w:val="18"/>
              </w:rPr>
              <w:t>70</w:t>
            </w:r>
          </w:p>
        </w:tc>
        <w:tc>
          <w:tcPr>
            <w:tcW w:w="1505"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65</w:t>
            </w:r>
          </w:p>
        </w:tc>
        <w:tc>
          <w:tcPr>
            <w:tcW w:w="1501"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r>
              <w:rPr>
                <w:rFonts w:cs="Arial"/>
                <w:sz w:val="18"/>
                <w:szCs w:val="18"/>
              </w:rPr>
              <w:t>60</w:t>
            </w:r>
          </w:p>
        </w:tc>
        <w:tc>
          <w:tcPr>
            <w:tcW w:w="2439"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55</w:t>
            </w:r>
          </w:p>
        </w:tc>
      </w:tr>
      <w:tr>
        <w:trPr>
          <w:trHeight w:val="323"/>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8.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Geflügel </w:t>
            </w:r>
          </w:p>
        </w:tc>
        <w:tc>
          <w:tcPr>
            <w:tcW w:w="1500"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p>
        </w:tc>
        <w:tc>
          <w:tcPr>
            <w:tcW w:w="1505"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60</w:t>
            </w:r>
          </w:p>
        </w:tc>
        <w:tc>
          <w:tcPr>
            <w:tcW w:w="1501"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p>
        </w:tc>
        <w:tc>
          <w:tcPr>
            <w:tcW w:w="2439"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50</w:t>
            </w:r>
          </w:p>
        </w:tc>
      </w:tr>
      <w:tr>
        <w:trPr>
          <w:trHeight w:val="325"/>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9.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andere (Pferde, Schafe) </w:t>
            </w:r>
          </w:p>
        </w:tc>
        <w:tc>
          <w:tcPr>
            <w:tcW w:w="1500"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p>
        </w:tc>
        <w:tc>
          <w:tcPr>
            <w:tcW w:w="1505"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55</w:t>
            </w:r>
          </w:p>
        </w:tc>
        <w:tc>
          <w:tcPr>
            <w:tcW w:w="1501"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 w:val="18"/>
                <w:szCs w:val="18"/>
              </w:rPr>
            </w:pPr>
          </w:p>
        </w:tc>
        <w:tc>
          <w:tcPr>
            <w:tcW w:w="2439"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50</w:t>
            </w:r>
          </w:p>
        </w:tc>
      </w:tr>
      <w:tr>
        <w:trPr>
          <w:trHeight w:val="323"/>
        </w:trPr>
        <w:tc>
          <w:tcPr>
            <w:tcW w:w="49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10. </w:t>
            </w:r>
          </w:p>
        </w:tc>
        <w:tc>
          <w:tcPr>
            <w:tcW w:w="2307"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Weidegang, alle Tierarten</w:t>
            </w:r>
            <w:r>
              <w:rPr>
                <w:rFonts w:cs="Arial"/>
                <w:sz w:val="18"/>
                <w:szCs w:val="18"/>
                <w:vertAlign w:val="superscript"/>
              </w:rPr>
              <w:t>1)</w:t>
            </w:r>
            <w:r>
              <w:rPr>
                <w:rFonts w:cs="Arial"/>
                <w:sz w:val="18"/>
                <w:szCs w:val="18"/>
              </w:rPr>
              <w:t xml:space="preserve"> </w:t>
            </w:r>
          </w:p>
        </w:tc>
        <w:tc>
          <w:tcPr>
            <w:tcW w:w="6945" w:type="dxa"/>
            <w:gridSpan w:val="5"/>
            <w:tcBorders>
              <w:top w:val="single" w:sz="5" w:space="0" w:color="000000"/>
              <w:left w:val="single" w:sz="6" w:space="0" w:color="000000"/>
              <w:bottom w:val="single" w:sz="5" w:space="0" w:color="000000"/>
              <w:right w:val="single" w:sz="6" w:space="0" w:color="000000"/>
            </w:tcBorders>
          </w:tcPr>
          <w:p>
            <w:pPr>
              <w:pStyle w:val="GesAbsatz"/>
              <w:jc w:val="center"/>
              <w:rPr>
                <w:rFonts w:cs="Arial"/>
                <w:sz w:val="18"/>
                <w:szCs w:val="18"/>
              </w:rPr>
            </w:pPr>
            <w:r>
              <w:rPr>
                <w:rFonts w:cs="Arial"/>
                <w:sz w:val="18"/>
                <w:szCs w:val="18"/>
              </w:rPr>
              <w:t>25</w:t>
            </w:r>
          </w:p>
        </w:tc>
      </w:tr>
      <w:tr>
        <w:trPr>
          <w:trHeight w:val="325"/>
        </w:trPr>
        <w:tc>
          <w:tcPr>
            <w:tcW w:w="49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11. </w:t>
            </w:r>
          </w:p>
        </w:tc>
        <w:tc>
          <w:tcPr>
            <w:tcW w:w="9252" w:type="dxa"/>
            <w:gridSpan w:val="6"/>
            <w:tcBorders>
              <w:top w:val="single" w:sz="5" w:space="0" w:color="000000"/>
              <w:left w:val="single" w:sz="5" w:space="0" w:color="000000"/>
              <w:bottom w:val="single" w:sz="6" w:space="0" w:color="000000"/>
              <w:right w:val="single" w:sz="6" w:space="0" w:color="000000"/>
            </w:tcBorders>
          </w:tcPr>
          <w:p>
            <w:pPr>
              <w:pStyle w:val="GesAbsatz"/>
              <w:jc w:val="center"/>
              <w:rPr>
                <w:rFonts w:cs="Arial"/>
                <w:sz w:val="18"/>
                <w:szCs w:val="18"/>
              </w:rPr>
            </w:pPr>
            <w:r>
              <w:rPr>
                <w:rFonts w:cs="Arial"/>
                <w:sz w:val="18"/>
                <w:szCs w:val="18"/>
              </w:rPr>
              <w:t>II. Weitere unvermeidliche Überschüsse/erforderliche Zuschläge für Stickstoff</w:t>
            </w:r>
          </w:p>
        </w:tc>
      </w:tr>
      <w:tr>
        <w:trPr>
          <w:trHeight w:val="518"/>
        </w:trPr>
        <w:tc>
          <w:tcPr>
            <w:tcW w:w="495" w:type="dxa"/>
            <w:vMerge w:val="restart"/>
            <w:tcBorders>
              <w:top w:val="single" w:sz="6"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 xml:space="preserve">12. </w:t>
            </w:r>
          </w:p>
        </w:tc>
        <w:tc>
          <w:tcPr>
            <w:tcW w:w="2307" w:type="dxa"/>
            <w:vMerge w:val="restart"/>
            <w:tcBorders>
              <w:top w:val="single" w:sz="6"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 xml:space="preserve">Gemüsebau I </w:t>
            </w:r>
          </w:p>
        </w:tc>
        <w:tc>
          <w:tcPr>
            <w:tcW w:w="6945" w:type="dxa"/>
            <w:gridSpan w:val="5"/>
            <w:tcBorders>
              <w:top w:val="single" w:sz="6" w:space="0" w:color="000000"/>
              <w:left w:val="single" w:sz="6" w:space="0" w:color="000000"/>
              <w:right w:val="single" w:sz="6" w:space="0" w:color="000000"/>
            </w:tcBorders>
          </w:tcPr>
          <w:p>
            <w:pPr>
              <w:pStyle w:val="GesAbsatz"/>
              <w:jc w:val="left"/>
              <w:rPr>
                <w:rFonts w:cs="Arial"/>
                <w:sz w:val="18"/>
                <w:szCs w:val="18"/>
              </w:rPr>
            </w:pPr>
            <w:r>
              <w:rPr>
                <w:rFonts w:cs="Arial"/>
                <w:sz w:val="18"/>
                <w:szCs w:val="18"/>
              </w:rPr>
              <w:t xml:space="preserve">Für die letzte Kultur vor Winter, je nach Kultur, Kulturverfahren oder Produkten bis zu 50 kg N/ha und Jahr: </w:t>
            </w:r>
          </w:p>
        </w:tc>
      </w:tr>
      <w:tr>
        <w:trPr>
          <w:trHeight w:val="520"/>
        </w:trPr>
        <w:tc>
          <w:tcPr>
            <w:tcW w:w="495" w:type="dxa"/>
            <w:vMerge/>
            <w:tcBorders>
              <w:left w:val="single" w:sz="5" w:space="0" w:color="000000"/>
              <w:right w:val="single" w:sz="5" w:space="0" w:color="000000"/>
            </w:tcBorders>
          </w:tcPr>
          <w:p>
            <w:pPr>
              <w:pStyle w:val="GesAbsatz"/>
              <w:jc w:val="left"/>
              <w:rPr>
                <w:rFonts w:cs="Arial"/>
                <w:sz w:val="18"/>
                <w:szCs w:val="18"/>
              </w:rPr>
            </w:pPr>
          </w:p>
        </w:tc>
        <w:tc>
          <w:tcPr>
            <w:tcW w:w="2307" w:type="dxa"/>
            <w:vMerge/>
            <w:tcBorders>
              <w:left w:val="single" w:sz="5" w:space="0" w:color="000000"/>
              <w:right w:val="single" w:sz="6" w:space="0" w:color="000000"/>
            </w:tcBorders>
          </w:tcPr>
          <w:p>
            <w:pPr>
              <w:pStyle w:val="GesAbsatz"/>
              <w:jc w:val="left"/>
              <w:rPr>
                <w:rFonts w:cs="Arial"/>
                <w:sz w:val="18"/>
                <w:szCs w:val="18"/>
              </w:rPr>
            </w:pPr>
          </w:p>
        </w:tc>
        <w:tc>
          <w:tcPr>
            <w:tcW w:w="6945" w:type="dxa"/>
            <w:gridSpan w:val="5"/>
            <w:tcBorders>
              <w:left w:val="single" w:sz="6" w:space="0" w:color="000000"/>
              <w:right w:val="single" w:sz="6" w:space="0" w:color="000000"/>
            </w:tcBorders>
          </w:tcPr>
          <w:p>
            <w:pPr>
              <w:pStyle w:val="GesAbsatz"/>
              <w:jc w:val="left"/>
              <w:rPr>
                <w:rFonts w:cs="Arial"/>
                <w:sz w:val="18"/>
                <w:szCs w:val="18"/>
              </w:rPr>
            </w:pPr>
            <w:r>
              <w:rPr>
                <w:rFonts w:cs="Arial"/>
                <w:sz w:val="18"/>
                <w:szCs w:val="18"/>
              </w:rPr>
              <w:t xml:space="preserve">Rettich, Radies, Feldsalat, Grünkohl, Dill, Möhren, Rote Rüben, Schnittlauch, Markerbse, Zwiebel, Kürbis, Petersilie, Salate, Spinat, Chicoree. </w:t>
            </w:r>
          </w:p>
        </w:tc>
      </w:tr>
      <w:tr>
        <w:trPr>
          <w:trHeight w:val="525"/>
        </w:trPr>
        <w:tc>
          <w:tcPr>
            <w:tcW w:w="495" w:type="dxa"/>
            <w:vMerge/>
            <w:tcBorders>
              <w:left w:val="single" w:sz="5" w:space="0" w:color="000000"/>
              <w:bottom w:val="single" w:sz="5" w:space="0" w:color="000000"/>
              <w:right w:val="single" w:sz="5" w:space="0" w:color="000000"/>
            </w:tcBorders>
          </w:tcPr>
          <w:p>
            <w:pPr>
              <w:pStyle w:val="GesAbsatz"/>
              <w:jc w:val="left"/>
              <w:rPr>
                <w:rFonts w:cs="Arial"/>
                <w:sz w:val="18"/>
                <w:szCs w:val="18"/>
              </w:rPr>
            </w:pPr>
          </w:p>
        </w:tc>
        <w:tc>
          <w:tcPr>
            <w:tcW w:w="2307" w:type="dxa"/>
            <w:vMerge/>
            <w:tcBorders>
              <w:left w:val="single" w:sz="5" w:space="0" w:color="000000"/>
              <w:bottom w:val="single" w:sz="5" w:space="0" w:color="000000"/>
              <w:right w:val="single" w:sz="6" w:space="0" w:color="000000"/>
            </w:tcBorders>
          </w:tcPr>
          <w:p>
            <w:pPr>
              <w:pStyle w:val="GesAbsatz"/>
              <w:jc w:val="left"/>
              <w:rPr>
                <w:rFonts w:cs="Arial"/>
                <w:sz w:val="18"/>
                <w:szCs w:val="18"/>
              </w:rPr>
            </w:pPr>
          </w:p>
        </w:tc>
        <w:tc>
          <w:tcPr>
            <w:tcW w:w="6945" w:type="dxa"/>
            <w:gridSpan w:val="5"/>
            <w:tcBorders>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Weitere Differenzierung oder nicht genannte Kulturen nach Angabe oder in Abstimmung mit der nach Landesrecht zuständigen Stelle. </w:t>
            </w:r>
          </w:p>
        </w:tc>
      </w:tr>
      <w:tr>
        <w:trPr>
          <w:trHeight w:val="478"/>
        </w:trPr>
        <w:tc>
          <w:tcPr>
            <w:tcW w:w="495" w:type="dxa"/>
            <w:vMerge w:val="restart"/>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 xml:space="preserve">13. </w:t>
            </w:r>
          </w:p>
        </w:tc>
        <w:tc>
          <w:tcPr>
            <w:tcW w:w="2307" w:type="dxa"/>
            <w:vMerge w:val="restart"/>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 xml:space="preserve">Gemüsebau II </w:t>
            </w:r>
          </w:p>
        </w:tc>
        <w:tc>
          <w:tcPr>
            <w:tcW w:w="6945" w:type="dxa"/>
            <w:gridSpan w:val="5"/>
            <w:tcBorders>
              <w:top w:val="single" w:sz="5" w:space="0" w:color="000000"/>
              <w:left w:val="single" w:sz="6" w:space="0" w:color="000000"/>
              <w:right w:val="single" w:sz="6" w:space="0" w:color="000000"/>
            </w:tcBorders>
          </w:tcPr>
          <w:p>
            <w:pPr>
              <w:pStyle w:val="GesAbsatz"/>
              <w:jc w:val="left"/>
              <w:rPr>
                <w:rFonts w:cs="Arial"/>
                <w:sz w:val="18"/>
                <w:szCs w:val="18"/>
              </w:rPr>
            </w:pPr>
            <w:r>
              <w:rPr>
                <w:rFonts w:cs="Arial"/>
                <w:sz w:val="18"/>
                <w:szCs w:val="18"/>
              </w:rPr>
              <w:t xml:space="preserve">Für die letzte Kultur vor Winter, je nach Kultur, Kulturverfahren oder Produkten bis zu 80 kg N/ha und Jahr: </w:t>
            </w:r>
          </w:p>
        </w:tc>
      </w:tr>
      <w:tr>
        <w:trPr>
          <w:trHeight w:val="513"/>
        </w:trPr>
        <w:tc>
          <w:tcPr>
            <w:tcW w:w="495" w:type="dxa"/>
            <w:vMerge/>
            <w:tcBorders>
              <w:left w:val="single" w:sz="5" w:space="0" w:color="000000"/>
              <w:right w:val="single" w:sz="5" w:space="0" w:color="000000"/>
            </w:tcBorders>
          </w:tcPr>
          <w:p>
            <w:pPr>
              <w:pStyle w:val="GesAbsatz"/>
              <w:jc w:val="left"/>
              <w:rPr>
                <w:rFonts w:cs="Arial"/>
                <w:sz w:val="18"/>
                <w:szCs w:val="18"/>
              </w:rPr>
            </w:pPr>
          </w:p>
        </w:tc>
        <w:tc>
          <w:tcPr>
            <w:tcW w:w="2307" w:type="dxa"/>
            <w:vMerge/>
            <w:tcBorders>
              <w:left w:val="single" w:sz="5" w:space="0" w:color="000000"/>
              <w:right w:val="single" w:sz="6" w:space="0" w:color="000000"/>
            </w:tcBorders>
          </w:tcPr>
          <w:p>
            <w:pPr>
              <w:pStyle w:val="GesAbsatz"/>
              <w:jc w:val="left"/>
              <w:rPr>
                <w:rFonts w:cs="Arial"/>
                <w:sz w:val="18"/>
                <w:szCs w:val="18"/>
              </w:rPr>
            </w:pPr>
          </w:p>
        </w:tc>
        <w:tc>
          <w:tcPr>
            <w:tcW w:w="6945" w:type="dxa"/>
            <w:gridSpan w:val="5"/>
            <w:tcBorders>
              <w:left w:val="single" w:sz="6" w:space="0" w:color="000000"/>
              <w:right w:val="single" w:sz="6" w:space="0" w:color="000000"/>
            </w:tcBorders>
          </w:tcPr>
          <w:p>
            <w:pPr>
              <w:pStyle w:val="GesAbsatz"/>
              <w:jc w:val="left"/>
              <w:rPr>
                <w:rFonts w:cs="Arial"/>
                <w:sz w:val="18"/>
                <w:szCs w:val="18"/>
              </w:rPr>
            </w:pPr>
            <w:r>
              <w:rPr>
                <w:rFonts w:cs="Arial"/>
                <w:sz w:val="18"/>
                <w:szCs w:val="18"/>
              </w:rPr>
              <w:t xml:space="preserve">Sellerie, Chinakohl, Buschbohnen, Kohlrabi, Rosenkohl, Rotkohl, Gurke, Porree, Knollenfenchel. </w:t>
            </w:r>
          </w:p>
        </w:tc>
      </w:tr>
      <w:tr>
        <w:trPr>
          <w:trHeight w:val="530"/>
        </w:trPr>
        <w:tc>
          <w:tcPr>
            <w:tcW w:w="495" w:type="dxa"/>
            <w:vMerge/>
            <w:tcBorders>
              <w:left w:val="single" w:sz="5" w:space="0" w:color="000000"/>
              <w:bottom w:val="single" w:sz="5" w:space="0" w:color="000000"/>
              <w:right w:val="single" w:sz="5" w:space="0" w:color="000000"/>
            </w:tcBorders>
          </w:tcPr>
          <w:p>
            <w:pPr>
              <w:pStyle w:val="GesAbsatz"/>
              <w:jc w:val="left"/>
              <w:rPr>
                <w:rFonts w:cs="Arial"/>
                <w:sz w:val="18"/>
                <w:szCs w:val="18"/>
              </w:rPr>
            </w:pPr>
          </w:p>
        </w:tc>
        <w:tc>
          <w:tcPr>
            <w:tcW w:w="2307" w:type="dxa"/>
            <w:vMerge/>
            <w:tcBorders>
              <w:left w:val="single" w:sz="5" w:space="0" w:color="000000"/>
              <w:bottom w:val="single" w:sz="5" w:space="0" w:color="000000"/>
              <w:right w:val="single" w:sz="6" w:space="0" w:color="000000"/>
            </w:tcBorders>
          </w:tcPr>
          <w:p>
            <w:pPr>
              <w:pStyle w:val="GesAbsatz"/>
              <w:jc w:val="left"/>
              <w:rPr>
                <w:rFonts w:cs="Arial"/>
                <w:sz w:val="18"/>
                <w:szCs w:val="18"/>
              </w:rPr>
            </w:pPr>
          </w:p>
        </w:tc>
        <w:tc>
          <w:tcPr>
            <w:tcW w:w="6945" w:type="dxa"/>
            <w:gridSpan w:val="5"/>
            <w:tcBorders>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Weitere Differenzierung oder nicht genannte Kulturen nach Angabe oder in Abstimmung mit der nach Landesrecht zuständigen Stelle. </w:t>
            </w:r>
          </w:p>
        </w:tc>
      </w:tr>
      <w:tr>
        <w:trPr>
          <w:trHeight w:val="855"/>
        </w:trPr>
        <w:tc>
          <w:tcPr>
            <w:tcW w:w="495" w:type="dxa"/>
            <w:vMerge w:val="restart"/>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lastRenderedPageBreak/>
              <w:t xml:space="preserve">14. </w:t>
            </w:r>
          </w:p>
        </w:tc>
        <w:tc>
          <w:tcPr>
            <w:tcW w:w="2307" w:type="dxa"/>
            <w:vMerge w:val="restart"/>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 xml:space="preserve">Gemüsebau III </w:t>
            </w:r>
          </w:p>
        </w:tc>
        <w:tc>
          <w:tcPr>
            <w:tcW w:w="6945" w:type="dxa"/>
            <w:gridSpan w:val="5"/>
            <w:tcBorders>
              <w:top w:val="single" w:sz="5" w:space="0" w:color="000000"/>
              <w:left w:val="single" w:sz="6" w:space="0" w:color="000000"/>
              <w:right w:val="single" w:sz="6" w:space="0" w:color="000000"/>
            </w:tcBorders>
          </w:tcPr>
          <w:p>
            <w:pPr>
              <w:pStyle w:val="GesAbsatz"/>
              <w:jc w:val="left"/>
              <w:rPr>
                <w:rFonts w:cs="Arial"/>
                <w:sz w:val="18"/>
                <w:szCs w:val="18"/>
              </w:rPr>
            </w:pPr>
            <w:r>
              <w:rPr>
                <w:rFonts w:cs="Arial"/>
                <w:sz w:val="18"/>
                <w:szCs w:val="18"/>
              </w:rPr>
              <w:t xml:space="preserve">Für die letzte Kultur vor Winter, je nach Kultur, Kulturverfahren oder Produkten bis zu 120 kg N/ha und Jahr. Bis zu 160 kg N/ha und Jahr, wenn, soweit möglich, geeignete Maßnahmen zur Reduktion des Stickstoffaustrags vorgenommen werden, insbesondere Begrünung oder Anbau von Ackerwinterkulturen: </w:t>
            </w:r>
          </w:p>
        </w:tc>
      </w:tr>
      <w:tr>
        <w:trPr>
          <w:trHeight w:val="185"/>
        </w:trPr>
        <w:tc>
          <w:tcPr>
            <w:tcW w:w="495" w:type="dxa"/>
            <w:vMerge/>
            <w:tcBorders>
              <w:left w:val="single" w:sz="5" w:space="0" w:color="000000"/>
              <w:right w:val="single" w:sz="5" w:space="0" w:color="000000"/>
            </w:tcBorders>
          </w:tcPr>
          <w:p>
            <w:pPr>
              <w:pStyle w:val="GesAbsatz"/>
              <w:jc w:val="left"/>
              <w:rPr>
                <w:rFonts w:cs="Arial"/>
                <w:sz w:val="18"/>
                <w:szCs w:val="18"/>
              </w:rPr>
            </w:pPr>
          </w:p>
        </w:tc>
        <w:tc>
          <w:tcPr>
            <w:tcW w:w="2307" w:type="dxa"/>
            <w:vMerge/>
            <w:tcBorders>
              <w:left w:val="single" w:sz="5" w:space="0" w:color="000000"/>
              <w:right w:val="single" w:sz="6" w:space="0" w:color="000000"/>
            </w:tcBorders>
          </w:tcPr>
          <w:p>
            <w:pPr>
              <w:pStyle w:val="GesAbsatz"/>
              <w:jc w:val="left"/>
              <w:rPr>
                <w:rFonts w:cs="Arial"/>
                <w:sz w:val="18"/>
                <w:szCs w:val="18"/>
              </w:rPr>
            </w:pPr>
          </w:p>
        </w:tc>
        <w:tc>
          <w:tcPr>
            <w:tcW w:w="6945" w:type="dxa"/>
            <w:gridSpan w:val="5"/>
            <w:tcBorders>
              <w:left w:val="single" w:sz="6" w:space="0" w:color="000000"/>
              <w:right w:val="single" w:sz="6" w:space="0" w:color="000000"/>
            </w:tcBorders>
          </w:tcPr>
          <w:p>
            <w:pPr>
              <w:pStyle w:val="GesAbsatz"/>
              <w:jc w:val="left"/>
              <w:rPr>
                <w:rFonts w:cs="Arial"/>
                <w:sz w:val="18"/>
                <w:szCs w:val="18"/>
              </w:rPr>
            </w:pPr>
            <w:r>
              <w:rPr>
                <w:rFonts w:cs="Arial"/>
                <w:sz w:val="18"/>
                <w:szCs w:val="18"/>
              </w:rPr>
              <w:t xml:space="preserve">Brokkoli, Blumenkohl, Wirsing, Zucchini, Stangenbohnen, Weißkohl, Zuckermais. </w:t>
            </w:r>
          </w:p>
        </w:tc>
      </w:tr>
      <w:tr>
        <w:trPr>
          <w:trHeight w:val="543"/>
        </w:trPr>
        <w:tc>
          <w:tcPr>
            <w:tcW w:w="495" w:type="dxa"/>
            <w:vMerge/>
            <w:tcBorders>
              <w:left w:val="single" w:sz="5" w:space="0" w:color="000000"/>
              <w:bottom w:val="single" w:sz="6" w:space="0" w:color="000000"/>
              <w:right w:val="single" w:sz="5" w:space="0" w:color="000000"/>
            </w:tcBorders>
          </w:tcPr>
          <w:p>
            <w:pPr>
              <w:pStyle w:val="GesAbsatz"/>
              <w:jc w:val="left"/>
              <w:rPr>
                <w:rFonts w:cs="Arial"/>
                <w:sz w:val="18"/>
                <w:szCs w:val="18"/>
              </w:rPr>
            </w:pPr>
          </w:p>
        </w:tc>
        <w:tc>
          <w:tcPr>
            <w:tcW w:w="2307" w:type="dxa"/>
            <w:vMerge/>
            <w:tcBorders>
              <w:left w:val="single" w:sz="5" w:space="0" w:color="000000"/>
              <w:bottom w:val="single" w:sz="6" w:space="0" w:color="000000"/>
              <w:right w:val="single" w:sz="6" w:space="0" w:color="000000"/>
            </w:tcBorders>
          </w:tcPr>
          <w:p>
            <w:pPr>
              <w:pStyle w:val="GesAbsatz"/>
              <w:jc w:val="left"/>
              <w:rPr>
                <w:rFonts w:cs="Arial"/>
                <w:sz w:val="18"/>
                <w:szCs w:val="18"/>
              </w:rPr>
            </w:pPr>
          </w:p>
        </w:tc>
        <w:tc>
          <w:tcPr>
            <w:tcW w:w="6945" w:type="dxa"/>
            <w:gridSpan w:val="5"/>
            <w:tcBorders>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Weitere Differenzierung oder nicht genannte Kulturen nach Angabe oder in Abstimmung mit der nach Landesrecht zuständigen Stelle. </w:t>
            </w:r>
          </w:p>
        </w:tc>
      </w:tr>
      <w:tr>
        <w:trPr>
          <w:trHeight w:val="198"/>
        </w:trPr>
        <w:tc>
          <w:tcPr>
            <w:tcW w:w="495" w:type="dxa"/>
            <w:tcBorders>
              <w:top w:val="single" w:sz="6"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15. </w:t>
            </w:r>
          </w:p>
        </w:tc>
        <w:tc>
          <w:tcPr>
            <w:tcW w:w="4433" w:type="dxa"/>
            <w:gridSpan w:val="3"/>
            <w:tcBorders>
              <w:top w:val="single" w:sz="6" w:space="0" w:color="000000"/>
              <w:left w:val="single" w:sz="5" w:space="0" w:color="000000"/>
              <w:bottom w:val="single" w:sz="6" w:space="0" w:color="000000"/>
              <w:right w:val="single" w:sz="5" w:space="0" w:color="000000"/>
            </w:tcBorders>
          </w:tcPr>
          <w:p>
            <w:pPr>
              <w:pStyle w:val="GesAbsatz"/>
              <w:rPr>
                <w:rFonts w:cs="Arial"/>
                <w:sz w:val="18"/>
                <w:szCs w:val="18"/>
              </w:rPr>
            </w:pPr>
            <w:r>
              <w:rPr>
                <w:rFonts w:cs="Arial"/>
                <w:sz w:val="18"/>
                <w:szCs w:val="18"/>
              </w:rPr>
              <w:t xml:space="preserve">Besonderheiten bei bestimmten Betriebstypen, bei der Anwendung bestimmter Düngemittel, beim Anbau bestimmter Kulturen, der Erzeugung bestimmter Qualitäten, der Haltung bestimmter Tierarten oder der Nutzung bestimmter Haltungsformen oder nicht zu vertretender Ernteausfälle </w:t>
            </w:r>
          </w:p>
        </w:tc>
        <w:tc>
          <w:tcPr>
            <w:tcW w:w="4819" w:type="dxa"/>
            <w:gridSpan w:val="3"/>
            <w:tcBorders>
              <w:top w:val="single" w:sz="6" w:space="0" w:color="000000"/>
              <w:left w:val="single" w:sz="5" w:space="0" w:color="000000"/>
              <w:bottom w:val="single" w:sz="6" w:space="0" w:color="000000"/>
              <w:right w:val="single" w:sz="6" w:space="0" w:color="000000"/>
            </w:tcBorders>
          </w:tcPr>
          <w:p>
            <w:pPr>
              <w:pStyle w:val="GesAbsatz"/>
              <w:rPr>
                <w:rFonts w:cs="Arial"/>
                <w:sz w:val="18"/>
                <w:szCs w:val="18"/>
              </w:rPr>
            </w:pPr>
            <w:r>
              <w:rPr>
                <w:rFonts w:cs="Arial"/>
                <w:sz w:val="18"/>
                <w:szCs w:val="18"/>
              </w:rPr>
              <w:t xml:space="preserve">Nach Vorgabe oder in Abstimmung mit der nach Landesrecht zuständigen Stelle. </w:t>
            </w:r>
          </w:p>
        </w:tc>
      </w:tr>
      <w:tr>
        <w:trPr>
          <w:trHeight w:val="198"/>
        </w:trPr>
        <w:tc>
          <w:tcPr>
            <w:tcW w:w="9747" w:type="dxa"/>
            <w:gridSpan w:val="7"/>
            <w:tcBorders>
              <w:top w:val="single" w:sz="6" w:space="0" w:color="000000"/>
              <w:left w:val="single" w:sz="5" w:space="0" w:color="000000"/>
              <w:bottom w:val="single" w:sz="5" w:space="0" w:color="000000"/>
              <w:right w:val="single" w:sz="6" w:space="0" w:color="000000"/>
            </w:tcBorders>
          </w:tcPr>
          <w:p>
            <w:pPr>
              <w:pStyle w:val="GesAbsatz"/>
              <w:rPr>
                <w:rFonts w:cs="Arial"/>
                <w:sz w:val="18"/>
                <w:szCs w:val="18"/>
              </w:rPr>
            </w:pPr>
            <w:r>
              <w:rPr>
                <w:sz w:val="18"/>
                <w:szCs w:val="18"/>
                <w:vertAlign w:val="superscript"/>
              </w:rPr>
              <w:t>1)</w:t>
            </w:r>
            <w:r>
              <w:rPr>
                <w:sz w:val="18"/>
                <w:szCs w:val="18"/>
              </w:rPr>
              <w:t xml:space="preserve"> Bei ausschließlichem Weidegang. Bei anteiliger Schnittnutzung sind für diese die Werte gemäß Spalte 4 bzw. 5 anzusetzen.</w:t>
            </w:r>
          </w:p>
        </w:tc>
      </w:tr>
    </w:tbl>
    <w:p>
      <w:pPr>
        <w:pStyle w:val="GesAbsatz"/>
      </w:pPr>
    </w:p>
    <w:p>
      <w:pPr>
        <w:pStyle w:val="berschrift2"/>
        <w:jc w:val="left"/>
      </w:pPr>
      <w:bookmarkStart w:id="41" w:name="_Toc397588366"/>
      <w:bookmarkStart w:id="42" w:name="_Toc397588412"/>
      <w:r>
        <w:t>Anlage 7</w:t>
      </w:r>
      <w:r>
        <w:br/>
        <w:t>(zu § 5 Abs. 1, § 7 Abs. 1 Nr. 3)</w:t>
      </w:r>
      <w:bookmarkEnd w:id="41"/>
      <w:bookmarkEnd w:id="42"/>
    </w:p>
    <w:p>
      <w:pPr>
        <w:pStyle w:val="GesAbsatz"/>
        <w:jc w:val="center"/>
        <w:rPr>
          <w:b/>
        </w:rPr>
      </w:pPr>
      <w:r>
        <w:rPr>
          <w:b/>
        </w:rPr>
        <w:t>Jährlicher betrieblicher Nährstoffvergleich</w:t>
      </w:r>
    </w:p>
    <w:p>
      <w:pPr>
        <w:pStyle w:val="GesAbsatz"/>
        <w:jc w:val="center"/>
      </w:pPr>
      <w:r>
        <w:t>für Stickstoff (N) oder Phosphat (P</w:t>
      </w:r>
      <w:r>
        <w:rPr>
          <w:vertAlign w:val="subscript"/>
        </w:rPr>
        <w:t>2</w:t>
      </w:r>
      <w:r>
        <w:t>O</w:t>
      </w:r>
      <w:r>
        <w:rPr>
          <w:vertAlign w:val="subscript"/>
        </w:rPr>
        <w:t>5</w:t>
      </w:r>
      <w:r>
        <w:t>) (Nährstoff unterstreichen) für das Düngejahr …</w:t>
      </w:r>
    </w:p>
    <w:p>
      <w:pPr>
        <w:pStyle w:val="GesAbsatz"/>
        <w:rPr>
          <w:b/>
        </w:rPr>
      </w:pPr>
      <w:r>
        <w:rPr>
          <w:b/>
        </w:rPr>
        <w:t>1. Erfassung der Daten für den betrieblichen Nährstoffvergleich</w:t>
      </w:r>
    </w:p>
    <w:p>
      <w:pPr>
        <w:pStyle w:val="GesAbsatz"/>
        <w:tabs>
          <w:tab w:val="left" w:pos="4536"/>
          <w:tab w:val="right" w:pos="9498"/>
        </w:tabs>
        <w:ind w:left="4962" w:hanging="4962"/>
      </w:pPr>
      <w:r>
        <w:t>Der betriebliche Nährstoffvergleich erfolgt durch</w:t>
      </w:r>
      <w:r>
        <w:tab/>
        <w:t>1.1</w:t>
      </w:r>
      <w:r>
        <w:tab/>
        <w:t>Zusammenfassung der Ergebnisse von Vergleichen für Schläge oder Bewirtschaftungseinheiten,</w:t>
      </w:r>
      <w:r>
        <w:tab/>
      </w:r>
      <w:r>
        <w:sym w:font="Symbol" w:char="F07F"/>
      </w:r>
    </w:p>
    <w:p>
      <w:pPr>
        <w:pStyle w:val="GesAbsatz"/>
        <w:tabs>
          <w:tab w:val="clear" w:pos="425"/>
          <w:tab w:val="left" w:pos="4536"/>
          <w:tab w:val="right" w:pos="9498"/>
        </w:tabs>
        <w:ind w:left="4962" w:hanging="4962"/>
        <w:rPr>
          <w:rFonts w:cs="Arial"/>
        </w:rPr>
      </w:pPr>
      <w:r>
        <w:tab/>
        <w:t>1.2</w:t>
      </w:r>
      <w:r>
        <w:tab/>
        <w:t>Vergleich von Zufuhr und Abfuhr für die landwirtschaftlich genutzte Fläche insgesamt.</w:t>
      </w:r>
      <w:r>
        <w:tab/>
      </w:r>
      <w:r>
        <w:sym w:font="Symbol" w:char="F07F"/>
      </w:r>
    </w:p>
    <w:p>
      <w:pPr>
        <w:pStyle w:val="GesAbsatz"/>
        <w:tabs>
          <w:tab w:val="right" w:leader="dot" w:pos="9639"/>
        </w:tabs>
      </w:pPr>
      <w:r>
        <w:t xml:space="preserve">Eindeutige Bezeichnung des Betriebes: </w:t>
      </w:r>
      <w:r>
        <w:tab/>
      </w:r>
    </w:p>
    <w:p>
      <w:pPr>
        <w:pStyle w:val="GesAbsatz"/>
        <w:tabs>
          <w:tab w:val="right" w:leader="dot" w:pos="9639"/>
        </w:tabs>
      </w:pPr>
      <w:r>
        <w:t xml:space="preserve">Größe des Betriebes in Hektar landwirtschaftlich genutzter Fläche: </w:t>
      </w:r>
      <w:r>
        <w:tab/>
      </w:r>
    </w:p>
    <w:p>
      <w:pPr>
        <w:pStyle w:val="GesAbsatz"/>
        <w:tabs>
          <w:tab w:val="right" w:leader="dot" w:pos="9639"/>
        </w:tabs>
      </w:pPr>
      <w:r>
        <w:t xml:space="preserve">Beginn und Ende des Düngejahres: </w:t>
      </w:r>
      <w:r>
        <w:tab/>
      </w:r>
    </w:p>
    <w:p>
      <w:pPr>
        <w:pStyle w:val="GesAbsatz"/>
        <w:tabs>
          <w:tab w:val="right" w:leader="dot" w:pos="9639"/>
        </w:tabs>
      </w:pPr>
      <w:r>
        <w:t xml:space="preserve">Datum der Erstellung: </w:t>
      </w:r>
      <w:r>
        <w:tab/>
      </w:r>
    </w:p>
    <w:p>
      <w:pPr>
        <w:pStyle w:val="GesAbsatz"/>
        <w:tabs>
          <w:tab w:val="right" w:pos="9498"/>
        </w:tabs>
        <w:rPr>
          <w:rFonts w:cs="Arial"/>
        </w:rPr>
      </w:pPr>
      <w:r>
        <w:rPr>
          <w:b/>
        </w:rPr>
        <w:t xml:space="preserve">2. Erfassung von Daten für auf den Schlag oder auf die Bewirtschaftungseinheit bezogene Nährstoffvergleiche </w:t>
      </w:r>
      <w:r>
        <w:t>(für die spätere Zusammenfassung von Schlagbilanzen nach Nr. 1.1)</w:t>
      </w:r>
      <w:r>
        <w:tab/>
      </w:r>
      <w:r>
        <w:sym w:font="Symbol" w:char="F07F"/>
      </w:r>
    </w:p>
    <w:p>
      <w:pPr>
        <w:pStyle w:val="GesAbsatz"/>
        <w:tabs>
          <w:tab w:val="right" w:leader="dot" w:pos="9639"/>
        </w:tabs>
      </w:pPr>
      <w:r>
        <w:t>–</w:t>
      </w:r>
      <w:r>
        <w:tab/>
        <w:t xml:space="preserve">Eindeutige Bezeichnung des Schlages, der Bewirtschaftungseinheit: </w:t>
      </w:r>
      <w:r>
        <w:tab/>
      </w:r>
    </w:p>
    <w:p>
      <w:pPr>
        <w:pStyle w:val="GesAbsatz"/>
        <w:tabs>
          <w:tab w:val="right" w:leader="dot" w:pos="9639"/>
        </w:tabs>
      </w:pPr>
      <w:r>
        <w:t>–</w:t>
      </w:r>
      <w:r>
        <w:tab/>
        <w:t xml:space="preserve">Größe des Schlages, der Bewirtschaftungseinheit: </w:t>
      </w:r>
      <w:r>
        <w:tab/>
      </w:r>
    </w:p>
    <w:p>
      <w:pPr>
        <w:pStyle w:val="GesAbsatz"/>
        <w:tabs>
          <w:tab w:val="right" w:leader="dot" w:pos="9639"/>
        </w:tabs>
      </w:pPr>
      <w:r>
        <w:t>–</w:t>
      </w:r>
      <w:r>
        <w:tab/>
        <w:t>Bei Grünland:</w:t>
      </w:r>
      <w:r>
        <w:tab/>
      </w:r>
    </w:p>
    <w:p>
      <w:pPr>
        <w:pStyle w:val="GesAbsatz"/>
        <w:tabs>
          <w:tab w:val="right" w:leader="dot" w:pos="9639"/>
        </w:tabs>
        <w:ind w:left="1134"/>
      </w:pPr>
      <w:r>
        <w:t xml:space="preserve">Anzahl der Schnittnutzungen: </w:t>
      </w:r>
      <w:r>
        <w:tab/>
      </w:r>
    </w:p>
    <w:p>
      <w:pPr>
        <w:pStyle w:val="GesAbsatz"/>
        <w:tabs>
          <w:tab w:val="right" w:leader="dot" w:pos="9639"/>
        </w:tabs>
        <w:ind w:left="1134"/>
      </w:pPr>
      <w:r>
        <w:t xml:space="preserve">Zahl der Weidetage auf dem Schlag: </w:t>
      </w:r>
      <w:r>
        <w:tab/>
      </w:r>
    </w:p>
    <w:p>
      <w:pPr>
        <w:pStyle w:val="GesAbsatz"/>
        <w:tabs>
          <w:tab w:val="right" w:leader="dot" w:pos="9639"/>
        </w:tabs>
        <w:ind w:left="1134"/>
      </w:pPr>
      <w:r>
        <w:t xml:space="preserve">Anzahl und Art der auf der Weide gehaltenen Tiere: </w:t>
      </w:r>
      <w:r>
        <w:tab/>
      </w:r>
    </w:p>
    <w:p>
      <w:pPr>
        <w:pStyle w:val="GesAbsatz"/>
      </w:pPr>
      <w:r>
        <w:br w:type="page"/>
      </w:r>
    </w:p>
    <w:tbl>
      <w:tblPr>
        <w:tblW w:w="97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3543"/>
        <w:gridCol w:w="1180"/>
        <w:gridCol w:w="3068"/>
        <w:gridCol w:w="1417"/>
      </w:tblGrid>
      <w:tr>
        <w:trPr>
          <w:trHeight w:val="245"/>
        </w:trPr>
        <w:tc>
          <w:tcPr>
            <w:tcW w:w="534" w:type="dxa"/>
          </w:tcPr>
          <w:p>
            <w:pPr>
              <w:pStyle w:val="GesAbsatz"/>
              <w:jc w:val="left"/>
              <w:rPr>
                <w:rFonts w:cs="Arial"/>
              </w:rPr>
            </w:pPr>
            <w:r>
              <w:rPr>
                <w:rFonts w:cs="Arial"/>
              </w:rPr>
              <w:lastRenderedPageBreak/>
              <w:t xml:space="preserve">1. </w:t>
            </w:r>
          </w:p>
        </w:tc>
        <w:tc>
          <w:tcPr>
            <w:tcW w:w="3543" w:type="dxa"/>
          </w:tcPr>
          <w:p>
            <w:pPr>
              <w:pStyle w:val="GesAbsatz"/>
              <w:jc w:val="center"/>
              <w:rPr>
                <w:rFonts w:cs="Arial"/>
              </w:rPr>
            </w:pPr>
            <w:r>
              <w:rPr>
                <w:rFonts w:cs="Arial"/>
              </w:rPr>
              <w:t>1</w:t>
            </w:r>
          </w:p>
        </w:tc>
        <w:tc>
          <w:tcPr>
            <w:tcW w:w="1180" w:type="dxa"/>
          </w:tcPr>
          <w:p>
            <w:pPr>
              <w:pStyle w:val="GesAbsatz"/>
              <w:jc w:val="center"/>
              <w:rPr>
                <w:rFonts w:cs="Arial"/>
              </w:rPr>
            </w:pPr>
            <w:r>
              <w:rPr>
                <w:rFonts w:cs="Arial"/>
              </w:rPr>
              <w:t>2</w:t>
            </w:r>
          </w:p>
        </w:tc>
        <w:tc>
          <w:tcPr>
            <w:tcW w:w="3068" w:type="dxa"/>
          </w:tcPr>
          <w:p>
            <w:pPr>
              <w:pStyle w:val="GesAbsatz"/>
              <w:jc w:val="center"/>
              <w:rPr>
                <w:rFonts w:cs="Arial"/>
              </w:rPr>
            </w:pPr>
            <w:r>
              <w:rPr>
                <w:rFonts w:cs="Arial"/>
              </w:rPr>
              <w:t>3</w:t>
            </w:r>
          </w:p>
        </w:tc>
        <w:tc>
          <w:tcPr>
            <w:tcW w:w="1417" w:type="dxa"/>
          </w:tcPr>
          <w:p>
            <w:pPr>
              <w:pStyle w:val="GesAbsatz"/>
              <w:jc w:val="center"/>
              <w:rPr>
                <w:rFonts w:cs="Arial"/>
              </w:rPr>
            </w:pPr>
            <w:r>
              <w:rPr>
                <w:rFonts w:cs="Arial"/>
              </w:rPr>
              <w:t>4</w:t>
            </w:r>
          </w:p>
        </w:tc>
      </w:tr>
      <w:tr>
        <w:trPr>
          <w:trHeight w:val="690"/>
        </w:trPr>
        <w:tc>
          <w:tcPr>
            <w:tcW w:w="534" w:type="dxa"/>
          </w:tcPr>
          <w:p>
            <w:pPr>
              <w:pStyle w:val="GesAbsatz"/>
              <w:jc w:val="left"/>
              <w:rPr>
                <w:rFonts w:cs="Arial"/>
              </w:rPr>
            </w:pPr>
            <w:r>
              <w:rPr>
                <w:rFonts w:cs="Arial"/>
              </w:rPr>
              <w:t xml:space="preserve">2. </w:t>
            </w:r>
          </w:p>
        </w:tc>
        <w:tc>
          <w:tcPr>
            <w:tcW w:w="3543" w:type="dxa"/>
          </w:tcPr>
          <w:p>
            <w:pPr>
              <w:pStyle w:val="GesAbsatz"/>
              <w:jc w:val="center"/>
              <w:rPr>
                <w:rFonts w:cs="Arial"/>
                <w:b/>
              </w:rPr>
            </w:pPr>
            <w:r>
              <w:rPr>
                <w:rFonts w:cs="Arial"/>
                <w:b/>
              </w:rPr>
              <w:t>Zufuhr (auf die Gesamtfläche, Bewirtschaftungseinheit, Einzelschlag)</w:t>
            </w:r>
          </w:p>
        </w:tc>
        <w:tc>
          <w:tcPr>
            <w:tcW w:w="1180" w:type="dxa"/>
          </w:tcPr>
          <w:p>
            <w:pPr>
              <w:pStyle w:val="GesAbsatz"/>
              <w:jc w:val="center"/>
              <w:rPr>
                <w:rFonts w:cs="Arial"/>
                <w:b/>
              </w:rPr>
            </w:pPr>
            <w:r>
              <w:rPr>
                <w:rFonts w:cs="Arial"/>
                <w:b/>
              </w:rPr>
              <w:t>Nährstoff in kg</w:t>
            </w:r>
          </w:p>
        </w:tc>
        <w:tc>
          <w:tcPr>
            <w:tcW w:w="3068" w:type="dxa"/>
          </w:tcPr>
          <w:p>
            <w:pPr>
              <w:pStyle w:val="GesAbsatz"/>
              <w:jc w:val="center"/>
              <w:rPr>
                <w:rFonts w:cs="Arial"/>
                <w:b/>
              </w:rPr>
            </w:pPr>
            <w:r>
              <w:rPr>
                <w:rFonts w:cs="Arial"/>
                <w:b/>
              </w:rPr>
              <w:t>Abfuhr (von der Gesamtfläche, Bewirtschaftungseinheit, Einzelschlag)</w:t>
            </w:r>
          </w:p>
        </w:tc>
        <w:tc>
          <w:tcPr>
            <w:tcW w:w="1417" w:type="dxa"/>
          </w:tcPr>
          <w:p>
            <w:pPr>
              <w:pStyle w:val="GesAbsatz"/>
              <w:jc w:val="center"/>
              <w:rPr>
                <w:rFonts w:cs="Arial"/>
                <w:b/>
              </w:rPr>
            </w:pPr>
            <w:r>
              <w:rPr>
                <w:rFonts w:cs="Arial"/>
                <w:b/>
              </w:rPr>
              <w:t>Nährstoff in kg</w:t>
            </w:r>
          </w:p>
        </w:tc>
      </w:tr>
      <w:tr>
        <w:trPr>
          <w:trHeight w:val="330"/>
        </w:trPr>
        <w:tc>
          <w:tcPr>
            <w:tcW w:w="534" w:type="dxa"/>
          </w:tcPr>
          <w:p>
            <w:pPr>
              <w:pStyle w:val="GesAbsatz"/>
              <w:jc w:val="left"/>
              <w:rPr>
                <w:rFonts w:cs="Arial"/>
              </w:rPr>
            </w:pPr>
            <w:r>
              <w:rPr>
                <w:rFonts w:cs="Arial"/>
              </w:rPr>
              <w:t xml:space="preserve">3. </w:t>
            </w:r>
          </w:p>
        </w:tc>
        <w:tc>
          <w:tcPr>
            <w:tcW w:w="3543" w:type="dxa"/>
          </w:tcPr>
          <w:p>
            <w:pPr>
              <w:pStyle w:val="GesAbsatz"/>
              <w:jc w:val="left"/>
              <w:rPr>
                <w:rFonts w:cs="Arial"/>
              </w:rPr>
            </w:pPr>
            <w:r>
              <w:rPr>
                <w:rFonts w:cs="Arial"/>
              </w:rPr>
              <w:t xml:space="preserve">Mineralische Düngemittel </w:t>
            </w:r>
          </w:p>
        </w:tc>
        <w:tc>
          <w:tcPr>
            <w:tcW w:w="1180" w:type="dxa"/>
          </w:tcPr>
          <w:p>
            <w:pPr>
              <w:pStyle w:val="GesAbsatz"/>
              <w:jc w:val="left"/>
              <w:rPr>
                <w:rFonts w:cs="Arial"/>
              </w:rPr>
            </w:pPr>
          </w:p>
        </w:tc>
        <w:tc>
          <w:tcPr>
            <w:tcW w:w="3068" w:type="dxa"/>
          </w:tcPr>
          <w:p>
            <w:pPr>
              <w:pStyle w:val="GesAbsatz"/>
              <w:jc w:val="left"/>
              <w:rPr>
                <w:rFonts w:cs="Arial"/>
              </w:rPr>
            </w:pPr>
            <w:r>
              <w:rPr>
                <w:rFonts w:cs="Arial"/>
              </w:rPr>
              <w:t>Ernteprodukte</w:t>
            </w:r>
            <w:r>
              <w:rPr>
                <w:rFonts w:cs="Arial"/>
                <w:vertAlign w:val="superscript"/>
              </w:rPr>
              <w:t>2)</w:t>
            </w:r>
            <w:r>
              <w:rPr>
                <w:rFonts w:cs="Arial"/>
              </w:rPr>
              <w:t xml:space="preserve"> </w:t>
            </w:r>
          </w:p>
        </w:tc>
        <w:tc>
          <w:tcPr>
            <w:tcW w:w="1417" w:type="dxa"/>
          </w:tcPr>
          <w:p>
            <w:pPr>
              <w:pStyle w:val="GesAbsatz"/>
              <w:jc w:val="left"/>
              <w:rPr>
                <w:rFonts w:cs="Arial"/>
              </w:rPr>
            </w:pPr>
          </w:p>
        </w:tc>
      </w:tr>
      <w:tr>
        <w:trPr>
          <w:trHeight w:val="330"/>
        </w:trPr>
        <w:tc>
          <w:tcPr>
            <w:tcW w:w="534" w:type="dxa"/>
          </w:tcPr>
          <w:p>
            <w:pPr>
              <w:pStyle w:val="GesAbsatz"/>
              <w:jc w:val="left"/>
              <w:rPr>
                <w:rFonts w:cs="Arial"/>
              </w:rPr>
            </w:pPr>
            <w:r>
              <w:rPr>
                <w:rFonts w:cs="Arial"/>
              </w:rPr>
              <w:t xml:space="preserve">4. </w:t>
            </w:r>
          </w:p>
        </w:tc>
        <w:tc>
          <w:tcPr>
            <w:tcW w:w="3543" w:type="dxa"/>
          </w:tcPr>
          <w:p>
            <w:pPr>
              <w:pStyle w:val="GesAbsatz"/>
              <w:jc w:val="left"/>
              <w:rPr>
                <w:rFonts w:cs="Arial"/>
              </w:rPr>
            </w:pPr>
            <w:r>
              <w:rPr>
                <w:rFonts w:cs="Arial"/>
              </w:rPr>
              <w:t>Wirtschaftsdünger tierischer Herkunft</w:t>
            </w:r>
            <w:r>
              <w:rPr>
                <w:rFonts w:cs="Arial"/>
                <w:vertAlign w:val="superscript"/>
              </w:rPr>
              <w:t>1)</w:t>
            </w:r>
            <w:r>
              <w:rPr>
                <w:rFonts w:cs="Arial"/>
              </w:rPr>
              <w:t xml:space="preserve"> </w:t>
            </w:r>
          </w:p>
        </w:tc>
        <w:tc>
          <w:tcPr>
            <w:tcW w:w="1180" w:type="dxa"/>
          </w:tcPr>
          <w:p>
            <w:pPr>
              <w:pStyle w:val="GesAbsatz"/>
              <w:jc w:val="left"/>
              <w:rPr>
                <w:rFonts w:cs="Arial"/>
              </w:rPr>
            </w:pPr>
          </w:p>
        </w:tc>
        <w:tc>
          <w:tcPr>
            <w:tcW w:w="3068" w:type="dxa"/>
          </w:tcPr>
          <w:p>
            <w:pPr>
              <w:pStyle w:val="GesAbsatz"/>
              <w:jc w:val="left"/>
              <w:rPr>
                <w:rFonts w:cs="Arial"/>
              </w:rPr>
            </w:pPr>
            <w:r>
              <w:rPr>
                <w:rFonts w:cs="Arial"/>
              </w:rPr>
              <w:t xml:space="preserve">Nebenprodukte </w:t>
            </w:r>
          </w:p>
        </w:tc>
        <w:tc>
          <w:tcPr>
            <w:tcW w:w="1417" w:type="dxa"/>
          </w:tcPr>
          <w:p>
            <w:pPr>
              <w:pStyle w:val="GesAbsatz"/>
              <w:jc w:val="left"/>
              <w:rPr>
                <w:rFonts w:cs="Arial"/>
              </w:rPr>
            </w:pPr>
          </w:p>
        </w:tc>
      </w:tr>
      <w:tr>
        <w:trPr>
          <w:trHeight w:val="330"/>
        </w:trPr>
        <w:tc>
          <w:tcPr>
            <w:tcW w:w="534" w:type="dxa"/>
          </w:tcPr>
          <w:p>
            <w:pPr>
              <w:pStyle w:val="GesAbsatz"/>
              <w:jc w:val="left"/>
              <w:rPr>
                <w:rFonts w:cs="Arial"/>
              </w:rPr>
            </w:pPr>
            <w:r>
              <w:rPr>
                <w:rFonts w:cs="Arial"/>
              </w:rPr>
              <w:t xml:space="preserve">5. </w:t>
            </w:r>
          </w:p>
        </w:tc>
        <w:tc>
          <w:tcPr>
            <w:tcW w:w="3543" w:type="dxa"/>
          </w:tcPr>
          <w:p>
            <w:pPr>
              <w:pStyle w:val="GesAbsatz"/>
              <w:jc w:val="left"/>
              <w:rPr>
                <w:rFonts w:cs="Arial"/>
              </w:rPr>
            </w:pPr>
            <w:r>
              <w:rPr>
                <w:rFonts w:cs="Arial"/>
              </w:rPr>
              <w:t xml:space="preserve">Sonstige organische Düngemittel </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330"/>
        </w:trPr>
        <w:tc>
          <w:tcPr>
            <w:tcW w:w="534" w:type="dxa"/>
          </w:tcPr>
          <w:p>
            <w:pPr>
              <w:pStyle w:val="GesAbsatz"/>
              <w:jc w:val="left"/>
              <w:rPr>
                <w:rFonts w:cs="Arial"/>
              </w:rPr>
            </w:pPr>
            <w:r>
              <w:rPr>
                <w:rFonts w:cs="Arial"/>
              </w:rPr>
              <w:t xml:space="preserve">6. </w:t>
            </w:r>
          </w:p>
        </w:tc>
        <w:tc>
          <w:tcPr>
            <w:tcW w:w="3543" w:type="dxa"/>
          </w:tcPr>
          <w:p>
            <w:pPr>
              <w:pStyle w:val="GesAbsatz"/>
              <w:jc w:val="left"/>
              <w:rPr>
                <w:rFonts w:cs="Arial"/>
              </w:rPr>
            </w:pPr>
            <w:r>
              <w:rPr>
                <w:rFonts w:cs="Arial"/>
              </w:rPr>
              <w:t xml:space="preserve">Bodenhilfsstoffe </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330"/>
        </w:trPr>
        <w:tc>
          <w:tcPr>
            <w:tcW w:w="534" w:type="dxa"/>
          </w:tcPr>
          <w:p>
            <w:pPr>
              <w:pStyle w:val="GesAbsatz"/>
              <w:jc w:val="left"/>
              <w:rPr>
                <w:rFonts w:cs="Arial"/>
              </w:rPr>
            </w:pPr>
            <w:r>
              <w:rPr>
                <w:rFonts w:cs="Arial"/>
              </w:rPr>
              <w:t xml:space="preserve">7. </w:t>
            </w:r>
          </w:p>
        </w:tc>
        <w:tc>
          <w:tcPr>
            <w:tcW w:w="3543" w:type="dxa"/>
          </w:tcPr>
          <w:p>
            <w:pPr>
              <w:pStyle w:val="GesAbsatz"/>
              <w:jc w:val="left"/>
              <w:rPr>
                <w:rFonts w:cs="Arial"/>
              </w:rPr>
            </w:pPr>
            <w:r>
              <w:rPr>
                <w:rFonts w:cs="Arial"/>
              </w:rPr>
              <w:t xml:space="preserve">Kultursubstrate </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330"/>
        </w:trPr>
        <w:tc>
          <w:tcPr>
            <w:tcW w:w="534" w:type="dxa"/>
          </w:tcPr>
          <w:p>
            <w:pPr>
              <w:pStyle w:val="GesAbsatz"/>
              <w:jc w:val="left"/>
              <w:rPr>
                <w:rFonts w:cs="Arial"/>
              </w:rPr>
            </w:pPr>
            <w:r>
              <w:rPr>
                <w:rFonts w:cs="Arial"/>
              </w:rPr>
              <w:t xml:space="preserve">8. </w:t>
            </w:r>
          </w:p>
        </w:tc>
        <w:tc>
          <w:tcPr>
            <w:tcW w:w="3543" w:type="dxa"/>
          </w:tcPr>
          <w:p>
            <w:pPr>
              <w:pStyle w:val="GesAbsatz"/>
              <w:jc w:val="left"/>
              <w:rPr>
                <w:rFonts w:cs="Arial"/>
              </w:rPr>
            </w:pPr>
            <w:r>
              <w:rPr>
                <w:rFonts w:cs="Arial"/>
              </w:rPr>
              <w:t xml:space="preserve">Pflanzenhilfsmittel </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510"/>
        </w:trPr>
        <w:tc>
          <w:tcPr>
            <w:tcW w:w="534" w:type="dxa"/>
          </w:tcPr>
          <w:p>
            <w:pPr>
              <w:pStyle w:val="GesAbsatz"/>
              <w:jc w:val="left"/>
              <w:rPr>
                <w:rFonts w:cs="Arial"/>
              </w:rPr>
            </w:pPr>
            <w:r>
              <w:rPr>
                <w:rFonts w:cs="Arial"/>
              </w:rPr>
              <w:t xml:space="preserve">9. </w:t>
            </w:r>
          </w:p>
        </w:tc>
        <w:tc>
          <w:tcPr>
            <w:tcW w:w="3543" w:type="dxa"/>
          </w:tcPr>
          <w:p>
            <w:pPr>
              <w:pStyle w:val="GesAbsatz"/>
              <w:jc w:val="left"/>
              <w:rPr>
                <w:rFonts w:cs="Arial"/>
              </w:rPr>
            </w:pPr>
            <w:r>
              <w:rPr>
                <w:rFonts w:cs="Arial"/>
              </w:rPr>
              <w:t xml:space="preserve">Abfälle zur Beseitigung (§ 28 Absatz 2 oder Absatz 3 KrWG) </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330"/>
        </w:trPr>
        <w:tc>
          <w:tcPr>
            <w:tcW w:w="534" w:type="dxa"/>
          </w:tcPr>
          <w:p>
            <w:pPr>
              <w:pStyle w:val="GesAbsatz"/>
              <w:jc w:val="left"/>
              <w:rPr>
                <w:rFonts w:cs="Arial"/>
              </w:rPr>
            </w:pPr>
            <w:r>
              <w:rPr>
                <w:rFonts w:cs="Arial"/>
              </w:rPr>
              <w:t xml:space="preserve">10. </w:t>
            </w:r>
          </w:p>
        </w:tc>
        <w:tc>
          <w:tcPr>
            <w:tcW w:w="3543" w:type="dxa"/>
          </w:tcPr>
          <w:p>
            <w:pPr>
              <w:pStyle w:val="GesAbsatz"/>
              <w:jc w:val="left"/>
              <w:rPr>
                <w:rFonts w:cs="Arial"/>
              </w:rPr>
            </w:pPr>
            <w:r>
              <w:rPr>
                <w:rFonts w:cs="Arial"/>
              </w:rPr>
              <w:t xml:space="preserve">Stickstoffbindung durch Leguminosen </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330"/>
        </w:trPr>
        <w:tc>
          <w:tcPr>
            <w:tcW w:w="534" w:type="dxa"/>
          </w:tcPr>
          <w:p>
            <w:pPr>
              <w:pStyle w:val="GesAbsatz"/>
              <w:jc w:val="left"/>
              <w:rPr>
                <w:rFonts w:cs="Arial"/>
              </w:rPr>
            </w:pPr>
            <w:r>
              <w:rPr>
                <w:rFonts w:cs="Arial"/>
              </w:rPr>
              <w:t xml:space="preserve">11. </w:t>
            </w:r>
          </w:p>
        </w:tc>
        <w:tc>
          <w:tcPr>
            <w:tcW w:w="3543" w:type="dxa"/>
          </w:tcPr>
          <w:p>
            <w:pPr>
              <w:pStyle w:val="GesAbsatz"/>
              <w:jc w:val="left"/>
              <w:rPr>
                <w:rFonts w:cs="Arial"/>
                <w:b/>
              </w:rPr>
            </w:pPr>
            <w:r>
              <w:rPr>
                <w:rFonts w:cs="Arial"/>
                <w:b/>
              </w:rPr>
              <w:t xml:space="preserve">Summe der Zufuhr </w:t>
            </w:r>
          </w:p>
        </w:tc>
        <w:tc>
          <w:tcPr>
            <w:tcW w:w="1180" w:type="dxa"/>
          </w:tcPr>
          <w:p>
            <w:pPr>
              <w:pStyle w:val="GesAbsatz"/>
              <w:jc w:val="left"/>
              <w:rPr>
                <w:rFonts w:cs="Arial"/>
              </w:rPr>
            </w:pPr>
          </w:p>
        </w:tc>
        <w:tc>
          <w:tcPr>
            <w:tcW w:w="3068" w:type="dxa"/>
          </w:tcPr>
          <w:p>
            <w:pPr>
              <w:pStyle w:val="GesAbsatz"/>
              <w:jc w:val="left"/>
              <w:rPr>
                <w:rFonts w:cs="Arial"/>
              </w:rPr>
            </w:pPr>
            <w:r>
              <w:rPr>
                <w:rFonts w:cs="Arial"/>
              </w:rPr>
              <w:t xml:space="preserve">Summe der Abfuhr </w:t>
            </w:r>
          </w:p>
        </w:tc>
        <w:tc>
          <w:tcPr>
            <w:tcW w:w="1417" w:type="dxa"/>
          </w:tcPr>
          <w:p>
            <w:pPr>
              <w:pStyle w:val="GesAbsatz"/>
              <w:jc w:val="left"/>
              <w:rPr>
                <w:rFonts w:cs="Arial"/>
              </w:rPr>
            </w:pPr>
          </w:p>
        </w:tc>
      </w:tr>
      <w:tr>
        <w:trPr>
          <w:trHeight w:val="510"/>
        </w:trPr>
        <w:tc>
          <w:tcPr>
            <w:tcW w:w="534" w:type="dxa"/>
          </w:tcPr>
          <w:p>
            <w:pPr>
              <w:pStyle w:val="GesAbsatz"/>
              <w:jc w:val="left"/>
              <w:rPr>
                <w:rFonts w:cs="Arial"/>
              </w:rPr>
            </w:pPr>
            <w:r>
              <w:rPr>
                <w:rFonts w:cs="Arial"/>
              </w:rPr>
              <w:t xml:space="preserve">12. </w:t>
            </w:r>
          </w:p>
        </w:tc>
        <w:tc>
          <w:tcPr>
            <w:tcW w:w="3543" w:type="dxa"/>
          </w:tcPr>
          <w:p>
            <w:pPr>
              <w:pStyle w:val="GesAbsatz"/>
              <w:jc w:val="left"/>
              <w:rPr>
                <w:rFonts w:cs="Arial"/>
              </w:rPr>
            </w:pPr>
            <w:r>
              <w:rPr>
                <w:rFonts w:cs="Arial"/>
              </w:rPr>
              <w:t>Ggf. Summe der Zu-/Abschläge nach Anlage 6 Zeilen 12 bis 15</w:t>
            </w:r>
            <w:r>
              <w:rPr>
                <w:rFonts w:cs="Arial"/>
                <w:vertAlign w:val="superscript"/>
              </w:rPr>
              <w:t>3)</w:t>
            </w:r>
            <w:r>
              <w:rPr>
                <w:rFonts w:cs="Arial"/>
              </w:rPr>
              <w:t xml:space="preserve"> </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510"/>
        </w:trPr>
        <w:tc>
          <w:tcPr>
            <w:tcW w:w="534" w:type="dxa"/>
          </w:tcPr>
          <w:p>
            <w:pPr>
              <w:pStyle w:val="GesAbsatz"/>
              <w:jc w:val="left"/>
              <w:rPr>
                <w:rFonts w:cs="Arial"/>
              </w:rPr>
            </w:pPr>
            <w:r>
              <w:rPr>
                <w:rFonts w:cs="Arial"/>
              </w:rPr>
              <w:t>13.</w:t>
            </w:r>
          </w:p>
        </w:tc>
        <w:tc>
          <w:tcPr>
            <w:tcW w:w="3543" w:type="dxa"/>
          </w:tcPr>
          <w:p>
            <w:pPr>
              <w:pStyle w:val="GesAbsatz"/>
              <w:jc w:val="left"/>
              <w:rPr>
                <w:rFonts w:cs="Arial"/>
                <w:b/>
              </w:rPr>
            </w:pPr>
            <w:r>
              <w:rPr>
                <w:rFonts w:cs="Arial"/>
                <w:b/>
              </w:rPr>
              <w:t>Differenz zwischen Zufuhr und Abfuhr</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510"/>
        </w:trPr>
        <w:tc>
          <w:tcPr>
            <w:tcW w:w="534" w:type="dxa"/>
          </w:tcPr>
          <w:p>
            <w:pPr>
              <w:pStyle w:val="GesAbsatz"/>
              <w:jc w:val="left"/>
              <w:rPr>
                <w:rFonts w:cs="Arial"/>
              </w:rPr>
            </w:pPr>
            <w:r>
              <w:rPr>
                <w:rFonts w:cs="Arial"/>
              </w:rPr>
              <w:t>14.</w:t>
            </w:r>
          </w:p>
        </w:tc>
        <w:tc>
          <w:tcPr>
            <w:tcW w:w="3543" w:type="dxa"/>
          </w:tcPr>
          <w:p>
            <w:pPr>
              <w:pStyle w:val="GesAbsatz"/>
              <w:jc w:val="left"/>
              <w:rPr>
                <w:rFonts w:cs="Arial"/>
                <w:b/>
              </w:rPr>
            </w:pPr>
            <w:r>
              <w:rPr>
                <w:rFonts w:cs="Arial"/>
                <w:b/>
              </w:rPr>
              <w:t>Differenz je Hektar (nicht für Schlagbilanzen)</w:t>
            </w:r>
          </w:p>
        </w:tc>
        <w:tc>
          <w:tcPr>
            <w:tcW w:w="1180" w:type="dxa"/>
          </w:tcPr>
          <w:p>
            <w:pPr>
              <w:pStyle w:val="GesAbsatz"/>
              <w:jc w:val="left"/>
              <w:rPr>
                <w:rFonts w:cs="Arial"/>
              </w:rPr>
            </w:pPr>
          </w:p>
        </w:tc>
        <w:tc>
          <w:tcPr>
            <w:tcW w:w="3068" w:type="dxa"/>
          </w:tcPr>
          <w:p>
            <w:pPr>
              <w:pStyle w:val="GesAbsatz"/>
              <w:jc w:val="left"/>
              <w:rPr>
                <w:rFonts w:cs="Arial"/>
              </w:rPr>
            </w:pPr>
          </w:p>
        </w:tc>
        <w:tc>
          <w:tcPr>
            <w:tcW w:w="1417" w:type="dxa"/>
          </w:tcPr>
          <w:p>
            <w:pPr>
              <w:pStyle w:val="GesAbsatz"/>
              <w:jc w:val="left"/>
              <w:rPr>
                <w:rFonts w:cs="Arial"/>
              </w:rPr>
            </w:pPr>
          </w:p>
        </w:tc>
      </w:tr>
      <w:tr>
        <w:trPr>
          <w:trHeight w:val="653"/>
        </w:trPr>
        <w:tc>
          <w:tcPr>
            <w:tcW w:w="9742" w:type="dxa"/>
            <w:gridSpan w:val="5"/>
          </w:tcPr>
          <w:p>
            <w:pPr>
              <w:pStyle w:val="GesAbsatz"/>
              <w:jc w:val="left"/>
              <w:rPr>
                <w:rFonts w:cs="Arial"/>
              </w:rPr>
            </w:pPr>
            <w:r>
              <w:rPr>
                <w:rFonts w:cs="Arial"/>
              </w:rPr>
              <w:t xml:space="preserve">1) Bei Weidegang anteilige Nährstoffzufuhr in Abhängigkeit von der Zahl der Weidetage nach § 4 Abs. 1. 2) Bei Grünland in Abhängigkeit der standortabhängigen Nutzungshäufigkeit und der Standortgüte. 3) Detaillierte Aufschlüsselung erforderlich. </w:t>
            </w:r>
          </w:p>
        </w:tc>
      </w:tr>
    </w:tbl>
    <w:p>
      <w:pPr>
        <w:pStyle w:val="GesAbsatz"/>
      </w:pPr>
    </w:p>
    <w:p>
      <w:pPr>
        <w:pStyle w:val="berschrift2"/>
        <w:jc w:val="left"/>
      </w:pPr>
      <w:bookmarkStart w:id="43" w:name="_Toc397588367"/>
      <w:bookmarkStart w:id="44" w:name="_Toc397588413"/>
      <w:r>
        <w:t>Anlage 8</w:t>
      </w:r>
      <w:r>
        <w:br/>
        <w:t>(zu § 5 Abs. 1, § 6 Abs. 1, § 7 Abs. 1 Nr. 3)</w:t>
      </w:r>
      <w:bookmarkEnd w:id="43"/>
      <w:bookmarkEnd w:id="44"/>
    </w:p>
    <w:p>
      <w:pPr>
        <w:pStyle w:val="GesAbsatz"/>
        <w:jc w:val="center"/>
        <w:rPr>
          <w:b/>
        </w:rPr>
      </w:pPr>
      <w:r>
        <w:rPr>
          <w:b/>
        </w:rPr>
        <w:t>Mehrjähriger betrieblicher Nährstoffvergleich</w:t>
      </w:r>
    </w:p>
    <w:p>
      <w:pPr>
        <w:pStyle w:val="GesAbsatz"/>
        <w:jc w:val="center"/>
      </w:pPr>
      <w:r>
        <w:t>gleitende Mittelwerte für Stickstoff (3 Jahre) und Phosphat (P</w:t>
      </w:r>
      <w:r>
        <w:rPr>
          <w:vertAlign w:val="subscript"/>
        </w:rPr>
        <w:t>2</w:t>
      </w:r>
      <w:r>
        <w:t>O</w:t>
      </w:r>
      <w:r>
        <w:rPr>
          <w:vertAlign w:val="subscript"/>
        </w:rPr>
        <w:t>5</w:t>
      </w:r>
      <w:r>
        <w:t>) (6 Jahre)</w:t>
      </w:r>
    </w:p>
    <w:p>
      <w:pPr>
        <w:pStyle w:val="GesAbsatz"/>
      </w:pPr>
      <w:r>
        <w:t>Letztes berücksichtigtes Dünge- bzw. Wirtschaftsjahr: …</w:t>
      </w:r>
    </w:p>
    <w:p>
      <w:pPr>
        <w:pStyle w:val="GesAbsatz"/>
      </w:pPr>
      <w:r>
        <w:t>Beginn und Ende des Düngejahres:</w:t>
      </w:r>
    </w:p>
    <w:p>
      <w:pPr>
        <w:pStyle w:val="GesAbsatz"/>
      </w:pPr>
      <w:r>
        <w:t>Eindeutige Bezeichnung des Betriebes:</w:t>
      </w:r>
    </w:p>
    <w:p>
      <w:pPr>
        <w:pStyle w:val="GesAbsatz"/>
      </w:pPr>
      <w:r>
        <w:t>Größe des Betriebes in Hektar landwirtschaftlich genutzter Fläche:</w:t>
      </w:r>
    </w:p>
    <w:p>
      <w:pPr>
        <w:pStyle w:val="GesAbsatz"/>
      </w:pPr>
      <w:r>
        <w:t>Art der Bilanzierung der Ausgangsdaten:</w:t>
      </w:r>
    </w:p>
    <w:p>
      <w:pPr>
        <w:pStyle w:val="GesAbsatz"/>
      </w:pPr>
      <w:r>
        <w:t>Datum der Erstellung:</w:t>
      </w:r>
    </w:p>
    <w:p>
      <w:pPr>
        <w:pStyle w:val="GesAbsatz"/>
      </w:pPr>
      <w:r>
        <w:br w:type="page"/>
      </w:r>
    </w:p>
    <w:tbl>
      <w:tblPr>
        <w:tblW w:w="9545" w:type="dxa"/>
        <w:tblBorders>
          <w:top w:val="nil"/>
          <w:left w:val="nil"/>
          <w:bottom w:val="nil"/>
          <w:right w:val="nil"/>
        </w:tblBorders>
        <w:tblLook w:val="0000" w:firstRow="0" w:lastRow="0" w:firstColumn="0" w:lastColumn="0" w:noHBand="0" w:noVBand="0"/>
      </w:tblPr>
      <w:tblGrid>
        <w:gridCol w:w="510"/>
        <w:gridCol w:w="3142"/>
        <w:gridCol w:w="2948"/>
        <w:gridCol w:w="2945"/>
      </w:tblGrid>
      <w:tr>
        <w:trPr>
          <w:trHeight w:val="590"/>
        </w:trPr>
        <w:tc>
          <w:tcPr>
            <w:tcW w:w="510" w:type="dxa"/>
            <w:tcBorders>
              <w:top w:val="single" w:sz="5" w:space="0" w:color="000000"/>
              <w:left w:val="single" w:sz="5" w:space="0" w:color="000000"/>
              <w:bottom w:val="single" w:sz="5" w:space="0" w:color="000000"/>
              <w:right w:val="single" w:sz="5" w:space="0" w:color="000000"/>
            </w:tcBorders>
          </w:tcPr>
          <w:p>
            <w:pPr>
              <w:pStyle w:val="GesAbsatz"/>
            </w:pPr>
            <w:r>
              <w:lastRenderedPageBreak/>
              <w:t xml:space="preserve">1. </w:t>
            </w:r>
          </w:p>
        </w:tc>
        <w:tc>
          <w:tcPr>
            <w:tcW w:w="9035" w:type="dxa"/>
            <w:gridSpan w:val="3"/>
            <w:tcBorders>
              <w:top w:val="single" w:sz="5" w:space="0" w:color="000000"/>
              <w:left w:val="single" w:sz="5" w:space="0" w:color="000000"/>
              <w:bottom w:val="single" w:sz="5" w:space="0" w:color="000000"/>
              <w:right w:val="single" w:sz="6" w:space="0" w:color="000000"/>
            </w:tcBorders>
            <w:vAlign w:val="center"/>
          </w:tcPr>
          <w:p>
            <w:pPr>
              <w:pStyle w:val="GesAbsatz"/>
              <w:jc w:val="center"/>
            </w:pPr>
            <w:r>
              <w:t>Betrieblicher Nährstoffvergleich im Durchschnitt</w:t>
            </w:r>
            <w:r>
              <w:br/>
              <w:t>mehrerer aufeinander folgender Jahre nach Anlage 7</w:t>
            </w:r>
          </w:p>
        </w:tc>
      </w:tr>
      <w:tr>
        <w:trPr>
          <w:trHeight w:val="380"/>
        </w:trPr>
        <w:tc>
          <w:tcPr>
            <w:tcW w:w="510"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2. </w:t>
            </w:r>
          </w:p>
        </w:tc>
        <w:tc>
          <w:tcPr>
            <w:tcW w:w="3142" w:type="dxa"/>
            <w:tcBorders>
              <w:top w:val="single" w:sz="5" w:space="0" w:color="000000"/>
              <w:left w:val="single" w:sz="5" w:space="0" w:color="000000"/>
              <w:bottom w:val="single" w:sz="5" w:space="0" w:color="000000"/>
              <w:right w:val="single" w:sz="5" w:space="0" w:color="000000"/>
            </w:tcBorders>
          </w:tcPr>
          <w:p>
            <w:pPr>
              <w:pStyle w:val="GesAbsatz"/>
            </w:pPr>
          </w:p>
        </w:tc>
        <w:tc>
          <w:tcPr>
            <w:tcW w:w="5893" w:type="dxa"/>
            <w:gridSpan w:val="2"/>
            <w:tcBorders>
              <w:top w:val="single" w:sz="5" w:space="0" w:color="000000"/>
              <w:left w:val="single" w:sz="5" w:space="0" w:color="000000"/>
              <w:bottom w:val="single" w:sz="5" w:space="0" w:color="000000"/>
              <w:right w:val="single" w:sz="6" w:space="0" w:color="000000"/>
            </w:tcBorders>
            <w:vAlign w:val="center"/>
          </w:tcPr>
          <w:p>
            <w:pPr>
              <w:pStyle w:val="GesAbsatz"/>
              <w:jc w:val="center"/>
            </w:pPr>
            <w:r>
              <w:t>Differenz im Dünge- bzw. Wirtschaftsjahr Kilogramm/Hektar</w:t>
            </w:r>
          </w:p>
        </w:tc>
      </w:tr>
      <w:tr>
        <w:trPr>
          <w:trHeight w:val="580"/>
        </w:trPr>
        <w:tc>
          <w:tcPr>
            <w:tcW w:w="510" w:type="dxa"/>
            <w:tcBorders>
              <w:top w:val="single" w:sz="5" w:space="0" w:color="000000"/>
              <w:left w:val="single" w:sz="5" w:space="0" w:color="000000"/>
              <w:bottom w:val="single" w:sz="6" w:space="0" w:color="000000"/>
              <w:right w:val="single" w:sz="5" w:space="0" w:color="000000"/>
            </w:tcBorders>
          </w:tcPr>
          <w:p>
            <w:pPr>
              <w:pStyle w:val="GesAbsatz"/>
            </w:pPr>
            <w:r>
              <w:t xml:space="preserve">3. </w:t>
            </w:r>
          </w:p>
        </w:tc>
        <w:tc>
          <w:tcPr>
            <w:tcW w:w="3142" w:type="dxa"/>
            <w:tcBorders>
              <w:top w:val="single" w:sz="5" w:space="0" w:color="000000"/>
              <w:left w:val="single" w:sz="5" w:space="0" w:color="000000"/>
              <w:bottom w:val="single" w:sz="6" w:space="0" w:color="000000"/>
              <w:right w:val="single" w:sz="5" w:space="0" w:color="000000"/>
            </w:tcBorders>
          </w:tcPr>
          <w:p>
            <w:pPr>
              <w:pStyle w:val="GesAbsatz"/>
            </w:pPr>
          </w:p>
        </w:tc>
        <w:tc>
          <w:tcPr>
            <w:tcW w:w="2948" w:type="dxa"/>
            <w:tcBorders>
              <w:top w:val="single" w:sz="5" w:space="0" w:color="000000"/>
              <w:left w:val="single" w:sz="5" w:space="0" w:color="000000"/>
              <w:bottom w:val="single" w:sz="6" w:space="0" w:color="000000"/>
              <w:right w:val="single" w:sz="6" w:space="0" w:color="000000"/>
            </w:tcBorders>
            <w:vAlign w:val="center"/>
          </w:tcPr>
          <w:p>
            <w:pPr>
              <w:pStyle w:val="GesAbsatz"/>
              <w:jc w:val="center"/>
            </w:pPr>
            <w:r>
              <w:t>Stickstoff:</w:t>
            </w:r>
            <w:r>
              <w:br/>
              <w:t>Düngejahr und zwei Vorjahre</w:t>
            </w:r>
          </w:p>
        </w:tc>
        <w:tc>
          <w:tcPr>
            <w:tcW w:w="2945" w:type="dxa"/>
            <w:tcBorders>
              <w:top w:val="single" w:sz="5" w:space="0" w:color="000000"/>
              <w:left w:val="single" w:sz="6" w:space="0" w:color="000000"/>
              <w:bottom w:val="single" w:sz="6" w:space="0" w:color="000000"/>
              <w:right w:val="single" w:sz="6" w:space="0" w:color="000000"/>
            </w:tcBorders>
            <w:vAlign w:val="center"/>
          </w:tcPr>
          <w:p>
            <w:pPr>
              <w:pStyle w:val="GesAbsatz"/>
              <w:jc w:val="center"/>
            </w:pPr>
            <w:r>
              <w:t>Phosphat:</w:t>
            </w:r>
            <w:r>
              <w:br/>
              <w:t>Düngejahr und fünf Vorjahre</w:t>
            </w:r>
          </w:p>
        </w:tc>
      </w:tr>
      <w:tr>
        <w:trPr>
          <w:trHeight w:val="378"/>
        </w:trPr>
        <w:tc>
          <w:tcPr>
            <w:tcW w:w="510" w:type="dxa"/>
            <w:tcBorders>
              <w:top w:val="single" w:sz="6" w:space="0" w:color="000000"/>
              <w:left w:val="single" w:sz="5" w:space="0" w:color="000000"/>
              <w:bottom w:val="single" w:sz="5" w:space="0" w:color="000000"/>
              <w:right w:val="single" w:sz="5" w:space="0" w:color="000000"/>
            </w:tcBorders>
            <w:vAlign w:val="center"/>
          </w:tcPr>
          <w:p>
            <w:pPr>
              <w:pStyle w:val="GesAbsatz"/>
            </w:pPr>
            <w:r>
              <w:t xml:space="preserve">4. </w:t>
            </w:r>
          </w:p>
        </w:tc>
        <w:tc>
          <w:tcPr>
            <w:tcW w:w="3142" w:type="dxa"/>
            <w:tcBorders>
              <w:top w:val="single" w:sz="6" w:space="0" w:color="000000"/>
              <w:left w:val="single" w:sz="5" w:space="0" w:color="000000"/>
              <w:bottom w:val="single" w:sz="5" w:space="0" w:color="000000"/>
              <w:right w:val="single" w:sz="5" w:space="0" w:color="000000"/>
            </w:tcBorders>
            <w:vAlign w:val="center"/>
          </w:tcPr>
          <w:p>
            <w:pPr>
              <w:pStyle w:val="GesAbsatz"/>
            </w:pPr>
            <w:r>
              <w:t xml:space="preserve">Vorjahr: </w:t>
            </w:r>
          </w:p>
        </w:tc>
        <w:tc>
          <w:tcPr>
            <w:tcW w:w="2948" w:type="dxa"/>
            <w:tcBorders>
              <w:top w:val="single" w:sz="6" w:space="0" w:color="000000"/>
              <w:left w:val="single" w:sz="5" w:space="0" w:color="000000"/>
              <w:bottom w:val="single" w:sz="5" w:space="0" w:color="000000"/>
              <w:right w:val="single" w:sz="6" w:space="0" w:color="000000"/>
            </w:tcBorders>
            <w:vAlign w:val="center"/>
          </w:tcPr>
          <w:p>
            <w:pPr>
              <w:pStyle w:val="GesAbsatz"/>
              <w:jc w:val="center"/>
            </w:pPr>
            <w:r>
              <w:t>–</w:t>
            </w:r>
          </w:p>
        </w:tc>
        <w:tc>
          <w:tcPr>
            <w:tcW w:w="2945" w:type="dxa"/>
            <w:tcBorders>
              <w:top w:val="single" w:sz="6" w:space="0" w:color="000000"/>
              <w:left w:val="single" w:sz="6" w:space="0" w:color="000000"/>
              <w:bottom w:val="single" w:sz="5" w:space="0" w:color="000000"/>
              <w:right w:val="single" w:sz="6" w:space="0" w:color="000000"/>
            </w:tcBorders>
          </w:tcPr>
          <w:p>
            <w:pPr>
              <w:pStyle w:val="GesAbsatz"/>
            </w:pPr>
          </w:p>
        </w:tc>
      </w:tr>
      <w:tr>
        <w:trPr>
          <w:trHeight w:val="383"/>
        </w:trPr>
        <w:tc>
          <w:tcPr>
            <w:tcW w:w="510" w:type="dxa"/>
            <w:tcBorders>
              <w:top w:val="single" w:sz="5" w:space="0" w:color="000000"/>
              <w:left w:val="single" w:sz="5" w:space="0" w:color="000000"/>
              <w:bottom w:val="single" w:sz="6" w:space="0" w:color="000000"/>
              <w:right w:val="single" w:sz="5" w:space="0" w:color="000000"/>
            </w:tcBorders>
            <w:vAlign w:val="center"/>
          </w:tcPr>
          <w:p>
            <w:pPr>
              <w:pStyle w:val="GesAbsatz"/>
            </w:pPr>
            <w:r>
              <w:t xml:space="preserve">5. </w:t>
            </w:r>
          </w:p>
        </w:tc>
        <w:tc>
          <w:tcPr>
            <w:tcW w:w="3142" w:type="dxa"/>
            <w:tcBorders>
              <w:top w:val="single" w:sz="5" w:space="0" w:color="000000"/>
              <w:left w:val="single" w:sz="5" w:space="0" w:color="000000"/>
              <w:bottom w:val="single" w:sz="6" w:space="0" w:color="000000"/>
              <w:right w:val="single" w:sz="5" w:space="0" w:color="000000"/>
            </w:tcBorders>
            <w:vAlign w:val="center"/>
          </w:tcPr>
          <w:p>
            <w:pPr>
              <w:pStyle w:val="GesAbsatz"/>
            </w:pPr>
            <w:r>
              <w:t xml:space="preserve">Vorjahr: </w:t>
            </w:r>
          </w:p>
        </w:tc>
        <w:tc>
          <w:tcPr>
            <w:tcW w:w="2948" w:type="dxa"/>
            <w:tcBorders>
              <w:top w:val="single" w:sz="5" w:space="0" w:color="000000"/>
              <w:left w:val="single" w:sz="5" w:space="0" w:color="000000"/>
              <w:bottom w:val="single" w:sz="6" w:space="0" w:color="000000"/>
              <w:right w:val="single" w:sz="6" w:space="0" w:color="000000"/>
            </w:tcBorders>
            <w:vAlign w:val="center"/>
          </w:tcPr>
          <w:p>
            <w:pPr>
              <w:pStyle w:val="GesAbsatz"/>
              <w:jc w:val="center"/>
            </w:pPr>
            <w:r>
              <w:t>–</w:t>
            </w:r>
          </w:p>
        </w:tc>
        <w:tc>
          <w:tcPr>
            <w:tcW w:w="2945" w:type="dxa"/>
            <w:tcBorders>
              <w:top w:val="single" w:sz="5" w:space="0" w:color="000000"/>
              <w:left w:val="single" w:sz="6" w:space="0" w:color="000000"/>
              <w:bottom w:val="single" w:sz="6" w:space="0" w:color="000000"/>
              <w:right w:val="single" w:sz="6" w:space="0" w:color="000000"/>
            </w:tcBorders>
          </w:tcPr>
          <w:p>
            <w:pPr>
              <w:pStyle w:val="GesAbsatz"/>
            </w:pPr>
          </w:p>
        </w:tc>
      </w:tr>
      <w:tr>
        <w:trPr>
          <w:trHeight w:val="378"/>
        </w:trPr>
        <w:tc>
          <w:tcPr>
            <w:tcW w:w="510" w:type="dxa"/>
            <w:tcBorders>
              <w:top w:val="single" w:sz="6" w:space="0" w:color="000000"/>
              <w:left w:val="single" w:sz="5" w:space="0" w:color="000000"/>
              <w:bottom w:val="single" w:sz="5" w:space="0" w:color="000000"/>
              <w:right w:val="single" w:sz="5" w:space="0" w:color="000000"/>
            </w:tcBorders>
            <w:vAlign w:val="center"/>
          </w:tcPr>
          <w:p>
            <w:pPr>
              <w:pStyle w:val="GesAbsatz"/>
            </w:pPr>
            <w:r>
              <w:t xml:space="preserve">6. </w:t>
            </w:r>
          </w:p>
        </w:tc>
        <w:tc>
          <w:tcPr>
            <w:tcW w:w="3142" w:type="dxa"/>
            <w:tcBorders>
              <w:top w:val="single" w:sz="6" w:space="0" w:color="000000"/>
              <w:left w:val="single" w:sz="5" w:space="0" w:color="000000"/>
              <w:bottom w:val="single" w:sz="5" w:space="0" w:color="000000"/>
              <w:right w:val="single" w:sz="5" w:space="0" w:color="000000"/>
            </w:tcBorders>
            <w:vAlign w:val="center"/>
          </w:tcPr>
          <w:p>
            <w:pPr>
              <w:pStyle w:val="GesAbsatz"/>
            </w:pPr>
            <w:r>
              <w:t xml:space="preserve">Vorjahr: </w:t>
            </w:r>
          </w:p>
        </w:tc>
        <w:tc>
          <w:tcPr>
            <w:tcW w:w="2948" w:type="dxa"/>
            <w:tcBorders>
              <w:top w:val="single" w:sz="6" w:space="0" w:color="000000"/>
              <w:left w:val="single" w:sz="5" w:space="0" w:color="000000"/>
              <w:bottom w:val="single" w:sz="5" w:space="0" w:color="000000"/>
              <w:right w:val="single" w:sz="6" w:space="0" w:color="000000"/>
            </w:tcBorders>
            <w:vAlign w:val="center"/>
          </w:tcPr>
          <w:p>
            <w:pPr>
              <w:pStyle w:val="GesAbsatz"/>
              <w:jc w:val="center"/>
            </w:pPr>
            <w:r>
              <w:t>–</w:t>
            </w:r>
          </w:p>
        </w:tc>
        <w:tc>
          <w:tcPr>
            <w:tcW w:w="2945" w:type="dxa"/>
            <w:tcBorders>
              <w:top w:val="single" w:sz="6" w:space="0" w:color="000000"/>
              <w:left w:val="single" w:sz="6" w:space="0" w:color="000000"/>
              <w:bottom w:val="single" w:sz="5" w:space="0" w:color="000000"/>
              <w:right w:val="single" w:sz="6" w:space="0" w:color="000000"/>
            </w:tcBorders>
          </w:tcPr>
          <w:p>
            <w:pPr>
              <w:pStyle w:val="GesAbsatz"/>
            </w:pPr>
          </w:p>
        </w:tc>
      </w:tr>
      <w:tr>
        <w:trPr>
          <w:trHeight w:val="383"/>
        </w:trPr>
        <w:tc>
          <w:tcPr>
            <w:tcW w:w="510" w:type="dxa"/>
            <w:tcBorders>
              <w:top w:val="single" w:sz="5" w:space="0" w:color="000000"/>
              <w:left w:val="single" w:sz="5" w:space="0" w:color="000000"/>
              <w:bottom w:val="single" w:sz="6" w:space="0" w:color="000000"/>
              <w:right w:val="single" w:sz="5" w:space="0" w:color="000000"/>
            </w:tcBorders>
            <w:vAlign w:val="center"/>
          </w:tcPr>
          <w:p>
            <w:pPr>
              <w:pStyle w:val="GesAbsatz"/>
            </w:pPr>
            <w:r>
              <w:t xml:space="preserve">7. </w:t>
            </w:r>
          </w:p>
        </w:tc>
        <w:tc>
          <w:tcPr>
            <w:tcW w:w="3142" w:type="dxa"/>
            <w:tcBorders>
              <w:top w:val="single" w:sz="5" w:space="0" w:color="000000"/>
              <w:left w:val="single" w:sz="5" w:space="0" w:color="000000"/>
              <w:bottom w:val="single" w:sz="6" w:space="0" w:color="000000"/>
              <w:right w:val="single" w:sz="5" w:space="0" w:color="000000"/>
            </w:tcBorders>
            <w:vAlign w:val="center"/>
          </w:tcPr>
          <w:p>
            <w:pPr>
              <w:pStyle w:val="GesAbsatz"/>
            </w:pPr>
            <w:r>
              <w:t xml:space="preserve">Vorjahr: </w:t>
            </w:r>
          </w:p>
        </w:tc>
        <w:tc>
          <w:tcPr>
            <w:tcW w:w="2948" w:type="dxa"/>
            <w:tcBorders>
              <w:top w:val="single" w:sz="5" w:space="0" w:color="000000"/>
              <w:left w:val="single" w:sz="5" w:space="0" w:color="000000"/>
              <w:bottom w:val="single" w:sz="6" w:space="0" w:color="000000"/>
              <w:right w:val="single" w:sz="6" w:space="0" w:color="000000"/>
            </w:tcBorders>
          </w:tcPr>
          <w:p>
            <w:pPr>
              <w:pStyle w:val="GesAbsatz"/>
            </w:pPr>
          </w:p>
        </w:tc>
        <w:tc>
          <w:tcPr>
            <w:tcW w:w="2945" w:type="dxa"/>
            <w:tcBorders>
              <w:top w:val="single" w:sz="5" w:space="0" w:color="000000"/>
              <w:left w:val="single" w:sz="6" w:space="0" w:color="000000"/>
              <w:bottom w:val="single" w:sz="6" w:space="0" w:color="000000"/>
              <w:right w:val="single" w:sz="6" w:space="0" w:color="000000"/>
            </w:tcBorders>
          </w:tcPr>
          <w:p>
            <w:pPr>
              <w:pStyle w:val="GesAbsatz"/>
            </w:pPr>
          </w:p>
        </w:tc>
      </w:tr>
      <w:tr>
        <w:trPr>
          <w:trHeight w:val="380"/>
        </w:trPr>
        <w:tc>
          <w:tcPr>
            <w:tcW w:w="510" w:type="dxa"/>
            <w:tcBorders>
              <w:top w:val="single" w:sz="6" w:space="0" w:color="000000"/>
              <w:left w:val="single" w:sz="5" w:space="0" w:color="000000"/>
              <w:bottom w:val="single" w:sz="6" w:space="0" w:color="000000"/>
              <w:right w:val="single" w:sz="5" w:space="0" w:color="000000"/>
            </w:tcBorders>
            <w:vAlign w:val="center"/>
          </w:tcPr>
          <w:p>
            <w:pPr>
              <w:pStyle w:val="GesAbsatz"/>
            </w:pPr>
            <w:r>
              <w:t xml:space="preserve">8. </w:t>
            </w:r>
          </w:p>
        </w:tc>
        <w:tc>
          <w:tcPr>
            <w:tcW w:w="3142" w:type="dxa"/>
            <w:tcBorders>
              <w:top w:val="single" w:sz="6" w:space="0" w:color="000000"/>
              <w:left w:val="single" w:sz="5" w:space="0" w:color="000000"/>
              <w:bottom w:val="single" w:sz="6" w:space="0" w:color="000000"/>
              <w:right w:val="single" w:sz="5" w:space="0" w:color="000000"/>
            </w:tcBorders>
            <w:vAlign w:val="center"/>
          </w:tcPr>
          <w:p>
            <w:pPr>
              <w:pStyle w:val="GesAbsatz"/>
            </w:pPr>
            <w:r>
              <w:t xml:space="preserve">Vorjahr: </w:t>
            </w:r>
          </w:p>
        </w:tc>
        <w:tc>
          <w:tcPr>
            <w:tcW w:w="2948" w:type="dxa"/>
            <w:tcBorders>
              <w:top w:val="single" w:sz="6" w:space="0" w:color="000000"/>
              <w:left w:val="single" w:sz="5" w:space="0" w:color="000000"/>
              <w:bottom w:val="single" w:sz="6" w:space="0" w:color="000000"/>
              <w:right w:val="single" w:sz="6" w:space="0" w:color="000000"/>
            </w:tcBorders>
          </w:tcPr>
          <w:p>
            <w:pPr>
              <w:pStyle w:val="GesAbsatz"/>
            </w:pPr>
          </w:p>
        </w:tc>
        <w:tc>
          <w:tcPr>
            <w:tcW w:w="2945" w:type="dxa"/>
            <w:tcBorders>
              <w:top w:val="single" w:sz="6" w:space="0" w:color="000000"/>
              <w:left w:val="single" w:sz="6" w:space="0" w:color="000000"/>
              <w:bottom w:val="single" w:sz="6" w:space="0" w:color="000000"/>
              <w:right w:val="single" w:sz="6" w:space="0" w:color="000000"/>
            </w:tcBorders>
          </w:tcPr>
          <w:p>
            <w:pPr>
              <w:pStyle w:val="GesAbsatz"/>
            </w:pPr>
          </w:p>
        </w:tc>
      </w:tr>
      <w:tr>
        <w:trPr>
          <w:trHeight w:val="380"/>
        </w:trPr>
        <w:tc>
          <w:tcPr>
            <w:tcW w:w="510" w:type="dxa"/>
            <w:tcBorders>
              <w:top w:val="single" w:sz="6" w:space="0" w:color="000000"/>
              <w:left w:val="single" w:sz="5" w:space="0" w:color="000000"/>
              <w:bottom w:val="single" w:sz="5" w:space="0" w:color="000000"/>
              <w:right w:val="single" w:sz="5" w:space="0" w:color="000000"/>
            </w:tcBorders>
            <w:vAlign w:val="center"/>
          </w:tcPr>
          <w:p>
            <w:pPr>
              <w:pStyle w:val="GesAbsatz"/>
            </w:pPr>
            <w:r>
              <w:t xml:space="preserve">9. </w:t>
            </w:r>
          </w:p>
        </w:tc>
        <w:tc>
          <w:tcPr>
            <w:tcW w:w="3142" w:type="dxa"/>
            <w:tcBorders>
              <w:top w:val="single" w:sz="6" w:space="0" w:color="000000"/>
              <w:left w:val="single" w:sz="5" w:space="0" w:color="000000"/>
              <w:bottom w:val="single" w:sz="5" w:space="0" w:color="000000"/>
              <w:right w:val="single" w:sz="5" w:space="0" w:color="000000"/>
            </w:tcBorders>
            <w:vAlign w:val="center"/>
          </w:tcPr>
          <w:p>
            <w:pPr>
              <w:pStyle w:val="GesAbsatz"/>
            </w:pPr>
            <w:r>
              <w:t xml:space="preserve">Düngejahr: </w:t>
            </w:r>
          </w:p>
        </w:tc>
        <w:tc>
          <w:tcPr>
            <w:tcW w:w="2948" w:type="dxa"/>
            <w:tcBorders>
              <w:top w:val="single" w:sz="6" w:space="0" w:color="000000"/>
              <w:left w:val="single" w:sz="5" w:space="0" w:color="000000"/>
              <w:bottom w:val="single" w:sz="5" w:space="0" w:color="000000"/>
              <w:right w:val="single" w:sz="6" w:space="0" w:color="000000"/>
            </w:tcBorders>
          </w:tcPr>
          <w:p>
            <w:pPr>
              <w:pStyle w:val="GesAbsatz"/>
            </w:pPr>
          </w:p>
        </w:tc>
        <w:tc>
          <w:tcPr>
            <w:tcW w:w="2945" w:type="dxa"/>
            <w:tcBorders>
              <w:top w:val="single" w:sz="6" w:space="0" w:color="000000"/>
              <w:left w:val="single" w:sz="6" w:space="0" w:color="000000"/>
              <w:bottom w:val="single" w:sz="5" w:space="0" w:color="000000"/>
              <w:right w:val="single" w:sz="6" w:space="0" w:color="000000"/>
            </w:tcBorders>
          </w:tcPr>
          <w:p>
            <w:pPr>
              <w:pStyle w:val="GesAbsatz"/>
            </w:pPr>
          </w:p>
        </w:tc>
      </w:tr>
      <w:tr>
        <w:trPr>
          <w:trHeight w:val="578"/>
        </w:trPr>
        <w:tc>
          <w:tcPr>
            <w:tcW w:w="510" w:type="dxa"/>
            <w:tcBorders>
              <w:top w:val="single" w:sz="5" w:space="0" w:color="000000"/>
              <w:left w:val="single" w:sz="5" w:space="0" w:color="000000"/>
              <w:bottom w:val="single" w:sz="5" w:space="0" w:color="000000"/>
              <w:right w:val="single" w:sz="5" w:space="0" w:color="000000"/>
            </w:tcBorders>
          </w:tcPr>
          <w:p>
            <w:pPr>
              <w:pStyle w:val="GesAbsatz"/>
            </w:pPr>
            <w:r>
              <w:t xml:space="preserve">10. </w:t>
            </w:r>
          </w:p>
        </w:tc>
        <w:tc>
          <w:tcPr>
            <w:tcW w:w="3142" w:type="dxa"/>
            <w:tcBorders>
              <w:top w:val="single" w:sz="5" w:space="0" w:color="000000"/>
              <w:left w:val="single" w:sz="5" w:space="0" w:color="000000"/>
              <w:bottom w:val="single" w:sz="5" w:space="0" w:color="000000"/>
              <w:right w:val="single" w:sz="5" w:space="0" w:color="000000"/>
            </w:tcBorders>
            <w:vAlign w:val="center"/>
          </w:tcPr>
          <w:p>
            <w:pPr>
              <w:pStyle w:val="GesAbsatz"/>
              <w:jc w:val="left"/>
            </w:pPr>
            <w:r>
              <w:t xml:space="preserve">Durchschnittlicher betrieblicher Überschuss je ha und Jahr </w:t>
            </w:r>
          </w:p>
        </w:tc>
        <w:tc>
          <w:tcPr>
            <w:tcW w:w="2948" w:type="dxa"/>
            <w:tcBorders>
              <w:top w:val="single" w:sz="5" w:space="0" w:color="000000"/>
              <w:left w:val="single" w:sz="5" w:space="0" w:color="000000"/>
              <w:bottom w:val="single" w:sz="5" w:space="0" w:color="000000"/>
              <w:right w:val="single" w:sz="6" w:space="0" w:color="000000"/>
            </w:tcBorders>
          </w:tcPr>
          <w:p>
            <w:pPr>
              <w:pStyle w:val="GesAbsatz"/>
            </w:pPr>
          </w:p>
        </w:tc>
        <w:tc>
          <w:tcPr>
            <w:tcW w:w="2945" w:type="dxa"/>
            <w:tcBorders>
              <w:top w:val="single" w:sz="5" w:space="0" w:color="000000"/>
              <w:left w:val="single" w:sz="6" w:space="0" w:color="000000"/>
              <w:bottom w:val="single" w:sz="5" w:space="0" w:color="000000"/>
              <w:right w:val="single" w:sz="6" w:space="0" w:color="000000"/>
            </w:tcBorders>
          </w:tcPr>
          <w:p>
            <w:pPr>
              <w:pStyle w:val="GesAbsatz"/>
            </w:pPr>
          </w:p>
        </w:tc>
      </w:tr>
    </w:tbl>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45" w:name="Änderungen"/>
      <w:bookmarkEnd w:id="45"/>
      <w:r>
        <w:rPr>
          <w:b/>
          <w:sz w:val="22"/>
          <w:szCs w:val="22"/>
        </w:rPr>
        <w:t>Änderungen:</w:t>
      </w:r>
    </w:p>
    <w:p>
      <w:pPr>
        <w:pStyle w:val="GesAbsatz"/>
        <w:tabs>
          <w:tab w:val="left" w:pos="2835"/>
        </w:tabs>
      </w:pPr>
      <w:r>
        <w:t>27.02.2007</w:t>
      </w:r>
      <w:r>
        <w:tab/>
      </w:r>
      <w:hyperlink r:id="rId7" w:history="1">
        <w:r>
          <w:rPr>
            <w:rStyle w:val="Hyperlink"/>
          </w:rPr>
          <w:t xml:space="preserve">BGBl. I Nr. 7 S. 221 </w:t>
        </w:r>
      </w:hyperlink>
      <w:r>
        <w:t>Neufassung</w:t>
      </w:r>
    </w:p>
    <w:p>
      <w:pPr>
        <w:pStyle w:val="GesAbsatz"/>
        <w:tabs>
          <w:tab w:val="left" w:pos="2835"/>
        </w:tabs>
      </w:pPr>
      <w:r>
        <w:t>06.02.2009</w:t>
      </w:r>
      <w:r>
        <w:tab/>
      </w:r>
      <w:hyperlink r:id="rId8" w:history="1">
        <w:r>
          <w:rPr>
            <w:rStyle w:val="Hyperlink"/>
          </w:rPr>
          <w:t>BGBl. I Nr. 6 S. 153</w:t>
        </w:r>
      </w:hyperlink>
      <w:r>
        <w:t xml:space="preserve"> Inkrafttreten 07.02.2009</w:t>
      </w:r>
    </w:p>
    <w:p>
      <w:pPr>
        <w:pStyle w:val="GesAbsatz"/>
        <w:tabs>
          <w:tab w:val="left" w:pos="2835"/>
        </w:tabs>
      </w:pPr>
      <w:r>
        <w:t>31.07.2009</w:t>
      </w:r>
      <w:r>
        <w:tab/>
      </w:r>
      <w:hyperlink r:id="rId9" w:history="1">
        <w:r>
          <w:rPr>
            <w:rStyle w:val="Hyperlink"/>
          </w:rPr>
          <w:t>BGBl. I Nr. 51 S. 2585, 2619</w:t>
        </w:r>
      </w:hyperlink>
      <w:r>
        <w:t xml:space="preserve"> Inkrafttreten 01.03.2010</w:t>
      </w:r>
    </w:p>
    <w:p>
      <w:pPr>
        <w:pStyle w:val="GesAbsatz"/>
        <w:tabs>
          <w:tab w:val="left" w:pos="2835"/>
        </w:tabs>
      </w:pPr>
      <w:r>
        <w:t>24.02.2012</w:t>
      </w:r>
      <w:r>
        <w:tab/>
      </w:r>
      <w:hyperlink r:id="rId10" w:history="1">
        <w:r>
          <w:rPr>
            <w:rStyle w:val="Hyperlink"/>
          </w:rPr>
          <w:t>BGBl. I Nr. 10 S. 212, 263</w:t>
        </w:r>
      </w:hyperlink>
      <w:r>
        <w:t xml:space="preserve"> Inkrafttreten 01.06.2012</w:t>
      </w:r>
    </w:p>
    <w:p>
      <w:pPr>
        <w:pStyle w:val="GesAbsatz"/>
        <w:tabs>
          <w:tab w:val="left" w:pos="2835"/>
        </w:tabs>
      </w:pPr>
    </w:p>
    <w:p>
      <w:pPr>
        <w:pStyle w:val="GesAbsatz"/>
        <w:tabs>
          <w:tab w:val="left" w:pos="2835"/>
        </w:tabs>
      </w:pPr>
    </w:p>
    <w:p>
      <w:pPr>
        <w:pStyle w:val="GesAbsatz"/>
        <w:tabs>
          <w:tab w:val="left" w:pos="1985"/>
        </w:tabs>
      </w:pPr>
    </w:p>
    <w:p>
      <w:pPr>
        <w:pStyle w:val="GesAbsatz"/>
        <w:tabs>
          <w:tab w:val="left" w:pos="1985"/>
        </w:tabs>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27.02.2007 (BGBl. I S. 221 / FNA 7820-11)</w:t>
    </w:r>
    <w:r>
      <w:tab/>
      <w:t xml:space="preserve">Seite </w:t>
    </w:r>
    <w:r>
      <w:fldChar w:fldCharType="begin"/>
    </w:r>
    <w:r>
      <w:instrText xml:space="preserve"> PAGE  \* MERGEFORMAT </w:instrText>
    </w:r>
    <w:r>
      <w:fldChar w:fldCharType="separate"/>
    </w:r>
    <w:r>
      <w:rPr>
        <w:noProof/>
      </w:rPr>
      <w:t>24</w:t>
    </w:r>
    <w:r>
      <w:fldChar w:fldCharType="end"/>
    </w:r>
  </w:p>
  <w:p>
    <w:pPr>
      <w:pStyle w:val="Fuzeile"/>
    </w:pPr>
    <w:r>
      <w:tab/>
      <w:t>Stand 24.02.2012 (BGBl. I S 212, 263)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auch der Umsetzung der Richtlinie 91/676/EWG des Rates vom 12. Dezember 1991 zum Schutz der Gewässer vor Verunreinigungen durch Nitrat aus landwirtschaftlichen Quellen (ABl. EG Nr. L 375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Archiv5.21</w:t>
    </w:r>
  </w:p>
  <w:p>
    <w:pPr>
      <w:pStyle w:val="Kopfzeile"/>
    </w:pPr>
    <w:proofErr w:type="spellStart"/>
    <w:r>
      <w:t>DüV</w:t>
    </w:r>
    <w:proofErr w:type="spellEnd"/>
    <w:r>
      <w:t xml:space="preserve"> 2007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03E6375-F505-4580-9FF1-9A611ECE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customStyle="1" w:styleId="GesAbsatzZchn">
    <w:name w:val="GesAbsatz Zchn"/>
    <w:basedOn w:val="Absatz-Standardschriftart"/>
    <w:link w:val="GesAbsatz"/>
    <w:rPr>
      <w:rFonts w:ascii="Arial" w:hAnsi="Arial"/>
      <w:color w:val="000000"/>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0153.pdf'%5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7s0221.pdf'%5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gbl.de/Xaver/start.xav?startbk=Bundesanzeiger_BGBl&amp;start=//*%5b@attr_id='bgbl112s0212.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9s2585.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F738-0E17-4E1A-8248-8E5ADD57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7094</Words>
  <Characters>46197</Characters>
  <Application>Microsoft Office Word</Application>
  <DocSecurity>0</DocSecurity>
  <Lines>384</Lines>
  <Paragraphs>106</Paragraphs>
  <ScaleCrop>false</ScaleCrop>
  <HeadingPairs>
    <vt:vector size="2" baseType="variant">
      <vt:variant>
        <vt:lpstr>Titel</vt:lpstr>
      </vt:variant>
      <vt:variant>
        <vt:i4>1</vt:i4>
      </vt:variant>
    </vt:vector>
  </HeadingPairs>
  <TitlesOfParts>
    <vt:vector size="1" baseType="lpstr">
      <vt:lpstr>DüV</vt:lpstr>
    </vt:vector>
  </TitlesOfParts>
  <Company>LANUV NRW</Company>
  <LinksUpToDate>false</LinksUpToDate>
  <CharactersWithSpaces>53185</CharactersWithSpaces>
  <SharedDoc>false</SharedDoc>
  <HLinks>
    <vt:vector size="162" baseType="variant">
      <vt:variant>
        <vt:i4>5046382</vt:i4>
      </vt:variant>
      <vt:variant>
        <vt:i4>147</vt:i4>
      </vt:variant>
      <vt:variant>
        <vt:i4>0</vt:i4>
      </vt:variant>
      <vt:variant>
        <vt:i4>5</vt:i4>
      </vt:variant>
      <vt:variant>
        <vt:lpwstr>http://www.bgbl.de/Xaver/start.xav?startbk=Bundesanzeiger_BGBl&amp;start=//*%5b@attr_id='bgbl112s0212.pdf'%5d</vt:lpwstr>
      </vt:variant>
      <vt:variant>
        <vt:lpwstr/>
      </vt:variant>
      <vt:variant>
        <vt:i4>5046383</vt:i4>
      </vt:variant>
      <vt:variant>
        <vt:i4>144</vt:i4>
      </vt:variant>
      <vt:variant>
        <vt:i4>0</vt:i4>
      </vt:variant>
      <vt:variant>
        <vt:i4>5</vt:i4>
      </vt:variant>
      <vt:variant>
        <vt:lpwstr>http://www.bgbl.de/Xaver/start.xav?startbk=Bundesanzeiger_BGBl&amp;start=//*%5b@attr_id='bgbl109s2585.pdf'%5d</vt:lpwstr>
      </vt:variant>
      <vt:variant>
        <vt:lpwstr/>
      </vt:variant>
      <vt:variant>
        <vt:i4>4325485</vt:i4>
      </vt:variant>
      <vt:variant>
        <vt:i4>141</vt:i4>
      </vt:variant>
      <vt:variant>
        <vt:i4>0</vt:i4>
      </vt:variant>
      <vt:variant>
        <vt:i4>5</vt:i4>
      </vt:variant>
      <vt:variant>
        <vt:lpwstr>http://www.bgbl.de/Xaver/start.xav?startbk=Bundesanzeiger_BGBl&amp;start=//*%5b@attr_id='bgbl109s0153.pdf'%5d</vt:lpwstr>
      </vt:variant>
      <vt:variant>
        <vt:lpwstr/>
      </vt:variant>
      <vt:variant>
        <vt:i4>4915308</vt:i4>
      </vt:variant>
      <vt:variant>
        <vt:i4>138</vt:i4>
      </vt:variant>
      <vt:variant>
        <vt:i4>0</vt:i4>
      </vt:variant>
      <vt:variant>
        <vt:i4>5</vt:i4>
      </vt:variant>
      <vt:variant>
        <vt:lpwstr>http://www.bgbl.de/Xaver/start.xav?startbk=Bundesanzeiger_BGBl&amp;start=//*%5b@attr_id='bgbl107s0221.pdf'%5d</vt:lpwstr>
      </vt:variant>
      <vt:variant>
        <vt:lpwstr/>
      </vt:variant>
      <vt:variant>
        <vt:i4>1114172</vt:i4>
      </vt:variant>
      <vt:variant>
        <vt:i4>131</vt:i4>
      </vt:variant>
      <vt:variant>
        <vt:i4>0</vt:i4>
      </vt:variant>
      <vt:variant>
        <vt:i4>5</vt:i4>
      </vt:variant>
      <vt:variant>
        <vt:lpwstr/>
      </vt:variant>
      <vt:variant>
        <vt:lpwstr>_Toc221675878</vt:lpwstr>
      </vt:variant>
      <vt:variant>
        <vt:i4>1114172</vt:i4>
      </vt:variant>
      <vt:variant>
        <vt:i4>125</vt:i4>
      </vt:variant>
      <vt:variant>
        <vt:i4>0</vt:i4>
      </vt:variant>
      <vt:variant>
        <vt:i4>5</vt:i4>
      </vt:variant>
      <vt:variant>
        <vt:lpwstr/>
      </vt:variant>
      <vt:variant>
        <vt:lpwstr>_Toc221675877</vt:lpwstr>
      </vt:variant>
      <vt:variant>
        <vt:i4>1114172</vt:i4>
      </vt:variant>
      <vt:variant>
        <vt:i4>119</vt:i4>
      </vt:variant>
      <vt:variant>
        <vt:i4>0</vt:i4>
      </vt:variant>
      <vt:variant>
        <vt:i4>5</vt:i4>
      </vt:variant>
      <vt:variant>
        <vt:lpwstr/>
      </vt:variant>
      <vt:variant>
        <vt:lpwstr>_Toc221675876</vt:lpwstr>
      </vt:variant>
      <vt:variant>
        <vt:i4>1114172</vt:i4>
      </vt:variant>
      <vt:variant>
        <vt:i4>113</vt:i4>
      </vt:variant>
      <vt:variant>
        <vt:i4>0</vt:i4>
      </vt:variant>
      <vt:variant>
        <vt:i4>5</vt:i4>
      </vt:variant>
      <vt:variant>
        <vt:lpwstr/>
      </vt:variant>
      <vt:variant>
        <vt:lpwstr>_Toc221675875</vt:lpwstr>
      </vt:variant>
      <vt:variant>
        <vt:i4>1114172</vt:i4>
      </vt:variant>
      <vt:variant>
        <vt:i4>107</vt:i4>
      </vt:variant>
      <vt:variant>
        <vt:i4>0</vt:i4>
      </vt:variant>
      <vt:variant>
        <vt:i4>5</vt:i4>
      </vt:variant>
      <vt:variant>
        <vt:lpwstr/>
      </vt:variant>
      <vt:variant>
        <vt:lpwstr>_Toc221675874</vt:lpwstr>
      </vt:variant>
      <vt:variant>
        <vt:i4>1114172</vt:i4>
      </vt:variant>
      <vt:variant>
        <vt:i4>101</vt:i4>
      </vt:variant>
      <vt:variant>
        <vt:i4>0</vt:i4>
      </vt:variant>
      <vt:variant>
        <vt:i4>5</vt:i4>
      </vt:variant>
      <vt:variant>
        <vt:lpwstr/>
      </vt:variant>
      <vt:variant>
        <vt:lpwstr>_Toc221675873</vt:lpwstr>
      </vt:variant>
      <vt:variant>
        <vt:i4>1114172</vt:i4>
      </vt:variant>
      <vt:variant>
        <vt:i4>95</vt:i4>
      </vt:variant>
      <vt:variant>
        <vt:i4>0</vt:i4>
      </vt:variant>
      <vt:variant>
        <vt:i4>5</vt:i4>
      </vt:variant>
      <vt:variant>
        <vt:lpwstr/>
      </vt:variant>
      <vt:variant>
        <vt:lpwstr>_Toc221675872</vt:lpwstr>
      </vt:variant>
      <vt:variant>
        <vt:i4>1114172</vt:i4>
      </vt:variant>
      <vt:variant>
        <vt:i4>89</vt:i4>
      </vt:variant>
      <vt:variant>
        <vt:i4>0</vt:i4>
      </vt:variant>
      <vt:variant>
        <vt:i4>5</vt:i4>
      </vt:variant>
      <vt:variant>
        <vt:lpwstr/>
      </vt:variant>
      <vt:variant>
        <vt:lpwstr>_Toc221675871</vt:lpwstr>
      </vt:variant>
      <vt:variant>
        <vt:i4>1114172</vt:i4>
      </vt:variant>
      <vt:variant>
        <vt:i4>83</vt:i4>
      </vt:variant>
      <vt:variant>
        <vt:i4>0</vt:i4>
      </vt:variant>
      <vt:variant>
        <vt:i4>5</vt:i4>
      </vt:variant>
      <vt:variant>
        <vt:lpwstr/>
      </vt:variant>
      <vt:variant>
        <vt:lpwstr>_Toc221675870</vt:lpwstr>
      </vt:variant>
      <vt:variant>
        <vt:i4>1048636</vt:i4>
      </vt:variant>
      <vt:variant>
        <vt:i4>77</vt:i4>
      </vt:variant>
      <vt:variant>
        <vt:i4>0</vt:i4>
      </vt:variant>
      <vt:variant>
        <vt:i4>5</vt:i4>
      </vt:variant>
      <vt:variant>
        <vt:lpwstr/>
      </vt:variant>
      <vt:variant>
        <vt:lpwstr>_Toc221675869</vt:lpwstr>
      </vt:variant>
      <vt:variant>
        <vt:i4>1048636</vt:i4>
      </vt:variant>
      <vt:variant>
        <vt:i4>71</vt:i4>
      </vt:variant>
      <vt:variant>
        <vt:i4>0</vt:i4>
      </vt:variant>
      <vt:variant>
        <vt:i4>5</vt:i4>
      </vt:variant>
      <vt:variant>
        <vt:lpwstr/>
      </vt:variant>
      <vt:variant>
        <vt:lpwstr>_Toc221675868</vt:lpwstr>
      </vt:variant>
      <vt:variant>
        <vt:i4>1048636</vt:i4>
      </vt:variant>
      <vt:variant>
        <vt:i4>65</vt:i4>
      </vt:variant>
      <vt:variant>
        <vt:i4>0</vt:i4>
      </vt:variant>
      <vt:variant>
        <vt:i4>5</vt:i4>
      </vt:variant>
      <vt:variant>
        <vt:lpwstr/>
      </vt:variant>
      <vt:variant>
        <vt:lpwstr>_Toc221675867</vt:lpwstr>
      </vt:variant>
      <vt:variant>
        <vt:i4>1048636</vt:i4>
      </vt:variant>
      <vt:variant>
        <vt:i4>59</vt:i4>
      </vt:variant>
      <vt:variant>
        <vt:i4>0</vt:i4>
      </vt:variant>
      <vt:variant>
        <vt:i4>5</vt:i4>
      </vt:variant>
      <vt:variant>
        <vt:lpwstr/>
      </vt:variant>
      <vt:variant>
        <vt:lpwstr>_Toc221675866</vt:lpwstr>
      </vt:variant>
      <vt:variant>
        <vt:i4>1048636</vt:i4>
      </vt:variant>
      <vt:variant>
        <vt:i4>53</vt:i4>
      </vt:variant>
      <vt:variant>
        <vt:i4>0</vt:i4>
      </vt:variant>
      <vt:variant>
        <vt:i4>5</vt:i4>
      </vt:variant>
      <vt:variant>
        <vt:lpwstr/>
      </vt:variant>
      <vt:variant>
        <vt:lpwstr>_Toc221675865</vt:lpwstr>
      </vt:variant>
      <vt:variant>
        <vt:i4>1048636</vt:i4>
      </vt:variant>
      <vt:variant>
        <vt:i4>47</vt:i4>
      </vt:variant>
      <vt:variant>
        <vt:i4>0</vt:i4>
      </vt:variant>
      <vt:variant>
        <vt:i4>5</vt:i4>
      </vt:variant>
      <vt:variant>
        <vt:lpwstr/>
      </vt:variant>
      <vt:variant>
        <vt:lpwstr>_Toc221675864</vt:lpwstr>
      </vt:variant>
      <vt:variant>
        <vt:i4>1048636</vt:i4>
      </vt:variant>
      <vt:variant>
        <vt:i4>41</vt:i4>
      </vt:variant>
      <vt:variant>
        <vt:i4>0</vt:i4>
      </vt:variant>
      <vt:variant>
        <vt:i4>5</vt:i4>
      </vt:variant>
      <vt:variant>
        <vt:lpwstr/>
      </vt:variant>
      <vt:variant>
        <vt:lpwstr>_Toc221675863</vt:lpwstr>
      </vt:variant>
      <vt:variant>
        <vt:i4>1048636</vt:i4>
      </vt:variant>
      <vt:variant>
        <vt:i4>35</vt:i4>
      </vt:variant>
      <vt:variant>
        <vt:i4>0</vt:i4>
      </vt:variant>
      <vt:variant>
        <vt:i4>5</vt:i4>
      </vt:variant>
      <vt:variant>
        <vt:lpwstr/>
      </vt:variant>
      <vt:variant>
        <vt:lpwstr>_Toc221675862</vt:lpwstr>
      </vt:variant>
      <vt:variant>
        <vt:i4>1048636</vt:i4>
      </vt:variant>
      <vt:variant>
        <vt:i4>29</vt:i4>
      </vt:variant>
      <vt:variant>
        <vt:i4>0</vt:i4>
      </vt:variant>
      <vt:variant>
        <vt:i4>5</vt:i4>
      </vt:variant>
      <vt:variant>
        <vt:lpwstr/>
      </vt:variant>
      <vt:variant>
        <vt:lpwstr>_Toc221675861</vt:lpwstr>
      </vt:variant>
      <vt:variant>
        <vt:i4>1048636</vt:i4>
      </vt:variant>
      <vt:variant>
        <vt:i4>23</vt:i4>
      </vt:variant>
      <vt:variant>
        <vt:i4>0</vt:i4>
      </vt:variant>
      <vt:variant>
        <vt:i4>5</vt:i4>
      </vt:variant>
      <vt:variant>
        <vt:lpwstr/>
      </vt:variant>
      <vt:variant>
        <vt:lpwstr>_Toc221675860</vt:lpwstr>
      </vt:variant>
      <vt:variant>
        <vt:i4>1245244</vt:i4>
      </vt:variant>
      <vt:variant>
        <vt:i4>17</vt:i4>
      </vt:variant>
      <vt:variant>
        <vt:i4>0</vt:i4>
      </vt:variant>
      <vt:variant>
        <vt:i4>5</vt:i4>
      </vt:variant>
      <vt:variant>
        <vt:lpwstr/>
      </vt:variant>
      <vt:variant>
        <vt:lpwstr>_Toc221675859</vt:lpwstr>
      </vt:variant>
      <vt:variant>
        <vt:i4>1245244</vt:i4>
      </vt:variant>
      <vt:variant>
        <vt:i4>11</vt:i4>
      </vt:variant>
      <vt:variant>
        <vt:i4>0</vt:i4>
      </vt:variant>
      <vt:variant>
        <vt:i4>5</vt:i4>
      </vt:variant>
      <vt:variant>
        <vt:lpwstr/>
      </vt:variant>
      <vt:variant>
        <vt:lpwstr>_Toc221675858</vt:lpwstr>
      </vt:variant>
      <vt:variant>
        <vt:i4>1245244</vt:i4>
      </vt:variant>
      <vt:variant>
        <vt:i4>5</vt:i4>
      </vt:variant>
      <vt:variant>
        <vt:i4>0</vt:i4>
      </vt:variant>
      <vt:variant>
        <vt:i4>5</vt:i4>
      </vt:variant>
      <vt:variant>
        <vt:lpwstr/>
      </vt:variant>
      <vt:variant>
        <vt:lpwstr>_Toc221675857</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DüV</dc:title>
  <dc:subject>Düngeverordnung</dc:subject>
  <dc:creator>Natrop</dc:creator>
  <cp:lastModifiedBy>Rüter, Dr., Ingo</cp:lastModifiedBy>
  <cp:revision>5</cp:revision>
  <cp:lastPrinted>2007-01-30T09:17:00Z</cp:lastPrinted>
  <dcterms:created xsi:type="dcterms:W3CDTF">2017-07-06T10:46:00Z</dcterms:created>
  <dcterms:modified xsi:type="dcterms:W3CDTF">2024-07-05T12:53:00Z</dcterms:modified>
</cp:coreProperties>
</file>