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6487663"/>
      <w:r>
        <w:t>Verordnung zur Regelung von Zuständigkeiten und zur Übertragung</w:t>
      </w:r>
      <w:r>
        <w:br/>
        <w:t>von Ermächtigungen zum Erlass von Rechtsverordnungen für Bereiche</w:t>
      </w:r>
      <w:r>
        <w:br/>
        <w:t>der Agrarwirtschaft - ZustVOA</w:t>
      </w:r>
      <w:bookmarkStart w:id="1" w:name="_GoBack"/>
      <w:bookmarkEnd w:id="1"/>
      <w:r>
        <w:t>grar NRW</w:t>
      </w:r>
      <w:bookmarkEnd w:id="0"/>
    </w:p>
    <w:p>
      <w:pPr>
        <w:pStyle w:val="GesAbsatz"/>
        <w:jc w:val="center"/>
      </w:pPr>
      <w:r>
        <w:t>vom 11. November 2008</w:t>
      </w:r>
    </w:p>
    <w:p>
      <w:pPr>
        <w:pStyle w:val="GesAbsatz"/>
        <w:rPr>
          <w:b/>
          <w:i/>
          <w:color w:val="FF0000"/>
          <w:sz w:val="22"/>
          <w:szCs w:val="22"/>
        </w:rPr>
      </w:pPr>
      <w:r>
        <w:rPr>
          <w:b/>
          <w:i/>
          <w:color w:val="FF0000"/>
          <w:sz w:val="22"/>
          <w:szCs w:val="22"/>
        </w:rPr>
        <w:t>Gültig bis 19.02.2019</w:t>
      </w:r>
    </w:p>
    <w:p>
      <w:pPr>
        <w:pStyle w:val="GesAbsatz"/>
      </w:pPr>
      <w:hyperlink r:id="rId8" w:history="1">
        <w:r>
          <w:rPr>
            <w:rStyle w:val="Hyperlink"/>
          </w:rPr>
          <w:t>Link zur Vorschrift im SGV. NRW. 780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26487663" w:history="1">
        <w:r>
          <w:rPr>
            <w:rStyle w:val="Hyperlink"/>
            <w:noProof/>
          </w:rPr>
          <w:t>ZustVOAgrar NRW -</w:t>
        </w:r>
        <w:r>
          <w:rPr>
            <w:noProof/>
            <w:webHidden/>
          </w:rPr>
          <w:tab/>
        </w:r>
        <w:r>
          <w:rPr>
            <w:noProof/>
            <w:webHidden/>
          </w:rPr>
          <w:fldChar w:fldCharType="begin"/>
        </w:r>
        <w:r>
          <w:rPr>
            <w:noProof/>
            <w:webHidden/>
          </w:rPr>
          <w:instrText xml:space="preserve"> PAGEREF _Toc526487663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64" w:history="1">
        <w:r>
          <w:rPr>
            <w:rStyle w:val="Hyperlink"/>
            <w:noProof/>
          </w:rPr>
          <w:t>§ 1 Zuständigkeit des Ministeriums</w:t>
        </w:r>
        <w:r>
          <w:rPr>
            <w:noProof/>
            <w:webHidden/>
          </w:rPr>
          <w:tab/>
        </w:r>
        <w:r>
          <w:rPr>
            <w:noProof/>
            <w:webHidden/>
          </w:rPr>
          <w:fldChar w:fldCharType="begin"/>
        </w:r>
        <w:r>
          <w:rPr>
            <w:noProof/>
            <w:webHidden/>
          </w:rPr>
          <w:instrText xml:space="preserve"> PAGEREF _Toc526487664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65" w:history="1">
        <w:r>
          <w:rPr>
            <w:rStyle w:val="Hyperlink"/>
            <w:noProof/>
          </w:rPr>
          <w:t>§ 2 Zuständigkeit des Landesamtes für Natur, Umwelt und Verbraucherschutz</w:t>
        </w:r>
        <w:r>
          <w:rPr>
            <w:noProof/>
            <w:webHidden/>
          </w:rPr>
          <w:tab/>
        </w:r>
        <w:r>
          <w:rPr>
            <w:noProof/>
            <w:webHidden/>
          </w:rPr>
          <w:fldChar w:fldCharType="begin"/>
        </w:r>
        <w:r>
          <w:rPr>
            <w:noProof/>
            <w:webHidden/>
          </w:rPr>
          <w:instrText xml:space="preserve"> PAGEREF _Toc526487665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66" w:history="1">
        <w:r>
          <w:rPr>
            <w:rStyle w:val="Hyperlink"/>
            <w:noProof/>
          </w:rPr>
          <w:t>§ 3 Zuständigkeit der Kreisordnungsbehörde</w:t>
        </w:r>
        <w:r>
          <w:rPr>
            <w:noProof/>
            <w:webHidden/>
          </w:rPr>
          <w:tab/>
        </w:r>
        <w:r>
          <w:rPr>
            <w:noProof/>
            <w:webHidden/>
          </w:rPr>
          <w:fldChar w:fldCharType="begin"/>
        </w:r>
        <w:r>
          <w:rPr>
            <w:noProof/>
            <w:webHidden/>
          </w:rPr>
          <w:instrText xml:space="preserve"> PAGEREF _Toc526487666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67" w:history="1">
        <w:r>
          <w:rPr>
            <w:rStyle w:val="Hyperlink"/>
            <w:noProof/>
          </w:rPr>
          <w:t>§ 4 Zuständigkeit des Direktors der Landwirtschaftskammer als Landesbeauftragter</w:t>
        </w:r>
        <w:r>
          <w:rPr>
            <w:noProof/>
            <w:webHidden/>
          </w:rPr>
          <w:tab/>
        </w:r>
        <w:r>
          <w:rPr>
            <w:noProof/>
            <w:webHidden/>
          </w:rPr>
          <w:fldChar w:fldCharType="begin"/>
        </w:r>
        <w:r>
          <w:rPr>
            <w:noProof/>
            <w:webHidden/>
          </w:rPr>
          <w:instrText xml:space="preserve"> PAGEREF _Toc526487667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68" w:history="1">
        <w:r>
          <w:rPr>
            <w:rStyle w:val="Hyperlink"/>
            <w:noProof/>
          </w:rPr>
          <w:t>§ 5 Zuständigkeit des Geschäftsführers der Kreisstelle der Landwirtschaftskammer als Landesbeauftragter im Kreis</w:t>
        </w:r>
        <w:r>
          <w:rPr>
            <w:noProof/>
            <w:webHidden/>
          </w:rPr>
          <w:tab/>
        </w:r>
        <w:r>
          <w:rPr>
            <w:noProof/>
            <w:webHidden/>
          </w:rPr>
          <w:fldChar w:fldCharType="begin"/>
        </w:r>
        <w:r>
          <w:rPr>
            <w:noProof/>
            <w:webHidden/>
          </w:rPr>
          <w:instrText xml:space="preserve"> PAGEREF _Toc526487668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69" w:history="1">
        <w:r>
          <w:rPr>
            <w:rStyle w:val="Hyperlink"/>
            <w:noProof/>
          </w:rPr>
          <w:t>§ 6 Ermächtigungen zum Erlass von Rechtsverordnungen</w:t>
        </w:r>
        <w:r>
          <w:rPr>
            <w:noProof/>
            <w:webHidden/>
          </w:rPr>
          <w:tab/>
        </w:r>
        <w:r>
          <w:rPr>
            <w:noProof/>
            <w:webHidden/>
          </w:rPr>
          <w:fldChar w:fldCharType="begin"/>
        </w:r>
        <w:r>
          <w:rPr>
            <w:noProof/>
            <w:webHidden/>
          </w:rPr>
          <w:instrText xml:space="preserve"> PAGEREF _Toc526487669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6487670" w:history="1">
        <w:r>
          <w:rPr>
            <w:rStyle w:val="Hyperlink"/>
            <w:noProof/>
          </w:rPr>
          <w:t>§ 7 Inkrafttreten, Außerkrafttreten, Berichtspflicht</w:t>
        </w:r>
        <w:r>
          <w:rPr>
            <w:noProof/>
            <w:webHidden/>
          </w:rPr>
          <w:tab/>
        </w:r>
        <w:r>
          <w:rPr>
            <w:noProof/>
            <w:webHidden/>
          </w:rPr>
          <w:fldChar w:fldCharType="begin"/>
        </w:r>
        <w:r>
          <w:rPr>
            <w:noProof/>
            <w:webHidden/>
          </w:rPr>
          <w:instrText xml:space="preserve"> PAGEREF _Toc526487670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Auf Grund des § 5 Abs. 3 Satz 1 des Landesorganisationsgesetzes vom 10. Juli 1962 (GV. NRW. S. 421), zuletzt geändert durch Artikel 2 des Gesetzes vom 20. November 2007 (GV. NRW. S. 588), insoweit – ausgenommen § 2 Abs. 4, § 3 Abs. 2, § 4 Abs. 2 und § 6 – nach Anhörung des zuständigen Ausschusses des Landtags, und</w:t>
      </w:r>
    </w:p>
    <w:p>
      <w:pPr>
        <w:pStyle w:val="GesAbsatz"/>
        <w:ind w:left="426" w:hanging="426"/>
      </w:pPr>
      <w:r>
        <w:t>-</w:t>
      </w:r>
      <w:r>
        <w:tab/>
        <w:t>auf Grund des § 36 Abs. 2 Satz 1 des Gesetzes über Ordnungswidrigkeiten in der Fassung der Bekanntmachung vom 19. Februar 1987 (BGBl. I S. 602), zuletzt geändert durch Artikel 2 des Gesetzes vom 7. August 2007 (BGBl. I S. 1786), sowie</w:t>
      </w:r>
    </w:p>
    <w:p>
      <w:pPr>
        <w:pStyle w:val="GesAbsatz"/>
        <w:ind w:left="426" w:hanging="426"/>
      </w:pPr>
      <w:r>
        <w:t>-</w:t>
      </w:r>
      <w:r>
        <w:tab/>
        <w:t>auf Grund des § 10 Abs. 2 und des § 22 Abs. 1 des Milch- und Fettgesetzes in der Fassung der Bekanntmachung vom 10. Dezember 1952 (BGBl. I S. 811), zuletzt geändert durch Artikel 198 der Verordnung vom 31. Oktober 2006 (BGBl. I S. 2407),</w:t>
      </w:r>
    </w:p>
    <w:p>
      <w:pPr>
        <w:pStyle w:val="GesAbsatz"/>
        <w:ind w:left="426" w:hanging="426"/>
      </w:pPr>
      <w:r>
        <w:t>-</w:t>
      </w:r>
      <w:r>
        <w:tab/>
        <w:t>des § 12 Satz 2 des Milch- und Margarinegesetzes vom 25. Juli 1990 (BGBl. I S. 1471), zuletzt geändert durch Artikel 199 der Verordnung vom 31. Oktober 2006 (BGBl. I S. 2407),</w:t>
      </w:r>
    </w:p>
    <w:p>
      <w:pPr>
        <w:pStyle w:val="GesAbsatz"/>
        <w:ind w:left="426" w:hanging="426"/>
      </w:pPr>
      <w:r>
        <w:t>-</w:t>
      </w:r>
      <w:r>
        <w:tab/>
        <w:t>des § 139 Abs. 2 Satz 3 des Markengesetzes vom 25. Oktober 1994 (BGBl. I S. 3082, ber. 1995 S. 156), zuletzt geändert durch Artikel 4 des Gesetzes vom 7. Juli 2008 (BGBl. I S. 1191),</w:t>
      </w:r>
    </w:p>
    <w:p>
      <w:pPr>
        <w:pStyle w:val="GesAbsatz"/>
        <w:ind w:left="426" w:hanging="426"/>
      </w:pPr>
      <w:r>
        <w:t>-</w:t>
      </w:r>
      <w:r>
        <w:tab/>
        <w:t>des § 5 Satz 2 des Lebensmittelspezialitätengesetzes vom 29. Oktober 1993 (BGBl I S. 1814), zuletzt geändert durch Artikel 54 der Verordnung vom 31. Oktober 2006 (BGBl. I S. 2407),</w:t>
      </w:r>
    </w:p>
    <w:p>
      <w:pPr>
        <w:pStyle w:val="GesAbsatz"/>
        <w:ind w:left="426" w:hanging="426"/>
      </w:pPr>
      <w:r>
        <w:t>-</w:t>
      </w:r>
      <w:r>
        <w:tab/>
        <w:t>des § 2 Abs. 3 des Öko-Landbaugesetzes in der Fassung der Bekanntmachung vom 12. August 2005 (BGBl. I S. 2431), zuletzt geändert durch Artikel 205 der Verordnung vom 31. Oktober 2006 (BGBl. I S. 2407),</w:t>
      </w:r>
    </w:p>
    <w:p>
      <w:pPr>
        <w:pStyle w:val="GesAbsatz"/>
        <w:ind w:left="426" w:hanging="426"/>
      </w:pPr>
      <w:r>
        <w:t>-</w:t>
      </w:r>
      <w:r>
        <w:tab/>
        <w:t>des § 3 Abs. 3 Satz 2, § 9 Satz 3, § 10 Abs. 3 Satz 4, § 22 Abs. 4 Satz 2 in Verbindung mit § 10 Abs. 3 Satz 4, § 30 Abs. 2 Satz 3 und § 44 Abs. 4 Satz 2 des Pflanzenschutzgesetzes in der Fassung der Bekanntmachung vom 14. Mai 1998 (BGBl. I S. 971, 1527, 3512), zuletzt geändert durch Artikel 1 des Gesetzes vom 5. März 2008 (BGBl. I S. 284),</w:t>
      </w:r>
    </w:p>
    <w:p>
      <w:pPr>
        <w:pStyle w:val="GesAbsatz"/>
        <w:ind w:left="426" w:hanging="426"/>
      </w:pPr>
      <w:r>
        <w:t>-</w:t>
      </w:r>
      <w:r>
        <w:tab/>
        <w:t>des § 5 Abs. 4 Satz 2 des Direktzahlungen-Verpflichtungengesetzes vom 21. Juli 2004 (BGBl. I S. 1763, 1767), geändert durch Artikel 2 des Gesetzes vom 22. April 2008 (BGBl. I S. 738) sowie</w:t>
      </w:r>
    </w:p>
    <w:p>
      <w:pPr>
        <w:pStyle w:val="GesAbsatz"/>
        <w:ind w:left="426" w:hanging="426"/>
      </w:pPr>
      <w:r>
        <w:t>-</w:t>
      </w:r>
      <w:r>
        <w:tab/>
        <w:t>des § 8 Abs. 3, des § 18 Abs. 2, des § 23 Abs. 4 Satz 4, des § 27 Abs. 3 und des § 30 Abs. 2 des Tierzuchtgesetzes vom 21. Dezember 2006 (BGBl. I S. 3294), geändert durch Verordnung vom 20. August 2008 (BGBl. I S. 1749),</w:t>
      </w:r>
    </w:p>
    <w:p>
      <w:pPr>
        <w:pStyle w:val="GesAbsatz"/>
      </w:pPr>
      <w:r>
        <w:t>wird verordnet:</w:t>
      </w:r>
    </w:p>
    <w:p>
      <w:pPr>
        <w:pStyle w:val="berschrift3"/>
      </w:pPr>
      <w:bookmarkStart w:id="2" w:name="_Toc526487664"/>
      <w:r>
        <w:t>§ 1</w:t>
      </w:r>
      <w:r>
        <w:br/>
        <w:t>Zuständigkeit des Ministeriums</w:t>
      </w:r>
      <w:bookmarkEnd w:id="2"/>
    </w:p>
    <w:p>
      <w:pPr>
        <w:pStyle w:val="GesAbsatz"/>
      </w:pPr>
      <w:r>
        <w:t>Das für Landwirtschaft zuständige Ministerium (Ministerium) ist</w:t>
      </w:r>
    </w:p>
    <w:p>
      <w:pPr>
        <w:pStyle w:val="GesAbsatz"/>
        <w:ind w:left="426" w:hanging="426"/>
      </w:pPr>
      <w:r>
        <w:t>1.</w:t>
      </w:r>
      <w:r>
        <w:tab/>
        <w:t>zuständige oberste Landesbehörde nach § 2 Abs. 6 der Milch-Güteverordnung vom 9. Juli 1980 (BGBl. I S. 878) in der jeweils geltenden Fassung,</w:t>
      </w:r>
    </w:p>
    <w:p>
      <w:pPr>
        <w:pStyle w:val="GesAbsatz"/>
        <w:ind w:left="426" w:hanging="426"/>
      </w:pPr>
      <w:r>
        <w:lastRenderedPageBreak/>
        <w:t>2.</w:t>
      </w:r>
      <w:r>
        <w:tab/>
        <w:t>zuständige oberste Landesbehörde zur Ausführung von Rechtsverordnungen auf Grund des Ernährungsvorsorgegesetzes (EVG) vom 20. August 1990 (BGBl. I S. 1766) sowie auf Grund des Ernährungssicherstellungsgesetzes (ESG) in der Fassung der Bekanntmachung vom 27. August 1990 (BGBl. I S.1802) in der jeweils geltenden Fassung,</w:t>
      </w:r>
    </w:p>
    <w:p>
      <w:pPr>
        <w:pStyle w:val="GesAbsatz"/>
        <w:ind w:left="426" w:hanging="426"/>
      </w:pPr>
      <w:r>
        <w:t>3.</w:t>
      </w:r>
      <w:r>
        <w:tab/>
        <w:t>zuständige Behörde für die Zulassung von Übertragungsstellen nach § 11 der Milchquotenverordnung vom 4. März 2008 (BGBl. I S. 359) in der jeweils geltenden Fassung,</w:t>
      </w:r>
    </w:p>
    <w:p>
      <w:pPr>
        <w:pStyle w:val="GesAbsatz"/>
      </w:pPr>
      <w:r>
        <w:t>4.</w:t>
      </w:r>
      <w:r>
        <w:tab/>
        <w:t>zuständige Behörde nach dem Tierzuchtgesetz (TierZG) für</w:t>
      </w:r>
    </w:p>
    <w:p>
      <w:pPr>
        <w:pStyle w:val="GesAbsatz"/>
        <w:ind w:left="851" w:hanging="425"/>
      </w:pPr>
      <w:r>
        <w:t>a)</w:t>
      </w:r>
      <w:r>
        <w:tab/>
        <w:t>die Erteilung von Auflagen nach § 5 Abs. 2 TierZG,</w:t>
      </w:r>
    </w:p>
    <w:p>
      <w:pPr>
        <w:pStyle w:val="GesAbsatz"/>
        <w:ind w:left="851" w:hanging="425"/>
      </w:pPr>
      <w:r>
        <w:t>b)</w:t>
      </w:r>
      <w:r>
        <w:tab/>
        <w:t>das Monitoring nach § 9 TierZG,</w:t>
      </w:r>
    </w:p>
    <w:p>
      <w:pPr>
        <w:pStyle w:val="GesAbsatz"/>
        <w:ind w:left="851" w:hanging="425"/>
      </w:pPr>
      <w:r>
        <w:t>c)</w:t>
      </w:r>
      <w:r>
        <w:tab/>
        <w:t>die Genehmigung von Ausnahmen nach § 22 Abs. 6 TierZG,</w:t>
      </w:r>
    </w:p>
    <w:p>
      <w:pPr>
        <w:pStyle w:val="GesAbsatz"/>
        <w:ind w:left="851" w:hanging="425"/>
      </w:pPr>
      <w:r>
        <w:t>d)</w:t>
      </w:r>
      <w:r>
        <w:tab/>
        <w:t>die Erteilung von Auskünften und die Datenübermittlung an Behörden nach § 23 TierZG,</w:t>
      </w:r>
    </w:p>
    <w:p>
      <w:pPr>
        <w:pStyle w:val="GesAbsatz"/>
        <w:ind w:left="425" w:hanging="425"/>
      </w:pPr>
      <w:r>
        <w:t>5.</w:t>
      </w:r>
      <w:r>
        <w:tab/>
        <w:t>zuständige Behörde gemäß § 28 TierZG für die Durchführung der Leistungsprüfung und der Zuchtwertfeststellung nach § 4 Abs. 2 und 3 des Tierzuchtgesetzes in der Fassung der Bekanntmachung vom 22. Januar 1998 (BGBl. I S. 145) im Bereich des Landgestüts und</w:t>
      </w:r>
    </w:p>
    <w:p>
      <w:pPr>
        <w:pStyle w:val="GesAbsatz"/>
        <w:ind w:left="425" w:hanging="425"/>
      </w:pPr>
      <w:r>
        <w:t>6.</w:t>
      </w:r>
      <w:r>
        <w:tab/>
        <w:t>zuständige Behörde nach Artikel 1 Abs. 2 der Verordnung (EG) Nr. 885/2006 der Kommission vom 21. Juni 2006 mit Durchführungsvorschriften zur Verordnung (EG) Nr. 1290/2005 des Rates hinsichtlich der Zulassung der Zahlstellen und anderen Einrichtungen sowie des Rechnungsabschlusses für den EGFL und den ELER (ABl. EU 2006 Nr. L 171 S. 90).</w:t>
      </w:r>
    </w:p>
    <w:p>
      <w:pPr>
        <w:pStyle w:val="berschrift3"/>
      </w:pPr>
      <w:bookmarkStart w:id="3" w:name="_Toc526487665"/>
      <w:r>
        <w:t>§ 2</w:t>
      </w:r>
      <w:r>
        <w:br/>
        <w:t>Zuständigkeit des Landesamtes für Natur, Umwelt und Verbraucherschutz</w:t>
      </w:r>
      <w:bookmarkEnd w:id="3"/>
    </w:p>
    <w:p>
      <w:pPr>
        <w:pStyle w:val="GesAbsatz"/>
      </w:pPr>
      <w:r>
        <w:t>(1) Das Landesamt für Natur, Umwelt und Verbraucherschutz (Landesamt) ist zuständige Behörde</w:t>
      </w:r>
    </w:p>
    <w:p>
      <w:pPr>
        <w:pStyle w:val="GesAbsatz"/>
      </w:pPr>
      <w:r>
        <w:t>1.</w:t>
      </w:r>
      <w:r>
        <w:tab/>
        <w:t>nach § 4 Abs. 1 des Lebensmittelspezialitätengesetzes,</w:t>
      </w:r>
    </w:p>
    <w:p>
      <w:pPr>
        <w:pStyle w:val="GesAbsatz"/>
      </w:pPr>
      <w:r>
        <w:t>2.</w:t>
      </w:r>
      <w:r>
        <w:tab/>
        <w:t>nach § 134 Abs. 1 des Markengesetzes,</w:t>
      </w:r>
    </w:p>
    <w:p>
      <w:pPr>
        <w:pStyle w:val="GesAbsatz"/>
        <w:ind w:left="425" w:hanging="425"/>
      </w:pPr>
      <w:r>
        <w:t>3.</w:t>
      </w:r>
      <w:r>
        <w:tab/>
        <w:t>für die Überwachung nach § 12 und behördliche Anordnungen nach § 13 des Düngegesetzes vom 9. Januar 2009 (BGBl. I S. 54, 136) in der jeweils geltenden Fassung soweit es um die Anforderungen an das Inverkehrbringen im Sinne von § 6 oder einer Rechtsverordnung nach § 5 Absatz 2 und § 7 des Düngegesetzes geht,</w:t>
      </w:r>
    </w:p>
    <w:p>
      <w:pPr>
        <w:pStyle w:val="GesAbsatz"/>
        <w:ind w:left="425" w:hanging="425"/>
      </w:pPr>
      <w:r>
        <w:t>4.</w:t>
      </w:r>
      <w:r>
        <w:tab/>
        <w:t>nach § 28 des Saatgutverkehrsgesetzes in der Fassung der Bekanntmachung vom 18. Juli 2004 (BGBl. I S. 1673) in der jeweils geltenden Fassung,</w:t>
      </w:r>
    </w:p>
    <w:p>
      <w:pPr>
        <w:pStyle w:val="GesAbsatz"/>
        <w:ind w:left="425" w:hanging="425"/>
      </w:pPr>
      <w:r>
        <w:t>5.</w:t>
      </w:r>
      <w:r>
        <w:tab/>
        <w:t>nach § 2, § 3 Abs. 4 und § 4 sowie für die Durchführung der §§ 5 und 6 des Marktstrukturgesetzes vom 16. Mai 1969 (BGBl. I S. 423) in der jeweils geltenden Fassung,</w:t>
      </w:r>
    </w:p>
    <w:p>
      <w:pPr>
        <w:pStyle w:val="GesAbsatz"/>
        <w:ind w:left="425" w:hanging="425"/>
      </w:pPr>
      <w:r>
        <w:t>6.</w:t>
      </w:r>
      <w:r>
        <w:tab/>
        <w:t>für die Anerkennung der gewählten Rechtsform des wirtschaftlichen Vereins für eine Erzeugergemeinschaft oder eine Vereinigung von Erzeugergemeinschaften unter gleichzeitiger Anerkennung der Rechtsfähigkeit nach § 22 Satz 2 des Bürgerlichen Gesetzbuches (BGB) sowie für die Genehmigung von Satzungsänderungen nach § 33 Abs. 2 BGB und die Entziehung der Rechtsfähigkeit nach § 43 Abs. 1 und 4 BGB,</w:t>
      </w:r>
    </w:p>
    <w:p>
      <w:pPr>
        <w:pStyle w:val="GesAbsatz"/>
        <w:ind w:left="425" w:hanging="425"/>
      </w:pPr>
      <w:r>
        <w:t>7.</w:t>
      </w:r>
      <w:r>
        <w:tab/>
        <w:t>für die Entgegennahme von Meldungen und die Verfolgung des Auskunftsanspruchs nach § 15 Abs. 3 und § 16 des Gesetzes über Meldungen über Marktordnungswaren in der Fassung der Bekanntmachung vom 26. Oktober 1995 (BGBl. I S. 1490) in der jeweils geltenden Fassung,</w:t>
      </w:r>
    </w:p>
    <w:p>
      <w:pPr>
        <w:pStyle w:val="GesAbsatz"/>
        <w:ind w:left="425" w:hanging="425"/>
      </w:pPr>
      <w:r>
        <w:t>8.</w:t>
      </w:r>
      <w:r>
        <w:tab/>
        <w:t>nach den §§ 3 bis 5, § 7 und § 12 des Legehennenbetriebsregistergesetzes (LegRegG) vom 12. September 2003 (BGBl. I S. 1894) in der jeweils geltenden Fassung und der auf Grund des § 8 LegRegG erlassenen Rechtsverordnungen,</w:t>
      </w:r>
    </w:p>
    <w:p>
      <w:pPr>
        <w:pStyle w:val="GesAbsatz"/>
        <w:ind w:left="425" w:hanging="425"/>
      </w:pPr>
      <w:r>
        <w:t>9.</w:t>
      </w:r>
      <w:r>
        <w:tab/>
        <w:t>nach § 7 Abs. 1 des Fleischgesetzes in der Fassung der Bekanntmachung vom 9. April 2008 (BGBl. I S. 714) in der jeweils geltenden Fassung,</w:t>
      </w:r>
    </w:p>
    <w:p>
      <w:pPr>
        <w:pStyle w:val="GesAbsatz"/>
        <w:ind w:left="425" w:hanging="425"/>
      </w:pPr>
      <w:r>
        <w:t>10.</w:t>
      </w:r>
      <w:r>
        <w:tab/>
        <w:t>nach § 5 Abs. 1 Satz 1 des Handelsklassengesetzes (HdlKlG) in der Fassung der Bekanntmachung vom 23. November 1972 (BGBl. I S. 2201) in der jeweils geltenden Fassung,</w:t>
      </w:r>
    </w:p>
    <w:p>
      <w:pPr>
        <w:pStyle w:val="GesAbsatz"/>
      </w:pPr>
      <w:r>
        <w:t>11.</w:t>
      </w:r>
      <w:r>
        <w:tab/>
        <w:t>nach § 2 Abs. 1 des Öko-Landbaugesetzes (ÖLG),</w:t>
      </w:r>
    </w:p>
    <w:p>
      <w:pPr>
        <w:pStyle w:val="GesAbsatz"/>
      </w:pPr>
      <w:r>
        <w:t>12.</w:t>
      </w:r>
      <w:r>
        <w:tab/>
        <w:t>nach dem Tierzuchtgesetz für</w:t>
      </w:r>
    </w:p>
    <w:p>
      <w:pPr>
        <w:pStyle w:val="GesAbsatz"/>
        <w:ind w:left="851" w:hanging="425"/>
      </w:pPr>
      <w:r>
        <w:t>a)</w:t>
      </w:r>
      <w:r>
        <w:tab/>
        <w:t>die Zulassung einer Besamungsstation und Samendepots nach § 13 Abs. 1 Nr. 2 TierZG und</w:t>
      </w:r>
    </w:p>
    <w:p>
      <w:pPr>
        <w:pStyle w:val="GesAbsatz"/>
        <w:ind w:left="851" w:hanging="425"/>
      </w:pPr>
      <w:r>
        <w:t>b)</w:t>
      </w:r>
      <w:r>
        <w:tab/>
        <w:t>die Zulassung einer Embryo-Entnahmestelle nach § 15 Abs. 1 Nr. 2 TierZG,</w:t>
      </w:r>
    </w:p>
    <w:p>
      <w:pPr>
        <w:pStyle w:val="GesAbsatz"/>
        <w:ind w:left="426"/>
      </w:pPr>
      <w:r>
        <w:lastRenderedPageBreak/>
        <w:t>in tierzuchtrechtlichen Fragestellungen im Einvernehmen mit dem Direktor der Landwirtschaftskammer Nordrhein-Westfalen als Landesbeauftragtem und</w:t>
      </w:r>
    </w:p>
    <w:p>
      <w:pPr>
        <w:pStyle w:val="GesAbsatz"/>
        <w:ind w:left="425" w:hanging="425"/>
      </w:pPr>
      <w:r>
        <w:t>13.</w:t>
      </w:r>
      <w:r>
        <w:tab/>
        <w:t>für die landesweite Koordinierung der Ernährungsnotfallvorsorge im Sinne des Ernährungssicherstellungsgesetzes, des Ernährungsvorsorgegesetzes und der Ernährungswirtschaftsmeldeverordnung (EWMV) vom 10. Oktober 2006 (BGBl. I S. 2214) in der jeweils geltenden Fassung sowie die Vorbereitung des Vollzugs von Maßnahmen gemäß § 15 ESG und § 8 EVG einschließlich der verwaltungsmäßigen Abwicklung und Aktenführung,</w:t>
      </w:r>
    </w:p>
    <w:p>
      <w:pPr>
        <w:pStyle w:val="GesAbsatz"/>
      </w:pPr>
      <w:r>
        <w:t>soweit in dieser Verordnung keine abweichende Zuständigkeit bestimmt ist.</w:t>
      </w:r>
    </w:p>
    <w:p>
      <w:pPr>
        <w:pStyle w:val="GesAbsatz"/>
      </w:pPr>
      <w:r>
        <w:t>(2) Das Landesamt ist zuständige Behörde und zuständige Stelle auf dem Gebiet des Milchrechts nach</w:t>
      </w:r>
    </w:p>
    <w:p>
      <w:pPr>
        <w:pStyle w:val="GesAbsatz"/>
        <w:ind w:left="426" w:hanging="426"/>
      </w:pPr>
      <w:r>
        <w:t>1.</w:t>
      </w:r>
      <w:r>
        <w:tab/>
        <w:t>§ 8 Abs. 2 Satz 3 des Milch- und Margarinegesetzes für die Zulassung von Ausnahmen für das Herstellen, Behandeln und Inverkehrbringen von Sonderverpflegung in den dort bestimmten Fällen,</w:t>
      </w:r>
    </w:p>
    <w:p>
      <w:pPr>
        <w:pStyle w:val="GesAbsatz"/>
        <w:ind w:left="426" w:hanging="426"/>
      </w:pPr>
      <w:r>
        <w:t>2.</w:t>
      </w:r>
      <w:r>
        <w:tab/>
        <w:t>der Milch-Güteverordnung, soweit nicht das Ministerium nach § 1 Nr. 1 zuständig ist,</w:t>
      </w:r>
    </w:p>
    <w:p>
      <w:pPr>
        <w:pStyle w:val="GesAbsatz"/>
        <w:ind w:left="426" w:hanging="426"/>
      </w:pPr>
      <w:r>
        <w:t>3.</w:t>
      </w:r>
      <w:r>
        <w:tab/>
        <w:t>der Butterverordnung vom 3. Februar 1997 (BGBl. I S. 144) in der jeweils geltenden Fassung, soweit es die handelsklassenrechtlichen Vorschriften für die gewerbliche Verarbeitungs- und Großhandelsstufe betrifft,</w:t>
      </w:r>
    </w:p>
    <w:p>
      <w:pPr>
        <w:pStyle w:val="GesAbsatz"/>
        <w:ind w:left="426" w:hanging="426"/>
      </w:pPr>
      <w:r>
        <w:t>4.</w:t>
      </w:r>
      <w:r>
        <w:tab/>
        <w:t>der Käseverordnung in der Fassung der Bekanntmachung vom 14. April 1986 (BGBl. I S. 412) in der jeweils geltenden Fassung, soweit es die handelsklassenrechtlichen Vorschriften für die gewerbliche Verarbeitungs- und Großhandelsstufe betrifft,</w:t>
      </w:r>
    </w:p>
    <w:p>
      <w:pPr>
        <w:pStyle w:val="GesAbsatz"/>
        <w:ind w:left="426" w:hanging="426"/>
      </w:pPr>
      <w:r>
        <w:t>5.</w:t>
      </w:r>
      <w:r>
        <w:tab/>
        <w:t>§ 2 Nr. 2 der Magermilch-Beihilfenverordnung vom 31. Mai 1977 (BGBl. I S. 792) in der jeweils geltenden Fassung,</w:t>
      </w:r>
    </w:p>
    <w:p>
      <w:pPr>
        <w:pStyle w:val="GesAbsatz"/>
        <w:ind w:left="426" w:hanging="426"/>
      </w:pPr>
      <w:r>
        <w:t>6.</w:t>
      </w:r>
      <w:r>
        <w:tab/>
        <w:t>der Schulmilch-Beihilfen-Verordnung vom 8. November 1985 (BGBl. I S. 2099) in der jeweils geltenden Fassung,</w:t>
      </w:r>
    </w:p>
    <w:p>
      <w:pPr>
        <w:pStyle w:val="GesAbsatz"/>
        <w:ind w:left="426" w:hanging="426"/>
      </w:pPr>
      <w:r>
        <w:t>7.</w:t>
      </w:r>
      <w:r>
        <w:tab/>
        <w:t>§ 4a Abs. 3 und 4 der Milch-Sachkunde-Verordnung vom 22. Dezember 1972 (BGBl. I S. 2555) in der jeweils geltenden Fassung und</w:t>
      </w:r>
    </w:p>
    <w:p>
      <w:pPr>
        <w:pStyle w:val="GesAbsatz"/>
        <w:ind w:left="426" w:hanging="426"/>
      </w:pPr>
      <w:r>
        <w:t>8.</w:t>
      </w:r>
      <w:r>
        <w:tab/>
        <w:t>§ 2 Abs. 3 der Verordnung über Preisnotierungen für Butter, Käse und andere Milcherzeugnisse vom 27. November 1997 (BGBl. I S. 2768) in der jeweils geltenden Fassung.</w:t>
      </w:r>
    </w:p>
    <w:p>
      <w:pPr>
        <w:pStyle w:val="GesAbsatz"/>
      </w:pPr>
      <w:r>
        <w:t>(3) Das Landesamt ist zuständige Behörde sowie Kontrollstelle und Stelle im Sinne</w:t>
      </w:r>
    </w:p>
    <w:p>
      <w:pPr>
        <w:pStyle w:val="GesAbsatz"/>
        <w:ind w:left="426" w:hanging="426"/>
      </w:pPr>
      <w:r>
        <w:t>1.</w:t>
      </w:r>
      <w:r>
        <w:tab/>
        <w:t>der Verordnung (EG) Nr. 1234/2007 des Rates vom 22. Oktober 2007 über eine gemeinsame Organisation der Agrarmärkte und mit Sondervorschriften für bestimmte landwirtschaftliche Erzeugnisse (Verordnung über die einheitliche GMO) und der Verordnung (EG) Nr. 589/2008 der Kommission vom 23. Juni 2008 mit Durchführungsvorschriften zur Verordnung (EG) Nr. 1234/2007 des Rates hinsichtlich der Vermarktungsnormen für Eier (ABl. Nr. L 163 S. 6), beide in den jeweils geltenden Fassungen,</w:t>
      </w:r>
    </w:p>
    <w:p>
      <w:pPr>
        <w:pStyle w:val="GesAbsatz"/>
        <w:ind w:left="426" w:hanging="426"/>
      </w:pPr>
      <w:r>
        <w:t>2.</w:t>
      </w:r>
      <w:r>
        <w:tab/>
        <w:t>der Verordnung (EG) Nr. 1234/2007 des Rates vom 22. Oktober 2007 über eine gemeinsame Organisation der Agrarmärkte und mit Sondervorschriften für bestimmte landwirtschaftliche Erzeugnisse (Verordnung über die einheitliche GMO) und der Verordnung (EG) Nr. 617/2008 der Kommission vom 27. Juni 2008 mit Durchführungsbestimmungen zur Verordnung (EG) Nr. 1234/2007 des Rates hinsichtlich der Vermarktungsnormen für Bruteier und Küken von Hausgeflügel (ABl. Nr. L 168 S. 5), beide in den jeweils geltenden Fassungen,</w:t>
      </w:r>
    </w:p>
    <w:p>
      <w:pPr>
        <w:pStyle w:val="GesAbsatz"/>
        <w:ind w:left="426" w:hanging="426"/>
      </w:pPr>
      <w:r>
        <w:t>3.</w:t>
      </w:r>
      <w:r>
        <w:tab/>
        <w:t>der Verordnung (EG) Nr. 1234/2007 des Rates vom 22. Oktober 2007 über eine gemeinsame Organisation der Agrarmärkte und mit Sondervorschriften für bestimmte landwirtschaftliche Erzeugnisse (Verordnung über die einheitliche GMO) und der Verordnung (EG) Nr. 543/2008 der Kommission vom 16. Juni 2008 mit Durchführungsbestimmungen zur Verordnung (EG) Nr. 1234/2007 des Rates hinsichtlich der Vermarktungsnormen für Geflügelfleisch (ABl. Nr. L 157 S. 46), beide in den jeweils geltenden Fassungen und</w:t>
      </w:r>
    </w:p>
    <w:p>
      <w:pPr>
        <w:pStyle w:val="GesAbsatz"/>
        <w:ind w:left="426" w:hanging="426"/>
      </w:pPr>
      <w:r>
        <w:t>4.</w:t>
      </w:r>
      <w:r>
        <w:tab/>
        <w:t>der Verordnung (EG) Nr. 1580/2007 der Kommission vom 21. Dezember 2007 mit Durchführungsvorschriften zu den Verordnungen (EG) Nr. 2200/96, (EG) Nr. 2201/96 und (EG) Nr. 1182/2007 des Rates im Sektor Obst und Gemüse (ABl. Nr. L 350 S 9) in der jeweils geltenden Fassung,</w:t>
      </w:r>
    </w:p>
    <w:p>
      <w:pPr>
        <w:pStyle w:val="GesAbsatz"/>
      </w:pPr>
      <w:r>
        <w:t>soweit in dieser Verordnung keine abweichende Zuständigkeit bestimmt ist.</w:t>
      </w:r>
    </w:p>
    <w:p>
      <w:pPr>
        <w:pStyle w:val="GesAbsatz"/>
      </w:pPr>
      <w:r>
        <w:t>(4) Die Zuständigkeit für die Verfolgung und Ahndung von Ordnungswidrigkeiten nach folgenden Vorschriften wird auf das Landesamt übertragen:</w:t>
      </w:r>
    </w:p>
    <w:p>
      <w:pPr>
        <w:pStyle w:val="GesAbsatz"/>
      </w:pPr>
      <w:r>
        <w:t>1.</w:t>
      </w:r>
      <w:r>
        <w:tab/>
        <w:t>§ 8 des Lebensmittelspezialitätengesetzes,</w:t>
      </w:r>
    </w:p>
    <w:p>
      <w:pPr>
        <w:pStyle w:val="GesAbsatz"/>
      </w:pPr>
      <w:r>
        <w:t>2.</w:t>
      </w:r>
      <w:r>
        <w:tab/>
        <w:t>§ 145 Abs. 2 des Markengesetzes,</w:t>
      </w:r>
    </w:p>
    <w:p>
      <w:pPr>
        <w:pStyle w:val="GesAbsatz"/>
      </w:pPr>
      <w:r>
        <w:t>3.</w:t>
      </w:r>
      <w:r>
        <w:tab/>
        <w:t>§ 10 des Düngemittelgesetzes,</w:t>
      </w:r>
    </w:p>
    <w:p>
      <w:pPr>
        <w:pStyle w:val="GesAbsatz"/>
        <w:ind w:left="425" w:hanging="425"/>
      </w:pPr>
      <w:r>
        <w:lastRenderedPageBreak/>
        <w:t>4.</w:t>
      </w:r>
      <w:r>
        <w:tab/>
        <w:t>§ 60 Abs. 1 des Saatgutverkehrsgesetzes, soweit nicht nach § 60 Abs. 4 Bundesbehörden zuständig sind,</w:t>
      </w:r>
    </w:p>
    <w:p>
      <w:pPr>
        <w:pStyle w:val="GesAbsatz"/>
      </w:pPr>
      <w:r>
        <w:t>5.</w:t>
      </w:r>
      <w:r>
        <w:tab/>
        <w:t>§ 9 des Marktstrukturgesetzes,</w:t>
      </w:r>
    </w:p>
    <w:p>
      <w:pPr>
        <w:pStyle w:val="GesAbsatz"/>
      </w:pPr>
      <w:r>
        <w:t>6.</w:t>
      </w:r>
      <w:r>
        <w:tab/>
        <w:t>§ 17 des Gesetzes über Meldungen über Marktordnungswaren,</w:t>
      </w:r>
    </w:p>
    <w:p>
      <w:pPr>
        <w:pStyle w:val="GesAbsatz"/>
      </w:pPr>
      <w:r>
        <w:t>7.</w:t>
      </w:r>
      <w:r>
        <w:tab/>
        <w:t>§ 30 Abs. 1 des Milch- und Fettgesetzes,</w:t>
      </w:r>
    </w:p>
    <w:p>
      <w:pPr>
        <w:pStyle w:val="GesAbsatz"/>
      </w:pPr>
      <w:r>
        <w:t>8.</w:t>
      </w:r>
      <w:r>
        <w:tab/>
        <w:t>§ 10 LegRegG,</w:t>
      </w:r>
    </w:p>
    <w:p>
      <w:pPr>
        <w:pStyle w:val="GesAbsatz"/>
      </w:pPr>
      <w:r>
        <w:t>9.</w:t>
      </w:r>
      <w:r>
        <w:tab/>
        <w:t>§ 16 des Fleischgesetzes,</w:t>
      </w:r>
    </w:p>
    <w:p>
      <w:pPr>
        <w:pStyle w:val="GesAbsatz"/>
      </w:pPr>
      <w:r>
        <w:t>10.</w:t>
      </w:r>
      <w:r>
        <w:tab/>
        <w:t>§ 7 HdlKlG im Rahmen der nach Absatz 1 Nr. 10 übertragenen Zuständigkeit,</w:t>
      </w:r>
    </w:p>
    <w:p>
      <w:pPr>
        <w:pStyle w:val="GesAbsatz"/>
      </w:pPr>
      <w:r>
        <w:t>11.</w:t>
      </w:r>
      <w:r>
        <w:tab/>
        <w:t>§ 12 ÖLG,</w:t>
      </w:r>
    </w:p>
    <w:p>
      <w:pPr>
        <w:pStyle w:val="GesAbsatz"/>
        <w:ind w:left="425" w:hanging="425"/>
      </w:pPr>
      <w:r>
        <w:t>12.</w:t>
      </w:r>
      <w:r>
        <w:tab/>
        <w:t>§ 4 des Gesetzes zur Einführung und Verwendung eines Kennzeichens für Erzeugnisse des ökologischen Landbaus vom 10. Dezember 2001 (BGBl. I S. 3441) in der jeweils geltenden Fassung,</w:t>
      </w:r>
    </w:p>
    <w:p>
      <w:pPr>
        <w:pStyle w:val="GesAbsatz"/>
      </w:pPr>
      <w:r>
        <w:t>13.</w:t>
      </w:r>
      <w:r>
        <w:tab/>
        <w:t>§ 25 ESG und § 16 EVG,</w:t>
      </w:r>
    </w:p>
    <w:p>
      <w:pPr>
        <w:pStyle w:val="GesAbsatz"/>
      </w:pPr>
      <w:r>
        <w:t>soweit in dieser Verordnung keine abweichende Regelung getroffen ist.</w:t>
      </w:r>
    </w:p>
    <w:p>
      <w:pPr>
        <w:pStyle w:val="berschrift3"/>
      </w:pPr>
      <w:bookmarkStart w:id="4" w:name="_Toc526487666"/>
      <w:r>
        <w:t>§ 3</w:t>
      </w:r>
      <w:r>
        <w:br/>
        <w:t>Zuständigkeit der Kreisordnungsbehörde</w:t>
      </w:r>
      <w:bookmarkEnd w:id="4"/>
    </w:p>
    <w:p>
      <w:pPr>
        <w:pStyle w:val="GesAbsatz"/>
      </w:pPr>
      <w:r>
        <w:t>(1) Die Kreisordnungsbehörde ist zuständige Behörde</w:t>
      </w:r>
    </w:p>
    <w:p>
      <w:pPr>
        <w:pStyle w:val="GesAbsatz"/>
      </w:pPr>
      <w:r>
        <w:t>1.</w:t>
      </w:r>
      <w:r>
        <w:tab/>
        <w:t>nach dem Milch- und Margarinegesetz, ausgenommen die Überwachung nach § 8 Abs. 2 Satz 3,</w:t>
      </w:r>
    </w:p>
    <w:p>
      <w:pPr>
        <w:pStyle w:val="GesAbsatz"/>
        <w:ind w:left="426" w:hanging="426"/>
      </w:pPr>
      <w:r>
        <w:t>2.</w:t>
      </w:r>
      <w:r>
        <w:tab/>
        <w:t>nach der Butterverordnung, ausgenommen die Überwachung handelsklassenrechtlicher Vorschriften der gewerblichen Verarbeitungs- und Großhandelsstufe,</w:t>
      </w:r>
    </w:p>
    <w:p>
      <w:pPr>
        <w:pStyle w:val="GesAbsatz"/>
        <w:ind w:left="426" w:hanging="426"/>
      </w:pPr>
      <w:r>
        <w:t>3.</w:t>
      </w:r>
      <w:r>
        <w:tab/>
        <w:t>nach der Käseverordnung, ausgenommen die Überwachung handelsklassenrechtlicher Vorschriften der gewerblichen Verarbeitungs- und Großhandelsstufe,</w:t>
      </w:r>
    </w:p>
    <w:p>
      <w:pPr>
        <w:pStyle w:val="GesAbsatz"/>
        <w:ind w:left="426" w:hanging="426"/>
      </w:pPr>
      <w:r>
        <w:t>4.</w:t>
      </w:r>
      <w:r>
        <w:tab/>
        <w:t>nach der Milch-Sachkunde-Verordnung, ausgenommen die Überwachung nach § 4a Abs. 3 und 4,</w:t>
      </w:r>
    </w:p>
    <w:p>
      <w:pPr>
        <w:pStyle w:val="GesAbsatz"/>
        <w:ind w:left="426" w:hanging="426"/>
      </w:pPr>
      <w:r>
        <w:t>5.</w:t>
      </w:r>
      <w:r>
        <w:tab/>
        <w:t>für die Überwachung der Betriebe der Einzelhandelsstufe, ausgenommen die Überwachung der Verteilzentren nach § 5 Abs. 1 Satz 1 HdlKlG,</w:t>
      </w:r>
    </w:p>
    <w:p>
      <w:pPr>
        <w:pStyle w:val="GesAbsatz"/>
        <w:ind w:left="426" w:hanging="426"/>
      </w:pPr>
      <w:r>
        <w:t>6.</w:t>
      </w:r>
      <w:r>
        <w:tab/>
        <w:t>nach § 17 Abs. 7 TierZG für die Überwachung der Besamungsstationen und Embryo-Entnahmeeinheiten in veterinärhygienischer Hinsicht und</w:t>
      </w:r>
    </w:p>
    <w:p>
      <w:pPr>
        <w:pStyle w:val="GesAbsatz"/>
      </w:pPr>
      <w:r>
        <w:t>7.</w:t>
      </w:r>
      <w:r>
        <w:tab/>
        <w:t>nach § 4 EWMV,</w:t>
      </w:r>
    </w:p>
    <w:p>
      <w:pPr>
        <w:pStyle w:val="GesAbsatz"/>
      </w:pPr>
      <w:r>
        <w:t>soweit in dieser Verordnung keine abweichende Regelung getroffen ist.</w:t>
      </w:r>
    </w:p>
    <w:p>
      <w:pPr>
        <w:pStyle w:val="GesAbsatz"/>
      </w:pPr>
      <w:r>
        <w:t>(2) Die Zuständigkeit für die Verfolgung und Ahndung von Ordnungswidrigkeiten nach folgenden Vorschriften wird auf die Kreisordnungsbehörde übertragen:</w:t>
      </w:r>
    </w:p>
    <w:p>
      <w:pPr>
        <w:pStyle w:val="GesAbsatz"/>
      </w:pPr>
      <w:r>
        <w:t>1.</w:t>
      </w:r>
      <w:r>
        <w:tab/>
        <w:t>§ 14 des Milch- und Margarinegesetzes,</w:t>
      </w:r>
    </w:p>
    <w:p>
      <w:pPr>
        <w:pStyle w:val="GesAbsatz"/>
      </w:pPr>
      <w:r>
        <w:t>2.</w:t>
      </w:r>
      <w:r>
        <w:tab/>
        <w:t>§ 14 EVG,</w:t>
      </w:r>
    </w:p>
    <w:p>
      <w:pPr>
        <w:pStyle w:val="GesAbsatz"/>
      </w:pPr>
      <w:r>
        <w:t>3.</w:t>
      </w:r>
      <w:r>
        <w:tab/>
        <w:t>§ 7 HdlKlG, soweit nicht das Landesamt oder Bundesbehörden zuständig sind.</w:t>
      </w:r>
    </w:p>
    <w:p>
      <w:pPr>
        <w:pStyle w:val="berschrift3"/>
      </w:pPr>
      <w:bookmarkStart w:id="5" w:name="_Toc526487667"/>
      <w:r>
        <w:t>§ 4</w:t>
      </w:r>
      <w:r>
        <w:br/>
        <w:t>Zuständigkeit des Direktors der Landwirtschaftskammer als Landesbeauftragter</w:t>
      </w:r>
      <w:bookmarkEnd w:id="5"/>
    </w:p>
    <w:p>
      <w:pPr>
        <w:pStyle w:val="GesAbsatz"/>
      </w:pPr>
      <w:r>
        <w:t>(1) Der Direktor der Landwirtschaftskammer als Landesbeauftragter ist zuständige Behörde bzw. Landesstelle</w:t>
      </w:r>
    </w:p>
    <w:p>
      <w:pPr>
        <w:pStyle w:val="GesAbsatz"/>
        <w:ind w:left="426" w:hanging="426"/>
      </w:pPr>
      <w:r>
        <w:t>1.</w:t>
      </w:r>
      <w:r>
        <w:tab/>
        <w:t>für die Überwachung nach § 12 und behördliche Anordnungen nach § 13 des Düngegesetzes soweit es um die Anforderung an die Anwendung im Sinne von § 3 und einer Rechtsverordnung nach § 3 Absatz 3 oder 5 Düngegesetzes oder an die Mitwirkungshandlungen im Sinne einer Rechtsverordnung nach § 4 Düngegesetzes geht,</w:t>
      </w:r>
    </w:p>
    <w:p>
      <w:pPr>
        <w:pStyle w:val="GesAbsatz"/>
        <w:ind w:left="426" w:hanging="426"/>
      </w:pPr>
      <w:r>
        <w:t>2.</w:t>
      </w:r>
      <w:r>
        <w:tab/>
        <w:t>im Sinne der Düngeverordnung in der Fassung der Bekanntmachung vom 27. Februar 2007 (BGBl. I S. 221) in der jeweils geltenden Fassung, soweit in § 5 nichts anderes bestimmt ist,</w:t>
      </w:r>
    </w:p>
    <w:p>
      <w:pPr>
        <w:pStyle w:val="GesAbsatz"/>
        <w:ind w:left="426" w:hanging="426"/>
      </w:pPr>
      <w:r>
        <w:t>3.</w:t>
      </w:r>
      <w:r>
        <w:tab/>
        <w:t>im Sinne des § 2 Abs. 1 Nrn. 13 und 14, § 11 Abs. 3 Nr. 1, § 12 Abs. 6 sowie § 22 Abs. 1 Nr. 2 des Saatgutverkehrsgesetzes sowie zur Ausführung der Verordnung über die Zulassung von Erhaltungssorten und das Inverkehrbringen von Saat- und Pflanzgut von Erhaltungssorten vom 21. Juli 2009 (BGBl. I S. 2107) in der jeweils geltenden Fassung, soweit nicht die Zuständigkeit des Bundessortenamtes vorgegeben ist,</w:t>
      </w:r>
    </w:p>
    <w:p>
      <w:pPr>
        <w:pStyle w:val="GesAbsatz"/>
        <w:ind w:left="426" w:hanging="426"/>
      </w:pPr>
      <w:r>
        <w:lastRenderedPageBreak/>
        <w:t>4.</w:t>
      </w:r>
      <w:r>
        <w:tab/>
        <w:t>im Sinne des § 5 Abs. 2 der Milchquotenverordnung,</w:t>
      </w:r>
    </w:p>
    <w:p>
      <w:pPr>
        <w:pStyle w:val="GesAbsatz"/>
        <w:ind w:left="426" w:hanging="426"/>
      </w:pPr>
      <w:r>
        <w:t>5.</w:t>
      </w:r>
      <w:r>
        <w:tab/>
        <w:t>nach § 2 Abs. 1 der Verordnung über die Durchführung der Milchprämie und der Ergänzungszahlung zur Milchprämie vom 18. Februar 2004 (BGBl. I S. 267) in der jeweils geltenden Fassung,</w:t>
      </w:r>
    </w:p>
    <w:p>
      <w:pPr>
        <w:pStyle w:val="GesAbsatz"/>
        <w:ind w:left="426" w:hanging="426"/>
      </w:pPr>
      <w:r>
        <w:t>6.</w:t>
      </w:r>
      <w:r>
        <w:tab/>
        <w:t>für die Ausstellung der Konformitätsbescheinigung nach Artikel 11 Abs. 3 der Verordnung (EG) Nr. 1580/2007 und für die Ausstellung und Übermittlung der Bescheinigung über die industrielle Zweckbestimmung nach Artikel 19 der Verordnung (EG) Nr. 1580/2007,</w:t>
      </w:r>
    </w:p>
    <w:p>
      <w:pPr>
        <w:pStyle w:val="GesAbsatz"/>
        <w:ind w:left="426" w:hanging="426"/>
      </w:pPr>
      <w:r>
        <w:t>7.</w:t>
      </w:r>
      <w:r>
        <w:tab/>
        <w:t>nach § 2 Abs. 2 der Verordnung zur Durchführung der gemeinsamen Marktordnung für Obst und Gemüse in der Fassung der Bekanntmachung vom 16. Juni 2008 (BGBl. I S. 1082) in der jeweils geltenden Fassung,</w:t>
      </w:r>
    </w:p>
    <w:p>
      <w:pPr>
        <w:pStyle w:val="GesAbsatz"/>
      </w:pPr>
      <w:r>
        <w:t>8.</w:t>
      </w:r>
      <w:r>
        <w:tab/>
        <w:t>nach dem Tierzuchtgesetz für</w:t>
      </w:r>
    </w:p>
    <w:p>
      <w:pPr>
        <w:pStyle w:val="GesAbsatz"/>
        <w:ind w:left="851" w:hanging="425"/>
      </w:pPr>
      <w:r>
        <w:t>a)</w:t>
      </w:r>
      <w:r>
        <w:tab/>
        <w:t>die Anerkennung einer Zuchtorganisation nach § 3 TierZG,</w:t>
      </w:r>
    </w:p>
    <w:p>
      <w:pPr>
        <w:pStyle w:val="GesAbsatz"/>
        <w:ind w:left="851" w:hanging="425"/>
      </w:pPr>
      <w:r>
        <w:t>b)</w:t>
      </w:r>
      <w:r>
        <w:tab/>
        <w:t>die Entgegennahme der Änderungsmitteilung und die Erteilung der Zustimmung nach § 4 Abs. 5 TierZG,</w:t>
      </w:r>
    </w:p>
    <w:p>
      <w:pPr>
        <w:pStyle w:val="GesAbsatz"/>
        <w:ind w:left="851" w:hanging="425"/>
      </w:pPr>
      <w:r>
        <w:t>c)</w:t>
      </w:r>
      <w:r>
        <w:tab/>
        <w:t>den Widerruf der Anerkennung einer Zuchtorganisation nach § 5 Abs. 3 TierZG,</w:t>
      </w:r>
    </w:p>
    <w:p>
      <w:pPr>
        <w:pStyle w:val="GesAbsatz"/>
        <w:ind w:left="851" w:hanging="425"/>
      </w:pPr>
      <w:r>
        <w:t>d)</w:t>
      </w:r>
      <w:r>
        <w:tab/>
        <w:t>die Mitteilung an das Bundesministerium nach § 5 Abs. 5 TierZG,</w:t>
      </w:r>
    </w:p>
    <w:p>
      <w:pPr>
        <w:pStyle w:val="GesAbsatz"/>
        <w:ind w:left="851" w:hanging="425"/>
      </w:pPr>
      <w:r>
        <w:t>e)</w:t>
      </w:r>
      <w:r>
        <w:tab/>
        <w:t>die Erteilung einer Ausnahmegenehmigung nach § 13 Abs. 3 Satz 2 TierZG,</w:t>
      </w:r>
    </w:p>
    <w:p>
      <w:pPr>
        <w:pStyle w:val="GesAbsatz"/>
        <w:ind w:left="851" w:hanging="425"/>
      </w:pPr>
      <w:r>
        <w:t>f)</w:t>
      </w:r>
      <w:r>
        <w:tab/>
        <w:t>die Zulassung einer Besamungsstation oder einer Embryo-Entnahmestelle nach § 17 TierZG,</w:t>
      </w:r>
    </w:p>
    <w:p>
      <w:pPr>
        <w:pStyle w:val="GesAbsatz"/>
        <w:ind w:left="851" w:hanging="425"/>
      </w:pPr>
      <w:r>
        <w:t>g)</w:t>
      </w:r>
      <w:r>
        <w:tab/>
        <w:t>die Überwachung der tierzuchtrechtlichen Vorschriften nach § 22 TierZG,</w:t>
      </w:r>
    </w:p>
    <w:p>
      <w:pPr>
        <w:pStyle w:val="GesAbsatz"/>
        <w:ind w:left="851" w:hanging="425"/>
      </w:pPr>
      <w:r>
        <w:t>h)</w:t>
      </w:r>
      <w:r>
        <w:tab/>
        <w:t>die Mitteilung der zugelassenen Zuchtorganisationen, Besamungsstationen und Embryo-Entnahmestellen an das Bundesministerium nach § 24 TierZG und</w:t>
      </w:r>
    </w:p>
    <w:p>
      <w:pPr>
        <w:pStyle w:val="GesAbsatz"/>
        <w:ind w:left="425" w:hanging="425"/>
      </w:pPr>
      <w:r>
        <w:t>9.</w:t>
      </w:r>
      <w:r>
        <w:tab/>
        <w:t>gemäß § 28 Abs. 1 TierZG für die Durchführung der Leistungsprüfung und der Zuchtwertfeststellung nach § 4 Abs. 2 und 3 des Tierzuchtgesetzes in der Fassung der Bekanntmachung vom 22. Januar 1998, soweit in § 1 Nr. 5 nichts Abweichendes bestimmt ist.</w:t>
      </w:r>
    </w:p>
    <w:p>
      <w:pPr>
        <w:pStyle w:val="GesAbsatz"/>
      </w:pPr>
      <w:r>
        <w:t>(2) Die Zuständigkeit für die Verfolgung und Ahndung von Ordnungswidrigkeiten nach folgenden Vorschriften wird auf den Direktor der Landwirtschaftskammer als Landesbeauftragter übertragen:</w:t>
      </w:r>
    </w:p>
    <w:p>
      <w:pPr>
        <w:pStyle w:val="GesAbsatz"/>
      </w:pPr>
      <w:r>
        <w:t>1.</w:t>
      </w:r>
      <w:r>
        <w:tab/>
        <w:t>§ 10 der Düngeverordnung,</w:t>
      </w:r>
    </w:p>
    <w:p>
      <w:pPr>
        <w:pStyle w:val="GesAbsatz"/>
      </w:pPr>
      <w:r>
        <w:t>2.</w:t>
      </w:r>
      <w:r>
        <w:tab/>
        <w:t>§ 26 TierZG.</w:t>
      </w:r>
    </w:p>
    <w:p>
      <w:pPr>
        <w:pStyle w:val="berschrift3"/>
      </w:pPr>
      <w:bookmarkStart w:id="6" w:name="_Toc526487668"/>
      <w:r>
        <w:t>§ 5</w:t>
      </w:r>
      <w:r>
        <w:br/>
        <w:t>Zuständigkeit des Geschäftsführers der Kreisstelle der</w:t>
      </w:r>
      <w:r>
        <w:br/>
        <w:t>Landwirtschaftskammer als Landesbeauftragter im Kreis</w:t>
      </w:r>
      <w:bookmarkEnd w:id="6"/>
    </w:p>
    <w:p>
      <w:pPr>
        <w:pStyle w:val="GesAbsatz"/>
      </w:pPr>
      <w:r>
        <w:t>(1) Der Geschäftsführer der Kreisstelle der Landwirtschaftskammer als Landesbeauftragter im Kreis ist</w:t>
      </w:r>
    </w:p>
    <w:p>
      <w:pPr>
        <w:pStyle w:val="GesAbsatz"/>
      </w:pPr>
      <w:r>
        <w:t>1.</w:t>
      </w:r>
      <w:r>
        <w:tab/>
        <w:t>zuständige Stelle</w:t>
      </w:r>
    </w:p>
    <w:p>
      <w:pPr>
        <w:pStyle w:val="GesAbsatz"/>
        <w:ind w:left="851" w:hanging="425"/>
      </w:pPr>
      <w:r>
        <w:t>a)</w:t>
      </w:r>
      <w:r>
        <w:tab/>
        <w:t>nach § 4 Abs. 4 Nr. 5 und 6 und nach § 4 Abs. 5 der Düngeverordnung; bei Genehmigungen und Auflagen im Einvernehmen mit der unteren Wasserbehörde,</w:t>
      </w:r>
    </w:p>
    <w:p>
      <w:pPr>
        <w:pStyle w:val="GesAbsatz"/>
        <w:ind w:left="851" w:hanging="425"/>
      </w:pPr>
      <w:r>
        <w:t>b)</w:t>
      </w:r>
      <w:r>
        <w:tab/>
        <w:t>im Sinne des § 14a Abs. 3 Nr. 2 des Einkommensteuergesetzes in der Fassung der Bekanntmachung vom 19. Oktober 2002 (BGBl. I S. 4210; 2003 I S. 179) in der jeweils geltenden Fassung,</w:t>
      </w:r>
    </w:p>
    <w:p>
      <w:pPr>
        <w:pStyle w:val="GesAbsatz"/>
        <w:ind w:left="426" w:hanging="426"/>
      </w:pPr>
      <w:r>
        <w:t>2.</w:t>
      </w:r>
      <w:r>
        <w:tab/>
        <w:t>zuständige Behörde im Sinne des Landpachtverkehrsgesetzes vom 8. November 1985 (BGBl. I S. 2075) in der jeweils geltenden Fassung und</w:t>
      </w:r>
    </w:p>
    <w:p>
      <w:pPr>
        <w:pStyle w:val="GesAbsatz"/>
        <w:ind w:left="426" w:hanging="426"/>
      </w:pPr>
      <w:r>
        <w:t>3.</w:t>
      </w:r>
      <w:r>
        <w:tab/>
        <w:t>Genehmigungsbehörde im Sinne des Grundstückverkehrsgesetzes vom 28. Juli 1961 in der im Bundesgesetzblatt Teil III, Gliederungsnummer 7810-1, veröffentlichten bereinigten Fassung, in der jeweils geltenden Fassung.</w:t>
      </w:r>
    </w:p>
    <w:p>
      <w:pPr>
        <w:pStyle w:val="GesAbsatz"/>
      </w:pPr>
      <w:r>
        <w:t>(2) Im Falle des Absatzes 1 Nr. 3 entscheidet die Genehmigungsbehörde im Benehmen mit der für die Erteilung der Baugenehmigung zuständigen unteren Bauaufsichtsbehörde. Ist eine Gemeinde oder ein Gemeindeverband als Vertragspartner an der Veräußerung beteiligt, so darf die Genehmigungsbehörde nur mit Zustimmung der Kommunalaufsichtsbehörde die Genehmigung versagen oder unter Auflagen oder Bedingungen erteilen.</w:t>
      </w:r>
    </w:p>
    <w:p>
      <w:pPr>
        <w:pStyle w:val="berschrift3"/>
      </w:pPr>
      <w:bookmarkStart w:id="7" w:name="_Toc526487669"/>
      <w:r>
        <w:t>§ 6</w:t>
      </w:r>
      <w:r>
        <w:br/>
        <w:t>Ermächtigungen zum Erlass von Rechtsverordnungen</w:t>
      </w:r>
      <w:bookmarkEnd w:id="7"/>
    </w:p>
    <w:p>
      <w:pPr>
        <w:pStyle w:val="GesAbsatz"/>
      </w:pPr>
      <w:r>
        <w:t>(1) Auf das Ministerium übertragen werden die Ermächtigungen zum Erlass von Rechtsverordnungen nach</w:t>
      </w:r>
    </w:p>
    <w:p>
      <w:pPr>
        <w:pStyle w:val="GesAbsatz"/>
      </w:pPr>
      <w:r>
        <w:lastRenderedPageBreak/>
        <w:t>1.</w:t>
      </w:r>
      <w:r>
        <w:tab/>
        <w:t>§ 10 Abs. 2 und § 22 Abs. 1 des Milch- und Fettgesetzes,</w:t>
      </w:r>
    </w:p>
    <w:p>
      <w:pPr>
        <w:pStyle w:val="GesAbsatz"/>
      </w:pPr>
      <w:r>
        <w:t>2.</w:t>
      </w:r>
      <w:r>
        <w:tab/>
        <w:t>§ 12 Satz 2 des Milch- und Margarinegesetzes,</w:t>
      </w:r>
    </w:p>
    <w:p>
      <w:pPr>
        <w:pStyle w:val="GesAbsatz"/>
      </w:pPr>
      <w:r>
        <w:t>3.</w:t>
      </w:r>
      <w:r>
        <w:tab/>
        <w:t>§ 5 Abs. 4 Satz 2 des Direktzahlungen-Verpflichtungengesetzes,</w:t>
      </w:r>
    </w:p>
    <w:p>
      <w:pPr>
        <w:pStyle w:val="GesAbsatz"/>
      </w:pPr>
      <w:r>
        <w:t>4.</w:t>
      </w:r>
      <w:r>
        <w:tab/>
        <w:t>§ 8 Abs. 3, § 18 Abs. 2, § 23 Abs. 4 Satz 4, § 27 Abs. 3 und § 30 Abs. 2 TierZG sowie</w:t>
      </w:r>
    </w:p>
    <w:p>
      <w:pPr>
        <w:pStyle w:val="GesAbsatz"/>
        <w:ind w:left="425" w:hanging="425"/>
      </w:pPr>
      <w:r>
        <w:t>5.</w:t>
      </w:r>
      <w:r>
        <w:tab/>
        <w:t>§ 3 Abs. 3 Satz 1, § 9 Satz 2, § 10 Abs. 3 Satz 3, § 22 Abs. 4 Satz 2 in Verbindung mit § 10 Abs. 3 Satz 3, § 30 Abs. 2 Satz 1 und 2 sowie § 44 Abs. 4 Satz 1 des Pflanzenschutzgesetzes.</w:t>
      </w:r>
    </w:p>
    <w:p>
      <w:pPr>
        <w:pStyle w:val="GesAbsatz"/>
      </w:pPr>
      <w:r>
        <w:t>Das Ministerium kann seine Befugnis zum Erlass von Rechtsverordnungen nach § 3 Abs. 3 Satz 2 des Pflanzenschutzgesetzes durch Rechtsverordnung auf nachgeordnete oder seiner Aufsicht unterstehende Behörden weiter übertragen.</w:t>
      </w:r>
    </w:p>
    <w:p>
      <w:pPr>
        <w:pStyle w:val="GesAbsatz"/>
      </w:pPr>
      <w:r>
        <w:t>(2) Auf das Landesamt übertragen werden die Ermächtigungen zum Erlass von Rechtsverordnungen nach</w:t>
      </w:r>
    </w:p>
    <w:p>
      <w:pPr>
        <w:pStyle w:val="GesAbsatz"/>
      </w:pPr>
      <w:r>
        <w:t>1.</w:t>
      </w:r>
      <w:r>
        <w:tab/>
        <w:t>§ 139 Abs. 2 Satz 3 des Markengesetzes,</w:t>
      </w:r>
    </w:p>
    <w:p>
      <w:pPr>
        <w:pStyle w:val="GesAbsatz"/>
        <w:ind w:left="425" w:hanging="425"/>
      </w:pPr>
      <w:r>
        <w:t>2.</w:t>
      </w:r>
      <w:r>
        <w:tab/>
        <w:t>§ 5 Satz 2 des Lebensmittelspezialitätengesetzes für die Beauftragung oder Beteiligung privater Kontrollstellen und</w:t>
      </w:r>
    </w:p>
    <w:p>
      <w:pPr>
        <w:pStyle w:val="GesAbsatz"/>
        <w:ind w:left="425" w:hanging="425"/>
      </w:pPr>
      <w:r>
        <w:t>3.</w:t>
      </w:r>
      <w:r>
        <w:tab/>
        <w:t>§ 2 Abs. 3 Satz 2 ÖLG, soweit sie das Verfahren der Mitwirkung privater Kontrollstellen an der Erfüllung der Aufgaben nach § 2 Abs. 1 ÖLG näher regeln, insbesondere Gegen-stand und Umfang einer Unterrichtungs- und Berichtspflicht.</w:t>
      </w:r>
    </w:p>
    <w:p>
      <w:pPr>
        <w:pStyle w:val="berschrift3"/>
      </w:pPr>
      <w:bookmarkStart w:id="8" w:name="_Toc526487670"/>
      <w:r>
        <w:t>§ 7</w:t>
      </w:r>
      <w:r>
        <w:br/>
        <w:t>Inkrafttreten, Außerkrafttreten, Berichtspflicht</w:t>
      </w:r>
      <w:bookmarkEnd w:id="8"/>
    </w:p>
    <w:p>
      <w:pPr>
        <w:pStyle w:val="GesAbsatz"/>
      </w:pPr>
      <w:r>
        <w:t>(1) Diese Verordnung tritt am Tag nach der Verkündung in Kraft.</w:t>
      </w:r>
    </w:p>
    <w:p>
      <w:pPr>
        <w:pStyle w:val="GesAbsatz"/>
      </w:pPr>
      <w:r>
        <w:t>(2) Gleichzeitig treten folgende Verordnungen außer Kraft:</w:t>
      </w:r>
    </w:p>
    <w:p>
      <w:pPr>
        <w:pStyle w:val="GesAbsatz"/>
        <w:ind w:left="425" w:hanging="425"/>
      </w:pPr>
      <w:r>
        <w:t>1.</w:t>
      </w:r>
      <w:r>
        <w:tab/>
        <w:t>die Verordnung über Zuständigkeiten für die Überwachung nach dem Lebensmittelspezialitätengesetz und dem Markengesetz vom 18. Juni 1996 (GV. NRW. S. 214),</w:t>
      </w:r>
    </w:p>
    <w:p>
      <w:pPr>
        <w:pStyle w:val="GesAbsatz"/>
        <w:ind w:left="425" w:hanging="425"/>
      </w:pPr>
      <w:r>
        <w:t>2.</w:t>
      </w:r>
      <w:r>
        <w:tab/>
        <w:t>die Verordnung über Zuständigkeiten nach dem Düngemittelgesetz und der Düngeverordnung vom 5. Juni 2007 (GV. NRW. S. 257),</w:t>
      </w:r>
    </w:p>
    <w:p>
      <w:pPr>
        <w:pStyle w:val="GesAbsatz"/>
        <w:ind w:left="425" w:hanging="425"/>
      </w:pPr>
      <w:r>
        <w:t>3.</w:t>
      </w:r>
      <w:r>
        <w:tab/>
        <w:t>die Verordnung über Zuständigkeiten nach dem Saatgutverkehrsgesetz vom 16. Juli 1986 (GV. NRW. S. 584),</w:t>
      </w:r>
    </w:p>
    <w:p>
      <w:pPr>
        <w:pStyle w:val="GesAbsatz"/>
        <w:ind w:left="425" w:hanging="425"/>
      </w:pPr>
      <w:r>
        <w:t>4.</w:t>
      </w:r>
      <w:r>
        <w:tab/>
        <w:t>die Verordnung über Zuständigkeiten nach dem Marktstrukturgesetz vom 5. November 1969 (GV. NRW. S. 748),</w:t>
      </w:r>
    </w:p>
    <w:p>
      <w:pPr>
        <w:pStyle w:val="GesAbsatz"/>
        <w:ind w:left="425" w:hanging="425"/>
      </w:pPr>
      <w:r>
        <w:t>5.</w:t>
      </w:r>
      <w:r>
        <w:tab/>
        <w:t>die Verordnung über Zuständigkeiten nach dem Gesetz über Meldungen über Marktordnungswaren vom 4. April 1978 (GV. NRW. S. 166),</w:t>
      </w:r>
    </w:p>
    <w:p>
      <w:pPr>
        <w:pStyle w:val="GesAbsatz"/>
        <w:ind w:left="425" w:hanging="425"/>
      </w:pPr>
      <w:r>
        <w:t>6.</w:t>
      </w:r>
      <w:r>
        <w:tab/>
        <w:t>die Verordnung über Zuständigkeiten auf dem Gebiet der Eier- und Geflügelwirtschaft vom 29. April 1992 (GV. NRW. S. 178),</w:t>
      </w:r>
    </w:p>
    <w:p>
      <w:pPr>
        <w:pStyle w:val="GesAbsatz"/>
        <w:ind w:left="425" w:hanging="425"/>
      </w:pPr>
      <w:r>
        <w:t>7.</w:t>
      </w:r>
      <w:r>
        <w:tab/>
        <w:t>die Verordnung über Zuständigkeiten auf dem Gebiet des Milchrechts vom 4. November 1997 (GV. NRW. S. 387),</w:t>
      </w:r>
    </w:p>
    <w:p>
      <w:pPr>
        <w:pStyle w:val="GesAbsatz"/>
        <w:ind w:left="425" w:hanging="425"/>
      </w:pPr>
      <w:r>
        <w:t>8.</w:t>
      </w:r>
      <w:r>
        <w:tab/>
        <w:t>die Verordnung über Zuständigkeiten nach dem Legehennenbetriebsregistergesetz vom 13. Januar 2004 (GV. NRW. S. 88),</w:t>
      </w:r>
    </w:p>
    <w:p>
      <w:pPr>
        <w:pStyle w:val="GesAbsatz"/>
        <w:ind w:left="425" w:hanging="425"/>
      </w:pPr>
      <w:r>
        <w:t>9.</w:t>
      </w:r>
      <w:r>
        <w:tab/>
        <w:t>die Verordnung über die Zuständigkeit zur Durchführung der Milchprämienverordnung vom 21. Juli 2004 (GV. NRW. S. 423),</w:t>
      </w:r>
    </w:p>
    <w:p>
      <w:pPr>
        <w:pStyle w:val="GesAbsatz"/>
        <w:ind w:left="425" w:hanging="425"/>
      </w:pPr>
      <w:r>
        <w:t>10.</w:t>
      </w:r>
      <w:r>
        <w:tab/>
        <w:t>die Verordnung über Zuständigkeiten auf dem Gebiet der Obst- und Gemüsewirtschaft vom 14. September 1993 (GV. NRW. S. 686),</w:t>
      </w:r>
    </w:p>
    <w:p>
      <w:pPr>
        <w:pStyle w:val="GesAbsatz"/>
        <w:ind w:left="425" w:hanging="425"/>
      </w:pPr>
      <w:r>
        <w:t>11.</w:t>
      </w:r>
      <w:r>
        <w:tab/>
        <w:t>die Verordnung über Zuständigkeiten nach dem Handelsklassengesetz vom 17. November 1969 (GV. NRW. S. 759),</w:t>
      </w:r>
    </w:p>
    <w:p>
      <w:pPr>
        <w:pStyle w:val="GesAbsatz"/>
        <w:ind w:left="425" w:hanging="425"/>
      </w:pPr>
      <w:r>
        <w:t>12.</w:t>
      </w:r>
      <w:r>
        <w:tab/>
        <w:t>die Verordnung über Zuständigkeiten im Bereich des ökologischen Landbaus vom 13. Januar 2004 (GV. NRW. S. 88),</w:t>
      </w:r>
    </w:p>
    <w:p>
      <w:pPr>
        <w:pStyle w:val="GesAbsatz"/>
        <w:ind w:left="425" w:hanging="425"/>
      </w:pPr>
      <w:r>
        <w:t>13.</w:t>
      </w:r>
      <w:r>
        <w:tab/>
        <w:t>die Verordnung zur Übertragung von Befugnissen nach dem Pflanzenschutzgesetz vom 19. April 1988 (GV. NRW. S. 180),</w:t>
      </w:r>
    </w:p>
    <w:p>
      <w:pPr>
        <w:pStyle w:val="GesAbsatz"/>
        <w:ind w:left="425" w:hanging="425"/>
      </w:pPr>
      <w:r>
        <w:t>14.</w:t>
      </w:r>
      <w:r>
        <w:tab/>
        <w:t>die Durchführungsverordnung zum Vieh- und Fleischgesetz vom 2. Juli 1992 (GV. NRW. S. 279),</w:t>
      </w:r>
    </w:p>
    <w:p>
      <w:pPr>
        <w:pStyle w:val="GesAbsatz"/>
        <w:ind w:left="425" w:hanging="425"/>
      </w:pPr>
      <w:r>
        <w:t>15.</w:t>
      </w:r>
      <w:r>
        <w:tab/>
        <w:t>die Verordnung über Ermächtigungen nach dem Tierzuchtgesetz vom 15. Mai 1990 (GV. NRW. S. 288),</w:t>
      </w:r>
    </w:p>
    <w:p>
      <w:pPr>
        <w:pStyle w:val="GesAbsatz"/>
        <w:ind w:left="425" w:hanging="425"/>
      </w:pPr>
      <w:r>
        <w:lastRenderedPageBreak/>
        <w:t>16.</w:t>
      </w:r>
      <w:r>
        <w:tab/>
        <w:t>die Verordnung über Zuständigkeiten nach dem Tierzuchtgesetz vom 12. September 1990 (GV. NRW. S. 555),</w:t>
      </w:r>
    </w:p>
    <w:p>
      <w:pPr>
        <w:pStyle w:val="GesAbsatz"/>
        <w:ind w:left="425" w:hanging="425"/>
      </w:pPr>
      <w:r>
        <w:t>17.</w:t>
      </w:r>
      <w:r>
        <w:tab/>
        <w:t>die Zweite Verordnung über Zuständigkeiten nach dem Landpachtgesetz und dem Grundstückverkehrsgesetz vom 4. Dezember 1963 (GV. NRW. S. 329),</w:t>
      </w:r>
    </w:p>
    <w:p>
      <w:pPr>
        <w:pStyle w:val="GesAbsatz"/>
        <w:ind w:left="425" w:hanging="425"/>
      </w:pPr>
      <w:r>
        <w:t>18.</w:t>
      </w:r>
      <w:r>
        <w:tab/>
        <w:t>die Verordnung über die Bestimmung der zuständigen Stelle nach § 14a Abs. 3 Nr. 2 des Einkommensteuergesetzes vom 18. Oktober 1985 (GV. NRW. S. 609),</w:t>
      </w:r>
    </w:p>
    <w:p>
      <w:pPr>
        <w:pStyle w:val="GesAbsatz"/>
        <w:ind w:left="425" w:hanging="425"/>
      </w:pPr>
      <w:r>
        <w:t>19.</w:t>
      </w:r>
      <w:r>
        <w:tab/>
        <w:t>die Verordnung über Zuständigkeiten nach der Ernährungswirtschaftsmeldeverordnung vom 23. April 1996 (GV. NRW. S. 177),</w:t>
      </w:r>
    </w:p>
    <w:p>
      <w:pPr>
        <w:pStyle w:val="GesAbsatz"/>
        <w:ind w:left="425" w:hanging="425"/>
      </w:pPr>
      <w:r>
        <w:t>20.</w:t>
      </w:r>
      <w:r>
        <w:tab/>
        <w:t>die Verordnung über Zuständigkeiten nach der Verordnung (EG) Nr. 1663/95 der Kommission vom 7. Juli 1995 mit Durchführungsbestimmungen zu der Verordnung (EWG) Nr. 729/70 des Rates bezüglich des Rechnungsabschlussverfahrens des EAGFL, Abteilung Garantie vom 1. Oktober 1995 (GV. NRW. S. 984).</w:t>
      </w:r>
    </w:p>
    <w:p>
      <w:pPr>
        <w:pStyle w:val="GesAbsatz"/>
      </w:pPr>
      <w:r>
        <w:t>(3) Das Ministerium berichtet der Landesregierung bis zum 31. Dezember 2013 und danach alle fünf Jahre über die Notwendigkeit des Fortbestehens dieser Verordnung.</w:t>
      </w:r>
    </w:p>
    <w:p>
      <w:pPr>
        <w:pStyle w:val="GesAbsatz"/>
      </w:pPr>
      <w:r>
        <w:t>(4) § 4 Abs. 1 Nr. 9 tritt mit Ablauf des 31. Dezember 2013 außer Kraft.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11.11.2008 (GV. NRW. S. 732 / SGV. NRW. 780)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21.12.2010 (GV. NRW. S. 706)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Archiv3.63</w:t>
    </w:r>
  </w:p>
  <w:p>
    <w:pPr>
      <w:pStyle w:val="Kopfzeile"/>
    </w:pPr>
    <w:r>
      <w:t>ZustVOAgrar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6ACC65-BB9F-49FF-84A3-FC3F5B7B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0&amp;bes_id=12306&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B785-451B-403F-A98A-E75EA928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3395</Words>
  <Characters>19057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5</cp:revision>
  <cp:lastPrinted>2004-12-14T12:08:00Z</cp:lastPrinted>
  <dcterms:created xsi:type="dcterms:W3CDTF">2019-03-21T14:04:00Z</dcterms:created>
  <dcterms:modified xsi:type="dcterms:W3CDTF">2024-05-21T08:31:00Z</dcterms:modified>
</cp:coreProperties>
</file>