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2728309"/>
      <w:r>
        <w:t>RICHTLINI</w:t>
      </w:r>
      <w:bookmarkStart w:id="1" w:name="_GoBack"/>
      <w:bookmarkEnd w:id="1"/>
      <w:r>
        <w:t xml:space="preserve">E DES RATES </w:t>
      </w:r>
      <w:hyperlink r:id="rId7" w:history="1">
        <w:r>
          <w:rPr>
            <w:rStyle w:val="Hyperlink"/>
          </w:rPr>
          <w:t>85/337/EWG</w:t>
        </w:r>
      </w:hyperlink>
      <w:r>
        <w:t xml:space="preserve"> vom 27. Juni 1985</w:t>
      </w:r>
      <w:r>
        <w:br/>
        <w:t>über die Umweltverträglichkeitsprüfung bei bestimmten öffentlichen</w:t>
      </w:r>
      <w:r>
        <w:br/>
        <w:t>und privaten Projekten</w:t>
      </w:r>
      <w:bookmarkEnd w:id="0"/>
    </w:p>
    <w:p>
      <w:pPr>
        <w:pStyle w:val="GesAbsatz"/>
      </w:pPr>
      <w:r>
        <w:rPr>
          <w:b/>
        </w:rPr>
        <w:t>Änderungen:</w:t>
      </w:r>
      <w:r>
        <w:t xml:space="preserve"> </w:t>
      </w:r>
      <w:hyperlink r:id="rId8" w:history="1">
        <w:r>
          <w:rPr>
            <w:rStyle w:val="Hyperlink"/>
          </w:rPr>
          <w:t>97/11/EG</w:t>
        </w:r>
      </w:hyperlink>
      <w:r>
        <w:t xml:space="preserve"> ABl. L 73 v. 14.03.1997 S. 5 Inkrafttreten 03.04.1997; </w:t>
      </w:r>
      <w:hyperlink r:id="rId9" w:history="1">
        <w:r>
          <w:rPr>
            <w:rStyle w:val="Hyperlink"/>
          </w:rPr>
          <w:t>2003/35/EG</w:t>
        </w:r>
      </w:hyperlink>
      <w:r>
        <w:t xml:space="preserve"> ABl. L 156 v. 25.06.2003 S. 17 Inkrafttreten 25.06.2003; </w:t>
      </w:r>
      <w:hyperlink r:id="rId10" w:history="1">
        <w:r>
          <w:rPr>
            <w:rStyle w:val="Hyperlink"/>
          </w:rPr>
          <w:t>2009/31/EG</w:t>
        </w:r>
      </w:hyperlink>
      <w:r>
        <w:t xml:space="preserve"> ABl. L 140 v. 5.6.2009 S. 114 Inkrafttreten 25.06.2009;</w:t>
      </w:r>
    </w:p>
    <w:p>
      <w:pPr>
        <w:pStyle w:val="GesAbsatz"/>
        <w:rPr>
          <w:b/>
          <w:i/>
          <w:color w:val="FF0000"/>
          <w:sz w:val="22"/>
          <w:szCs w:val="22"/>
        </w:rPr>
      </w:pPr>
      <w:r>
        <w:rPr>
          <w:b/>
          <w:i/>
          <w:color w:val="FF0000"/>
          <w:sz w:val="22"/>
          <w:szCs w:val="22"/>
        </w:rPr>
        <w:t>Aufgehoben durch RICHTLINIE DES RATES 85/337/EWG</w:t>
      </w:r>
    </w:p>
    <w:p>
      <w:pPr>
        <w:pStyle w:val="GesAbsatz"/>
        <w:jc w:val="center"/>
        <w:rPr>
          <w:b/>
          <w:sz w:val="22"/>
          <w:szCs w:val="22"/>
        </w:rPr>
      </w:pPr>
      <w:r>
        <w:rPr>
          <w:b/>
          <w:sz w:val="22"/>
          <w:szCs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12728309" w:history="1">
        <w:r>
          <w:rPr>
            <w:rStyle w:val="Hyperlink"/>
            <w:noProof/>
          </w:rPr>
          <w:t>RICHTLINIE DES RATES 85/337/EWG vom 27. Juni 1985</w:t>
        </w:r>
        <w:r>
          <w:rPr>
            <w:noProof/>
            <w:webHidden/>
          </w:rPr>
          <w:tab/>
        </w:r>
        <w:r>
          <w:rPr>
            <w:noProof/>
            <w:webHidden/>
          </w:rPr>
          <w:fldChar w:fldCharType="begin"/>
        </w:r>
        <w:r>
          <w:rPr>
            <w:noProof/>
            <w:webHidden/>
          </w:rPr>
          <w:instrText xml:space="preserve"> PAGEREF _Toc412728309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28310" w:history="1">
        <w:r>
          <w:rPr>
            <w:rStyle w:val="Hyperlink"/>
            <w:noProof/>
          </w:rPr>
          <w:t>Artikel 1</w:t>
        </w:r>
        <w:r>
          <w:rPr>
            <w:noProof/>
            <w:webHidden/>
          </w:rPr>
          <w:tab/>
        </w:r>
        <w:r>
          <w:rPr>
            <w:noProof/>
            <w:webHidden/>
          </w:rPr>
          <w:fldChar w:fldCharType="begin"/>
        </w:r>
        <w:r>
          <w:rPr>
            <w:noProof/>
            <w:webHidden/>
          </w:rPr>
          <w:instrText xml:space="preserve"> PAGEREF _Toc412728310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28311" w:history="1">
        <w:r>
          <w:rPr>
            <w:rStyle w:val="Hyperlink"/>
            <w:noProof/>
          </w:rPr>
          <w:t>Artikel 2</w:t>
        </w:r>
        <w:r>
          <w:rPr>
            <w:noProof/>
            <w:webHidden/>
          </w:rPr>
          <w:tab/>
        </w:r>
        <w:r>
          <w:rPr>
            <w:noProof/>
            <w:webHidden/>
          </w:rPr>
          <w:fldChar w:fldCharType="begin"/>
        </w:r>
        <w:r>
          <w:rPr>
            <w:noProof/>
            <w:webHidden/>
          </w:rPr>
          <w:instrText xml:space="preserve"> PAGEREF _Toc412728311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28312" w:history="1">
        <w:r>
          <w:rPr>
            <w:rStyle w:val="Hyperlink"/>
            <w:noProof/>
          </w:rPr>
          <w:t>Artikel 3</w:t>
        </w:r>
        <w:r>
          <w:rPr>
            <w:noProof/>
            <w:webHidden/>
          </w:rPr>
          <w:tab/>
        </w:r>
        <w:r>
          <w:rPr>
            <w:noProof/>
            <w:webHidden/>
          </w:rPr>
          <w:fldChar w:fldCharType="begin"/>
        </w:r>
        <w:r>
          <w:rPr>
            <w:noProof/>
            <w:webHidden/>
          </w:rPr>
          <w:instrText xml:space="preserve"> PAGEREF _Toc412728312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28313" w:history="1">
        <w:r>
          <w:rPr>
            <w:rStyle w:val="Hyperlink"/>
            <w:noProof/>
          </w:rPr>
          <w:t>Artikel 4</w:t>
        </w:r>
        <w:r>
          <w:rPr>
            <w:noProof/>
            <w:webHidden/>
          </w:rPr>
          <w:tab/>
        </w:r>
        <w:r>
          <w:rPr>
            <w:noProof/>
            <w:webHidden/>
          </w:rPr>
          <w:fldChar w:fldCharType="begin"/>
        </w:r>
        <w:r>
          <w:rPr>
            <w:noProof/>
            <w:webHidden/>
          </w:rPr>
          <w:instrText xml:space="preserve"> PAGEREF _Toc412728313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28314" w:history="1">
        <w:r>
          <w:rPr>
            <w:rStyle w:val="Hyperlink"/>
            <w:noProof/>
          </w:rPr>
          <w:t>Artikel 5</w:t>
        </w:r>
        <w:r>
          <w:rPr>
            <w:noProof/>
            <w:webHidden/>
          </w:rPr>
          <w:tab/>
        </w:r>
        <w:r>
          <w:rPr>
            <w:noProof/>
            <w:webHidden/>
          </w:rPr>
          <w:fldChar w:fldCharType="begin"/>
        </w:r>
        <w:r>
          <w:rPr>
            <w:noProof/>
            <w:webHidden/>
          </w:rPr>
          <w:instrText xml:space="preserve"> PAGEREF _Toc412728314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28315" w:history="1">
        <w:r>
          <w:rPr>
            <w:rStyle w:val="Hyperlink"/>
            <w:noProof/>
          </w:rPr>
          <w:t>Artikel 6</w:t>
        </w:r>
        <w:r>
          <w:rPr>
            <w:noProof/>
            <w:webHidden/>
          </w:rPr>
          <w:tab/>
        </w:r>
        <w:r>
          <w:rPr>
            <w:noProof/>
            <w:webHidden/>
          </w:rPr>
          <w:fldChar w:fldCharType="begin"/>
        </w:r>
        <w:r>
          <w:rPr>
            <w:noProof/>
            <w:webHidden/>
          </w:rPr>
          <w:instrText xml:space="preserve"> PAGEREF _Toc412728315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28316" w:history="1">
        <w:r>
          <w:rPr>
            <w:rStyle w:val="Hyperlink"/>
            <w:noProof/>
          </w:rPr>
          <w:t>Artikel 7</w:t>
        </w:r>
        <w:r>
          <w:rPr>
            <w:noProof/>
            <w:webHidden/>
          </w:rPr>
          <w:tab/>
        </w:r>
        <w:r>
          <w:rPr>
            <w:noProof/>
            <w:webHidden/>
          </w:rPr>
          <w:fldChar w:fldCharType="begin"/>
        </w:r>
        <w:r>
          <w:rPr>
            <w:noProof/>
            <w:webHidden/>
          </w:rPr>
          <w:instrText xml:space="preserve"> PAGEREF _Toc412728316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28317" w:history="1">
        <w:r>
          <w:rPr>
            <w:rStyle w:val="Hyperlink"/>
            <w:noProof/>
          </w:rPr>
          <w:t>Artikel 8</w:t>
        </w:r>
        <w:r>
          <w:rPr>
            <w:noProof/>
            <w:webHidden/>
          </w:rPr>
          <w:tab/>
        </w:r>
        <w:r>
          <w:rPr>
            <w:noProof/>
            <w:webHidden/>
          </w:rPr>
          <w:fldChar w:fldCharType="begin"/>
        </w:r>
        <w:r>
          <w:rPr>
            <w:noProof/>
            <w:webHidden/>
          </w:rPr>
          <w:instrText xml:space="preserve"> PAGEREF _Toc412728317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28318" w:history="1">
        <w:r>
          <w:rPr>
            <w:rStyle w:val="Hyperlink"/>
            <w:noProof/>
          </w:rPr>
          <w:t>Artikel 9</w:t>
        </w:r>
        <w:r>
          <w:rPr>
            <w:noProof/>
            <w:webHidden/>
          </w:rPr>
          <w:tab/>
        </w:r>
        <w:r>
          <w:rPr>
            <w:noProof/>
            <w:webHidden/>
          </w:rPr>
          <w:fldChar w:fldCharType="begin"/>
        </w:r>
        <w:r>
          <w:rPr>
            <w:noProof/>
            <w:webHidden/>
          </w:rPr>
          <w:instrText xml:space="preserve"> PAGEREF _Toc412728318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28319" w:history="1">
        <w:r>
          <w:rPr>
            <w:rStyle w:val="Hyperlink"/>
            <w:noProof/>
          </w:rPr>
          <w:t>Artikel 10</w:t>
        </w:r>
        <w:r>
          <w:rPr>
            <w:noProof/>
            <w:webHidden/>
          </w:rPr>
          <w:tab/>
        </w:r>
        <w:r>
          <w:rPr>
            <w:noProof/>
            <w:webHidden/>
          </w:rPr>
          <w:fldChar w:fldCharType="begin"/>
        </w:r>
        <w:r>
          <w:rPr>
            <w:noProof/>
            <w:webHidden/>
          </w:rPr>
          <w:instrText xml:space="preserve"> PAGEREF _Toc412728319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28320" w:history="1">
        <w:r>
          <w:rPr>
            <w:rStyle w:val="Hyperlink"/>
            <w:noProof/>
          </w:rPr>
          <w:t>Artikel 10a</w:t>
        </w:r>
        <w:r>
          <w:rPr>
            <w:noProof/>
            <w:webHidden/>
          </w:rPr>
          <w:tab/>
        </w:r>
        <w:r>
          <w:rPr>
            <w:noProof/>
            <w:webHidden/>
          </w:rPr>
          <w:fldChar w:fldCharType="begin"/>
        </w:r>
        <w:r>
          <w:rPr>
            <w:noProof/>
            <w:webHidden/>
          </w:rPr>
          <w:instrText xml:space="preserve"> PAGEREF _Toc412728320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28321" w:history="1">
        <w:r>
          <w:rPr>
            <w:rStyle w:val="Hyperlink"/>
            <w:noProof/>
          </w:rPr>
          <w:t>Artikel 11</w:t>
        </w:r>
        <w:r>
          <w:rPr>
            <w:noProof/>
            <w:webHidden/>
          </w:rPr>
          <w:tab/>
        </w:r>
        <w:r>
          <w:rPr>
            <w:noProof/>
            <w:webHidden/>
          </w:rPr>
          <w:fldChar w:fldCharType="begin"/>
        </w:r>
        <w:r>
          <w:rPr>
            <w:noProof/>
            <w:webHidden/>
          </w:rPr>
          <w:instrText xml:space="preserve"> PAGEREF _Toc412728321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28322" w:history="1">
        <w:r>
          <w:rPr>
            <w:rStyle w:val="Hyperlink"/>
            <w:noProof/>
          </w:rPr>
          <w:t>Artikel 12</w:t>
        </w:r>
        <w:r>
          <w:rPr>
            <w:noProof/>
            <w:webHidden/>
          </w:rPr>
          <w:tab/>
        </w:r>
        <w:r>
          <w:rPr>
            <w:noProof/>
            <w:webHidden/>
          </w:rPr>
          <w:fldChar w:fldCharType="begin"/>
        </w:r>
        <w:r>
          <w:rPr>
            <w:noProof/>
            <w:webHidden/>
          </w:rPr>
          <w:instrText xml:space="preserve"> PAGEREF _Toc412728322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28323" w:history="1">
        <w:r>
          <w:rPr>
            <w:rStyle w:val="Hyperlink"/>
            <w:noProof/>
          </w:rPr>
          <w:t>Artikel 13 (gestrichen)</w:t>
        </w:r>
        <w:r>
          <w:rPr>
            <w:noProof/>
            <w:webHidden/>
          </w:rPr>
          <w:tab/>
        </w:r>
        <w:r>
          <w:rPr>
            <w:noProof/>
            <w:webHidden/>
          </w:rPr>
          <w:fldChar w:fldCharType="begin"/>
        </w:r>
        <w:r>
          <w:rPr>
            <w:noProof/>
            <w:webHidden/>
          </w:rPr>
          <w:instrText xml:space="preserve"> PAGEREF _Toc412728323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28324" w:history="1">
        <w:r>
          <w:rPr>
            <w:rStyle w:val="Hyperlink"/>
            <w:noProof/>
          </w:rPr>
          <w:t>Artikel 14</w:t>
        </w:r>
        <w:r>
          <w:rPr>
            <w:noProof/>
            <w:webHidden/>
          </w:rPr>
          <w:tab/>
        </w:r>
        <w:r>
          <w:rPr>
            <w:noProof/>
            <w:webHidden/>
          </w:rPr>
          <w:fldChar w:fldCharType="begin"/>
        </w:r>
        <w:r>
          <w:rPr>
            <w:noProof/>
            <w:webHidden/>
          </w:rPr>
          <w:instrText xml:space="preserve"> PAGEREF _Toc412728324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28325" w:history="1">
        <w:r>
          <w:rPr>
            <w:rStyle w:val="Hyperlink"/>
            <w:noProof/>
          </w:rPr>
          <w:t>Anhang I</w:t>
        </w:r>
        <w:r>
          <w:rPr>
            <w:noProof/>
            <w:webHidden/>
          </w:rPr>
          <w:tab/>
        </w:r>
        <w:r>
          <w:rPr>
            <w:noProof/>
            <w:webHidden/>
          </w:rPr>
          <w:fldChar w:fldCharType="begin"/>
        </w:r>
        <w:r>
          <w:rPr>
            <w:noProof/>
            <w:webHidden/>
          </w:rPr>
          <w:instrText xml:space="preserve"> PAGEREF _Toc412728325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28326" w:history="1">
        <w:r>
          <w:rPr>
            <w:rStyle w:val="Hyperlink"/>
            <w:noProof/>
          </w:rPr>
          <w:t>Anhang II</w:t>
        </w:r>
        <w:r>
          <w:rPr>
            <w:noProof/>
            <w:webHidden/>
          </w:rPr>
          <w:tab/>
        </w:r>
        <w:r>
          <w:rPr>
            <w:noProof/>
            <w:webHidden/>
          </w:rPr>
          <w:fldChar w:fldCharType="begin"/>
        </w:r>
        <w:r>
          <w:rPr>
            <w:noProof/>
            <w:webHidden/>
          </w:rPr>
          <w:instrText xml:space="preserve"> PAGEREF _Toc412728326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28327" w:history="1">
        <w:r>
          <w:rPr>
            <w:rStyle w:val="Hyperlink"/>
            <w:noProof/>
          </w:rPr>
          <w:t>Anhang III</w:t>
        </w:r>
        <w:r>
          <w:rPr>
            <w:noProof/>
            <w:webHidden/>
          </w:rPr>
          <w:tab/>
        </w:r>
        <w:r>
          <w:rPr>
            <w:noProof/>
            <w:webHidden/>
          </w:rPr>
          <w:fldChar w:fldCharType="begin"/>
        </w:r>
        <w:r>
          <w:rPr>
            <w:noProof/>
            <w:webHidden/>
          </w:rPr>
          <w:instrText xml:space="preserve"> PAGEREF _Toc412728327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12728328" w:history="1">
        <w:r>
          <w:rPr>
            <w:rStyle w:val="Hyperlink"/>
            <w:noProof/>
          </w:rPr>
          <w:t>Anhang IV</w:t>
        </w:r>
        <w:r>
          <w:rPr>
            <w:noProof/>
            <w:webHidden/>
          </w:rPr>
          <w:tab/>
        </w:r>
        <w:r>
          <w:rPr>
            <w:noProof/>
            <w:webHidden/>
          </w:rPr>
          <w:fldChar w:fldCharType="begin"/>
        </w:r>
        <w:r>
          <w:rPr>
            <w:noProof/>
            <w:webHidden/>
          </w:rPr>
          <w:instrText xml:space="preserve"> PAGEREF _Toc412728328 \h </w:instrText>
        </w:r>
        <w:r>
          <w:rPr>
            <w:noProof/>
            <w:webHidden/>
          </w:rPr>
        </w:r>
        <w:r>
          <w:rPr>
            <w:noProof/>
            <w:webHidden/>
          </w:rPr>
          <w:fldChar w:fldCharType="separate"/>
        </w:r>
        <w:r>
          <w:rPr>
            <w:noProof/>
            <w:webHidden/>
          </w:rPr>
          <w:t>15</w:t>
        </w:r>
        <w:r>
          <w:rPr>
            <w:noProof/>
            <w:webHidden/>
          </w:rPr>
          <w:fldChar w:fldCharType="end"/>
        </w:r>
      </w:hyperlink>
    </w:p>
    <w:p>
      <w:pPr>
        <w:pStyle w:val="GesAbsatz"/>
      </w:pPr>
      <w:r>
        <w:fldChar w:fldCharType="end"/>
      </w:r>
    </w:p>
    <w:p>
      <w:pPr>
        <w:pStyle w:val="GesAbsatz"/>
      </w:pPr>
      <w:r>
        <w:t xml:space="preserve">DER RAT DER EUROPÄISCHEN GEMEINSCHAFTEN - </w:t>
      </w:r>
    </w:p>
    <w:p>
      <w:pPr>
        <w:pStyle w:val="GesAbsatz"/>
      </w:pPr>
      <w:r>
        <w:t xml:space="preserve">gestützt auf den Vertrag zur Gründung der Europäischen Wirtschaftsgemeinschaft, insbesondere auf die Artikel 100 und 235, </w:t>
      </w:r>
    </w:p>
    <w:p>
      <w:pPr>
        <w:pStyle w:val="GesAbsatz"/>
      </w:pPr>
      <w:r>
        <w:t>auf Vorschlag der Kommission</w:t>
      </w:r>
      <w:r>
        <w:rPr>
          <w:rStyle w:val="Funotenzeichen"/>
        </w:rPr>
        <w:footnoteReference w:id="1"/>
      </w:r>
      <w:r>
        <w:t>,</w:t>
      </w:r>
    </w:p>
    <w:p>
      <w:pPr>
        <w:pStyle w:val="GesAbsatz"/>
      </w:pPr>
      <w:r>
        <w:t>nach Stellungnahme des Europäischen Parlaments</w:t>
      </w:r>
      <w:r>
        <w:rPr>
          <w:rStyle w:val="Funotenzeichen"/>
        </w:rPr>
        <w:footnoteReference w:id="2"/>
      </w:r>
      <w:r>
        <w:t>,</w:t>
      </w:r>
    </w:p>
    <w:p>
      <w:pPr>
        <w:pStyle w:val="GesAbsatz"/>
      </w:pPr>
      <w:r>
        <w:t>nach Stellungnahme des Wirtschafts- und Sozialausschusses</w:t>
      </w:r>
      <w:r>
        <w:rPr>
          <w:rStyle w:val="Funotenzeichen"/>
        </w:rPr>
        <w:footnoteReference w:id="3"/>
      </w:r>
      <w:r>
        <w:t>,</w:t>
      </w:r>
    </w:p>
    <w:p>
      <w:pPr>
        <w:pStyle w:val="GesAbsatz"/>
      </w:pPr>
      <w:r>
        <w:t>in Erwägung nachstehender Gründe:</w:t>
      </w:r>
    </w:p>
    <w:p>
      <w:pPr>
        <w:pStyle w:val="GesAbsatz"/>
      </w:pPr>
      <w:r>
        <w:t>In den Aktionsprogrammen der Europäischen Gemeinschaften für den Umweltschutz von 1973</w:t>
      </w:r>
      <w:r>
        <w:rPr>
          <w:rStyle w:val="Funotenzeichen"/>
        </w:rPr>
        <w:footnoteReference w:id="4"/>
      </w:r>
      <w:r>
        <w:t xml:space="preserve"> und 1977</w:t>
      </w:r>
      <w:r>
        <w:rPr>
          <w:rStyle w:val="Funotenzeichen"/>
        </w:rPr>
        <w:footnoteReference w:id="5"/>
      </w:r>
      <w:r>
        <w:t xml:space="preserve"> sowie im Aktionsprogramm von 1983</w:t>
      </w:r>
      <w:r>
        <w:rPr>
          <w:rStyle w:val="Funotenzeichen"/>
        </w:rPr>
        <w:footnoteReference w:id="6"/>
      </w:r>
      <w:r>
        <w:t>, dessen allgemeine Leitlinien der Rat der Europäischen Gemeinschaften und die Vertreter der Regierungen der Mitgliedstaaten genehmigt hatten, wurde betont, daß die beste Umweltpolitik darin besteht, Umweltbelastungen von vornherein zu vermeiden, statt sie erst nachträglich in ihren Auswirkungen zu bekämpfen. In ihnen wurde bekräftigt, daß bei allen technischen Planungs- und Entscheidungsprozessen die Auswirkungen auf die Umwelt so früh wie möglich berücksichtigt werden müssen. Zu diesem Zweck wurde die Einführung von Verfahren zur Abschätzung dieser Auswirkungen vorgesehen.</w:t>
      </w:r>
    </w:p>
    <w:p>
      <w:pPr>
        <w:pStyle w:val="GesAbsatz"/>
      </w:pPr>
      <w:r>
        <w:t>Die unterschiedlichen Rechtsvorschriften, die in den einzelnen Mitgliedstaaten für die Umweltverträglichkeitsprüfung bei öffentlichen und privaten Projekten gelten, können zu ungleichen Wettbewerbsbedingungen führen und sich somit unmittelbar auf das Funktionieren des Gemeinsamen Marktes auswirken. Es ist daher eine Angleichung der Rechtsvorschriften nach Artikel 100 des Vertrages vorzunehmen.</w:t>
      </w:r>
    </w:p>
    <w:p>
      <w:pPr>
        <w:pStyle w:val="GesAbsatz"/>
      </w:pPr>
      <w:r>
        <w:lastRenderedPageBreak/>
        <w:t>Es erscheint ferner erforderlich, eines der Ziele der Gemeinschaft im Bereich des Schutzes der Umwelt und der Lebensqualität zu verwirklichen.</w:t>
      </w:r>
    </w:p>
    <w:p>
      <w:pPr>
        <w:pStyle w:val="GesAbsatz"/>
      </w:pPr>
      <w:r>
        <w:t>Da die hierfür erforderlichen Befugnisse im Vertrag nicht vorgesehen sind, ist Artikel 235 des Vertrages zur Anwendung zu bringen.</w:t>
      </w:r>
    </w:p>
    <w:p>
      <w:pPr>
        <w:pStyle w:val="GesAbsatz"/>
      </w:pPr>
      <w:r>
        <w:t>Zur Ergänzung und Koordinierung der Genehmigungsverfahren für öffentliche und private Projekte, die möglicherweise erhebliche Auswirkungen auf die Umwelt haben, sollten allgemeine Grundsätze für Umweltverträglichkeitsprüfungen aufgestellt werden.</w:t>
      </w:r>
    </w:p>
    <w:p>
      <w:pPr>
        <w:pStyle w:val="GesAbsatz"/>
      </w:pPr>
      <w:r>
        <w:t>Die Genehmigung für öffentliche und private Projekte, bei denen mit erheblichen Auswirkungen auf die Umwelt zu rechnen ist, sollt erst nach vorheriger Beurteilung der möglichen erheblichen Umweltauswirkungen dieser Projekte erteilt werden. Diese Beurteilung hat von seiten des Projektträgers anhand sachgerechter Angaben zu erfolgen, die gegebenenfalls von den Behörden und der Öffentlichkeit ergänzt werden können, die möglicherweise von dem Projekt betroffen sind.</w:t>
      </w:r>
    </w:p>
    <w:p>
      <w:pPr>
        <w:pStyle w:val="GesAbsatz"/>
      </w:pPr>
      <w:r>
        <w:t>Es erscheint erforderlich, eine Harmonisierung der Grundsätze für die Umweltverträglichkeitsprüfung vorzunehmen, insbesondere hinsichtlich der Art der zu prüfenden Projekte, der Hauptauflagen für den Projektträger und des Inhalts der Prüfung.</w:t>
      </w:r>
    </w:p>
    <w:p>
      <w:pPr>
        <w:pStyle w:val="GesAbsatz"/>
      </w:pPr>
      <w:r>
        <w:t>Projekte bestimmter Klassen haben erhebliche Auswirkungen auf die Umwelt und sind grundsätzlich einer systematischen Prüfung zu unterziehen.</w:t>
      </w:r>
    </w:p>
    <w:p>
      <w:pPr>
        <w:pStyle w:val="GesAbsatz"/>
      </w:pPr>
      <w:r>
        <w:t>Projekte anderer Klassen haben nicht unter allen Umständen zwangsläufig erhebliche Auswirkungen auf die Umwelt; sie sind einer Prüfung zu unterziehen, wenn dies nach Auffassung der Mitgliedstaaten ihrem Wesen nach erforderlich ist.</w:t>
      </w:r>
    </w:p>
    <w:p>
      <w:pPr>
        <w:pStyle w:val="GesAbsatz"/>
      </w:pPr>
      <w:r>
        <w:t>Bei Projekten, die einer Prüfung unterzogen werden, sind bestimmte Mindestangaben über das Projekt und seine Umweltauswirkungen zu machen.</w:t>
      </w:r>
    </w:p>
    <w:p>
      <w:pPr>
        <w:pStyle w:val="GesAbsatz"/>
      </w:pPr>
      <w:r>
        <w:t>Die Umweltauswirkungen eines Projekts müssen mit Rücksicht auf folgende Bestrebungen beurteilt werden: die menschliche Gesundheit zu schützen, durch eine Verbesserung der Umweltbedingungen zur Lebensqualität beizutragen, für die Erhaltung der Artenvielfalt zu sorgen und die Reproduktionsfähigkeit des Ökosystems als Grundlage allen Lebens zu erhalten.</w:t>
      </w:r>
    </w:p>
    <w:p>
      <w:pPr>
        <w:pStyle w:val="GesAbsatz"/>
      </w:pPr>
      <w:r>
        <w:t>Es ist hingegen nicht angebracht, diese Richtlinie auf Projekte anzuwenden, die im einzelnen durch einen besonderen einzelstaatlichen Gesetzgebungsakt genehmigt werden, da die mit dieser Richtlinie verfolgten Ziele einschließlich des Ziels der Bereitstellung von Informationen im Wege des Gesetzgebungsverfahrens erreicht werden.</w:t>
      </w:r>
    </w:p>
    <w:p>
      <w:pPr>
        <w:pStyle w:val="GesAbsatz"/>
      </w:pPr>
      <w:r>
        <w:t>Im übrigen kann es sich in Ausnahmefällen als sinnvoll erweisen, ein spezifisches Projekt von den in dieser Richtlinie vorgesehenen Prüfungsverfahren zu befreien, sofern die Kommission hiervon in geeigneter Weise unterrichtet wird -</w:t>
      </w:r>
    </w:p>
    <w:p>
      <w:pPr>
        <w:pStyle w:val="GesAbsatz"/>
      </w:pPr>
      <w:r>
        <w:t>HAT FOLGENDE RICHTLINIE ERLASSEN:</w:t>
      </w:r>
    </w:p>
    <w:p>
      <w:pPr>
        <w:pStyle w:val="berschrift2"/>
      </w:pPr>
      <w:bookmarkStart w:id="2" w:name="_Toc412728310"/>
      <w:r>
        <w:t>Artikel 1</w:t>
      </w:r>
      <w:bookmarkEnd w:id="2"/>
    </w:p>
    <w:p>
      <w:pPr>
        <w:pStyle w:val="GesAbsatz"/>
      </w:pPr>
      <w:r>
        <w:t>(1) Gegenstand dieser Richtlinie ist die Umweltverträglichkeitsprüfung bei öffentlichen und privaten Projekten, die möglicherweise erhebliche Auswirkungen auf die Umwelt haben.</w:t>
      </w:r>
    </w:p>
    <w:p>
      <w:pPr>
        <w:pStyle w:val="GesAbsatz"/>
      </w:pPr>
      <w:r>
        <w:t>(2) Im Sinne dieser Richtlinie sind:</w:t>
      </w:r>
    </w:p>
    <w:p>
      <w:pPr>
        <w:pStyle w:val="GesAbsatz"/>
      </w:pPr>
      <w:r>
        <w:t>Projekt:</w:t>
      </w:r>
    </w:p>
    <w:p>
      <w:pPr>
        <w:pStyle w:val="GesAbsatz"/>
      </w:pPr>
      <w:r>
        <w:t>-</w:t>
      </w:r>
      <w:r>
        <w:tab/>
        <w:t>die Errichtung von baulichen oder sonstigen Anlagen,</w:t>
      </w:r>
    </w:p>
    <w:p>
      <w:pPr>
        <w:pStyle w:val="GesAbsatz"/>
      </w:pPr>
      <w:r>
        <w:t>-</w:t>
      </w:r>
      <w:r>
        <w:tab/>
        <w:t>sonstige Eingriffe in Natur und Landschaft einschließlich derjenigen zum Abbau von Bodenschätzen;</w:t>
      </w:r>
    </w:p>
    <w:p>
      <w:pPr>
        <w:pStyle w:val="GesAbsatz"/>
      </w:pPr>
      <w:r>
        <w:t>Projektträger:</w:t>
      </w:r>
    </w:p>
    <w:p>
      <w:pPr>
        <w:pStyle w:val="GesAbsatz"/>
      </w:pPr>
      <w:r>
        <w:t>Person, die die Genehmigung für ein privates Projekt beantragt, oder die Behörde, die ein Projekt betreiben will;</w:t>
      </w:r>
    </w:p>
    <w:p>
      <w:pPr>
        <w:pStyle w:val="GesAbsatz"/>
      </w:pPr>
      <w:r>
        <w:t>Genehmigung:</w:t>
      </w:r>
    </w:p>
    <w:p>
      <w:pPr>
        <w:pStyle w:val="GesAbsatz"/>
      </w:pPr>
      <w:r>
        <w:t>Entscheidung der zuständigen Behörde oder der zuständigen Behörden, aufgrund deren der Projektträger das Recht zur Durchführung des Projekts erhält.</w:t>
      </w:r>
    </w:p>
    <w:p>
      <w:pPr>
        <w:pStyle w:val="GesAbsatz"/>
      </w:pPr>
      <w:r>
        <w:t>Öffentlichkeit:</w:t>
      </w:r>
    </w:p>
    <w:p>
      <w:pPr>
        <w:pStyle w:val="GesAbsatz"/>
      </w:pPr>
      <w:r>
        <w:t>eine oder mehrere natürliche oder juristische Personen und, in Übereinstimmung mit den innerstaatlichen Rechtsvorschriften oder der innerstaatlichen Praxis, deren Vereinigungen, Organisationen oder Gruppen;</w:t>
      </w:r>
    </w:p>
    <w:p>
      <w:pPr>
        <w:pStyle w:val="GesAbsatz"/>
      </w:pPr>
      <w:r>
        <w:lastRenderedPageBreak/>
        <w:t>betroffene Öffentlichkeit: die von umweltbezogenen Entscheidungsverfahren gemäß Artikel 2 Absatz 2 betroffene oder wahrscheinlich betroffene Öffentlichkeit oder die Öffentlichkeit mit einem Interesse daran; im Sinne dieser Begriffsbestimmung haben Nichtregierungsorganisationen, die sich für den Umweltschutz einsetzen und alle nach innerstaatlichem Recht geltenden Voraussetzungen erfüllen, ein Interesse</w:t>
      </w:r>
    </w:p>
    <w:p>
      <w:pPr>
        <w:pStyle w:val="GesAbsatz"/>
      </w:pPr>
      <w:r>
        <w:t>(3) Die zuständige(n) Behörde(n) ist (sind) die Behörde(n), die von den Mitgliedstaaten für die Durchführung der sich aus dieser Richtlinie ergebenden Aufgaben bestimmt wird (werden).</w:t>
      </w:r>
    </w:p>
    <w:p>
      <w:pPr>
        <w:pStyle w:val="GesAbsatz"/>
      </w:pPr>
      <w:r>
        <w:t>(4) Die Mitgliedstaaten können — auf Grundlage einer Einzelfallbetrachtung, sofern eine solche nach innerstaatlichem Recht vorgesehen ist — entscheiden, diese Richtlinie nicht auf Projekte anzuwenden, die Zwecken der Landesverteidigung dienen, wenn sie der Auffassung sind, dass sich eine derartige Anwendung negativ auf diese Zwecke auswirken würde.</w:t>
      </w:r>
    </w:p>
    <w:p>
      <w:pPr>
        <w:pStyle w:val="GesAbsatz"/>
      </w:pPr>
      <w:r>
        <w:t>(5) Diese Richtlinie gilt nicht für Projekte, die im einzelnen durch einen besonderen einzelstaatlichen Gesetzgebungsakt genehmigt werden, da die mit dieser Richtlinie verfolgten Ziele einschließlich des Ziels der Bereitstellung von Informationen im Wege des Gesetzgebungsverfahrens erreicht werden.</w:t>
      </w:r>
    </w:p>
    <w:p>
      <w:pPr>
        <w:pStyle w:val="berschrift2"/>
      </w:pPr>
      <w:bookmarkStart w:id="3" w:name="_Toc412728311"/>
      <w:r>
        <w:t>Artikel 2</w:t>
      </w:r>
      <w:bookmarkEnd w:id="3"/>
    </w:p>
    <w:p>
      <w:pPr>
        <w:pStyle w:val="GesAbsatz"/>
      </w:pPr>
      <w:r>
        <w:t>(1) Die Mitgliedstaaten treffen die erforderlichen Maßnahmen, damit vor Erteilung der Genehmigung die Projekte, bei denen unter anderem aufgrund ihrer Art, ihrer Größe oder ihres Standortes mit erheblichen Auswirkungen auf die Umwelt zu rechnen ist, einer Genehmigungspflicht unterworfen und einer Prüfung in bezug auf ihre Auswirkungen unterzogen werden. Diese Projekte sind in Artikel 4 definiert.</w:t>
      </w:r>
    </w:p>
    <w:p>
      <w:pPr>
        <w:pStyle w:val="GesAbsatz"/>
      </w:pPr>
      <w:r>
        <w:t>(2) Die Umweltverträglichkeitsprüfung kann in den Mitgliedstaaten im Rahmen der bestehenden Verfahren zur Genehmigung der Projekte durchgeführt werden oder, falls solche nicht bestehen, im Rahmen anderer Verfahren oder der Verfahren, die einzuführen sind, um den Zielen dieser Richtlinie zu entsprechen.</w:t>
      </w:r>
    </w:p>
    <w:p>
      <w:r>
        <w:t>(2a) Die Mitgliedstaaten können ein einheitliches Verfahren für die Erfüllung der Anforderungen dieser Richtlinie und der Richtlinie des Rates 96/61/EG vom 24. September 1996 über die integrierte Vermeidung und Verminderung der Umweltverschmutzung</w:t>
      </w:r>
      <w:r>
        <w:rPr>
          <w:rStyle w:val="Funotenzeichen"/>
        </w:rPr>
        <w:footnoteReference w:id="7"/>
      </w:r>
      <w:r>
        <w:t xml:space="preserve"> vorsehen.</w:t>
      </w:r>
    </w:p>
    <w:p>
      <w:pPr>
        <w:pStyle w:val="GesAbsatz"/>
      </w:pPr>
      <w:r>
        <w:t>(3) Unbeschadet des Artikels 7 können die Mitgliedstaaten in Ausnahmefällen ein einzelnes Projekt ganz oder teilweise von den Bestimmungen dieser Richtlinie ausnehmen.</w:t>
      </w:r>
    </w:p>
    <w:p>
      <w:pPr>
        <w:pStyle w:val="GesAbsatz"/>
      </w:pPr>
      <w:r>
        <w:t>In diesem Fall müssen die Mitgliedstaaten:</w:t>
      </w:r>
    </w:p>
    <w:p>
      <w:pPr>
        <w:pStyle w:val="GesAbsatz"/>
      </w:pPr>
      <w:r>
        <w:t>a)</w:t>
      </w:r>
      <w:r>
        <w:tab/>
        <w:t>prüfen, ob eine andere Form der Prüfung angemessen ist;</w:t>
      </w:r>
    </w:p>
    <w:p>
      <w:pPr>
        <w:pStyle w:val="GesAbsatz"/>
        <w:ind w:left="426" w:hanging="426"/>
      </w:pPr>
      <w:r>
        <w:t>b)</w:t>
      </w:r>
      <w:r>
        <w:tab/>
        <w:t>der betroffenen Öffentlichkeit die im Rahmen anderer Formen der Prüfung nach Buchstabe a) gewonnenen Informationen, die Informationen betreffend diese Ausnahme und die Gründe für die Gewährung der Ausnahme zugänglich machen.</w:t>
      </w:r>
    </w:p>
    <w:p>
      <w:pPr>
        <w:pStyle w:val="GesAbsatz"/>
        <w:tabs>
          <w:tab w:val="clear" w:pos="425"/>
          <w:tab w:val="left" w:pos="426"/>
        </w:tabs>
        <w:ind w:left="426" w:hanging="426"/>
      </w:pPr>
      <w:r>
        <w:t>c)</w:t>
      </w:r>
      <w:r>
        <w:tab/>
        <w:t>die Kommission vor Erteilung der Genehmigung über die Gründe für die Gewährung dieser Ausnahme unterrichten und ihr die Informationen übermitteln, die sie gegebenenfalls ihren eigenen Staatsangehörigen zur Verfügung stellen.</w:t>
      </w:r>
    </w:p>
    <w:p>
      <w:pPr>
        <w:pStyle w:val="GesAbsatz"/>
      </w:pPr>
      <w:r>
        <w:t>Die Kommission übermittelt den anderen Mitgliedstaaten unverzüglich die ihr zugegangenen Unterlagen.</w:t>
      </w:r>
    </w:p>
    <w:p>
      <w:pPr>
        <w:pStyle w:val="GesAbsatz"/>
      </w:pPr>
      <w:r>
        <w:t>Die Kommission erstattet dem Rat jährlich über die Anwendung dieses Absatzes Bericht.</w:t>
      </w:r>
    </w:p>
    <w:p>
      <w:pPr>
        <w:pStyle w:val="berschrift2"/>
      </w:pPr>
      <w:bookmarkStart w:id="4" w:name="_Toc412728312"/>
      <w:r>
        <w:t>Artikel 3</w:t>
      </w:r>
      <w:bookmarkEnd w:id="4"/>
    </w:p>
    <w:p>
      <w:pPr>
        <w:pStyle w:val="GesAbsatz"/>
      </w:pPr>
      <w:r>
        <w:t>Die Umweltverträglichkeitsprüfung identifiziert, beschreibt und bewertet in geeigneter Weise nach Maßgabe eines jeden Einzelfalls gemäß den Artikeln 4 bis 11 die unmittelbaren und mittelbaren Auswirkungen eines Projekts auf folgende Faktoren:</w:t>
      </w:r>
    </w:p>
    <w:p>
      <w:pPr>
        <w:pStyle w:val="GesAbsatz"/>
      </w:pPr>
      <w:r>
        <w:t>-</w:t>
      </w:r>
      <w:r>
        <w:tab/>
        <w:t>Mensch, Fauna und Flora,</w:t>
      </w:r>
    </w:p>
    <w:p>
      <w:pPr>
        <w:pStyle w:val="GesAbsatz"/>
      </w:pPr>
      <w:r>
        <w:t>-</w:t>
      </w:r>
      <w:r>
        <w:tab/>
        <w:t>Boden, Wasser, Luft, Klima und Landschaft,</w:t>
      </w:r>
    </w:p>
    <w:p>
      <w:pPr>
        <w:pStyle w:val="GesAbsatz"/>
      </w:pPr>
      <w:r>
        <w:t>-</w:t>
      </w:r>
      <w:r>
        <w:tab/>
        <w:t>Sachgüter und kulturelles Erbe,</w:t>
      </w:r>
    </w:p>
    <w:p>
      <w:pPr>
        <w:pStyle w:val="GesAbsatz"/>
        <w:ind w:left="426" w:hanging="426"/>
      </w:pPr>
      <w:r>
        <w:t>-</w:t>
      </w:r>
      <w:r>
        <w:tab/>
        <w:t>die Wechselwirkung zwischen den unter dem ersten, dem zweiten und dem dritten Gedankenstrich genannten Faktoren.</w:t>
      </w:r>
    </w:p>
    <w:p>
      <w:pPr>
        <w:pStyle w:val="berschrift2"/>
      </w:pPr>
      <w:bookmarkStart w:id="5" w:name="_Toc412728313"/>
      <w:r>
        <w:t>Artikel 4</w:t>
      </w:r>
      <w:bookmarkEnd w:id="5"/>
    </w:p>
    <w:p>
      <w:pPr>
        <w:pStyle w:val="GesAbsatz"/>
      </w:pPr>
      <w:r>
        <w:t>(1) Projekte des Anhangs I werden vorbehaltlich des Artikels 2 Absatz 3 einer Prüfung gemäß den Artikeln 5 bis 10 unterzogen.</w:t>
      </w:r>
    </w:p>
    <w:p>
      <w:pPr>
        <w:pStyle w:val="GesAbsatz"/>
      </w:pPr>
      <w:r>
        <w:lastRenderedPageBreak/>
        <w:t>(2) Bei Projekten des Anhangs II bestimmen die Mitgliedstaaten vorbehaltlich des Artikels 2 Absatz 3 anhand</w:t>
      </w:r>
    </w:p>
    <w:p>
      <w:pPr>
        <w:pStyle w:val="GesAbsatz"/>
      </w:pPr>
      <w:r>
        <w:t>a)</w:t>
      </w:r>
      <w:r>
        <w:tab/>
        <w:t>einer Einzelfalluntersuchung oder</w:t>
      </w:r>
    </w:p>
    <w:p>
      <w:pPr>
        <w:pStyle w:val="GesAbsatz"/>
      </w:pPr>
      <w:r>
        <w:t>b)</w:t>
      </w:r>
      <w:r>
        <w:tab/>
        <w:t>der von den Mitgliedstaaten festgelegten Schwellenwerte bzw. Kriterien,</w:t>
      </w:r>
    </w:p>
    <w:p>
      <w:pPr>
        <w:pStyle w:val="GesAbsatz"/>
      </w:pPr>
      <w:r>
        <w:t>ob das Projekt einer Prüfung gemäß den Artikeln 5 bis 10 unterzogen werden muß.</w:t>
      </w:r>
    </w:p>
    <w:p>
      <w:pPr>
        <w:pStyle w:val="GesAbsatz"/>
      </w:pPr>
      <w:r>
        <w:t>Die Mitgliedstaaten können entscheiden, beide unter den Buchstaben a) und b) genannten Verfahren anzuwenden.</w:t>
      </w:r>
    </w:p>
    <w:p>
      <w:pPr>
        <w:pStyle w:val="GesAbsatz"/>
      </w:pPr>
      <w:r>
        <w:t>(3) Bei der Einzelfalluntersuchung oder der Festlegung von Schwellenwerten bzw. Kriterien im Sinne des Absatzes 2 sind die relevanten Auswahlkriterien des Anhangs III zu berücksichtigen.</w:t>
      </w:r>
    </w:p>
    <w:p>
      <w:pPr>
        <w:pStyle w:val="GesAbsatz"/>
      </w:pPr>
      <w:r>
        <w:t>(4) Die Mitgliedstaaten stellen sicher, daß die gemäß Absatz 2 getroffenen Entscheidungen der zuständigen Behörden der Öffentlichkeit zugänglich gemacht werden.</w:t>
      </w:r>
    </w:p>
    <w:p>
      <w:pPr>
        <w:pStyle w:val="berschrift2"/>
      </w:pPr>
      <w:bookmarkStart w:id="6" w:name="_Toc412728314"/>
      <w:r>
        <w:t>Artikel 5</w:t>
      </w:r>
      <w:bookmarkEnd w:id="6"/>
    </w:p>
    <w:p>
      <w:pPr>
        <w:pStyle w:val="GesAbsatz"/>
      </w:pPr>
      <w:r>
        <w:t>(1) Bei Projekten, die nach Artikel 4 einer Umweltverträglichkeitsprüfung gemäß den Artikeln 5 bis 10 unterzogen werden müssen, ergreifen die Mitgliedstaaten die erforderlichen Maßnahmen, um sicherzustellen, daß der Projektträger die in Anhang IV genannten Angaben in geeigneter Form vorlegt, soweit</w:t>
      </w:r>
    </w:p>
    <w:p>
      <w:pPr>
        <w:pStyle w:val="GesAbsatz"/>
        <w:ind w:left="426" w:hanging="426"/>
      </w:pPr>
      <w:r>
        <w:t>a)</w:t>
      </w:r>
      <w:r>
        <w:tab/>
        <w:t>die Mitgliedstaaten der Auffassung sind, daß die Angaben in einem bestimmten Stadium des Genehmigungsverfahrens und in Anbetracht der besonderen Merkmale eines bestimmten Projekts oder einer bestimmten Art von Projekten und der möglicherweise beeinträchtigten Umwelt von Bedeutung sind;</w:t>
      </w:r>
    </w:p>
    <w:p>
      <w:pPr>
        <w:pStyle w:val="GesAbsatz"/>
        <w:ind w:left="426" w:hanging="426"/>
      </w:pPr>
      <w:r>
        <w:t>b)</w:t>
      </w:r>
      <w:r>
        <w:tab/>
        <w:t>die Mitgliedstaaten der Auffassung sind, daß von dem Projektträger unter anderem unter Berücksichtigung des Kenntnisstandes und der Prüfungsmethoden billigerweise verlangt werden kann, daß er die Angaben zusammenstellt.</w:t>
      </w:r>
    </w:p>
    <w:p>
      <w:pPr>
        <w:pStyle w:val="GesAbsatz"/>
      </w:pPr>
      <w:r>
        <w:t>(2) Die Mitgliedstaaten treffen die erforderlichen Maßnahmen, um sicherzustellen, daß die zuständige Behörde eine Stellungnahme dazu abgibt, welche Angaben vom Projektträger gemäß Absatz 1 vorzulegen sind, sofern der Projektträger vor Einreichung eines Genehmigungsantrags darum ersucht. Die zuständige Behörde hört vor Abgabe ihrer Stellungnahme den Projektträger sowie in Artikel 6 Absatz 1 genannte Behörden an. Die Abgabe einer Stellungnahme gemäß diesem Absatz hindert die Behörde nicht daran, den Projektträger in der Folge um weitere Angaben zu ersuchen.</w:t>
      </w:r>
    </w:p>
    <w:p>
      <w:pPr>
        <w:pStyle w:val="GesAbsatz"/>
      </w:pPr>
      <w:r>
        <w:t>Die Mitgliedstaaten können von den zuständigen Behörden die Abgabe einer solchen Stellungnahme verlangen, unabhängig davon, ob der Projektträger dies beantragt hat.</w:t>
      </w:r>
    </w:p>
    <w:p>
      <w:pPr>
        <w:pStyle w:val="GesAbsatz"/>
      </w:pPr>
      <w:r>
        <w:t>(3) Die vom Projektträger gemäß Absatz 1 vorzulegenden Angaben umfassen mindestens folgendes:</w:t>
      </w:r>
    </w:p>
    <w:p>
      <w:pPr>
        <w:pStyle w:val="GesAbsatz"/>
      </w:pPr>
      <w:r>
        <w:t>-</w:t>
      </w:r>
      <w:r>
        <w:tab/>
        <w:t>eine Beschreibung des Projekts nach Standort, Art und Umfang;</w:t>
      </w:r>
    </w:p>
    <w:p>
      <w:pPr>
        <w:pStyle w:val="GesAbsatz"/>
        <w:ind w:left="426" w:hanging="426"/>
      </w:pPr>
      <w:r>
        <w:t>-</w:t>
      </w:r>
      <w:r>
        <w:tab/>
        <w:t>eine Beschreibung der Maßnahmen, mit denen erhebliche nachteilige Auswirkungen vermieden, verringert und soweit möglich ausgeglichen werden sollen;</w:t>
      </w:r>
    </w:p>
    <w:p>
      <w:pPr>
        <w:pStyle w:val="GesAbsatz"/>
        <w:ind w:left="426" w:hanging="426"/>
      </w:pPr>
      <w:r>
        <w:t>-</w:t>
      </w:r>
      <w:r>
        <w:tab/>
        <w:t>die notwendigen Angaben zur Feststellung und Beurteilung der Hauptauswirkungen, die das Projekt voraussichtlich auf die Umwelt haben wird;</w:t>
      </w:r>
    </w:p>
    <w:p>
      <w:pPr>
        <w:pStyle w:val="GesAbsatz"/>
        <w:ind w:left="426" w:hanging="426"/>
      </w:pPr>
      <w:r>
        <w:t>-</w:t>
      </w:r>
      <w:r>
        <w:tab/>
        <w:t>eine Übersicht über die wichtigsten anderweitigen vom Projektträger geprüften Lösungsmöglichkeiten und Angabe der wesentlichen Auswahlgründe im Hinblick auf die Umweltauswirkungen;</w:t>
      </w:r>
    </w:p>
    <w:p>
      <w:pPr>
        <w:pStyle w:val="GesAbsatz"/>
        <w:ind w:left="426" w:hanging="426"/>
      </w:pPr>
      <w:r>
        <w:t>-</w:t>
      </w:r>
      <w:r>
        <w:tab/>
        <w:t>eine nichttechnische Zusammenfassung der unter den obenstehenden Gedankenstrichen genannten Angaben.</w:t>
      </w:r>
    </w:p>
    <w:p>
      <w:pPr>
        <w:pStyle w:val="GesAbsatz"/>
      </w:pPr>
      <w:r>
        <w:t>(4) Die Mitgliedstaaten sorgen erforderlichenfalls dafür, daß die Behörden, die über relevante Informationen, insbesondere hinsichtlich des Artikels 3, verfügen, diese dem Projektträger zur Verfügung stellen.</w:t>
      </w:r>
    </w:p>
    <w:p>
      <w:pPr>
        <w:pStyle w:val="berschrift2"/>
      </w:pPr>
      <w:bookmarkStart w:id="7" w:name="_Toc412728315"/>
      <w:r>
        <w:t>Artikel 6</w:t>
      </w:r>
      <w:bookmarkEnd w:id="7"/>
    </w:p>
    <w:p>
      <w:r>
        <w:t>(1) Die Mitgliedstaaten treffen die erforderlichen Maßnahmen, damit die Behörden, die in ihrem umweltbezogenen Aufgabenbereich von dem Projekt berührt sein könnten, die Möglichkeit haben, ihre Stellungnahme zu den Angaben des Projektträgers und zu dem Antrag auf Genehmigung abzugeben. Zu diesem Zweck bestimmen die Mitgliedstaaten allgemein oder von Fall zu Fall die Behörden, die anzuhören sind. Diesen Behörden werden die nach Artikel 5 eingeholten Informationen mitgeteilt. Die Einzelheiten der Anhörung werden von den Mitgliedstaaten festgelegt.</w:t>
      </w:r>
    </w:p>
    <w:p>
      <w:r>
        <w:t>(2) Die Öffentlichkeit wird durch öffentliche Bekanntmachung oder auf anderem geeignetem Wege, wie durch elektronische Medien, soweit diese zur Verfügung stehen, frühzeitig im Rahmen umweltbezogener Entscheidungsverfahren gemäß Artikel 2 Absatz 2, spätestens jedoch, sobald die Informationen nach vernünftigem Ermessen zur Verfügung gestellt werden können, über Folgendes informiert:</w:t>
      </w:r>
    </w:p>
    <w:p>
      <w:pPr>
        <w:pStyle w:val="GesAbsatz"/>
        <w:ind w:left="426" w:hanging="426"/>
      </w:pPr>
      <w:r>
        <w:lastRenderedPageBreak/>
        <w:t>a)</w:t>
      </w:r>
      <w:r>
        <w:tab/>
        <w:t>den Genehmigungsantrag;</w:t>
      </w:r>
    </w:p>
    <w:p>
      <w:pPr>
        <w:pStyle w:val="GesAbsatz"/>
        <w:ind w:left="426" w:hanging="426"/>
      </w:pPr>
      <w:r>
        <w:t>b)</w:t>
      </w:r>
      <w:r>
        <w:tab/>
        <w:t>die Tatsache, dass das Projekt Gegenstand einer Umweltverträglichkeitsprüfung ist, und gegebenenfalls die Tatsache, dass Artikel 7 Anwendung findet;</w:t>
      </w:r>
    </w:p>
    <w:p>
      <w:pPr>
        <w:pStyle w:val="GesAbsatz"/>
        <w:ind w:left="426" w:hanging="426"/>
      </w:pPr>
      <w:r>
        <w:t>c)</w:t>
      </w:r>
      <w:r>
        <w:tab/>
        <w:t>genaue Angaben zu den jeweiligen Behörden, die für die Entscheidung zuständig sind, bei denen relevante Informationen erhältlich sind bzw. bei denen Stellungnahmen oder Fragen eingereicht werden können, sowie zu vorgesehenen Fristen für die Übermittlung von Stellungnahmen oder Fragen;</w:t>
      </w:r>
    </w:p>
    <w:p>
      <w:pPr>
        <w:pStyle w:val="GesAbsatz"/>
        <w:ind w:left="426" w:hanging="426"/>
      </w:pPr>
      <w:r>
        <w:t>d)</w:t>
      </w:r>
      <w:r>
        <w:tab/>
        <w:t>die Art möglicher Entscheidungen, oder, soweit vorhanden, den Entscheidungsentwurf;</w:t>
      </w:r>
    </w:p>
    <w:p>
      <w:pPr>
        <w:pStyle w:val="GesAbsatz"/>
        <w:ind w:left="426" w:hanging="426"/>
      </w:pPr>
      <w:r>
        <w:t>e)</w:t>
      </w:r>
      <w:r>
        <w:tab/>
        <w:t>die Angaben über die Verfügbarkeit der Informationen, die gemäß Artikel 5 eingeholt wurden;</w:t>
      </w:r>
    </w:p>
    <w:p>
      <w:pPr>
        <w:pStyle w:val="GesAbsatz"/>
        <w:ind w:left="426" w:hanging="426"/>
      </w:pPr>
      <w:r>
        <w:t>f)</w:t>
      </w:r>
      <w:r>
        <w:tab/>
        <w:t>die Angaben, wann, wo und in welcher Weise die relevanten Informationen zugänglich gemacht werden;</w:t>
      </w:r>
    </w:p>
    <w:p>
      <w:pPr>
        <w:pStyle w:val="GesAbsatz"/>
        <w:ind w:left="426" w:hanging="426"/>
      </w:pPr>
      <w:r>
        <w:t>g)</w:t>
      </w:r>
      <w:r>
        <w:tab/>
        <w:t>Einzelheiten zu den Vorkehrungen für die Beteiligung der Öffentlichkeit nach Absatz 5 dieses Artikels.</w:t>
      </w:r>
    </w:p>
    <w:p>
      <w:pPr>
        <w:pStyle w:val="GesAbsatz"/>
      </w:pPr>
      <w:r>
        <w:t>(3) Die Mitgliedstaaten stellen sicher, dass der betroffenen Öffentlichkeit innerhalb eines angemessenen zeitlichen Rahmens Folgendes zugänglich gemacht wird:</w:t>
      </w:r>
    </w:p>
    <w:p>
      <w:pPr>
        <w:pStyle w:val="GesAbsatz"/>
        <w:ind w:left="426" w:hanging="426"/>
      </w:pPr>
      <w:r>
        <w:t>a)</w:t>
      </w:r>
      <w:r>
        <w:tab/>
        <w:t>alle Informationen, die gemäß Artikel 5 eingeholt wurden;</w:t>
      </w:r>
    </w:p>
    <w:p>
      <w:pPr>
        <w:pStyle w:val="GesAbsatz"/>
        <w:ind w:left="426" w:hanging="426"/>
      </w:pPr>
      <w:r>
        <w:t>b)</w:t>
      </w:r>
      <w:r>
        <w:tab/>
        <w:t>in Übereinstimmung mit den nationalen Rechtsvorschriften die wichtigsten Berichte und Empfehlungen, die der bzw. den zuständigen Behörden zu dem Zeitpunkt vorliegen, zu dem die betroffene Öffentlichkeit nach Absatz 2 dieses Artikels informiert wird;</w:t>
      </w:r>
    </w:p>
    <w:p>
      <w:pPr>
        <w:pStyle w:val="GesAbsatz"/>
        <w:ind w:left="426" w:hanging="426"/>
      </w:pPr>
      <w:r>
        <w:t>c)</w:t>
      </w:r>
      <w:r>
        <w:tab/>
        <w:t>in Übereinstimmung mit den Bestimmungen der Richtlinie 2003/4/EG des Europäischen Parlaments und des Rates vom 28. Januar 2003 über den Zugang der Öffentlichkeit zu Umweltinformationen</w:t>
      </w:r>
      <w:r>
        <w:footnoteReference w:customMarkFollows="1" w:id="8"/>
        <w:t>*) andere als die in Absatz 2 dieses Artikels genannten Informationen, die für die Entscheidung nach Artikel 8 von Bedeutung sind und die erst zugänglich werden, nachdem die betroffene Öffentlichkeit nach Absatz 2 dieses Artikels informiert wurde.</w:t>
      </w:r>
    </w:p>
    <w:p>
      <w:pPr>
        <w:pStyle w:val="GesAbsatz"/>
      </w:pPr>
      <w:r>
        <w:t>(4) Die betroffene Öffentlichkeit erhält frühzeitig und in effektiver Weise die Möglichkeit, sich an den umweltbezogenen Entscheidungsverfahren gemäß Artikel 2 Absatz 2 zu beteiligen, und hat zu diesem Zweck das Recht, der zuständigen Behörde bzw. den zuständigen Behörden gegenüber Stellung zu nehmen und Meinungen zu äußern, wenn alle Optionen noch offen stehen und bevor die Entscheidung über den Genehmigungsantrag getroffen wird.</w:t>
      </w:r>
    </w:p>
    <w:p>
      <w:pPr>
        <w:pStyle w:val="GesAbsatz"/>
      </w:pPr>
      <w:r>
        <w:t>(5) Die genauen Vorkehrungen für die Unterrichtung der Öffentlichkeit (beispielsweise durch Anschläge innerhalb eines gewissen Umkreises oder Veröffentlichung in Lokalzeitungen) und Anhörung der betroffenen Öffentlichkeit (beispielsweise durch Aufforderung zu schriftlichen Stellungnahmen oder durch eine öffentliche Anhörung) werden von den Mitgliedstaaten festgelegt.</w:t>
      </w:r>
    </w:p>
    <w:p>
      <w:pPr>
        <w:pStyle w:val="GesAbsatz"/>
      </w:pPr>
      <w:r>
        <w:t>(6) Der Zeitrahmen für die verschiedenen Phasen muss so gewählt werden, dass ausreichend Zeit zur Verfügung steht, um die Öffentlichkeit zu informieren, und dass der betroffenen Öffentlichkeit ausreichend Zeit zur effektiven Vorbereitung und Beteiligung während des umweltbezogenen Entscheidungsverfahrens vorbehaltlich der Bestimmungen dieses Artikels gegeben wird.</w:t>
      </w:r>
    </w:p>
    <w:p>
      <w:pPr>
        <w:pStyle w:val="berschrift2"/>
      </w:pPr>
      <w:bookmarkStart w:id="8" w:name="_Toc412728316"/>
      <w:r>
        <w:t>Artikel 7</w:t>
      </w:r>
      <w:bookmarkEnd w:id="8"/>
    </w:p>
    <w:p>
      <w:pPr>
        <w:pStyle w:val="GesAbsatz"/>
      </w:pPr>
      <w:r>
        <w:t>(1) Stellt ein Mitgliedstaat fest, dass ein Projekt erhebliche Auswirkungen auf die Umwelt eines anderen Mitgliedstaats haben könnte, oder stellt ein Mitgliedstaat, der möglicherweise davon erheblich betroffen ist, einen entsprechenden Antrag, so übermittelt der Mitgliedstaat, in dessen Hoheitsgebiet das Projekt durchgeführt werden soll, dem betroffenen Mitgliedstaat so bald wie möglich, spätestens aber zu dem Zeitpunkt, zu dem er in seinem eigenen Land die Öffentlichkeit unterrichtet, unter anderem</w:t>
      </w:r>
    </w:p>
    <w:p>
      <w:pPr>
        <w:pStyle w:val="GesAbsatz"/>
        <w:ind w:left="426" w:hanging="426"/>
      </w:pPr>
      <w:r>
        <w:t>a)</w:t>
      </w:r>
      <w:r>
        <w:tab/>
        <w:t>eine Beschreibung des Projekts zusammen mit allen verfügbaren Angaben über dessen mögliche grenzüberschreitende Auswirkungen,</w:t>
      </w:r>
    </w:p>
    <w:p>
      <w:pPr>
        <w:pStyle w:val="GesAbsatz"/>
        <w:ind w:left="426" w:hanging="426"/>
      </w:pPr>
      <w:r>
        <w:t>b)</w:t>
      </w:r>
      <w:r>
        <w:tab/>
        <w:t>Angaben über die Art der möglichen Entscheidung</w:t>
      </w:r>
    </w:p>
    <w:p>
      <w:pPr>
        <w:pStyle w:val="GesAbsatz"/>
      </w:pPr>
      <w:r>
        <w:t>und räumt dem anderen Mitgliedstaat eine angemessene Frist für dessen Mitteilung ein, ob er an dem umweltbezogenen Entscheidungsverfahren gemäß Artikel 2 Absatz 2 teilzunehmen wünscht oder nicht; ferner kann er die in Absatz 2 dieses Artikels genannten Angaben beifügen.</w:t>
      </w:r>
    </w:p>
    <w:p>
      <w:pPr>
        <w:pStyle w:val="GesAbsatz"/>
      </w:pPr>
      <w:r>
        <w:t xml:space="preserve">(2) Teilt ein Mitgliedstaat nach Erhalt der in Absatz 1 genannten Angaben mit, dass er an dem umweltbezogenen Entscheidungsverfahren gemäß Artikel 2 Absatz 2 teilzunehmen beabsichtigt, so übermittelt der Mitgliedstaat, in dessen Hoheitsgebiet das Projekt durchgeführt werden soll, sofern noch nicht geschehen, dem </w:t>
      </w:r>
      <w:r>
        <w:lastRenderedPageBreak/>
        <w:t>betroffenen Mitgliedstaat die nach Artikel 6 Absatz 2 erforderlichen und nach Artikel 6 Absatz 3 Buchstaben a) und b) bereitgestellten Informationen.</w:t>
      </w:r>
    </w:p>
    <w:p>
      <w:pPr>
        <w:pStyle w:val="GesAbsatz"/>
      </w:pPr>
      <w:r>
        <w:t>(3) Ferner haben die beteiligten Mitgliedstaaten, soweit sie jeweils berührt sind,</w:t>
      </w:r>
    </w:p>
    <w:p>
      <w:pPr>
        <w:pStyle w:val="GesAbsatz"/>
        <w:ind w:left="426" w:hanging="426"/>
      </w:pPr>
      <w:r>
        <w:t>a)</w:t>
      </w:r>
      <w:r>
        <w:tab/>
        <w:t>dafür Sorge zu tragen, daß die Angaben gemäß den Absätzen 1 und 2 innerhalb einer angemessenen Frist den in Artikel 6 Absatz 1 genannten Behörden sowie der betroffenen Öffentlichkeit im Hoheitsgebiet des möglicherweise von dem Projekt erheblich betroffenen Mitgliedstaats zur Verfügung gestellt werden, und</w:t>
      </w:r>
    </w:p>
    <w:p>
      <w:pPr>
        <w:pStyle w:val="GesAbsatz"/>
        <w:ind w:left="426" w:hanging="426"/>
      </w:pPr>
      <w:r>
        <w:t>b)</w:t>
      </w:r>
      <w:r>
        <w:tab/>
        <w:t>sicherzustellen, daß diesen Behörden und der betroffenen Öffentlichkeit Gelegenheit gegeben wird, der zuständigen Behörde des Mitgliedstaats, in dessen Hoheitsgebiet das Projekt durchgeführt werden soll, vor der Genehmigung des Projekts innerhalb einer angemessenen Frist ihre Stellungnahme zu den vorgelegten Angaben zuzuleiten.</w:t>
      </w:r>
    </w:p>
    <w:p>
      <w:pPr>
        <w:pStyle w:val="GesAbsatz"/>
      </w:pPr>
      <w:r>
        <w:t>(4) Die beteiligten Mitgliedstaaten nehmen Konsultationen auf, die unter anderem die potentiellen grenzüberschreitenden Auswirkungen des Projekts und die Maßnahmen zum Gegenstand haben, die der Verringerung oder Vermeidung dieser Auswirkungen dienen sollen, und vereinbaren einen angemessenen Zeitrahmen für die Dauer der Konsultationsphase.</w:t>
      </w:r>
    </w:p>
    <w:p>
      <w:pPr>
        <w:pStyle w:val="GesAbsatz"/>
      </w:pPr>
      <w:r>
        <w:t>(5) Die Einzelheiten der Durchführung dieses Artikels können von den betroffenen Mitgliedstaaten festgelegt werden; sie müssen derart beschaffen sein, dass die betroffene Öffentlichkeit im Hoheitsgebiet des betroffenen Mitgliedstaats die Möglichkeit erhält, effektiv an den umweltbezogenen Entscheidungsverfahren gemäß Artikel 2 Absatz 2 für das Projekt teilzunehmen.</w:t>
      </w:r>
    </w:p>
    <w:p>
      <w:pPr>
        <w:pStyle w:val="berschrift2"/>
      </w:pPr>
      <w:bookmarkStart w:id="9" w:name="_Toc412728317"/>
      <w:r>
        <w:t>Artikel 8</w:t>
      </w:r>
      <w:bookmarkEnd w:id="9"/>
    </w:p>
    <w:p>
      <w:pPr>
        <w:pStyle w:val="GesAbsatz"/>
      </w:pPr>
      <w:r>
        <w:t>Die Ergebnisse der Anhörungen und die gemäß den Artikeln 5, 6 und 7 eingeholten Angaben sind beim Genehmigungsverfahren zu berücksichtigen.</w:t>
      </w:r>
    </w:p>
    <w:p>
      <w:pPr>
        <w:pStyle w:val="berschrift2"/>
      </w:pPr>
      <w:bookmarkStart w:id="10" w:name="_Toc412728318"/>
      <w:r>
        <w:t>Artikel 9</w:t>
      </w:r>
      <w:bookmarkEnd w:id="10"/>
    </w:p>
    <w:p>
      <w:pPr>
        <w:pStyle w:val="GesAbsatz"/>
      </w:pPr>
      <w:r>
        <w:t>(1) Wurde eine Entscheidung über die Erteilung oder die Verweigerung einer Genehmigung getroffen, so gibt (geben) die zuständige(n) Behörde(n) dies der Öffentlichkeit nach den entsprechenden Verfahren bekannt und macht (machen) ihr folgende Angaben zugänglich:</w:t>
      </w:r>
    </w:p>
    <w:p>
      <w:pPr>
        <w:pStyle w:val="GesAbsatz"/>
      </w:pPr>
      <w:r>
        <w:t>-</w:t>
      </w:r>
      <w:r>
        <w:tab/>
        <w:t>den Inhalt der Entscheidung und die gegebenenfalls mit der Entscheidung verbundenen Bedingungen;</w:t>
      </w:r>
    </w:p>
    <w:p>
      <w:pPr>
        <w:pStyle w:val="GesAbsatz"/>
        <w:ind w:left="426" w:hanging="426"/>
      </w:pPr>
      <w:r>
        <w:t>-</w:t>
      </w:r>
      <w:r>
        <w:tab/>
        <w:t>nach Prüfung der von der betroffenen Öffentlichkeit vorgebrachten Bedenken und Meinungen die Hauptgründe und -erwägungen, auf denen die Entscheidung beruht, einschließlich Angaben über das Verfahren zur Beteiligung der Öffentlichkeit;</w:t>
      </w:r>
    </w:p>
    <w:p>
      <w:pPr>
        <w:pStyle w:val="GesAbsatz"/>
        <w:ind w:left="426" w:hanging="426"/>
      </w:pPr>
      <w:r>
        <w:t>-</w:t>
      </w:r>
      <w:r>
        <w:tab/>
        <w:t>erforderlichenfalls eine Beschreibung der wichtigsten Maßnahmen, mit denen erhebliche nachteilige Auswirkungen vermieden, verringert und, soweit möglich, ausgeglichen werden sollen.</w:t>
      </w:r>
    </w:p>
    <w:p>
      <w:pPr>
        <w:pStyle w:val="GesAbsatz"/>
      </w:pPr>
      <w:r>
        <w:t>(2) Die zuständige(n) Behörde(n) unterrichtet (unterrichten) die gemäß Artikel 7 konsultierten Mitgliedstaaten und übermittelt (übermitteln) ihnen die in Absatz 1 dieses Artikels genannten Angaben.</w:t>
      </w:r>
    </w:p>
    <w:p>
      <w:pPr>
        <w:pStyle w:val="GesAbsatz"/>
      </w:pPr>
      <w:r>
        <w:t>Die konsultierten Mitgliedstaaten stellen sicher, dass diese Informationen der betroffenen Öffentlichkeit in ihrem eigenen Hoheitsgebiet in geeigneter Weise zugänglich gemacht werden.</w:t>
      </w:r>
    </w:p>
    <w:p>
      <w:pPr>
        <w:pStyle w:val="berschrift2"/>
      </w:pPr>
      <w:bookmarkStart w:id="11" w:name="_Toc412728319"/>
      <w:r>
        <w:t>Artikel 10</w:t>
      </w:r>
      <w:bookmarkEnd w:id="11"/>
    </w:p>
    <w:p>
      <w:pPr>
        <w:pStyle w:val="GesAbsatz"/>
      </w:pPr>
      <w:r>
        <w:t>Die Bestimmungen dieser Richtlinie berühren nicht die Verpflichtung der zuständigen Behörden, die von den einzelstaatlichen Rechts- und Verwaltungsvorschriften und der herrschenden Rechtspraxis auferlegten Beschränkungen zur Wahrung der gewerblichen und handelsbezogenen Geheimnisse einschließlich des geistigen Eigentums und des öffentlichen Interesses zu beachten.</w:t>
      </w:r>
    </w:p>
    <w:p>
      <w:pPr>
        <w:pStyle w:val="GesAbsatz"/>
      </w:pPr>
      <w:r>
        <w:t>Soweit Artikel 7 Anwendung findet, unterliegen die Übermittlung von Angaben an einen anderen Mitgliedstaat und der Empfang von Angaben eines anderen Mitgliedstaats den Beschränkungen, die in dem Mitgliedstaat gelten, in dem das Projekt durchgeführt werden soll.</w:t>
      </w:r>
    </w:p>
    <w:p>
      <w:pPr>
        <w:pStyle w:val="berschrift2"/>
      </w:pPr>
      <w:bookmarkStart w:id="12" w:name="_Toc412728320"/>
      <w:r>
        <w:t>Artikel 10a</w:t>
      </w:r>
      <w:bookmarkEnd w:id="12"/>
    </w:p>
    <w:p>
      <w:pPr>
        <w:pStyle w:val="GesAbsatz"/>
      </w:pPr>
      <w:r>
        <w:t>Die Mitgliedstaaten stellen im Rahmen ihrer innerstaatlichen Rechtsvorschriften sicher, dass Mitglieder der betroffenen Öffentlichkeit, die</w:t>
      </w:r>
    </w:p>
    <w:p>
      <w:pPr>
        <w:pStyle w:val="GesAbsatz"/>
      </w:pPr>
      <w:r>
        <w:t>a)</w:t>
      </w:r>
      <w:r>
        <w:tab/>
        <w:t>ein ausreichendes Interesse haben oder alternativ</w:t>
      </w:r>
    </w:p>
    <w:p>
      <w:pPr>
        <w:pStyle w:val="GesAbsatz"/>
        <w:ind w:left="426" w:hanging="426"/>
      </w:pPr>
      <w:r>
        <w:t>b)</w:t>
      </w:r>
      <w:r>
        <w:tab/>
        <w:t>eine Rechtsverletzung geltend machen, sofern das Verwaltungsverfahrensrecht bzw. Verwaltungsprozessrecht eines Mitgliedstaats dies als Voraussetzung erfordert,</w:t>
      </w:r>
    </w:p>
    <w:p>
      <w:pPr>
        <w:pStyle w:val="GesAbsatz"/>
      </w:pPr>
      <w:r>
        <w:lastRenderedPageBreak/>
        <w:t>Zugang zu einem Überprüfungsverfahren vor einem Gericht oder einer anderen auf gesetzlicher Grundlage geschaffenen unabhängigen und unparteiischen Stelle haben, um die materiellrechtliche und verfahrensrechtliche Rechtmäßigkeit von Entscheidungen, Handlungen oder Unterlassungen anzufechten, für die die Bestimmungen dieser Richtlinie über die Öffentlichkeitsbeteiligung gelten.</w:t>
      </w:r>
    </w:p>
    <w:p>
      <w:pPr>
        <w:pStyle w:val="GesAbsatz"/>
      </w:pPr>
      <w:r>
        <w:t>Die Mitgliedstaaten legen fest, in welchem Verfahrensstadium die Entscheidungen, Handlungen oder Unterlassungen angefochten werden können.</w:t>
      </w:r>
    </w:p>
    <w:p>
      <w:pPr>
        <w:pStyle w:val="GesAbsatz"/>
      </w:pPr>
      <w:r>
        <w:t>Was als ausreichendes Interesse und als Rechtsverletzung gilt, bestimmen die Mitgliedstaaten im Einklang mit dem Ziel, der betroffenen Öffentlichkeit einen weiten Zugang zu Gerichten zu gewähren. Zu diesem Zweck gilt das Interesse jeder Nichtregierungsorganisation, welche die in Artikel 1 Absatz 2 genannten Voraussetzungen erfüllt, als ausreichend im Sinne von Absatz 1 Buchstabe a) dieses Artikels. Derartige Organisationen gelten auch als Träger von Rechten, die im Sinne von Absatz 1 Buchstabe b) dieses Artikels verletzt werden können.</w:t>
      </w:r>
    </w:p>
    <w:p>
      <w:pPr>
        <w:pStyle w:val="GesAbsatz"/>
      </w:pPr>
      <w:r>
        <w:t>Dieser Artikel schließt die Möglichkeit eines vorausgehenden Überprüfungsverfahrens bei einer Verwaltungsbehörde nicht aus und lässt das Erfordernis einer Ausschöpfung der verwaltungsbehördlichen Überprüfungsverfahren vor der Einleitung gerichtlicher Überprüfungsverfahren unberührt, sofern ein derartiges Erfordernis nach innerstaatlichem Recht besteht.</w:t>
      </w:r>
    </w:p>
    <w:p>
      <w:pPr>
        <w:pStyle w:val="GesAbsatz"/>
      </w:pPr>
      <w:r>
        <w:t>Die betreffenden Verfahren werden fair, gerecht, zügig und nicht übermäßig teuer durchgeführt.</w:t>
      </w:r>
    </w:p>
    <w:p>
      <w:pPr>
        <w:pStyle w:val="GesAbsatz"/>
      </w:pPr>
      <w:r>
        <w:t>Um die Effektivität dieses Artikels zu fördern, stellen die Mitgliedstaaten sicher, dass der Öffentlichkeit praktische Informationen über den Zugang zu verwaltungsbehördlichen und gerichtlichen Überprüfungsverfahren zugänglich gemacht werden.</w:t>
      </w:r>
    </w:p>
    <w:p>
      <w:pPr>
        <w:pStyle w:val="berschrift2"/>
      </w:pPr>
      <w:bookmarkStart w:id="13" w:name="_Toc412728321"/>
      <w:r>
        <w:t>Artikel 11</w:t>
      </w:r>
      <w:bookmarkEnd w:id="13"/>
    </w:p>
    <w:p>
      <w:pPr>
        <w:pStyle w:val="GesAbsatz"/>
      </w:pPr>
      <w:r>
        <w:t>(1) Die Mitgliedstaaten und die Kommission tauschen Angaben über ihre Erfahrungen bei der Anwendung dieser Richtlinie aus.</w:t>
      </w:r>
    </w:p>
    <w:p>
      <w:pPr>
        <w:pStyle w:val="GesAbsatz"/>
      </w:pPr>
      <w:r>
        <w:t>(2) Insbesondere teilen die Mitgliedstaaten der Kommission gemäß Artikel 4 Absatz 2 die für die Auswahl der betreffenden Projekte gegebenenfalls festgelegten Kriterien und/oder Schwellenwerte mit.</w:t>
      </w:r>
    </w:p>
    <w:p>
      <w:pPr>
        <w:pStyle w:val="GesAbsatz"/>
      </w:pPr>
      <w:r>
        <w:t>(3) Fünf Jahre nach Bekanntgabe dieser Richtlinie übermittelt die Kommission dem Europäischen Parlament und dem Rat einen Bericht über deren Anwendung und Nutzeffekt. Der Bericht stützt sich auf diesen Informationsaustausch.</w:t>
      </w:r>
    </w:p>
    <w:p>
      <w:pPr>
        <w:pStyle w:val="GesAbsatz"/>
      </w:pPr>
      <w:r>
        <w:t>(4) Die Kommission unterbreitet dem Rat auf der Grundlage dieses Informationsaustauschs zusätzliche Vorschläge, falls dies sich im Hinblick auf eine hinreichend koordinierte Anwendung dieser Richtlinie als notwendig erweist.</w:t>
      </w:r>
    </w:p>
    <w:p>
      <w:pPr>
        <w:pStyle w:val="berschrift2"/>
      </w:pPr>
      <w:bookmarkStart w:id="14" w:name="_Toc412728322"/>
      <w:r>
        <w:t>Artikel 12</w:t>
      </w:r>
      <w:bookmarkEnd w:id="14"/>
    </w:p>
    <w:p>
      <w:pPr>
        <w:pStyle w:val="GesAbsatz"/>
      </w:pPr>
      <w:r>
        <w:t>(1) Die Mitgliedstaaten treffen die erforderlichen Maßnahmen, um dieser Richtlinie innerhalb von drei Jahren nach ihrer Bekanntgabe</w:t>
      </w:r>
      <w:r>
        <w:rPr>
          <w:rStyle w:val="Funotenzeichen"/>
        </w:rPr>
        <w:footnoteReference w:id="9"/>
      </w:r>
      <w:r>
        <w:t xml:space="preserve"> nachzukommen.</w:t>
      </w:r>
    </w:p>
    <w:p>
      <w:pPr>
        <w:pStyle w:val="GesAbsatz"/>
      </w:pPr>
      <w:r>
        <w:t>(2) Die Mitgliedstaaten teilen der Kommission den Wortlaut der innerstaatlichen Rechtsvorschriften mit, die sie auf dem unter diese Richtlinie fallenden Gebiet erlassen.</w:t>
      </w:r>
    </w:p>
    <w:p>
      <w:pPr>
        <w:pStyle w:val="berschrift2"/>
      </w:pPr>
      <w:bookmarkStart w:id="15" w:name="_Toc412728323"/>
      <w:r>
        <w:t>Artikel 13</w:t>
      </w:r>
      <w:r>
        <w:br/>
        <w:t>(gestrichen)</w:t>
      </w:r>
      <w:bookmarkEnd w:id="15"/>
    </w:p>
    <w:p>
      <w:pPr>
        <w:pStyle w:val="berschrift2"/>
      </w:pPr>
      <w:bookmarkStart w:id="16" w:name="_Toc412728324"/>
      <w:r>
        <w:t>Artikel 14</w:t>
      </w:r>
      <w:bookmarkEnd w:id="16"/>
    </w:p>
    <w:p>
      <w:pPr>
        <w:pStyle w:val="GesAbsatz"/>
      </w:pPr>
      <w:r>
        <w:t>Diese Richtlinie ist an die Mitgliedstaaten gerichtet.</w:t>
      </w:r>
    </w:p>
    <w:p>
      <w:pPr>
        <w:pStyle w:val="berschrift2"/>
        <w:jc w:val="left"/>
      </w:pPr>
      <w:r>
        <w:br w:type="page"/>
      </w:r>
      <w:bookmarkStart w:id="17" w:name="_Toc412728325"/>
      <w:r>
        <w:lastRenderedPageBreak/>
        <w:t>Anhang I</w:t>
      </w:r>
      <w:bookmarkEnd w:id="17"/>
    </w:p>
    <w:p>
      <w:pPr>
        <w:pStyle w:val="GesAbsatz"/>
        <w:jc w:val="center"/>
        <w:rPr>
          <w:b/>
        </w:rPr>
      </w:pPr>
      <w:r>
        <w:rPr>
          <w:b/>
        </w:rPr>
        <w:t>PROJEKTE NACH ARTIKEL 4 ABSATZ 1</w:t>
      </w:r>
    </w:p>
    <w:p>
      <w:pPr>
        <w:pStyle w:val="GesAbsatz"/>
        <w:ind w:left="426" w:hanging="426"/>
      </w:pPr>
      <w:r>
        <w:t>1.</w:t>
      </w:r>
      <w:r>
        <w:tab/>
        <w:t>Raffinerien für Erdöl (ausgenommen Unternehmen, die nur Schmiermittel aus Erdöl herstellen) sowie Anlagen zur Vergasung und zur Verflüssigung von täglich mindestens 500 Tonnen Kohle oder bituminösem Schiefer.</w:t>
      </w:r>
    </w:p>
    <w:p>
      <w:pPr>
        <w:pStyle w:val="GesAbsatz"/>
        <w:ind w:left="851" w:hanging="851"/>
      </w:pPr>
      <w:r>
        <w:t>2.</w:t>
      </w:r>
      <w:r>
        <w:tab/>
        <w:t>-</w:t>
      </w:r>
      <w:r>
        <w:tab/>
        <w:t>Wärmekraftwerke und andere Verbrennungsanlagen mit einer Wärmeleistung von mindestens 300 MW sowie</w:t>
      </w:r>
    </w:p>
    <w:p>
      <w:pPr>
        <w:pStyle w:val="GesAbsatz"/>
        <w:ind w:left="851" w:hanging="425"/>
      </w:pPr>
      <w:r>
        <w:t>-</w:t>
      </w:r>
      <w:r>
        <w:tab/>
        <w:t>Kernkraftwerke und andere Kernreaktoren einschließlich der Demontage oder Stillegung solcher Kraftwerke oder Reaktoren</w:t>
      </w:r>
      <w:r>
        <w:rPr>
          <w:rStyle w:val="Funotenzeichen"/>
        </w:rPr>
        <w:footnoteReference w:customMarkFollows="1" w:id="10"/>
        <w:t>*)</w:t>
      </w:r>
      <w:r>
        <w:t xml:space="preserve"> (mit Ausnahme von Forschungseinrichtungen zur Erzeugung und Bearbeitung von spaltbaren und brutstoffhaltigen Stoffen, deren Hoechstleistung 1 kW thermische Dauerleistung nicht übersteigt).</w:t>
      </w:r>
    </w:p>
    <w:p>
      <w:pPr>
        <w:pStyle w:val="GesAbsatz"/>
        <w:ind w:left="851" w:hanging="851"/>
      </w:pPr>
      <w:r>
        <w:t>3.</w:t>
      </w:r>
      <w:r>
        <w:tab/>
        <w:t>a)</w:t>
      </w:r>
      <w:r>
        <w:tab/>
        <w:t>Anlagen zur Wiederaufarbeitung bestrahlter Kernbrennstoffe.</w:t>
      </w:r>
    </w:p>
    <w:p>
      <w:pPr>
        <w:pStyle w:val="GesAbsatz"/>
        <w:tabs>
          <w:tab w:val="clear" w:pos="425"/>
          <w:tab w:val="left" w:pos="851"/>
        </w:tabs>
        <w:ind w:left="426"/>
      </w:pPr>
      <w:r>
        <w:t>b)</w:t>
      </w:r>
      <w:r>
        <w:tab/>
        <w:t>Anlagen:</w:t>
      </w:r>
    </w:p>
    <w:p>
      <w:pPr>
        <w:pStyle w:val="GesAbsatz"/>
        <w:ind w:left="851" w:hanging="425"/>
      </w:pPr>
      <w:r>
        <w:t>-</w:t>
      </w:r>
      <w:r>
        <w:tab/>
        <w:t>mit dem Zweck der Erzeugung oder Anreicherung von Kernbrennstoffen,</w:t>
      </w:r>
    </w:p>
    <w:p>
      <w:pPr>
        <w:pStyle w:val="GesAbsatz"/>
        <w:ind w:left="851" w:hanging="425"/>
      </w:pPr>
      <w:r>
        <w:t>-</w:t>
      </w:r>
      <w:r>
        <w:tab/>
        <w:t>mit dem Zweck der Aufarbeitung bestrahlter Kernbrennstoffe oder hochradioaktiver Abfälle,</w:t>
      </w:r>
    </w:p>
    <w:p>
      <w:pPr>
        <w:pStyle w:val="GesAbsatz"/>
        <w:ind w:left="851" w:hanging="425"/>
      </w:pPr>
      <w:r>
        <w:t>-</w:t>
      </w:r>
      <w:r>
        <w:tab/>
        <w:t>mit dem Zweck der endgültigen Beseitigung bestrahlter Kernbrennstoffe,</w:t>
      </w:r>
    </w:p>
    <w:p>
      <w:pPr>
        <w:pStyle w:val="GesAbsatz"/>
        <w:ind w:left="851" w:hanging="425"/>
      </w:pPr>
      <w:r>
        <w:t>-</w:t>
      </w:r>
      <w:r>
        <w:tab/>
        <w:t>mit dem ausschließlichen Zweck der endgültigen Beseitigung radioaktiver Abfälle,</w:t>
      </w:r>
    </w:p>
    <w:p>
      <w:pPr>
        <w:pStyle w:val="GesAbsatz"/>
        <w:ind w:left="851" w:hanging="425"/>
      </w:pPr>
      <w:r>
        <w:t>-</w:t>
      </w:r>
      <w:r>
        <w:tab/>
        <w:t>mit dem ausschließlichen Zweck der (für mehr als 10 Jahre geplanten) Lagerung bestrahlter Kernbrennstoffe oder radioaktiver Abfälle an einem anderen Ort als dem Produktionsort.</w:t>
      </w:r>
    </w:p>
    <w:p>
      <w:pPr>
        <w:pStyle w:val="GesAbsatz"/>
        <w:ind w:left="851" w:hanging="851"/>
      </w:pPr>
      <w:r>
        <w:t>4.</w:t>
      </w:r>
      <w:r>
        <w:tab/>
        <w:t>-</w:t>
      </w:r>
      <w:r>
        <w:tab/>
        <w:t>Integrierte Hüttenwerke zur Erzeugung von Roheisen und Rohstahl.</w:t>
      </w:r>
    </w:p>
    <w:p>
      <w:pPr>
        <w:pStyle w:val="GesAbsatz"/>
        <w:ind w:left="851" w:hanging="425"/>
      </w:pPr>
      <w:r>
        <w:t>-</w:t>
      </w:r>
      <w:r>
        <w:tab/>
        <w:t>Anlagen zur Gewinnung von Nichteisenrohmetallen aus Erzen, Konzentraten oder sekundären Rohstoffen durch metallurgische, chemische oder elektrolytische Verfahren.</w:t>
      </w:r>
    </w:p>
    <w:p>
      <w:pPr>
        <w:pStyle w:val="GesAbsatz"/>
        <w:ind w:left="426" w:hanging="426"/>
      </w:pPr>
      <w:r>
        <w:t>5.</w:t>
      </w:r>
      <w:r>
        <w:tab/>
        <w:t>Anlagen zur Gewinnung von Asbest sowie zur Be- und Verarbeitung von Asbest und Asbesterzeugnissen: bei Asbestzementerzeugnissen mit einer Jahresproduktion von mehr als 20 000 t Fertigerzeugnissen; bei Reibungsbelägen mit einer Jahresproduktion von mehr als 50 t Fertigerzeugnissen; bei anderen Verwendungszwecken von Asbest mit einem Einsatz von mehr als 200 t im Jahr.</w:t>
      </w:r>
    </w:p>
    <w:p>
      <w:pPr>
        <w:pStyle w:val="GesAbsatz"/>
        <w:ind w:left="426" w:hanging="426"/>
      </w:pPr>
      <w:r>
        <w:t>6.</w:t>
      </w:r>
      <w:r>
        <w:tab/>
        <w:t>Integrierte chemische Anlagen, d. h. Anlagen zur Herstellung von Stoffen unter Verwendung chemischer Umwandlungsverfahren im industriellen Umfang, bei denen sich mehrere Einheiten nebeneinander befinden und in funktioneller Hinsicht miteinander verbunden sind und die</w:t>
      </w:r>
    </w:p>
    <w:p>
      <w:pPr>
        <w:pStyle w:val="GesAbsatz"/>
        <w:ind w:left="851" w:hanging="425"/>
      </w:pPr>
      <w:r>
        <w:t>i)</w:t>
      </w:r>
      <w:r>
        <w:tab/>
        <w:t>zur Herstellung von organischen Grundchemikalien,</w:t>
      </w:r>
    </w:p>
    <w:p>
      <w:pPr>
        <w:pStyle w:val="GesAbsatz"/>
        <w:ind w:left="851" w:hanging="425"/>
      </w:pPr>
      <w:r>
        <w:t>ii)</w:t>
      </w:r>
      <w:r>
        <w:tab/>
        <w:t>zur Herstellung von anorganischen Grundchemikalien,</w:t>
      </w:r>
    </w:p>
    <w:p>
      <w:pPr>
        <w:pStyle w:val="GesAbsatz"/>
        <w:ind w:left="851" w:hanging="425"/>
      </w:pPr>
      <w:r>
        <w:t>iii)</w:t>
      </w:r>
      <w:r>
        <w:tab/>
        <w:t>zur Herstellung von phosphor-, stickstoff- oder kaliumhaltigen Düngemitteln (Einnährstoff oder Mehrnährstoff)</w:t>
      </w:r>
    </w:p>
    <w:p>
      <w:pPr>
        <w:pStyle w:val="GesAbsatz"/>
        <w:ind w:left="851" w:hanging="425"/>
      </w:pPr>
      <w:r>
        <w:t>iv)</w:t>
      </w:r>
      <w:r>
        <w:tab/>
        <w:t>zur Herstellung von Ausgangsstoffen für Pflanzenschutzmittel und von Bioziden</w:t>
      </w:r>
    </w:p>
    <w:p>
      <w:pPr>
        <w:pStyle w:val="GesAbsatz"/>
        <w:ind w:left="851" w:hanging="425"/>
      </w:pPr>
      <w:r>
        <w:t>v)</w:t>
      </w:r>
      <w:r>
        <w:tab/>
        <w:t>zur Herstellung von Grundarzneimitteln unter Verwendung eines chemischen oder biologischen Verfahrens</w:t>
      </w:r>
    </w:p>
    <w:p>
      <w:pPr>
        <w:pStyle w:val="GesAbsatz"/>
        <w:ind w:left="851" w:hanging="425"/>
      </w:pPr>
      <w:r>
        <w:t>vi)</w:t>
      </w:r>
      <w:r>
        <w:tab/>
        <w:t>zur Herstellung von Explosivstoffen</w:t>
      </w:r>
    </w:p>
    <w:p>
      <w:pPr>
        <w:pStyle w:val="GesAbsatz"/>
        <w:ind w:left="426"/>
      </w:pPr>
      <w:r>
        <w:t>dienen.</w:t>
      </w:r>
    </w:p>
    <w:p>
      <w:pPr>
        <w:pStyle w:val="GesAbsatz"/>
        <w:ind w:left="851" w:hanging="851"/>
      </w:pPr>
      <w:r>
        <w:t>7.</w:t>
      </w:r>
      <w:r>
        <w:tab/>
        <w:t>a)</w:t>
      </w:r>
      <w:r>
        <w:tab/>
        <w:t>Bau von Eisenbahn-Fernverkehrsstrecken und Flugplätzen</w:t>
      </w:r>
      <w:r>
        <w:rPr>
          <w:rStyle w:val="Funotenzeichen"/>
        </w:rPr>
        <w:footnoteReference w:id="11"/>
      </w:r>
      <w:r>
        <w:t xml:space="preserve"> mit einer Start- und Landebahngrundlänge von 2 100 m und mehr.</w:t>
      </w:r>
    </w:p>
    <w:p>
      <w:pPr>
        <w:pStyle w:val="GesAbsatz"/>
        <w:ind w:left="851" w:hanging="425"/>
      </w:pPr>
      <w:r>
        <w:t>b)</w:t>
      </w:r>
      <w:r>
        <w:tab/>
        <w:t>Bau von Autobahnen und Schnellstraßen</w:t>
      </w:r>
      <w:r>
        <w:rPr>
          <w:rStyle w:val="Funotenzeichen"/>
        </w:rPr>
        <w:footnoteReference w:id="12"/>
      </w:r>
      <w:r>
        <w:t>.</w:t>
      </w:r>
    </w:p>
    <w:p>
      <w:pPr>
        <w:pStyle w:val="GesAbsatz"/>
        <w:ind w:left="851" w:hanging="425"/>
      </w:pPr>
      <w:r>
        <w:t>c)</w:t>
      </w:r>
      <w:r>
        <w:tab/>
        <w:t xml:space="preserve">Bau von neuen vier- oder mehrspurigen Straßen oder Verlegung und/oder Ausbau von bestehenden ein- oder zweispurigen Straßen zu vier- oder mehrspurigen Straßen, wenn diese neue Straße oder </w:t>
      </w:r>
      <w:r>
        <w:lastRenderedPageBreak/>
        <w:t>dieser verlegte und/oder ausgebaute Straßenabschnitt eine durchgehende Länge von 10 km oder mehr aufweisen würde.</w:t>
      </w:r>
    </w:p>
    <w:p>
      <w:pPr>
        <w:pStyle w:val="GesAbsatz"/>
        <w:ind w:left="851" w:hanging="851"/>
      </w:pPr>
      <w:r>
        <w:t>8.</w:t>
      </w:r>
      <w:r>
        <w:tab/>
        <w:t>a)</w:t>
      </w:r>
      <w:r>
        <w:tab/>
        <w:t>Wasserstraßen und Häfen für die Binnenschiffahrt, die für Schiffe mit mehr als 1 350 t zugänglich sind.</w:t>
      </w:r>
    </w:p>
    <w:p>
      <w:pPr>
        <w:pStyle w:val="GesAbsatz"/>
        <w:ind w:left="851" w:hanging="425"/>
      </w:pPr>
      <w:r>
        <w:t>b)</w:t>
      </w:r>
      <w:r>
        <w:tab/>
        <w:t>Seehandelshäfen, mit Binnen- oder Außenhäfen verbundene Landungsstege (mit Ausnahme von Landungsstegen für Fährschiffe) zum Laden und Löschen, die Schiffe mit mehr als 1 350 t aufnehmen können.</w:t>
      </w:r>
    </w:p>
    <w:p>
      <w:pPr>
        <w:pStyle w:val="GesAbsatz"/>
        <w:ind w:left="426" w:hanging="426"/>
      </w:pPr>
      <w:r>
        <w:t>9.</w:t>
      </w:r>
      <w:r>
        <w:tab/>
        <w:t>Abfallbeseitigungsanlagen zur Verbrennung, chemischen Behandlung gemäß der Definition in Anhang II A Nummer D9 der Richtlinie 75/442/EWG</w:t>
      </w:r>
      <w:r>
        <w:rPr>
          <w:rStyle w:val="Funotenzeichen"/>
        </w:rPr>
        <w:footnoteReference w:id="13"/>
      </w:r>
      <w:r>
        <w:t xml:space="preserve"> oder Deponierung gefährlicher Abfälle (d. h. unter die Richtlinie 91/689/EWG</w:t>
      </w:r>
      <w:r>
        <w:rPr>
          <w:rStyle w:val="Funotenzeichen"/>
        </w:rPr>
        <w:footnoteReference w:id="14"/>
      </w:r>
      <w:r>
        <w:t xml:space="preserve"> fallender Abfälle).</w:t>
      </w:r>
    </w:p>
    <w:p>
      <w:pPr>
        <w:pStyle w:val="GesAbsatz"/>
        <w:ind w:left="426" w:hanging="426"/>
      </w:pPr>
      <w:r>
        <w:t>10.</w:t>
      </w:r>
      <w:r>
        <w:tab/>
        <w:t>Abfallbeseitigungsanlagen zur Verbrennung oder chemischen Behandlung gemäß der Definition in Anhang II A Nummer D9 der Richtlinie 75/442/EWG ungefährlicher Abfälle mit einer Kapazität von mehr als 100 t pro Tag.</w:t>
      </w:r>
    </w:p>
    <w:p>
      <w:pPr>
        <w:pStyle w:val="GesAbsatz"/>
        <w:ind w:left="426" w:hanging="426"/>
      </w:pPr>
      <w:r>
        <w:t>11.</w:t>
      </w:r>
      <w:r>
        <w:tab/>
        <w:t>Grundwasserentnahme- oder künstliche Grundwasserauffüllungssysteme mit einem jährlichen Entnahme- oder Auffüllungsvolumen von mindestens 10 Mio. m³.</w:t>
      </w:r>
    </w:p>
    <w:p>
      <w:pPr>
        <w:pStyle w:val="GesAbsatz"/>
        <w:ind w:left="851" w:hanging="851"/>
      </w:pPr>
      <w:r>
        <w:t>12.</w:t>
      </w:r>
      <w:r>
        <w:tab/>
        <w:t>a)</w:t>
      </w:r>
      <w:r>
        <w:tab/>
        <w:t>Bauvorhaben zur Umleitung von Wasserressourcen von einem Flußeinzugsgebiet in ein anderes, wenn durch die Umleitung Wassermangel verhindert werden soll und mehr als 100 Mio. m³/Jahr an Wasser umgeleitet werden.</w:t>
      </w:r>
    </w:p>
    <w:p>
      <w:pPr>
        <w:pStyle w:val="GesAbsatz"/>
        <w:ind w:left="851" w:hanging="425"/>
      </w:pPr>
      <w:r>
        <w:t>b)</w:t>
      </w:r>
      <w:r>
        <w:tab/>
        <w:t>In allen anderen Fällen Bauvorhaben zur Umleitung von Wasserressourcen von einem Flußeinzugsgebiet in ein anderes, wenn der langjährige durchschnittliche Wasserdurchfluß des Flußeinzugsgebiets, dem Wasser entnommen wird, 2 000 Mio. m³/Jahr übersteigt und mehr als 5 % dieses Durchflusses umgeleitet werden.</w:t>
      </w:r>
    </w:p>
    <w:p>
      <w:pPr>
        <w:pStyle w:val="GesAbsatz"/>
        <w:ind w:left="426"/>
      </w:pPr>
      <w:r>
        <w:t>In beiden Fällen wird der Transport von Trinkwasser in Rohren nicht berücksichtigt.</w:t>
      </w:r>
    </w:p>
    <w:p>
      <w:pPr>
        <w:pStyle w:val="GesAbsatz"/>
        <w:ind w:left="426" w:hanging="426"/>
      </w:pPr>
      <w:r>
        <w:t>13.</w:t>
      </w:r>
      <w:r>
        <w:tab/>
        <w:t>Abwasserbehandlungsanlagen mit einer Leistung von mehr als 150 000 Einwohnerwerten gemäß der Definition in Artikel 2 Nummer 6 der Richtlinie 91/271/EWG</w:t>
      </w:r>
      <w:r>
        <w:rPr>
          <w:rStyle w:val="Funotenzeichen"/>
        </w:rPr>
        <w:footnoteReference w:id="15"/>
      </w:r>
      <w:r>
        <w:t>.</w:t>
      </w:r>
    </w:p>
    <w:p>
      <w:pPr>
        <w:pStyle w:val="GesAbsatz"/>
        <w:ind w:left="426" w:hanging="426"/>
      </w:pPr>
      <w:r>
        <w:t>14.</w:t>
      </w:r>
      <w:r>
        <w:tab/>
        <w:t>Gewinnung von Erdöl und Erdgas zu gewerblichen Zwecken mit einem Fördervolumen von mehr als 500 t/Tag bei Erdöl und von mehr als 500 000 m³/Tag bei Erdgas.</w:t>
      </w:r>
    </w:p>
    <w:p>
      <w:pPr>
        <w:pStyle w:val="GesAbsatz"/>
        <w:ind w:left="426" w:hanging="426"/>
      </w:pPr>
      <w:r>
        <w:t>15.</w:t>
      </w:r>
      <w:r>
        <w:tab/>
        <w:t>Stauwerke und sonstige Anlagen zur Zurückhaltung oder dauerhaften Speicherung von Wasser, in denen über 10 Mio. m³ Wasser neu oder zusätzlich zurückgehalten oder gespeichert werden.</w:t>
      </w:r>
    </w:p>
    <w:p>
      <w:pPr>
        <w:pStyle w:val="GesAbsatz"/>
        <w:ind w:left="426" w:hanging="426"/>
      </w:pPr>
      <w:r>
        <w:t>16.</w:t>
      </w:r>
      <w:r>
        <w:tab/>
        <w:t>Pipelines mit einem Durchmesser von mehr als 800 mm und einer Länge von mehr als 40 km</w:t>
      </w:r>
    </w:p>
    <w:p>
      <w:pPr>
        <w:pStyle w:val="GesAbsatz"/>
        <w:tabs>
          <w:tab w:val="clear" w:pos="425"/>
        </w:tabs>
        <w:ind w:left="851" w:hanging="425"/>
      </w:pPr>
      <w:r>
        <w:t>-</w:t>
      </w:r>
      <w:r>
        <w:tab/>
        <w:t>für den Transport von Gas, Öl, Chemikalien und</w:t>
      </w:r>
    </w:p>
    <w:p>
      <w:pPr>
        <w:pStyle w:val="GesAbsatz"/>
        <w:tabs>
          <w:tab w:val="clear" w:pos="425"/>
        </w:tabs>
        <w:ind w:left="851" w:hanging="425"/>
      </w:pPr>
      <w:r>
        <w:t>-</w:t>
      </w:r>
      <w:r>
        <w:tab/>
        <w:t>für den Transport von Kohlendioxidströmen für die Zwecke der geologischen Speicherung einschließlich der zugehörigen Verdichterstationen.</w:t>
      </w:r>
    </w:p>
    <w:p>
      <w:pPr>
        <w:pStyle w:val="GesAbsatz"/>
      </w:pPr>
      <w:r>
        <w:t>17.</w:t>
      </w:r>
      <w:r>
        <w:tab/>
        <w:t>Anlagen zur Intensivhaltung oder -aufzucht von Geflügel oder Schweinen mit mehr als</w:t>
      </w:r>
    </w:p>
    <w:p>
      <w:pPr>
        <w:pStyle w:val="GesAbsatz"/>
        <w:ind w:left="851" w:hanging="425"/>
      </w:pPr>
      <w:r>
        <w:t>a)</w:t>
      </w:r>
      <w:r>
        <w:tab/>
        <w:t>85 000 Plätzen für Masthähnchen und -hühnchen, 60 000 Plätzen für Hennen,</w:t>
      </w:r>
    </w:p>
    <w:p>
      <w:pPr>
        <w:pStyle w:val="GesAbsatz"/>
        <w:ind w:left="851" w:hanging="425"/>
      </w:pPr>
      <w:r>
        <w:t>b)</w:t>
      </w:r>
      <w:r>
        <w:tab/>
        <w:t>3 000 Plätzen für Mastschweine (Schweine über 30 kg) oder</w:t>
      </w:r>
    </w:p>
    <w:p>
      <w:pPr>
        <w:pStyle w:val="GesAbsatz"/>
        <w:ind w:left="851" w:hanging="425"/>
      </w:pPr>
      <w:r>
        <w:t>c)</w:t>
      </w:r>
      <w:r>
        <w:tab/>
        <w:t>900 Plätzen für Sauen.</w:t>
      </w:r>
    </w:p>
    <w:p>
      <w:pPr>
        <w:pStyle w:val="GesAbsatz"/>
      </w:pPr>
      <w:r>
        <w:t>18.</w:t>
      </w:r>
      <w:r>
        <w:tab/>
        <w:t>Industrieanlagen zur</w:t>
      </w:r>
    </w:p>
    <w:p>
      <w:pPr>
        <w:pStyle w:val="GesAbsatz"/>
        <w:ind w:left="851" w:hanging="425"/>
      </w:pPr>
      <w:r>
        <w:t>a)</w:t>
      </w:r>
      <w:r>
        <w:tab/>
        <w:t>Herstellung von Zellstoff aus Holz oder anderen Faserstoffen,</w:t>
      </w:r>
    </w:p>
    <w:p>
      <w:pPr>
        <w:pStyle w:val="GesAbsatz"/>
        <w:ind w:left="851" w:hanging="425"/>
      </w:pPr>
      <w:r>
        <w:t>b)</w:t>
      </w:r>
      <w:r>
        <w:tab/>
        <w:t>Herstellung von Papier und Pappe, deren Produktionskapazität 200 t pro Tag übersteigt.</w:t>
      </w:r>
    </w:p>
    <w:p>
      <w:pPr>
        <w:pStyle w:val="GesAbsatz"/>
        <w:ind w:left="426" w:hanging="426"/>
      </w:pPr>
      <w:r>
        <w:t>19.</w:t>
      </w:r>
      <w:r>
        <w:tab/>
        <w:t>Steinbrüche und Tagebau auf einer Abbaufläche von mehr als 25 Hektar oder Torfgewinnung auf einer Fläche von mehr als 150 Hektar.</w:t>
      </w:r>
    </w:p>
    <w:p>
      <w:pPr>
        <w:pStyle w:val="GesAbsatz"/>
        <w:ind w:left="426" w:hanging="426"/>
      </w:pPr>
      <w:r>
        <w:t>20.</w:t>
      </w:r>
      <w:r>
        <w:tab/>
        <w:t>Bau von Hochspannungsfreileitungen für eine Stromstärke von 220 kV oder mehr und mit einer Länge von mehr als 15 km.</w:t>
      </w:r>
    </w:p>
    <w:p>
      <w:pPr>
        <w:pStyle w:val="GesAbsatz"/>
        <w:ind w:left="426" w:hanging="426"/>
      </w:pPr>
      <w:r>
        <w:t>21.</w:t>
      </w:r>
      <w:r>
        <w:tab/>
        <w:t>Anlagen zur Lagerung von Erdöl, petrochemischen und chemischen Erzeugnissen mit einer Kapazität von 200 000 Tonnen und mehr.</w:t>
      </w:r>
    </w:p>
    <w:p>
      <w:pPr>
        <w:pStyle w:val="GesAbsatz"/>
        <w:ind w:left="426" w:hanging="426"/>
      </w:pPr>
      <w:r>
        <w:lastRenderedPageBreak/>
        <w:t>22.</w:t>
      </w:r>
      <w:r>
        <w:tab/>
        <w:t>Jede Änderung oder Erweiterung von Projekten, die in diesem Anhang aufgeführt sind, wenn sie für sich genommen die Schwellenwerte, sofern solche in diesem Anhang festgelegt sind, erreicht.</w:t>
      </w:r>
    </w:p>
    <w:p>
      <w:pPr>
        <w:pStyle w:val="GesAbsatz"/>
        <w:ind w:left="426" w:hanging="426"/>
      </w:pPr>
      <w:r>
        <w:t>23.</w:t>
      </w:r>
      <w:r>
        <w:tab/>
        <w:t>Speicherstätten gemäß der Richtlinie 2009/31/EG des Europäischen Parlaments und des Rates vom23. April 2009 über die geologische Speicherung von Kohlendioxid</w:t>
      </w:r>
      <w:r>
        <w:rPr>
          <w:rStyle w:val="Funotenzeichen"/>
        </w:rPr>
        <w:footnoteReference w:id="16"/>
      </w:r>
      <w:r>
        <w:t>.</w:t>
      </w:r>
    </w:p>
    <w:p>
      <w:pPr>
        <w:pStyle w:val="GesAbsatz"/>
        <w:ind w:left="426" w:hanging="426"/>
      </w:pPr>
      <w:r>
        <w:t>24.</w:t>
      </w:r>
      <w:r>
        <w:tab/>
        <w:t>Anlagen für die Abscheidung von CO2-Strömenzum Zwecke der geologischen Speicherung gemäß der Richtlinie 2009/31/EG aus unter diesen Anhang fallenden Anlagen oder mit einer jährlichen CO</w:t>
      </w:r>
      <w:r>
        <w:rPr>
          <w:vertAlign w:val="subscript"/>
        </w:rPr>
        <w:t>2</w:t>
      </w:r>
      <w:r>
        <w:t>-Abscheidung von insgesamt mindestens1,5 Megatonnen.</w:t>
      </w:r>
    </w:p>
    <w:p>
      <w:pPr>
        <w:pStyle w:val="berschrift2"/>
        <w:jc w:val="left"/>
      </w:pPr>
      <w:bookmarkStart w:id="18" w:name="_Toc412728326"/>
      <w:r>
        <w:t>Anhang II</w:t>
      </w:r>
      <w:bookmarkEnd w:id="18"/>
    </w:p>
    <w:p>
      <w:pPr>
        <w:pStyle w:val="GesAbsatz"/>
        <w:jc w:val="center"/>
        <w:rPr>
          <w:b/>
        </w:rPr>
      </w:pPr>
      <w:r>
        <w:rPr>
          <w:b/>
        </w:rPr>
        <w:t>PROJEKTE NACH ARTIKEL 4 ABSATZ 2</w:t>
      </w:r>
    </w:p>
    <w:p>
      <w:pPr>
        <w:pStyle w:val="GesAbsatz"/>
      </w:pPr>
      <w:r>
        <w:t>1.</w:t>
      </w:r>
      <w:r>
        <w:tab/>
        <w:t>Landwirtschaft, Forstwirtschaft und Fischzucht</w:t>
      </w:r>
    </w:p>
    <w:p>
      <w:pPr>
        <w:pStyle w:val="GesAbsatz"/>
        <w:ind w:left="851" w:hanging="425"/>
      </w:pPr>
      <w:r>
        <w:t>a)</w:t>
      </w:r>
      <w:r>
        <w:tab/>
        <w:t>Flurbereinigungsprojekte.</w:t>
      </w:r>
    </w:p>
    <w:p>
      <w:pPr>
        <w:pStyle w:val="GesAbsatz"/>
        <w:ind w:left="851" w:hanging="425"/>
      </w:pPr>
      <w:r>
        <w:t>b)</w:t>
      </w:r>
      <w:r>
        <w:tab/>
        <w:t>Projekte zur Verwendung von Ödland oder naturnahen Flächen zu intensiver Landwirtschaftsnutzung.</w:t>
      </w:r>
    </w:p>
    <w:p>
      <w:pPr>
        <w:pStyle w:val="GesAbsatz"/>
        <w:ind w:left="851" w:hanging="425"/>
      </w:pPr>
      <w:r>
        <w:t>c)</w:t>
      </w:r>
      <w:r>
        <w:tab/>
        <w:t xml:space="preserve">Wasserwirtschaftliche Projekte in der Landwirtschaft, einschließlich </w:t>
      </w:r>
      <w:proofErr w:type="spellStart"/>
      <w:r>
        <w:t>Bodenbe</w:t>
      </w:r>
      <w:proofErr w:type="spellEnd"/>
      <w:r>
        <w:t xml:space="preserve">- und </w:t>
      </w:r>
      <w:r>
        <w:noBreakHyphen/>
      </w:r>
      <w:proofErr w:type="spellStart"/>
      <w:r>
        <w:t>entwässerungsprojekte</w:t>
      </w:r>
      <w:proofErr w:type="spellEnd"/>
      <w:r>
        <w:t>.</w:t>
      </w:r>
    </w:p>
    <w:p>
      <w:pPr>
        <w:pStyle w:val="GesAbsatz"/>
        <w:ind w:left="851" w:hanging="425"/>
      </w:pPr>
      <w:r>
        <w:t>d)</w:t>
      </w:r>
      <w:r>
        <w:tab/>
        <w:t>Erstaufforstungen und Abholzungen zum Zweck der Umwandlung in eine andere Bodennutzungsart.</w:t>
      </w:r>
    </w:p>
    <w:p>
      <w:pPr>
        <w:pStyle w:val="GesAbsatz"/>
        <w:ind w:left="851" w:hanging="425"/>
      </w:pPr>
      <w:r>
        <w:t>e)</w:t>
      </w:r>
      <w:r>
        <w:tab/>
        <w:t>Anlagen zur Intensivtierhaltung (nicht durch Anhang I erfaßte Projekte).</w:t>
      </w:r>
    </w:p>
    <w:p>
      <w:pPr>
        <w:pStyle w:val="GesAbsatz"/>
        <w:ind w:left="851" w:hanging="425"/>
      </w:pPr>
      <w:r>
        <w:t>f)</w:t>
      </w:r>
      <w:r>
        <w:tab/>
        <w:t>Intensive Fischzucht.</w:t>
      </w:r>
    </w:p>
    <w:p>
      <w:pPr>
        <w:pStyle w:val="GesAbsatz"/>
        <w:ind w:left="851" w:hanging="425"/>
      </w:pPr>
      <w:r>
        <w:t>g)</w:t>
      </w:r>
      <w:r>
        <w:tab/>
        <w:t>Landgewinnung am Meer.</w:t>
      </w:r>
    </w:p>
    <w:p>
      <w:pPr>
        <w:pStyle w:val="GesAbsatz"/>
      </w:pPr>
      <w:r>
        <w:t>2.</w:t>
      </w:r>
      <w:r>
        <w:tab/>
        <w:t>Bergbau</w:t>
      </w:r>
    </w:p>
    <w:p>
      <w:pPr>
        <w:pStyle w:val="GesAbsatz"/>
        <w:ind w:left="851" w:hanging="425"/>
      </w:pPr>
      <w:r>
        <w:t>a)</w:t>
      </w:r>
      <w:r>
        <w:tab/>
        <w:t>Steinbrüche, Tagebau und Torfgewinnung (nicht durch Anhang I erfaßte Projekte).</w:t>
      </w:r>
    </w:p>
    <w:p>
      <w:pPr>
        <w:pStyle w:val="GesAbsatz"/>
        <w:ind w:left="851" w:hanging="425"/>
      </w:pPr>
      <w:r>
        <w:t>b)</w:t>
      </w:r>
      <w:r>
        <w:tab/>
        <w:t>Untertagebau.</w:t>
      </w:r>
    </w:p>
    <w:p>
      <w:pPr>
        <w:pStyle w:val="GesAbsatz"/>
        <w:ind w:left="851" w:hanging="425"/>
      </w:pPr>
      <w:r>
        <w:t>c)</w:t>
      </w:r>
      <w:r>
        <w:tab/>
        <w:t>Gewinnung von Mineralien durch Baggerung auf See oder in Flüssen.</w:t>
      </w:r>
    </w:p>
    <w:p>
      <w:pPr>
        <w:pStyle w:val="GesAbsatz"/>
        <w:ind w:left="851" w:hanging="425"/>
      </w:pPr>
      <w:r>
        <w:t>d)</w:t>
      </w:r>
      <w:r>
        <w:tab/>
        <w:t>Tiefbohrungen, insbesondere</w:t>
      </w:r>
    </w:p>
    <w:p>
      <w:pPr>
        <w:pStyle w:val="GesAbsatz"/>
        <w:ind w:left="1276" w:hanging="425"/>
      </w:pPr>
      <w:r>
        <w:t>-</w:t>
      </w:r>
      <w:r>
        <w:tab/>
        <w:t>Bohrungen zur Gewinnung von Erdwärme,</w:t>
      </w:r>
    </w:p>
    <w:p>
      <w:pPr>
        <w:pStyle w:val="GesAbsatz"/>
        <w:ind w:left="1276" w:hanging="425"/>
      </w:pPr>
      <w:r>
        <w:t>-</w:t>
      </w:r>
      <w:r>
        <w:tab/>
        <w:t>Bohrungen im Zusammenhang mit der Lagerung von Kernabfällen,</w:t>
      </w:r>
    </w:p>
    <w:p>
      <w:pPr>
        <w:pStyle w:val="GesAbsatz"/>
        <w:ind w:left="1276" w:hanging="425"/>
      </w:pPr>
      <w:r>
        <w:t>-</w:t>
      </w:r>
      <w:r>
        <w:tab/>
        <w:t>Bohrungen im Zusammenhang mit der Wasserversorgung,</w:t>
      </w:r>
    </w:p>
    <w:p>
      <w:pPr>
        <w:pStyle w:val="GesAbsatz"/>
        <w:ind w:left="851"/>
      </w:pPr>
      <w:r>
        <w:t>ausgenommen Bohrungen zur Untersuchung der Bodenfestigkeit.</w:t>
      </w:r>
    </w:p>
    <w:p>
      <w:pPr>
        <w:pStyle w:val="GesAbsatz"/>
        <w:ind w:left="851" w:hanging="425"/>
      </w:pPr>
      <w:r>
        <w:t>e)</w:t>
      </w:r>
      <w:r>
        <w:tab/>
        <w:t>Oberirdische Anlagen zur Gewinnung von Steinkohle, Erdöl, Erdgas und Erzen sowie von bituminösem Schiefer.</w:t>
      </w:r>
    </w:p>
    <w:p>
      <w:pPr>
        <w:pStyle w:val="GesAbsatz"/>
      </w:pPr>
      <w:r>
        <w:t>3.</w:t>
      </w:r>
      <w:r>
        <w:tab/>
        <w:t>Energiewirtschaft</w:t>
      </w:r>
    </w:p>
    <w:p>
      <w:pPr>
        <w:pStyle w:val="GesAbsatz"/>
        <w:ind w:left="851" w:hanging="425"/>
      </w:pPr>
      <w:r>
        <w:t>a)</w:t>
      </w:r>
      <w:r>
        <w:tab/>
        <w:t>Anlagen der Industrie zur Erzeugung von Strom, Dampf und Warmwasser (nicht durch Anhang I erfaßte Projekte).</w:t>
      </w:r>
    </w:p>
    <w:p>
      <w:pPr>
        <w:pStyle w:val="GesAbsatz"/>
        <w:ind w:left="851" w:hanging="425"/>
      </w:pPr>
      <w:r>
        <w:t>b)</w:t>
      </w:r>
      <w:r>
        <w:tab/>
        <w:t>Anlagen der Industrie zum Transport von Gas, Dampf und Warmwasser; Beförderung elektrischer Energie über Freileitungen (nicht durch Anhang I erfaßte Projekte).</w:t>
      </w:r>
    </w:p>
    <w:p>
      <w:pPr>
        <w:pStyle w:val="GesAbsatz"/>
        <w:ind w:left="851" w:hanging="425"/>
      </w:pPr>
      <w:r>
        <w:t>c)</w:t>
      </w:r>
      <w:r>
        <w:tab/>
        <w:t>Oberirdische Speicherung von Erdgas.</w:t>
      </w:r>
    </w:p>
    <w:p>
      <w:pPr>
        <w:pStyle w:val="GesAbsatz"/>
        <w:ind w:left="851" w:hanging="425"/>
      </w:pPr>
      <w:r>
        <w:t>d)</w:t>
      </w:r>
      <w:r>
        <w:tab/>
        <w:t>Lagerung von brennbaren Gasen in unterirdischen Behältern.</w:t>
      </w:r>
    </w:p>
    <w:p>
      <w:pPr>
        <w:pStyle w:val="GesAbsatz"/>
        <w:ind w:left="851" w:hanging="425"/>
      </w:pPr>
      <w:r>
        <w:t>e)</w:t>
      </w:r>
      <w:r>
        <w:tab/>
        <w:t>Oberirdische Speicherung von fossilen Brennstoffen.</w:t>
      </w:r>
    </w:p>
    <w:p>
      <w:pPr>
        <w:pStyle w:val="GesAbsatz"/>
        <w:ind w:left="851" w:hanging="425"/>
      </w:pPr>
      <w:r>
        <w:t>f)</w:t>
      </w:r>
      <w:r>
        <w:tab/>
        <w:t>Industrielles Pressen von Steinkohle und Braunkohle.</w:t>
      </w:r>
    </w:p>
    <w:p>
      <w:pPr>
        <w:pStyle w:val="GesAbsatz"/>
        <w:ind w:left="851" w:hanging="425"/>
      </w:pPr>
      <w:r>
        <w:t>g)</w:t>
      </w:r>
      <w:r>
        <w:tab/>
        <w:t>Anlagen zur Bearbeitung und Lagerung radioaktiver Abfälle (soweit nicht durch Anhang I erfaßt).</w:t>
      </w:r>
    </w:p>
    <w:p>
      <w:pPr>
        <w:pStyle w:val="GesAbsatz"/>
        <w:ind w:left="851" w:hanging="425"/>
      </w:pPr>
      <w:r>
        <w:t>h)</w:t>
      </w:r>
      <w:r>
        <w:tab/>
        <w:t>Anlagen zur hydroelektrischen Energieerzeugung.</w:t>
      </w:r>
    </w:p>
    <w:p>
      <w:pPr>
        <w:pStyle w:val="GesAbsatz"/>
        <w:ind w:left="851" w:hanging="425"/>
      </w:pPr>
      <w:r>
        <w:t>i)</w:t>
      </w:r>
      <w:r>
        <w:tab/>
        <w:t>Anlagen zur Nutzung von Windenergie zur Stromerzeugung (Windfarmen).</w:t>
      </w:r>
    </w:p>
    <w:p>
      <w:pPr>
        <w:pStyle w:val="GesAbsatz"/>
        <w:ind w:left="851" w:hanging="425"/>
      </w:pPr>
      <w:r>
        <w:t>j)</w:t>
      </w:r>
      <w:r>
        <w:tab/>
        <w:t>Anlagen für die Abscheidung von CO</w:t>
      </w:r>
      <w:r>
        <w:rPr>
          <w:vertAlign w:val="subscript"/>
        </w:rPr>
        <w:t>2</w:t>
      </w:r>
      <w:r>
        <w:t>-Strömen zum Zwecke der geologischen Speicherung gemäß der Richtlinie 2009/31/EG aus nicht unter Anhang I dieser Richtlinie fallenden Anlagen.</w:t>
      </w:r>
    </w:p>
    <w:p>
      <w:pPr>
        <w:pStyle w:val="GesAbsatz"/>
      </w:pPr>
      <w:r>
        <w:lastRenderedPageBreak/>
        <w:t>4.</w:t>
      </w:r>
      <w:r>
        <w:tab/>
        <w:t>Herstellung und Verarbeitung von Metallen</w:t>
      </w:r>
    </w:p>
    <w:p>
      <w:pPr>
        <w:pStyle w:val="GesAbsatz"/>
        <w:ind w:left="851" w:hanging="425"/>
      </w:pPr>
      <w:r>
        <w:t>a)</w:t>
      </w:r>
      <w:r>
        <w:tab/>
        <w:t>Anlagen zur Herstellung von Roheisen oder Stahl (Primär- oder Sekundärschmelzung) einschließlich Stranggießen.</w:t>
      </w:r>
    </w:p>
    <w:p>
      <w:pPr>
        <w:pStyle w:val="GesAbsatz"/>
        <w:ind w:left="851" w:hanging="425"/>
      </w:pPr>
      <w:r>
        <w:t>b)</w:t>
      </w:r>
      <w:r>
        <w:tab/>
        <w:t>Anlagen zur Verarbeitung von Eisenmetallen durch</w:t>
      </w:r>
    </w:p>
    <w:p>
      <w:pPr>
        <w:pStyle w:val="GesAbsatz"/>
        <w:ind w:left="1276" w:hanging="425"/>
      </w:pPr>
      <w:r>
        <w:t>i)</w:t>
      </w:r>
      <w:r>
        <w:tab/>
        <w:t>Warmwalzen,</w:t>
      </w:r>
    </w:p>
    <w:p>
      <w:pPr>
        <w:pStyle w:val="GesAbsatz"/>
        <w:ind w:left="1276" w:hanging="425"/>
      </w:pPr>
      <w:r>
        <w:t>ii)</w:t>
      </w:r>
      <w:r>
        <w:tab/>
        <w:t>Schmieden mit Hämmern,</w:t>
      </w:r>
    </w:p>
    <w:p>
      <w:pPr>
        <w:pStyle w:val="GesAbsatz"/>
        <w:ind w:left="1276" w:hanging="425"/>
      </w:pPr>
      <w:r>
        <w:t>iii)</w:t>
      </w:r>
      <w:r>
        <w:tab/>
        <w:t>Aufbringen von schmelzflüssigen metallischen Schutzschichten.</w:t>
      </w:r>
    </w:p>
    <w:p>
      <w:pPr>
        <w:pStyle w:val="GesAbsatz"/>
        <w:ind w:left="851" w:hanging="425"/>
      </w:pPr>
      <w:r>
        <w:t>c)</w:t>
      </w:r>
      <w:r>
        <w:tab/>
        <w:t>Eisenmetallgießereien.</w:t>
      </w:r>
    </w:p>
    <w:p>
      <w:pPr>
        <w:pStyle w:val="GesAbsatz"/>
        <w:ind w:left="851" w:hanging="425"/>
      </w:pPr>
      <w:r>
        <w:t>d)</w:t>
      </w:r>
      <w:r>
        <w:tab/>
        <w:t>Anlagen zum Schmelzen, einschließlich Legieren von Nichteisenmetallen, darunter auch Wiedergewinnungsprodukte (Raffination, Gießen usw.), mit Ausnahme von Edelmetallen.</w:t>
      </w:r>
    </w:p>
    <w:p>
      <w:pPr>
        <w:pStyle w:val="GesAbsatz"/>
        <w:ind w:left="851" w:hanging="425"/>
      </w:pPr>
      <w:r>
        <w:t>e)</w:t>
      </w:r>
      <w:r>
        <w:tab/>
        <w:t>Anlagen zur Oberflächenbehandlung von Metallen und Kunststoffen durch ein elektrolytisches oder chemisches Verfahren.</w:t>
      </w:r>
    </w:p>
    <w:p>
      <w:pPr>
        <w:pStyle w:val="GesAbsatz"/>
        <w:ind w:left="851" w:hanging="425"/>
      </w:pPr>
      <w:r>
        <w:t>f)</w:t>
      </w:r>
      <w:r>
        <w:tab/>
        <w:t>Bau und Montage von Kraftfahrzeugen und Bau von Kraftfahrzeugmotoren.</w:t>
      </w:r>
    </w:p>
    <w:p>
      <w:pPr>
        <w:pStyle w:val="GesAbsatz"/>
        <w:ind w:left="851" w:hanging="425"/>
      </w:pPr>
      <w:r>
        <w:t>g)</w:t>
      </w:r>
      <w:r>
        <w:tab/>
        <w:t>Schiffswerften.</w:t>
      </w:r>
    </w:p>
    <w:p>
      <w:pPr>
        <w:pStyle w:val="GesAbsatz"/>
        <w:ind w:left="851" w:hanging="425"/>
      </w:pPr>
      <w:r>
        <w:t>h)</w:t>
      </w:r>
      <w:r>
        <w:tab/>
        <w:t>Anlagen für den Bau und die Instandsetzung von Luftfahrzeugen.</w:t>
      </w:r>
    </w:p>
    <w:p>
      <w:pPr>
        <w:pStyle w:val="GesAbsatz"/>
        <w:ind w:left="851" w:hanging="425"/>
      </w:pPr>
      <w:r>
        <w:t>i)</w:t>
      </w:r>
      <w:r>
        <w:tab/>
        <w:t>Bau von Eisenbahnmaterial.</w:t>
      </w:r>
    </w:p>
    <w:p>
      <w:pPr>
        <w:pStyle w:val="GesAbsatz"/>
        <w:ind w:left="851" w:hanging="425"/>
      </w:pPr>
      <w:r>
        <w:t>j)</w:t>
      </w:r>
      <w:r>
        <w:tab/>
        <w:t>Tiefen mit Hilfe von Sprengstoffen.</w:t>
      </w:r>
    </w:p>
    <w:p>
      <w:pPr>
        <w:pStyle w:val="GesAbsatz"/>
        <w:ind w:left="851" w:hanging="425"/>
      </w:pPr>
      <w:r>
        <w:t>k) Anlagen zum Rösten und Sintern von Erz.</w:t>
      </w:r>
    </w:p>
    <w:p>
      <w:pPr>
        <w:pStyle w:val="GesAbsatz"/>
      </w:pPr>
      <w:r>
        <w:t>5.</w:t>
      </w:r>
      <w:r>
        <w:tab/>
        <w:t>Mineralverarbeitende Industrie</w:t>
      </w:r>
    </w:p>
    <w:p>
      <w:pPr>
        <w:pStyle w:val="GesAbsatz"/>
        <w:ind w:left="851" w:hanging="425"/>
      </w:pPr>
      <w:r>
        <w:t>a)</w:t>
      </w:r>
      <w:r>
        <w:tab/>
        <w:t>Kokereien (Kohletrockendestillation).</w:t>
      </w:r>
    </w:p>
    <w:p>
      <w:pPr>
        <w:pStyle w:val="GesAbsatz"/>
        <w:ind w:left="851" w:hanging="425"/>
      </w:pPr>
      <w:r>
        <w:t>b)</w:t>
      </w:r>
      <w:r>
        <w:tab/>
        <w:t>Anlagen zur Zementherstellung.</w:t>
      </w:r>
    </w:p>
    <w:p>
      <w:pPr>
        <w:pStyle w:val="GesAbsatz"/>
        <w:ind w:left="851" w:hanging="425"/>
      </w:pPr>
      <w:r>
        <w:t>c)</w:t>
      </w:r>
      <w:r>
        <w:tab/>
        <w:t>Anlagen zur Gewinnung von Asbest und zur Herstellung von Erzeugnissen aus Asbest (nicht durch Anhang I erfaßte Projekte).</w:t>
      </w:r>
    </w:p>
    <w:p>
      <w:pPr>
        <w:pStyle w:val="GesAbsatz"/>
        <w:ind w:left="851" w:hanging="425"/>
      </w:pPr>
      <w:r>
        <w:t>d)</w:t>
      </w:r>
      <w:r>
        <w:tab/>
        <w:t>Anlagen zur Herstellung von Glas einschließlich Anlagen zur Herstellung von Glasfasern.</w:t>
      </w:r>
    </w:p>
    <w:p>
      <w:pPr>
        <w:pStyle w:val="GesAbsatz"/>
        <w:ind w:left="851" w:hanging="425"/>
      </w:pPr>
      <w:r>
        <w:t>e)</w:t>
      </w:r>
      <w:r>
        <w:tab/>
        <w:t>Anlagen zum Schmelzen mineralischer Stoffe einschließlich Anlagen zur Herstellung von Mineralfasern.</w:t>
      </w:r>
    </w:p>
    <w:p>
      <w:pPr>
        <w:pStyle w:val="GesAbsatz"/>
        <w:ind w:left="851" w:hanging="425"/>
      </w:pPr>
      <w:r>
        <w:t>f)</w:t>
      </w:r>
      <w:r>
        <w:tab/>
        <w:t>Herstellung von keramischen Erzeugnissen durch Brennen, und zwar insbesondere von Dachziegeln, Ziegelsteinen, feuerfesten Steinen, Fliesen, Steinzeug oder Porzellan.</w:t>
      </w:r>
    </w:p>
    <w:p>
      <w:pPr>
        <w:pStyle w:val="GesAbsatz"/>
      </w:pPr>
      <w:r>
        <w:t>6.</w:t>
      </w:r>
      <w:r>
        <w:tab/>
        <w:t>Chemische Industrie (nicht durch Anhang I erfaßte Projekte)</w:t>
      </w:r>
    </w:p>
    <w:p>
      <w:pPr>
        <w:pStyle w:val="GesAbsatz"/>
        <w:ind w:left="851" w:hanging="425"/>
      </w:pPr>
      <w:r>
        <w:t>a)</w:t>
      </w:r>
      <w:r>
        <w:tab/>
        <w:t>Behandlung von chemischen Zwischenerzeugnissen und Erzeugung von Chemikalien.</w:t>
      </w:r>
    </w:p>
    <w:p>
      <w:pPr>
        <w:pStyle w:val="GesAbsatz"/>
        <w:ind w:left="851" w:hanging="425"/>
      </w:pPr>
      <w:r>
        <w:t>b)</w:t>
      </w:r>
      <w:r>
        <w:tab/>
        <w:t>Herstellung von Schädlingsbekämpfungsmitteln und pharmazeutischen Erzeugnissen, Farben und Anstrichmitteln, Elastomeren und Peroxiden.</w:t>
      </w:r>
    </w:p>
    <w:p>
      <w:pPr>
        <w:pStyle w:val="GesAbsatz"/>
        <w:ind w:left="851" w:hanging="425"/>
      </w:pPr>
      <w:r>
        <w:t>c)</w:t>
      </w:r>
      <w:r>
        <w:tab/>
        <w:t>Speicherung und Lagerung von Erdöl, petrochemischen und chemischen Erzeugnissen.</w:t>
      </w:r>
    </w:p>
    <w:p>
      <w:pPr>
        <w:pStyle w:val="GesAbsatz"/>
      </w:pPr>
      <w:r>
        <w:t>7.</w:t>
      </w:r>
      <w:r>
        <w:tab/>
        <w:t>Nahrungs- und Genußmittelindustrie</w:t>
      </w:r>
    </w:p>
    <w:p>
      <w:pPr>
        <w:pStyle w:val="GesAbsatz"/>
        <w:ind w:left="851" w:hanging="425"/>
      </w:pPr>
      <w:r>
        <w:t>a)</w:t>
      </w:r>
      <w:r>
        <w:tab/>
        <w:t>Erzeugung von Ölen und Fetten pflanzlicher und tierischer Herkunft.</w:t>
      </w:r>
    </w:p>
    <w:p>
      <w:pPr>
        <w:pStyle w:val="GesAbsatz"/>
        <w:ind w:left="851" w:hanging="425"/>
      </w:pPr>
      <w:r>
        <w:t>b)</w:t>
      </w:r>
      <w:r>
        <w:tab/>
        <w:t>Fleisch- und Gemüsekonservenindustrie.</w:t>
      </w:r>
    </w:p>
    <w:p>
      <w:pPr>
        <w:pStyle w:val="GesAbsatz"/>
        <w:ind w:left="851" w:hanging="425"/>
      </w:pPr>
      <w:r>
        <w:t>c)</w:t>
      </w:r>
      <w:r>
        <w:tab/>
        <w:t>Erzeugung von Milchprodukten.</w:t>
      </w:r>
    </w:p>
    <w:p>
      <w:pPr>
        <w:pStyle w:val="GesAbsatz"/>
        <w:ind w:left="851" w:hanging="425"/>
      </w:pPr>
      <w:r>
        <w:t>d)</w:t>
      </w:r>
      <w:r>
        <w:tab/>
        <w:t>Brauereien und Malzereien.</w:t>
      </w:r>
    </w:p>
    <w:p>
      <w:pPr>
        <w:pStyle w:val="GesAbsatz"/>
        <w:ind w:left="851" w:hanging="425"/>
      </w:pPr>
      <w:r>
        <w:t>e)</w:t>
      </w:r>
      <w:r>
        <w:tab/>
        <w:t>Süßwaren und Sirupherstellung.</w:t>
      </w:r>
    </w:p>
    <w:p>
      <w:pPr>
        <w:pStyle w:val="GesAbsatz"/>
        <w:ind w:left="851" w:hanging="425"/>
      </w:pPr>
      <w:r>
        <w:t>f)</w:t>
      </w:r>
      <w:r>
        <w:tab/>
        <w:t>Anlagen zum Schlachten von Tieren.</w:t>
      </w:r>
    </w:p>
    <w:p>
      <w:pPr>
        <w:pStyle w:val="GesAbsatz"/>
        <w:ind w:left="851" w:hanging="425"/>
      </w:pPr>
      <w:r>
        <w:t>g)</w:t>
      </w:r>
      <w:r>
        <w:tab/>
        <w:t>Industrielle Herstellung von Stärken.</w:t>
      </w:r>
    </w:p>
    <w:p>
      <w:pPr>
        <w:pStyle w:val="GesAbsatz"/>
        <w:ind w:left="851" w:hanging="425"/>
      </w:pPr>
      <w:r>
        <w:t>h)</w:t>
      </w:r>
      <w:r>
        <w:tab/>
        <w:t>Fischmehl- und Fischölfabriken.</w:t>
      </w:r>
    </w:p>
    <w:p>
      <w:pPr>
        <w:pStyle w:val="GesAbsatz"/>
        <w:ind w:left="851" w:hanging="425"/>
      </w:pPr>
      <w:r>
        <w:t>i)</w:t>
      </w:r>
      <w:r>
        <w:tab/>
        <w:t>Zuckerfabriken.</w:t>
      </w:r>
    </w:p>
    <w:p>
      <w:pPr>
        <w:pStyle w:val="GesAbsatz"/>
      </w:pPr>
      <w:r>
        <w:t>8.</w:t>
      </w:r>
      <w:r>
        <w:tab/>
        <w:t>Textil-, Leder-, Holz- und Papierindustrie</w:t>
      </w:r>
    </w:p>
    <w:p>
      <w:pPr>
        <w:pStyle w:val="GesAbsatz"/>
        <w:ind w:left="851" w:hanging="425"/>
      </w:pPr>
      <w:r>
        <w:t>a)</w:t>
      </w:r>
      <w:r>
        <w:tab/>
        <w:t>Industrieanlagen zur Herstellung von Papier und Pappe (nicht durch Anhang I erfaßte Projekte).</w:t>
      </w:r>
    </w:p>
    <w:p>
      <w:pPr>
        <w:pStyle w:val="GesAbsatz"/>
        <w:ind w:left="851" w:hanging="425"/>
      </w:pPr>
      <w:r>
        <w:lastRenderedPageBreak/>
        <w:t>b)</w:t>
      </w:r>
      <w:r>
        <w:tab/>
        <w:t>Anlagen zur Vorbehandlung (Waschen, Bleichen, Mercerisieren) oder zum Färben von Fasern oder Textilien.</w:t>
      </w:r>
    </w:p>
    <w:p>
      <w:pPr>
        <w:pStyle w:val="GesAbsatz"/>
        <w:ind w:left="851" w:hanging="425"/>
      </w:pPr>
      <w:r>
        <w:t>c)</w:t>
      </w:r>
      <w:r>
        <w:tab/>
        <w:t>Anlagen zum Gerben von Häuten und Fellen.</w:t>
      </w:r>
    </w:p>
    <w:p>
      <w:pPr>
        <w:pStyle w:val="GesAbsatz"/>
        <w:ind w:left="851" w:hanging="425"/>
      </w:pPr>
      <w:r>
        <w:t>d)</w:t>
      </w:r>
      <w:r>
        <w:tab/>
        <w:t>Anlagen zur Erzeugung und Verarbeitung von Zellstoff und Zellulose.</w:t>
      </w:r>
    </w:p>
    <w:p>
      <w:pPr>
        <w:pStyle w:val="GesAbsatz"/>
      </w:pPr>
      <w:r>
        <w:t>9.</w:t>
      </w:r>
      <w:r>
        <w:tab/>
        <w:t>Verarbeitung von Gummi</w:t>
      </w:r>
    </w:p>
    <w:p>
      <w:pPr>
        <w:pStyle w:val="GesAbsatz"/>
        <w:ind w:left="426"/>
      </w:pPr>
      <w:r>
        <w:t>Erzeugung und Verarbeitung von Erzeugnissen aus Elastomeren.</w:t>
      </w:r>
    </w:p>
    <w:p>
      <w:pPr>
        <w:pStyle w:val="GesAbsatz"/>
      </w:pPr>
      <w:r>
        <w:t>10.</w:t>
      </w:r>
      <w:r>
        <w:tab/>
        <w:t>Infrastrukturprojekte</w:t>
      </w:r>
    </w:p>
    <w:p>
      <w:pPr>
        <w:pStyle w:val="GesAbsatz"/>
        <w:ind w:left="851" w:hanging="425"/>
      </w:pPr>
      <w:r>
        <w:t>a)</w:t>
      </w:r>
      <w:r>
        <w:tab/>
        <w:t>Anlage von Industriezonen.</w:t>
      </w:r>
    </w:p>
    <w:p>
      <w:pPr>
        <w:pStyle w:val="GesAbsatz"/>
        <w:ind w:left="851" w:hanging="425"/>
      </w:pPr>
      <w:r>
        <w:t>b)</w:t>
      </w:r>
      <w:r>
        <w:tab/>
        <w:t>Städtebauprojekte, einschließlich der Errichtung von Einkaufszentren und Parkplätzen.</w:t>
      </w:r>
    </w:p>
    <w:p>
      <w:pPr>
        <w:pStyle w:val="GesAbsatz"/>
        <w:ind w:left="851" w:hanging="425"/>
      </w:pPr>
      <w:r>
        <w:t>c)</w:t>
      </w:r>
      <w:r>
        <w:tab/>
        <w:t>Bau von Eisenbahnstrecken sowie von intermodalen Umschlaganlagen und Terminals (nicht durch Anhang I erfaßte Projekte).</w:t>
      </w:r>
    </w:p>
    <w:p>
      <w:pPr>
        <w:pStyle w:val="GesAbsatz"/>
        <w:ind w:left="851" w:hanging="425"/>
      </w:pPr>
      <w:r>
        <w:t>d)</w:t>
      </w:r>
      <w:r>
        <w:tab/>
        <w:t>Bau von Flugplätzen (nicht durch Anhang I erfaßte Projekte).</w:t>
      </w:r>
    </w:p>
    <w:p>
      <w:pPr>
        <w:pStyle w:val="GesAbsatz"/>
        <w:ind w:left="851" w:hanging="425"/>
      </w:pPr>
      <w:r>
        <w:t>e)</w:t>
      </w:r>
      <w:r>
        <w:tab/>
        <w:t>Bau von Straßen, Häfen und Hafenanlagen, einschließlich Fischereihäfen (nicht durch Anhang I erfaßte Projekte).</w:t>
      </w:r>
    </w:p>
    <w:p>
      <w:pPr>
        <w:pStyle w:val="GesAbsatz"/>
        <w:ind w:left="851" w:hanging="425"/>
      </w:pPr>
      <w:r>
        <w:t>f)</w:t>
      </w:r>
      <w:r>
        <w:tab/>
        <w:t>Bau von Wasserstraßen (soweit nicht durch Anhang I erfaßt), Flußkanalisierungs- und Stromkorrekturarbeiten.</w:t>
      </w:r>
    </w:p>
    <w:p>
      <w:pPr>
        <w:pStyle w:val="GesAbsatz"/>
        <w:ind w:left="851" w:hanging="425"/>
      </w:pPr>
      <w:r>
        <w:t>g)</w:t>
      </w:r>
      <w:r>
        <w:tab/>
        <w:t>Talsperren und sonstige Anlagen zum Aufstauen eines Gewässers oder zum dauernden Speichern von Wasser (nicht durch Anhang I erfaßte Projekte).</w:t>
      </w:r>
    </w:p>
    <w:p>
      <w:pPr>
        <w:pStyle w:val="GesAbsatz"/>
        <w:ind w:left="851" w:hanging="425"/>
      </w:pPr>
      <w:r>
        <w:t>h)</w:t>
      </w:r>
      <w:r>
        <w:tab/>
        <w:t>Straßenbahnen, Stadtschnellbahnen in Hochlage, Untergrundbahnen, Hängebahnen oder ähnliche Bahnen besonderer Bauart, die ausschließlich oder vorwiegend der Personenbeförderung dienen.</w:t>
      </w:r>
    </w:p>
    <w:p>
      <w:pPr>
        <w:pStyle w:val="GesAbsatz"/>
        <w:ind w:left="851" w:hanging="425"/>
      </w:pPr>
      <w:r>
        <w:t>i)</w:t>
      </w:r>
      <w:r>
        <w:tab/>
        <w:t>Öl- und Gaspipelines sowie Pipelines für den Transport von CO</w:t>
      </w:r>
      <w:r>
        <w:rPr>
          <w:vertAlign w:val="subscript"/>
        </w:rPr>
        <w:t>2</w:t>
      </w:r>
      <w:r>
        <w:t>-Strömen für die Zwecke der geologischen Speicherung (nicht durch Anhang I erfasste Projekte).</w:t>
      </w:r>
    </w:p>
    <w:p>
      <w:pPr>
        <w:pStyle w:val="GesAbsatz"/>
        <w:ind w:left="851" w:hanging="425"/>
      </w:pPr>
      <w:r>
        <w:t>j)</w:t>
      </w:r>
      <w:r>
        <w:tab/>
        <w:t>Bau von Wasserfernleitungen.</w:t>
      </w:r>
    </w:p>
    <w:p>
      <w:pPr>
        <w:pStyle w:val="GesAbsatz"/>
        <w:ind w:left="851" w:hanging="425"/>
      </w:pPr>
      <w:r>
        <w:t>k)</w:t>
      </w:r>
      <w:r>
        <w:tab/>
        <w:t>Bauten des Küstenschutzes zur Bekämpfung der Erosion und meerestechnische Arbeiten, die geeignet sind, Veränderungen der Küste mit sich zu bringen (zum Beispiel Bau von Deichen, Molen, Hafendämmen und sonstigen Küstenschutzbauten), mit Ausnahme der Unterhaltung und Wiederherstellung solcher Bauten.</w:t>
      </w:r>
    </w:p>
    <w:p>
      <w:pPr>
        <w:pStyle w:val="GesAbsatz"/>
        <w:ind w:left="851" w:hanging="425"/>
      </w:pPr>
      <w:r>
        <w:t>l)</w:t>
      </w:r>
      <w:r>
        <w:tab/>
        <w:t>Grundwasserentnahme- und künstliche Grundwasserauffüllungssysteme, soweit nicht durch Anhang I erfaßt.</w:t>
      </w:r>
    </w:p>
    <w:p>
      <w:pPr>
        <w:pStyle w:val="GesAbsatz"/>
        <w:ind w:left="851" w:hanging="425"/>
      </w:pPr>
      <w:r>
        <w:t>m)</w:t>
      </w:r>
      <w:r>
        <w:tab/>
        <w:t>Bauvorhaben zur Umleitung von Wasserressourcen von einem Flußeinzugsgebiet in ein anderes, soweit nicht durch Anhang I erfaßt.</w:t>
      </w:r>
    </w:p>
    <w:p>
      <w:pPr>
        <w:pStyle w:val="GesAbsatz"/>
      </w:pPr>
      <w:r>
        <w:t>11.</w:t>
      </w:r>
      <w:r>
        <w:tab/>
        <w:t>Sonstige Projekte</w:t>
      </w:r>
    </w:p>
    <w:p>
      <w:pPr>
        <w:pStyle w:val="GesAbsatz"/>
        <w:ind w:left="851" w:hanging="425"/>
      </w:pPr>
      <w:r>
        <w:t>a)</w:t>
      </w:r>
      <w:r>
        <w:tab/>
        <w:t>Ständige Renn- und Teststrecken für Kraftfahrzeuge.</w:t>
      </w:r>
    </w:p>
    <w:p>
      <w:pPr>
        <w:pStyle w:val="GesAbsatz"/>
        <w:ind w:left="851" w:hanging="425"/>
      </w:pPr>
      <w:r>
        <w:t>b)</w:t>
      </w:r>
      <w:r>
        <w:tab/>
        <w:t>Abfallbeseitigungsanlagen (nicht durch Anhang I erfaßte Projekte).</w:t>
      </w:r>
    </w:p>
    <w:p>
      <w:pPr>
        <w:pStyle w:val="GesAbsatz"/>
        <w:ind w:left="851" w:hanging="425"/>
      </w:pPr>
      <w:r>
        <w:t>c)</w:t>
      </w:r>
      <w:r>
        <w:tab/>
        <w:t>Abwasserbehandlungsanlagen (nicht durch Anhang I erfaßte Projekte).</w:t>
      </w:r>
    </w:p>
    <w:p>
      <w:pPr>
        <w:pStyle w:val="GesAbsatz"/>
        <w:ind w:left="851" w:hanging="425"/>
      </w:pPr>
      <w:r>
        <w:t>d)</w:t>
      </w:r>
      <w:r>
        <w:tab/>
        <w:t>Schlammlagerplätze.</w:t>
      </w:r>
    </w:p>
    <w:p>
      <w:pPr>
        <w:pStyle w:val="GesAbsatz"/>
        <w:ind w:left="851" w:hanging="425"/>
      </w:pPr>
      <w:r>
        <w:t>e)</w:t>
      </w:r>
      <w:r>
        <w:tab/>
        <w:t>Lagerung von Eisenschrott, einschließlich Schrottwagen.</w:t>
      </w:r>
    </w:p>
    <w:p>
      <w:pPr>
        <w:pStyle w:val="GesAbsatz"/>
        <w:ind w:left="851" w:hanging="425"/>
      </w:pPr>
      <w:r>
        <w:t>f)</w:t>
      </w:r>
      <w:r>
        <w:tab/>
        <w:t>Prüfstände für Motoren, Turbinen oder Reaktoren.</w:t>
      </w:r>
    </w:p>
    <w:p>
      <w:pPr>
        <w:pStyle w:val="GesAbsatz"/>
        <w:ind w:left="851" w:hanging="425"/>
      </w:pPr>
      <w:r>
        <w:t>g)</w:t>
      </w:r>
      <w:r>
        <w:tab/>
        <w:t>Anlagen zur Herstellung künstlicher Mineralfasern.</w:t>
      </w:r>
    </w:p>
    <w:p>
      <w:pPr>
        <w:pStyle w:val="GesAbsatz"/>
        <w:ind w:left="851" w:hanging="425"/>
      </w:pPr>
      <w:r>
        <w:t>h)</w:t>
      </w:r>
      <w:r>
        <w:tab/>
        <w:t>Anlagen zur Wiedergewinnung oder Vernichtung von explosionsgefährlichen Stoffen.</w:t>
      </w:r>
    </w:p>
    <w:p>
      <w:pPr>
        <w:pStyle w:val="GesAbsatz"/>
        <w:ind w:left="851" w:hanging="425"/>
      </w:pPr>
      <w:r>
        <w:t>i)</w:t>
      </w:r>
      <w:r>
        <w:tab/>
        <w:t>Tierkörperbeseitigungsanlagen.</w:t>
      </w:r>
    </w:p>
    <w:p>
      <w:pPr>
        <w:pStyle w:val="GesAbsatz"/>
      </w:pPr>
      <w:r>
        <w:t>12.</w:t>
      </w:r>
      <w:r>
        <w:tab/>
        <w:t>Fremdenverkehr und Freizeit</w:t>
      </w:r>
    </w:p>
    <w:p>
      <w:pPr>
        <w:pStyle w:val="GesAbsatz"/>
        <w:ind w:left="851" w:hanging="425"/>
      </w:pPr>
      <w:r>
        <w:t>a)</w:t>
      </w:r>
      <w:r>
        <w:tab/>
        <w:t>Skipisten, Skilifte, Seilbahnen und zugehörige Einrichtungen.</w:t>
      </w:r>
    </w:p>
    <w:p>
      <w:pPr>
        <w:pStyle w:val="GesAbsatz"/>
        <w:ind w:left="851" w:hanging="425"/>
      </w:pPr>
      <w:r>
        <w:t>b)</w:t>
      </w:r>
      <w:r>
        <w:tab/>
        <w:t>Jachthäfen.</w:t>
      </w:r>
    </w:p>
    <w:p>
      <w:pPr>
        <w:pStyle w:val="GesAbsatz"/>
        <w:ind w:left="851" w:hanging="425"/>
      </w:pPr>
      <w:r>
        <w:t>c)</w:t>
      </w:r>
      <w:r>
        <w:tab/>
        <w:t>Feriendörfer und Hotelkomplexe außerhalb von städtischen Gebieten und zugehörige Einrichtungen.</w:t>
      </w:r>
    </w:p>
    <w:p>
      <w:pPr>
        <w:pStyle w:val="GesAbsatz"/>
        <w:ind w:left="851" w:hanging="425"/>
      </w:pPr>
      <w:r>
        <w:t>d)</w:t>
      </w:r>
      <w:r>
        <w:tab/>
        <w:t>Ganzjährig betriebene Campingplätze.</w:t>
      </w:r>
    </w:p>
    <w:p>
      <w:pPr>
        <w:pStyle w:val="GesAbsatz"/>
        <w:ind w:left="851" w:hanging="425"/>
      </w:pPr>
      <w:r>
        <w:t>e)</w:t>
      </w:r>
      <w:r>
        <w:tab/>
        <w:t>Freizeitparks.</w:t>
      </w:r>
    </w:p>
    <w:p>
      <w:pPr>
        <w:pStyle w:val="GesAbsatz"/>
        <w:ind w:left="851" w:hanging="851"/>
      </w:pPr>
      <w:r>
        <w:lastRenderedPageBreak/>
        <w:t>13.</w:t>
      </w:r>
      <w:r>
        <w:tab/>
        <w:t>-</w:t>
      </w:r>
      <w:r>
        <w:tab/>
        <w:t>Die Änderung oder Erweiterung von bereits genehmigten, durchgeführten oder in der Durchführungsphase befindlichen Projekten des Anhangs I oder II, die erhebliche nachteilige Auswirkungen auf die Umwelt haben können (nicht durch Anhang I erfasste Änderung oder Erweiterung).</w:t>
      </w:r>
    </w:p>
    <w:p>
      <w:pPr>
        <w:pStyle w:val="GesAbsatz"/>
        <w:ind w:left="851" w:hanging="425"/>
      </w:pPr>
      <w:r>
        <w:t>-</w:t>
      </w:r>
      <w:r>
        <w:tab/>
        <w:t>Projekte des Anhangs I, die ausschließlich oder überwiegend der Entwicklung und Erprobung neuer Verfahren oder Erzeugnisse dienen und nicht länger als zwei Jahre betrieben werden.</w:t>
      </w:r>
    </w:p>
    <w:p>
      <w:pPr>
        <w:pStyle w:val="berschrift2"/>
        <w:jc w:val="left"/>
      </w:pPr>
      <w:bookmarkStart w:id="19" w:name="_Toc412728327"/>
      <w:r>
        <w:t>Anhang III</w:t>
      </w:r>
      <w:bookmarkEnd w:id="19"/>
    </w:p>
    <w:p>
      <w:pPr>
        <w:pStyle w:val="GesAbsatz"/>
        <w:jc w:val="center"/>
        <w:rPr>
          <w:b/>
        </w:rPr>
      </w:pPr>
      <w:r>
        <w:rPr>
          <w:b/>
        </w:rPr>
        <w:t>ANGABEN GEMÄSS ARTIKEL 5 ABSATZ 1</w:t>
      </w:r>
    </w:p>
    <w:p>
      <w:pPr>
        <w:pStyle w:val="GesAbsatz"/>
      </w:pPr>
      <w:r>
        <w:t>1.</w:t>
      </w:r>
      <w:r>
        <w:tab/>
        <w:t>Merkmale der Projekte</w:t>
      </w:r>
    </w:p>
    <w:p>
      <w:pPr>
        <w:pStyle w:val="GesAbsatz"/>
        <w:ind w:left="426"/>
      </w:pPr>
      <w:r>
        <w:t>Die Merkmale der Projekte sind insbesondere hinsichtlich folgender Punkte zu beurteilen:</w:t>
      </w:r>
    </w:p>
    <w:p>
      <w:pPr>
        <w:pStyle w:val="GesAbsatz"/>
        <w:ind w:left="851" w:hanging="425"/>
      </w:pPr>
      <w:r>
        <w:t>-</w:t>
      </w:r>
      <w:r>
        <w:tab/>
        <w:t>Größe des Projekts,</w:t>
      </w:r>
    </w:p>
    <w:p>
      <w:pPr>
        <w:pStyle w:val="GesAbsatz"/>
        <w:ind w:left="851" w:hanging="425"/>
      </w:pPr>
      <w:r>
        <w:t>-</w:t>
      </w:r>
      <w:r>
        <w:tab/>
        <w:t>Kumulierung mit anderen Projekten,</w:t>
      </w:r>
    </w:p>
    <w:p>
      <w:pPr>
        <w:pStyle w:val="GesAbsatz"/>
        <w:ind w:left="851" w:hanging="425"/>
      </w:pPr>
      <w:r>
        <w:t>-</w:t>
      </w:r>
      <w:r>
        <w:tab/>
        <w:t>Nutzung der natürlichen Ressourcen,</w:t>
      </w:r>
    </w:p>
    <w:p>
      <w:pPr>
        <w:pStyle w:val="GesAbsatz"/>
        <w:ind w:left="851" w:hanging="425"/>
      </w:pPr>
      <w:r>
        <w:t>-</w:t>
      </w:r>
      <w:r>
        <w:tab/>
        <w:t>Abfallerzeugung,</w:t>
      </w:r>
    </w:p>
    <w:p>
      <w:pPr>
        <w:pStyle w:val="GesAbsatz"/>
        <w:ind w:left="851" w:hanging="425"/>
      </w:pPr>
      <w:r>
        <w:t>-</w:t>
      </w:r>
      <w:r>
        <w:tab/>
        <w:t>Umweltverschmutzung und Belästigungen,</w:t>
      </w:r>
    </w:p>
    <w:p>
      <w:pPr>
        <w:pStyle w:val="GesAbsatz"/>
        <w:ind w:left="851" w:hanging="425"/>
      </w:pPr>
      <w:r>
        <w:t>-</w:t>
      </w:r>
      <w:r>
        <w:tab/>
        <w:t>Unfallrisiko, insbesondere mit Blick auf verwendete Stoffe und Technologien.</w:t>
      </w:r>
    </w:p>
    <w:p>
      <w:pPr>
        <w:pStyle w:val="GesAbsatz"/>
      </w:pPr>
      <w:r>
        <w:t>2.</w:t>
      </w:r>
      <w:r>
        <w:tab/>
        <w:t>Standort der Projekte</w:t>
      </w:r>
    </w:p>
    <w:p>
      <w:pPr>
        <w:pStyle w:val="GesAbsatz"/>
        <w:ind w:left="426"/>
      </w:pPr>
      <w:r>
        <w:t>Die ökologische Empfindlichkeit der geographischen Räume, die durch die Projekte möglicherweise beeinträchtigt werden, muß unter Berücksichtigung insbesondere folgender Punkte beurteilt werden:</w:t>
      </w:r>
    </w:p>
    <w:p>
      <w:pPr>
        <w:pStyle w:val="GesAbsatz"/>
        <w:ind w:left="851" w:hanging="425"/>
      </w:pPr>
      <w:r>
        <w:t>-</w:t>
      </w:r>
      <w:r>
        <w:tab/>
        <w:t>bestehende Landnutzung;</w:t>
      </w:r>
    </w:p>
    <w:p>
      <w:pPr>
        <w:pStyle w:val="GesAbsatz"/>
        <w:ind w:left="851" w:hanging="425"/>
      </w:pPr>
      <w:r>
        <w:t>-</w:t>
      </w:r>
      <w:r>
        <w:tab/>
        <w:t>Reichtum, Qualität und Regenerationsfähigkeit der natürlichen Ressourcen des Gebiets;</w:t>
      </w:r>
    </w:p>
    <w:p>
      <w:pPr>
        <w:pStyle w:val="GesAbsatz"/>
        <w:ind w:left="851" w:hanging="425"/>
      </w:pPr>
      <w:r>
        <w:t>-</w:t>
      </w:r>
      <w:r>
        <w:tab/>
        <w:t>Belastbarkeit der Natur unter besonderer Berücksichtigung folgender Gebiete:</w:t>
      </w:r>
    </w:p>
    <w:p>
      <w:pPr>
        <w:pStyle w:val="GesAbsatz"/>
        <w:ind w:left="1276" w:hanging="425"/>
      </w:pPr>
      <w:r>
        <w:t>a)</w:t>
      </w:r>
      <w:r>
        <w:tab/>
        <w:t>Feuchtgebiete,</w:t>
      </w:r>
    </w:p>
    <w:p>
      <w:pPr>
        <w:pStyle w:val="GesAbsatz"/>
        <w:ind w:left="1276" w:hanging="425"/>
      </w:pPr>
      <w:r>
        <w:t>b)</w:t>
      </w:r>
      <w:r>
        <w:tab/>
        <w:t>Küstengebiete,</w:t>
      </w:r>
    </w:p>
    <w:p>
      <w:pPr>
        <w:pStyle w:val="GesAbsatz"/>
        <w:ind w:left="1276" w:hanging="425"/>
      </w:pPr>
      <w:r>
        <w:t>c)</w:t>
      </w:r>
      <w:r>
        <w:tab/>
        <w:t>Bergregionen und Waldgebiete,</w:t>
      </w:r>
    </w:p>
    <w:p>
      <w:pPr>
        <w:pStyle w:val="GesAbsatz"/>
        <w:ind w:left="1276" w:hanging="425"/>
      </w:pPr>
      <w:r>
        <w:t>d)</w:t>
      </w:r>
      <w:r>
        <w:tab/>
        <w:t>Reservate und Naturparks,</w:t>
      </w:r>
    </w:p>
    <w:p>
      <w:pPr>
        <w:pStyle w:val="GesAbsatz"/>
        <w:ind w:left="1276" w:hanging="425"/>
      </w:pPr>
      <w:r>
        <w:t>e)</w:t>
      </w:r>
      <w:r>
        <w:tab/>
        <w:t>durch die Gesetzgebung der Mitgliedstaaten ausgewiesene Schutzgebiete; von den Mitgliedstaaten gemäß den Richtlinien 79/409/EWG und 92/43/EWG ausgewiesene besondere Schutzgebiete,</w:t>
      </w:r>
    </w:p>
    <w:p>
      <w:pPr>
        <w:pStyle w:val="GesAbsatz"/>
        <w:ind w:left="1276" w:hanging="425"/>
      </w:pPr>
      <w:r>
        <w:t>f)</w:t>
      </w:r>
      <w:r>
        <w:tab/>
        <w:t>Gebiete, in denen die in den Gemeinschaftsvorschriften festgelegten Umweltqualitätsnormen bereits überschritten sind,</w:t>
      </w:r>
    </w:p>
    <w:p>
      <w:pPr>
        <w:pStyle w:val="GesAbsatz"/>
        <w:ind w:left="1276" w:hanging="425"/>
      </w:pPr>
      <w:r>
        <w:t>g)</w:t>
      </w:r>
      <w:r>
        <w:tab/>
        <w:t>Gebiete mit hoher Bevölkerungsdichte,</w:t>
      </w:r>
    </w:p>
    <w:p>
      <w:pPr>
        <w:pStyle w:val="GesAbsatz"/>
        <w:ind w:left="1276" w:hanging="425"/>
      </w:pPr>
      <w:r>
        <w:t>h)</w:t>
      </w:r>
      <w:r>
        <w:tab/>
        <w:t>historisch, kulturell oder archäologisch bedeutende Landschaften.</w:t>
      </w:r>
    </w:p>
    <w:p>
      <w:pPr>
        <w:pStyle w:val="GesAbsatz"/>
      </w:pPr>
      <w:r>
        <w:t>3.</w:t>
      </w:r>
      <w:r>
        <w:tab/>
        <w:t>Merkmale der potentiellen Auswirkungen</w:t>
      </w:r>
    </w:p>
    <w:p>
      <w:pPr>
        <w:pStyle w:val="GesAbsatz"/>
        <w:ind w:left="426"/>
      </w:pPr>
      <w:r>
        <w:t>Die potentiellen erheblichen Auswirkungen der Projekte sind anhand der unter den Nummern 1 und 2 aufgeführten Kriterien zu beurteilen; insbesondere ist folgendem Rechnung zu tragen:</w:t>
      </w:r>
    </w:p>
    <w:p>
      <w:pPr>
        <w:pStyle w:val="GesAbsatz"/>
        <w:ind w:left="851" w:hanging="425"/>
      </w:pPr>
      <w:r>
        <w:t>-</w:t>
      </w:r>
      <w:r>
        <w:tab/>
        <w:t>dem Ausmaß der Auswirkungen (geographisches Gebiet und betroffene Bevölkerung),</w:t>
      </w:r>
    </w:p>
    <w:p>
      <w:pPr>
        <w:pStyle w:val="GesAbsatz"/>
        <w:ind w:left="851" w:hanging="425"/>
      </w:pPr>
      <w:r>
        <w:t>-</w:t>
      </w:r>
      <w:r>
        <w:tab/>
        <w:t>dem grenzüberschreitenden Charakter der Auswirkungen,</w:t>
      </w:r>
    </w:p>
    <w:p>
      <w:pPr>
        <w:pStyle w:val="GesAbsatz"/>
        <w:ind w:left="851" w:hanging="425"/>
      </w:pPr>
      <w:r>
        <w:t>-</w:t>
      </w:r>
      <w:r>
        <w:tab/>
        <w:t>der Schwere und der Komplexität der Auswirkungen,</w:t>
      </w:r>
    </w:p>
    <w:p>
      <w:pPr>
        <w:pStyle w:val="GesAbsatz"/>
        <w:ind w:left="851" w:hanging="425"/>
      </w:pPr>
      <w:r>
        <w:t>-</w:t>
      </w:r>
      <w:r>
        <w:tab/>
        <w:t>der Wahrscheinlichkeit von Auswirkungen,</w:t>
      </w:r>
    </w:p>
    <w:p>
      <w:pPr>
        <w:pStyle w:val="GesAbsatz"/>
        <w:ind w:left="851" w:hanging="425"/>
      </w:pPr>
      <w:r>
        <w:t>-</w:t>
      </w:r>
      <w:r>
        <w:tab/>
        <w:t>der Dauer, Häufigkeit und Reversibilität der Auswirkungen.</w:t>
      </w:r>
    </w:p>
    <w:p>
      <w:pPr>
        <w:pStyle w:val="GesAbsatz"/>
      </w:pPr>
    </w:p>
    <w:p>
      <w:pPr>
        <w:pStyle w:val="berschrift2"/>
        <w:jc w:val="left"/>
      </w:pPr>
      <w:bookmarkStart w:id="20" w:name="_Toc412728328"/>
      <w:r>
        <w:t>Anhang IV</w:t>
      </w:r>
      <w:bookmarkEnd w:id="20"/>
    </w:p>
    <w:p>
      <w:pPr>
        <w:pStyle w:val="GesAbsatz"/>
        <w:jc w:val="center"/>
        <w:rPr>
          <w:b/>
        </w:rPr>
      </w:pPr>
      <w:r>
        <w:rPr>
          <w:b/>
        </w:rPr>
        <w:t>ANGABEN GEMÄSS ARTIKEL 5 ABSATZ 1</w:t>
      </w:r>
    </w:p>
    <w:p>
      <w:pPr>
        <w:pStyle w:val="GesAbsatz"/>
      </w:pPr>
      <w:r>
        <w:t>1.</w:t>
      </w:r>
      <w:r>
        <w:tab/>
        <w:t xml:space="preserve">Beschreibung des Projekts, im </w:t>
      </w:r>
      <w:proofErr w:type="gramStart"/>
      <w:r>
        <w:t>besonderen</w:t>
      </w:r>
      <w:proofErr w:type="gramEnd"/>
      <w:r>
        <w:t>:</w:t>
      </w:r>
    </w:p>
    <w:p>
      <w:pPr>
        <w:pStyle w:val="GesAbsatz"/>
        <w:ind w:left="851" w:hanging="425"/>
      </w:pPr>
      <w:r>
        <w:lastRenderedPageBreak/>
        <w:t>-</w:t>
      </w:r>
      <w:r>
        <w:tab/>
        <w:t>Beschreibung der physischen Merkmale des gesamten Projekts und des Bedarfs an Grund und Boden während des Bauens und des Betriebs,</w:t>
      </w:r>
    </w:p>
    <w:p>
      <w:pPr>
        <w:pStyle w:val="GesAbsatz"/>
        <w:ind w:left="851" w:hanging="425"/>
      </w:pPr>
      <w:r>
        <w:t>-</w:t>
      </w:r>
      <w:r>
        <w:tab/>
        <w:t>Beschreibung der wichtigsten Merkmale der Produktionsprozesse, z.B. Art und Menge der verwendeten Materialien,</w:t>
      </w:r>
    </w:p>
    <w:p>
      <w:pPr>
        <w:pStyle w:val="GesAbsatz"/>
        <w:ind w:left="851" w:hanging="425"/>
      </w:pPr>
      <w:r>
        <w:t>-</w:t>
      </w:r>
      <w:r>
        <w:tab/>
        <w:t>Art und Quantität der erwarteten Rückstände und Emissionen (Verschmutzung des Wassers, der Luft und des Bodens, Lärm, Erschütterungen, Licht, Wärme, Strahlung usw.), die sich aus dem Betrieb des vorgeschlagenen Projekts ergeben,</w:t>
      </w:r>
    </w:p>
    <w:p>
      <w:pPr>
        <w:pStyle w:val="GesAbsatz"/>
        <w:ind w:left="426" w:hanging="426"/>
      </w:pPr>
      <w:r>
        <w:t>2.</w:t>
      </w:r>
      <w:r>
        <w:tab/>
        <w:t>Übersicht über die wichtigsten anderweitigen vom Projektträger geprüften Lösungsmöglichkeiten und Angabe der wesentlichen Auswahlgründe im Hinblick auf die Umweltauswirkungen.</w:t>
      </w:r>
    </w:p>
    <w:p>
      <w:pPr>
        <w:pStyle w:val="GesAbsatz"/>
        <w:ind w:left="426" w:hanging="426"/>
      </w:pPr>
      <w:r>
        <w:t>3.</w:t>
      </w:r>
      <w:r>
        <w:tab/>
        <w:t>Beschreibung der möglicherweise von dem vorgeschlagenen Projekt erheblich beeinträchtigten Umwelt, wozu insbesondere die Bevölkerung, die Fauna, die Flora, der Boden, das Wasser, die Luft, das Klima, die materiellen Güter einschließlich der architektonisch wertvollen Bauten und der archäologischen Schätze und die Landschaft sowie die Wechselwirkung zwischen den genannten Faktoren gehören.</w:t>
      </w:r>
    </w:p>
    <w:p>
      <w:pPr>
        <w:pStyle w:val="GesAbsatz"/>
        <w:ind w:left="426" w:hanging="426"/>
      </w:pPr>
      <w:r>
        <w:t>4.</w:t>
      </w:r>
      <w:r>
        <w:tab/>
        <w:t>Beschreibung</w:t>
      </w:r>
      <w:r>
        <w:rPr>
          <w:rStyle w:val="Funotenzeichen"/>
        </w:rPr>
        <w:footnoteReference w:id="17"/>
      </w:r>
      <w:r>
        <w:t xml:space="preserve"> der möglichen erheblichen Auswirkungen des vorgeschlagenen Projekts auf die Umwelt infolge</w:t>
      </w:r>
    </w:p>
    <w:p>
      <w:pPr>
        <w:pStyle w:val="GesAbsatz"/>
      </w:pPr>
      <w:r>
        <w:t>-</w:t>
      </w:r>
      <w:r>
        <w:tab/>
        <w:t>des Vorhandenseins der Projektanlagen,</w:t>
      </w:r>
    </w:p>
    <w:p>
      <w:pPr>
        <w:pStyle w:val="GesAbsatz"/>
      </w:pPr>
      <w:r>
        <w:t>-</w:t>
      </w:r>
      <w:r>
        <w:tab/>
        <w:t>der Nutzung der natürlichen Ressourcen,</w:t>
      </w:r>
    </w:p>
    <w:p>
      <w:pPr>
        <w:pStyle w:val="GesAbsatz"/>
      </w:pPr>
      <w:r>
        <w:t>-</w:t>
      </w:r>
      <w:r>
        <w:tab/>
        <w:t>der Emission von Schadstoffen, der Verursachung von Belästigungen und der Beseitigung von Abfällen</w:t>
      </w:r>
    </w:p>
    <w:p>
      <w:pPr>
        <w:pStyle w:val="GesAbsatz"/>
        <w:ind w:left="426"/>
      </w:pPr>
      <w:r>
        <w:t>und Hinweis des Projektträgers auf die zur Vorausschätzung der Umweltauswirkungen angewandten Methoden.</w:t>
      </w:r>
    </w:p>
    <w:p>
      <w:pPr>
        <w:pStyle w:val="GesAbsatz"/>
        <w:ind w:left="426" w:hanging="426"/>
      </w:pPr>
      <w:r>
        <w:t>5.</w:t>
      </w:r>
      <w:r>
        <w:tab/>
        <w:t>Beschreibung der Maßnahmen, mit denen erhebliche nachteilige Auswirkungen des Projekts auf die Umwelt vermieden, verringert und soweit möglich ausgeglichen werden sollen.</w:t>
      </w:r>
    </w:p>
    <w:p>
      <w:pPr>
        <w:pStyle w:val="GesAbsatz"/>
      </w:pPr>
      <w:r>
        <w:t>6.</w:t>
      </w:r>
      <w:r>
        <w:tab/>
        <w:t>Nichttechnische Zusammenfassung der gemäß den obengenannten Punkten übermittelten Angaben.</w:t>
      </w:r>
    </w:p>
    <w:p>
      <w:pPr>
        <w:pStyle w:val="GesAbsatz"/>
        <w:ind w:left="426" w:hanging="426"/>
      </w:pPr>
      <w:r>
        <w:t>7.</w:t>
      </w:r>
      <w:r>
        <w:tab/>
        <w:t>Kurze Angabe etwaiger Schwierigkeiten (technische Lücken oder fehlende Kenntnisse) des Projektträgers bei der Zusammenstellung der geforderten Angaben.</w:t>
      </w:r>
    </w:p>
    <w:p>
      <w:pPr>
        <w:pStyle w:val="GesAbsatz"/>
        <w:ind w:left="426" w:hanging="426"/>
      </w:pPr>
    </w:p>
    <w:p>
      <w:pPr>
        <w:pStyle w:val="GesAbsatz"/>
        <w:ind w:left="426" w:hanging="426"/>
        <w:rPr>
          <w:b/>
          <w:sz w:val="22"/>
          <w:szCs w:val="22"/>
        </w:rPr>
      </w:pPr>
      <w:r>
        <w:br w:type="page"/>
      </w:r>
      <w:bookmarkStart w:id="21" w:name="ÄltereFassungen"/>
      <w:bookmarkEnd w:id="21"/>
      <w:r>
        <w:rPr>
          <w:b/>
          <w:sz w:val="22"/>
          <w:szCs w:val="22"/>
        </w:rPr>
        <w:lastRenderedPageBreak/>
        <w:t>Ältere Fassungen:</w:t>
      </w:r>
    </w:p>
    <w:p>
      <w:pPr>
        <w:pStyle w:val="GesAbsatz"/>
        <w:tabs>
          <w:tab w:val="clear" w:pos="425"/>
          <w:tab w:val="left" w:pos="2552"/>
        </w:tabs>
      </w:pPr>
      <w:r>
        <w:t>Stand 27.06.1985</w:t>
      </w:r>
      <w:r>
        <w:tab/>
      </w:r>
      <w:hyperlink r:id="rId11" w:history="1">
        <w:r>
          <w:rPr>
            <w:rStyle w:val="Hyperlink"/>
          </w:rPr>
          <w:t>Ursprungsfassung gültig bis 2.4.1997</w:t>
        </w:r>
      </w:hyperlink>
    </w:p>
    <w:p>
      <w:pPr>
        <w:pStyle w:val="GesAbsatz"/>
        <w:tabs>
          <w:tab w:val="clear" w:pos="425"/>
          <w:tab w:val="left" w:pos="2552"/>
        </w:tabs>
      </w:pPr>
      <w:r>
        <w:t>Stand 03.03.1997</w:t>
      </w:r>
      <w:r>
        <w:tab/>
      </w:r>
      <w:hyperlink r:id="rId12" w:history="1">
        <w:r>
          <w:rPr>
            <w:rStyle w:val="Hyperlink"/>
          </w:rPr>
          <w:t>Gültig vom 3.4.1997 bis 24.6.2003</w:t>
        </w:r>
      </w:hyperlink>
    </w:p>
    <w:p>
      <w:pPr>
        <w:pStyle w:val="GesAbsatz"/>
        <w:tabs>
          <w:tab w:val="clear" w:pos="425"/>
          <w:tab w:val="left" w:pos="2552"/>
        </w:tabs>
      </w:pPr>
      <w:r>
        <w:t>Stand 26.05.2003</w:t>
      </w:r>
      <w:r>
        <w:tab/>
      </w:r>
      <w:hyperlink r:id="rId13" w:history="1">
        <w:r>
          <w:rPr>
            <w:rStyle w:val="Hyperlink"/>
          </w:rPr>
          <w:t>Gültig vom 25.6.2003 bis 24.06.2009</w:t>
        </w:r>
      </w:hyperlink>
    </w:p>
    <w:p>
      <w:pPr>
        <w:pStyle w:val="GesAbsatz"/>
        <w:tabs>
          <w:tab w:val="clear" w:pos="425"/>
          <w:tab w:val="left" w:pos="2552"/>
        </w:tabs>
      </w:pPr>
    </w:p>
    <w:p>
      <w:pPr>
        <w:pStyle w:val="GesAbsatz"/>
        <w:ind w:left="426" w:hanging="426"/>
      </w:pPr>
    </w:p>
    <w:p>
      <w:pPr>
        <w:pStyle w:val="GesAbsatz"/>
        <w:ind w:left="426" w:hanging="426"/>
      </w:pPr>
    </w:p>
    <w:sectPr>
      <w:headerReference w:type="default" r:id="rId14"/>
      <w:footerReference w:type="even" r:id="rId15"/>
      <w:footerReference w:type="default" r:id="rId1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27.06.1985 (ABl. L 175 v. 05.07.1985 S. 40)</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23.04.2009 (ABl. L 140 v. 05.06.2009 S. 128)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Nr. C 169 vom 9. 7. 1980, S. 14.</w:t>
      </w:r>
    </w:p>
  </w:footnote>
  <w:footnote w:id="2">
    <w:p>
      <w:pPr>
        <w:pStyle w:val="Funotentext"/>
      </w:pPr>
      <w:r>
        <w:rPr>
          <w:rStyle w:val="Funotenzeichen"/>
        </w:rPr>
        <w:footnoteRef/>
      </w:r>
      <w:r>
        <w:t xml:space="preserve"> ABl. Nr. C 66 vom 15. 3. 1982, S. 89.</w:t>
      </w:r>
    </w:p>
  </w:footnote>
  <w:footnote w:id="3">
    <w:p>
      <w:pPr>
        <w:pStyle w:val="Funotentext"/>
      </w:pPr>
      <w:r>
        <w:rPr>
          <w:rStyle w:val="Funotenzeichen"/>
        </w:rPr>
        <w:footnoteRef/>
      </w:r>
      <w:r>
        <w:t xml:space="preserve"> ABl. Nr. C 185 vom 27. 7. 1981, S. 8.</w:t>
      </w:r>
    </w:p>
  </w:footnote>
  <w:footnote w:id="4">
    <w:p>
      <w:pPr>
        <w:pStyle w:val="Funotentext"/>
      </w:pPr>
      <w:r>
        <w:rPr>
          <w:rStyle w:val="Funotenzeichen"/>
        </w:rPr>
        <w:footnoteRef/>
      </w:r>
      <w:r>
        <w:t xml:space="preserve"> ABl. Nr. C 112 vom 20. 12. 1973, S. 1.</w:t>
      </w:r>
    </w:p>
  </w:footnote>
  <w:footnote w:id="5">
    <w:p>
      <w:pPr>
        <w:pStyle w:val="Funotentext"/>
      </w:pPr>
      <w:r>
        <w:rPr>
          <w:rStyle w:val="Funotenzeichen"/>
        </w:rPr>
        <w:footnoteRef/>
      </w:r>
      <w:r>
        <w:t xml:space="preserve"> ABl. Nr. C 139 vom 13. 6. 1977, S. 1.</w:t>
      </w:r>
    </w:p>
  </w:footnote>
  <w:footnote w:id="6">
    <w:p>
      <w:pPr>
        <w:pStyle w:val="Funotentext"/>
      </w:pPr>
      <w:r>
        <w:rPr>
          <w:rStyle w:val="Funotenzeichen"/>
        </w:rPr>
        <w:footnoteRef/>
      </w:r>
      <w:r>
        <w:t xml:space="preserve"> ABl. Nr. C 46 vom 17. 2. 1983, S. 1.</w:t>
      </w:r>
    </w:p>
  </w:footnote>
  <w:footnote w:id="7">
    <w:p>
      <w:pPr>
        <w:pStyle w:val="Funotentext"/>
      </w:pPr>
      <w:r>
        <w:rPr>
          <w:rStyle w:val="Funotenzeichen"/>
        </w:rPr>
        <w:footnoteRef/>
      </w:r>
      <w:r>
        <w:t xml:space="preserve"> </w:t>
      </w:r>
      <w:r>
        <w:rPr>
          <w:rFonts w:ascii="Tahoma" w:hAnsi="Tahoma" w:cs="Tahoma"/>
        </w:rPr>
        <w:t>ABl. Nr. L 257 vom 10. 10. 1996, S. 26.</w:t>
      </w:r>
    </w:p>
  </w:footnote>
  <w:footnote w:id="8">
    <w:p>
      <w:pPr>
        <w:pStyle w:val="Funotentext"/>
      </w:pPr>
      <w:r>
        <w:rPr>
          <w:rStyle w:val="Funotenzeichen"/>
        </w:rPr>
        <w:t>*)</w:t>
      </w:r>
      <w:r>
        <w:t xml:space="preserve"> ABl. L 41 vom 14.2.2003, S. 26.</w:t>
      </w:r>
    </w:p>
  </w:footnote>
  <w:footnote w:id="9">
    <w:p>
      <w:pPr>
        <w:pStyle w:val="Funotentext"/>
      </w:pPr>
      <w:r>
        <w:rPr>
          <w:rStyle w:val="Funotenzeichen"/>
        </w:rPr>
        <w:footnoteRef/>
      </w:r>
      <w:r>
        <w:t xml:space="preserve"> Diese Richtlinie wurde den Mitgliedstaaten am 3. Juli 1985 bekanntgegeben.</w:t>
      </w:r>
    </w:p>
  </w:footnote>
  <w:footnote w:id="10">
    <w:p>
      <w:pPr>
        <w:pStyle w:val="Funotentext"/>
      </w:pPr>
      <w:r>
        <w:rPr>
          <w:rStyle w:val="Funotenzeichen"/>
        </w:rPr>
        <w:t>*)</w:t>
      </w:r>
      <w:r>
        <w:t xml:space="preserve"> Kernkraftwerke und andere Kernreaktoren gelten nicht mehr als solche, wenn der gesamte Kernbrennstoff und andere radioaktiv kontaminierte Komponenten auf Dauer vom Standort der Anlage entfernt wurden.</w:t>
      </w:r>
    </w:p>
  </w:footnote>
  <w:footnote w:id="11">
    <w:p>
      <w:pPr>
        <w:pStyle w:val="Funotentext"/>
      </w:pPr>
      <w:r>
        <w:rPr>
          <w:rStyle w:val="Funotenzeichen"/>
        </w:rPr>
        <w:footnoteRef/>
      </w:r>
      <w:r>
        <w:t xml:space="preserve"> 'Flugplätze' im Sinne dieser Richtlinie sind Flugplätze gemäß den Begriffsbestimmungen des Abkommens von Chicago von 1944 zur Errichtung der Internationalen Zivilluftfahrt-Organisation (Anhang 14).</w:t>
      </w:r>
    </w:p>
  </w:footnote>
  <w:footnote w:id="12">
    <w:p>
      <w:pPr>
        <w:pStyle w:val="Funotentext"/>
      </w:pPr>
      <w:r>
        <w:rPr>
          <w:rStyle w:val="Funotenzeichen"/>
        </w:rPr>
        <w:footnoteRef/>
      </w:r>
      <w:r>
        <w:t xml:space="preserve"> 'Schnellstraßen' im Sinne dieser Richtlinie sind Schnellstraßen gemäß den Begriffsbestimmungen des Europäischen Übereinkommens über die Hauptstraßen des internationalen Verkehrs vom 15. November 1975.</w:t>
      </w:r>
    </w:p>
  </w:footnote>
  <w:footnote w:id="13">
    <w:p>
      <w:pPr>
        <w:pStyle w:val="Funotentext"/>
      </w:pPr>
      <w:r>
        <w:rPr>
          <w:rStyle w:val="Funotenzeichen"/>
        </w:rPr>
        <w:footnoteRef/>
      </w:r>
      <w:r>
        <w:t xml:space="preserve"> ABl. Nr. L 194 vom 25. 7. 1975, S. 39. Richtlinie zuletzt geändert durch die Entscheidung 94/3/EG der Kommission (ABl. Nr. L 5 vom 7. 1. 1994, S. 15).</w:t>
      </w:r>
    </w:p>
  </w:footnote>
  <w:footnote w:id="14">
    <w:p>
      <w:pPr>
        <w:pStyle w:val="Funotentext"/>
      </w:pPr>
      <w:r>
        <w:rPr>
          <w:rStyle w:val="Funotenzeichen"/>
        </w:rPr>
        <w:footnoteRef/>
      </w:r>
      <w:r>
        <w:t xml:space="preserve"> ABl. Nr. L 377 vom 31. 12. 1991, S. 20. Richtlinie zuletzt geändert durch die Richtlinie 94/31/EG (ABl. Nr. L 168 vom 2. 7. 1994, S. 28)</w:t>
      </w:r>
    </w:p>
  </w:footnote>
  <w:footnote w:id="15">
    <w:p>
      <w:pPr>
        <w:pStyle w:val="Funotentext"/>
      </w:pPr>
      <w:r>
        <w:rPr>
          <w:rStyle w:val="Funotenzeichen"/>
        </w:rPr>
        <w:footnoteRef/>
      </w:r>
      <w:r>
        <w:t xml:space="preserve"> ABl. Nr. L 135 vom 30. 5. 1991, S. 40. Richtlinie zuletzt geändert durch die Beitrittsakte von 1994.</w:t>
      </w:r>
    </w:p>
  </w:footnote>
  <w:footnote w:id="16">
    <w:p>
      <w:pPr>
        <w:pStyle w:val="Funotentext"/>
      </w:pPr>
      <w:r>
        <w:rPr>
          <w:rStyle w:val="Funotenzeichen"/>
        </w:rPr>
        <w:footnoteRef/>
      </w:r>
      <w:r>
        <w:t xml:space="preserve"> ABl. L 140 vom 5.6.2009, S. 114.</w:t>
      </w:r>
    </w:p>
  </w:footnote>
  <w:footnote w:id="17">
    <w:p>
      <w:pPr>
        <w:pStyle w:val="Funotentext"/>
      </w:pPr>
      <w:r>
        <w:rPr>
          <w:rStyle w:val="Funotenzeichen"/>
        </w:rPr>
        <w:footnoteRef/>
      </w:r>
      <w:r>
        <w:t xml:space="preserve"> Die Beschreibung sollte sich auf die direkten und die etwaigen indirekten, sekundären, kumulativen, kurz-, mittel- und langfristigen, ständigen und vorübergehenden, positiven und negativen Auswirkungen des Vorhabens erstrecken.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Archiv3.48</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E8BE2B-45C9-420E-AFA1-2DF2B5FD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1997/11/oj" TargetMode="External"/><Relationship Id="rId13" Type="http://schemas.openxmlformats.org/officeDocument/2006/relationships/hyperlink" Target="http://igsvtu.lanuv.nrw.de/VTUP=3/dokus/30201/30201ar3.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ta.europa.eu/eli/dir/1985/337/oj" TargetMode="External"/><Relationship Id="rId12" Type="http://schemas.openxmlformats.org/officeDocument/2006/relationships/hyperlink" Target="http://igsvtu.lanuv.nrw.de/VTUP=3/dokus/30201/30201ar2.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gsvtu.lanuv.nrw.de/VTUP=3/dokus/30201/30201ar1.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ata.europa.eu/eli/dir/2009/31/oj" TargetMode="External"/><Relationship Id="rId4" Type="http://schemas.openxmlformats.org/officeDocument/2006/relationships/webSettings" Target="webSettings.xml"/><Relationship Id="rId9" Type="http://schemas.openxmlformats.org/officeDocument/2006/relationships/hyperlink" Target="http://data.europa.eu/eli/dir/2003/35/oj"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8587A-C839-4ED3-B807-CD25A85F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15</Pages>
  <Words>5583</Words>
  <Characters>39281</Characters>
  <Application>Microsoft Office Word</Application>
  <DocSecurity>0</DocSecurity>
  <Lines>327</Lines>
  <Paragraphs>89</Paragraphs>
  <ScaleCrop>false</ScaleCrop>
  <HeadingPairs>
    <vt:vector size="2" baseType="variant">
      <vt:variant>
        <vt:lpstr>Titel</vt:lpstr>
      </vt:variant>
      <vt:variant>
        <vt:i4>1</vt:i4>
      </vt:variant>
    </vt:vector>
  </HeadingPairs>
  <TitlesOfParts>
    <vt:vector size="1" baseType="lpstr">
      <vt:lpstr>RICHTLINIE DES RATES über die Umweltverträglichkeitsprüfung</vt:lpstr>
    </vt:vector>
  </TitlesOfParts>
  <Company>LANUV NRW</Company>
  <LinksUpToDate>false</LinksUpToDate>
  <CharactersWithSpaces>44775</CharactersWithSpaces>
  <SharedDoc>false</SharedDoc>
  <HLinks>
    <vt:vector size="156" baseType="variant">
      <vt:variant>
        <vt:i4>3538995</vt:i4>
      </vt:variant>
      <vt:variant>
        <vt:i4>138</vt:i4>
      </vt:variant>
      <vt:variant>
        <vt:i4>0</vt:i4>
      </vt:variant>
      <vt:variant>
        <vt:i4>5</vt:i4>
      </vt:variant>
      <vt:variant>
        <vt:lpwstr>http://igsvtu.lanuv.nrw.de/VTUP=3/dokus/30201/30201ar3.doc</vt:lpwstr>
      </vt:variant>
      <vt:variant>
        <vt:lpwstr/>
      </vt:variant>
      <vt:variant>
        <vt:i4>3604531</vt:i4>
      </vt:variant>
      <vt:variant>
        <vt:i4>135</vt:i4>
      </vt:variant>
      <vt:variant>
        <vt:i4>0</vt:i4>
      </vt:variant>
      <vt:variant>
        <vt:i4>5</vt:i4>
      </vt:variant>
      <vt:variant>
        <vt:lpwstr>http://igsvtu.lanuv.nrw.de/VTUP=3/dokus/30201/30201ar2.doc</vt:lpwstr>
      </vt:variant>
      <vt:variant>
        <vt:lpwstr/>
      </vt:variant>
      <vt:variant>
        <vt:i4>3407923</vt:i4>
      </vt:variant>
      <vt:variant>
        <vt:i4>132</vt:i4>
      </vt:variant>
      <vt:variant>
        <vt:i4>0</vt:i4>
      </vt:variant>
      <vt:variant>
        <vt:i4>5</vt:i4>
      </vt:variant>
      <vt:variant>
        <vt:lpwstr>http://igsvtu.lanuv.nrw.de/VTUP=3/dokus/30201/30201ar1.doc</vt:lpwstr>
      </vt:variant>
      <vt:variant>
        <vt:lpwstr/>
      </vt:variant>
      <vt:variant>
        <vt:i4>1900601</vt:i4>
      </vt:variant>
      <vt:variant>
        <vt:i4>125</vt:i4>
      </vt:variant>
      <vt:variant>
        <vt:i4>0</vt:i4>
      </vt:variant>
      <vt:variant>
        <vt:i4>5</vt:i4>
      </vt:variant>
      <vt:variant>
        <vt:lpwstr/>
      </vt:variant>
      <vt:variant>
        <vt:lpwstr>_Toc183838824</vt:lpwstr>
      </vt:variant>
      <vt:variant>
        <vt:i4>1900601</vt:i4>
      </vt:variant>
      <vt:variant>
        <vt:i4>119</vt:i4>
      </vt:variant>
      <vt:variant>
        <vt:i4>0</vt:i4>
      </vt:variant>
      <vt:variant>
        <vt:i4>5</vt:i4>
      </vt:variant>
      <vt:variant>
        <vt:lpwstr/>
      </vt:variant>
      <vt:variant>
        <vt:lpwstr>_Toc183838823</vt:lpwstr>
      </vt:variant>
      <vt:variant>
        <vt:i4>1900601</vt:i4>
      </vt:variant>
      <vt:variant>
        <vt:i4>113</vt:i4>
      </vt:variant>
      <vt:variant>
        <vt:i4>0</vt:i4>
      </vt:variant>
      <vt:variant>
        <vt:i4>5</vt:i4>
      </vt:variant>
      <vt:variant>
        <vt:lpwstr/>
      </vt:variant>
      <vt:variant>
        <vt:lpwstr>_Toc183838822</vt:lpwstr>
      </vt:variant>
      <vt:variant>
        <vt:i4>1900601</vt:i4>
      </vt:variant>
      <vt:variant>
        <vt:i4>107</vt:i4>
      </vt:variant>
      <vt:variant>
        <vt:i4>0</vt:i4>
      </vt:variant>
      <vt:variant>
        <vt:i4>5</vt:i4>
      </vt:variant>
      <vt:variant>
        <vt:lpwstr/>
      </vt:variant>
      <vt:variant>
        <vt:lpwstr>_Toc183838821</vt:lpwstr>
      </vt:variant>
      <vt:variant>
        <vt:i4>1900601</vt:i4>
      </vt:variant>
      <vt:variant>
        <vt:i4>101</vt:i4>
      </vt:variant>
      <vt:variant>
        <vt:i4>0</vt:i4>
      </vt:variant>
      <vt:variant>
        <vt:i4>5</vt:i4>
      </vt:variant>
      <vt:variant>
        <vt:lpwstr/>
      </vt:variant>
      <vt:variant>
        <vt:lpwstr>_Toc183838820</vt:lpwstr>
      </vt:variant>
      <vt:variant>
        <vt:i4>1966137</vt:i4>
      </vt:variant>
      <vt:variant>
        <vt:i4>95</vt:i4>
      </vt:variant>
      <vt:variant>
        <vt:i4>0</vt:i4>
      </vt:variant>
      <vt:variant>
        <vt:i4>5</vt:i4>
      </vt:variant>
      <vt:variant>
        <vt:lpwstr/>
      </vt:variant>
      <vt:variant>
        <vt:lpwstr>_Toc183838819</vt:lpwstr>
      </vt:variant>
      <vt:variant>
        <vt:i4>1966137</vt:i4>
      </vt:variant>
      <vt:variant>
        <vt:i4>89</vt:i4>
      </vt:variant>
      <vt:variant>
        <vt:i4>0</vt:i4>
      </vt:variant>
      <vt:variant>
        <vt:i4>5</vt:i4>
      </vt:variant>
      <vt:variant>
        <vt:lpwstr/>
      </vt:variant>
      <vt:variant>
        <vt:lpwstr>_Toc183838818</vt:lpwstr>
      </vt:variant>
      <vt:variant>
        <vt:i4>1966137</vt:i4>
      </vt:variant>
      <vt:variant>
        <vt:i4>83</vt:i4>
      </vt:variant>
      <vt:variant>
        <vt:i4>0</vt:i4>
      </vt:variant>
      <vt:variant>
        <vt:i4>5</vt:i4>
      </vt:variant>
      <vt:variant>
        <vt:lpwstr/>
      </vt:variant>
      <vt:variant>
        <vt:lpwstr>_Toc183838817</vt:lpwstr>
      </vt:variant>
      <vt:variant>
        <vt:i4>1966137</vt:i4>
      </vt:variant>
      <vt:variant>
        <vt:i4>77</vt:i4>
      </vt:variant>
      <vt:variant>
        <vt:i4>0</vt:i4>
      </vt:variant>
      <vt:variant>
        <vt:i4>5</vt:i4>
      </vt:variant>
      <vt:variant>
        <vt:lpwstr/>
      </vt:variant>
      <vt:variant>
        <vt:lpwstr>_Toc183838816</vt:lpwstr>
      </vt:variant>
      <vt:variant>
        <vt:i4>1966137</vt:i4>
      </vt:variant>
      <vt:variant>
        <vt:i4>71</vt:i4>
      </vt:variant>
      <vt:variant>
        <vt:i4>0</vt:i4>
      </vt:variant>
      <vt:variant>
        <vt:i4>5</vt:i4>
      </vt:variant>
      <vt:variant>
        <vt:lpwstr/>
      </vt:variant>
      <vt:variant>
        <vt:lpwstr>_Toc183838815</vt:lpwstr>
      </vt:variant>
      <vt:variant>
        <vt:i4>1966137</vt:i4>
      </vt:variant>
      <vt:variant>
        <vt:i4>65</vt:i4>
      </vt:variant>
      <vt:variant>
        <vt:i4>0</vt:i4>
      </vt:variant>
      <vt:variant>
        <vt:i4>5</vt:i4>
      </vt:variant>
      <vt:variant>
        <vt:lpwstr/>
      </vt:variant>
      <vt:variant>
        <vt:lpwstr>_Toc183838814</vt:lpwstr>
      </vt:variant>
      <vt:variant>
        <vt:i4>1966137</vt:i4>
      </vt:variant>
      <vt:variant>
        <vt:i4>59</vt:i4>
      </vt:variant>
      <vt:variant>
        <vt:i4>0</vt:i4>
      </vt:variant>
      <vt:variant>
        <vt:i4>5</vt:i4>
      </vt:variant>
      <vt:variant>
        <vt:lpwstr/>
      </vt:variant>
      <vt:variant>
        <vt:lpwstr>_Toc183838813</vt:lpwstr>
      </vt:variant>
      <vt:variant>
        <vt:i4>1966137</vt:i4>
      </vt:variant>
      <vt:variant>
        <vt:i4>53</vt:i4>
      </vt:variant>
      <vt:variant>
        <vt:i4>0</vt:i4>
      </vt:variant>
      <vt:variant>
        <vt:i4>5</vt:i4>
      </vt:variant>
      <vt:variant>
        <vt:lpwstr/>
      </vt:variant>
      <vt:variant>
        <vt:lpwstr>_Toc183838812</vt:lpwstr>
      </vt:variant>
      <vt:variant>
        <vt:i4>1966137</vt:i4>
      </vt:variant>
      <vt:variant>
        <vt:i4>47</vt:i4>
      </vt:variant>
      <vt:variant>
        <vt:i4>0</vt:i4>
      </vt:variant>
      <vt:variant>
        <vt:i4>5</vt:i4>
      </vt:variant>
      <vt:variant>
        <vt:lpwstr/>
      </vt:variant>
      <vt:variant>
        <vt:lpwstr>_Toc183838811</vt:lpwstr>
      </vt:variant>
      <vt:variant>
        <vt:i4>1966137</vt:i4>
      </vt:variant>
      <vt:variant>
        <vt:i4>41</vt:i4>
      </vt:variant>
      <vt:variant>
        <vt:i4>0</vt:i4>
      </vt:variant>
      <vt:variant>
        <vt:i4>5</vt:i4>
      </vt:variant>
      <vt:variant>
        <vt:lpwstr/>
      </vt:variant>
      <vt:variant>
        <vt:lpwstr>_Toc183838810</vt:lpwstr>
      </vt:variant>
      <vt:variant>
        <vt:i4>2031673</vt:i4>
      </vt:variant>
      <vt:variant>
        <vt:i4>35</vt:i4>
      </vt:variant>
      <vt:variant>
        <vt:i4>0</vt:i4>
      </vt:variant>
      <vt:variant>
        <vt:i4>5</vt:i4>
      </vt:variant>
      <vt:variant>
        <vt:lpwstr/>
      </vt:variant>
      <vt:variant>
        <vt:lpwstr>_Toc183838809</vt:lpwstr>
      </vt:variant>
      <vt:variant>
        <vt:i4>2031673</vt:i4>
      </vt:variant>
      <vt:variant>
        <vt:i4>29</vt:i4>
      </vt:variant>
      <vt:variant>
        <vt:i4>0</vt:i4>
      </vt:variant>
      <vt:variant>
        <vt:i4>5</vt:i4>
      </vt:variant>
      <vt:variant>
        <vt:lpwstr/>
      </vt:variant>
      <vt:variant>
        <vt:lpwstr>_Toc183838808</vt:lpwstr>
      </vt:variant>
      <vt:variant>
        <vt:i4>2031673</vt:i4>
      </vt:variant>
      <vt:variant>
        <vt:i4>23</vt:i4>
      </vt:variant>
      <vt:variant>
        <vt:i4>0</vt:i4>
      </vt:variant>
      <vt:variant>
        <vt:i4>5</vt:i4>
      </vt:variant>
      <vt:variant>
        <vt:lpwstr/>
      </vt:variant>
      <vt:variant>
        <vt:lpwstr>_Toc183838807</vt:lpwstr>
      </vt:variant>
      <vt:variant>
        <vt:i4>2031673</vt:i4>
      </vt:variant>
      <vt:variant>
        <vt:i4>17</vt:i4>
      </vt:variant>
      <vt:variant>
        <vt:i4>0</vt:i4>
      </vt:variant>
      <vt:variant>
        <vt:i4>5</vt:i4>
      </vt:variant>
      <vt:variant>
        <vt:lpwstr/>
      </vt:variant>
      <vt:variant>
        <vt:lpwstr>_Toc183838806</vt:lpwstr>
      </vt:variant>
      <vt:variant>
        <vt:i4>2031673</vt:i4>
      </vt:variant>
      <vt:variant>
        <vt:i4>11</vt:i4>
      </vt:variant>
      <vt:variant>
        <vt:i4>0</vt:i4>
      </vt:variant>
      <vt:variant>
        <vt:i4>5</vt:i4>
      </vt:variant>
      <vt:variant>
        <vt:lpwstr/>
      </vt:variant>
      <vt:variant>
        <vt:lpwstr>_Toc183838805</vt:lpwstr>
      </vt:variant>
      <vt:variant>
        <vt:i4>7667941</vt:i4>
      </vt:variant>
      <vt:variant>
        <vt:i4>6</vt:i4>
      </vt:variant>
      <vt:variant>
        <vt:i4>0</vt:i4>
      </vt:variant>
      <vt:variant>
        <vt:i4>5</vt:i4>
      </vt:variant>
      <vt:variant>
        <vt:lpwstr/>
      </vt:variant>
      <vt:variant>
        <vt:lpwstr>ÄltereFassungen</vt:lpwstr>
      </vt:variant>
      <vt:variant>
        <vt:i4>2424953</vt:i4>
      </vt:variant>
      <vt:variant>
        <vt:i4>3</vt:i4>
      </vt:variant>
      <vt:variant>
        <vt:i4>0</vt:i4>
      </vt:variant>
      <vt:variant>
        <vt:i4>5</vt:i4>
      </vt:variant>
      <vt:variant>
        <vt:lpwstr>\\lanuv.nrw.de\lanuv-fs\Projekte\VTU-SAM\13\dokus\2009_31_eg.pdf</vt:lpwstr>
      </vt:variant>
      <vt:variant>
        <vt:lpwstr/>
      </vt:variant>
      <vt:variant>
        <vt:i4>3080317</vt:i4>
      </vt:variant>
      <vt:variant>
        <vt:i4>0</vt:i4>
      </vt:variant>
      <vt:variant>
        <vt:i4>0</vt:i4>
      </vt:variant>
      <vt:variant>
        <vt:i4>5</vt:i4>
      </vt:variant>
      <vt:variant>
        <vt:lpwstr>\\lanuv.nrw.de\lanuv-fs\Projekte\VTU-SAM\13\dokus\2003_35_eg.pdf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über die Umweltverträglichkeitsprüfung</dc:title>
  <dc:subject>85/337/EWG</dc:subject>
  <dc:creator>Np</dc:creator>
  <cp:lastModifiedBy>Rüter, Dr., Ingo</cp:lastModifiedBy>
  <cp:revision>9</cp:revision>
  <cp:lastPrinted>2004-12-14T12:08:00Z</cp:lastPrinted>
  <dcterms:created xsi:type="dcterms:W3CDTF">2015-02-26T14:40:00Z</dcterms:created>
  <dcterms:modified xsi:type="dcterms:W3CDTF">2024-06-26T06:49:00Z</dcterms:modified>
</cp:coreProperties>
</file>