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Verordnung zur Bestimmung der zuständigen Behörden nach den aufgrund des § 68 Abs. 2 d</w:t>
      </w:r>
      <w:bookmarkStart w:id="0" w:name="_GoBack"/>
      <w:bookmarkEnd w:id="0"/>
      <w:r>
        <w:t xml:space="preserve">es Bundesberggesetzes erlassenen </w:t>
      </w:r>
      <w:r>
        <w:br/>
        <w:t>Bergverordnungen</w:t>
      </w:r>
    </w:p>
    <w:p>
      <w:pPr>
        <w:pStyle w:val="GesAbsatz"/>
        <w:jc w:val="center"/>
      </w:pPr>
      <w:r>
        <w:t>vom 13. Januar 1983</w:t>
      </w:r>
    </w:p>
    <w:p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12.3.2010 - aufgehoben durch Verordnung zur Regelung von Zuständigkeiten und zur Übertragung von Verordnungsermächtigungen auf dem Gebiet des Bergrechts vom 2.3.2010 (GV. NRW. S. 163).</w:t>
      </w:r>
    </w:p>
    <w:p>
      <w:pPr>
        <w:pStyle w:val="GesAbsatz"/>
      </w:pPr>
      <w:hyperlink r:id="rId6" w:history="1">
        <w:r>
          <w:rPr>
            <w:rStyle w:val="Hyperlink"/>
          </w:rPr>
          <w:t>Link zur Vorschrift im SGV. NRW. 75:</w:t>
        </w:r>
      </w:hyperlink>
    </w:p>
    <w:p>
      <w:pPr>
        <w:pStyle w:val="GesAbsatz"/>
      </w:pPr>
    </w:p>
    <w:p>
      <w:pPr>
        <w:pStyle w:val="GesAbsatz"/>
      </w:pPr>
      <w:r>
        <w:t>Aufgrund des § 3 der Verordnung über die Zuständigkeiten nach dem Bundesberggesetz vom 5. Januar 1962 (GV. NRW. S. 2) wird verordnet:</w:t>
      </w:r>
    </w:p>
    <w:p>
      <w:pPr>
        <w:pStyle w:val="berschrift3"/>
      </w:pPr>
      <w:r>
        <w:t>§ 1</w:t>
      </w:r>
    </w:p>
    <w:p>
      <w:pPr>
        <w:pStyle w:val="GesAbsatz"/>
      </w:pPr>
      <w:r>
        <w:t>Für die Wahrnehmung der in der Anlage zu dieser Verordnung aufgeführten Aufgaben sind die dort bezeichneten Behörden sachlich zuständig.</w:t>
      </w:r>
    </w:p>
    <w:p>
      <w:pPr>
        <w:pStyle w:val="berschrift3"/>
      </w:pPr>
      <w:r>
        <w:t>§ 2</w:t>
      </w:r>
    </w:p>
    <w:p>
      <w:pPr>
        <w:pStyle w:val="GesAbsatz"/>
      </w:pPr>
      <w:r>
        <w:t>Diese Verordnung tritt am Tage nach ihrer Verkündung in Kraft. Die zuständige oberste Landesbehörde hat gegenüber der Landesregierung zum 30. Juni 2009 Bericht über die Wirksamkeit dieser Verordnung zu erstatten.</w:t>
      </w:r>
    </w:p>
    <w:p>
      <w:pPr>
        <w:pStyle w:val="GesAbsatz"/>
      </w:pPr>
    </w:p>
    <w:p>
      <w:pPr>
        <w:pStyle w:val="GesAbsatz"/>
      </w:pPr>
    </w:p>
    <w:p>
      <w:pPr>
        <w:pStyle w:val="berschrift2"/>
        <w:jc w:val="left"/>
      </w:pPr>
      <w:r>
        <w:t>Anlage</w:t>
      </w:r>
    </w:p>
    <w:p>
      <w:pPr>
        <w:pStyle w:val="GesAbsatz"/>
        <w:rPr>
          <w:b/>
        </w:rPr>
      </w:pPr>
      <w:r>
        <w:rPr>
          <w:b/>
        </w:rPr>
        <w:t>Anlage zur Verordnung zur Bestimmung der zuständigen Behörden nach den auf Grund des § 68 Abs. 2 des Bundesberggesetzes erlassenen Bergverordnungen</w:t>
      </w:r>
    </w:p>
    <w:p>
      <w:pPr>
        <w:pStyle w:val="GesAbsatz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3402"/>
        <w:gridCol w:w="3044"/>
        <w:gridCol w:w="2343"/>
      </w:tblGrid>
      <w:tr>
        <w:trPr>
          <w:tblHeader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b/>
              </w:rPr>
            </w:pPr>
            <w:r>
              <w:rPr>
                <w:b/>
              </w:rPr>
              <w:t>Lfd.</w:t>
            </w:r>
            <w:r>
              <w:rPr>
                <w:b/>
              </w:rPr>
              <w:br/>
              <w:t>Nr.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b/>
              </w:rPr>
            </w:pPr>
            <w:r>
              <w:rPr>
                <w:b/>
              </w:rPr>
              <w:t>Anzuwendende</w:t>
            </w:r>
            <w:r>
              <w:rPr>
                <w:b/>
              </w:rPr>
              <w:br/>
              <w:t>Rechtsnorm</w:t>
            </w:r>
          </w:p>
        </w:tc>
        <w:tc>
          <w:tcPr>
            <w:tcW w:w="304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2343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b/>
              </w:rPr>
            </w:pPr>
            <w:r>
              <w:rPr>
                <w:b/>
              </w:rPr>
              <w:t>zuständige</w:t>
            </w:r>
            <w:r>
              <w:rPr>
                <w:b/>
              </w:rPr>
              <w:br/>
              <w:t>Behörde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  <w:rPr>
                <w:lang w:val="en-GB"/>
              </w:rPr>
            </w:pPr>
            <w:r>
              <w:t xml:space="preserve">Verordnung über bergbauliche Unterlagen, Einwirkungsbereiche und die Bergbau-Versuchsstrecke vom 11. </w:t>
            </w:r>
            <w:r>
              <w:rPr>
                <w:lang w:val="en-GB"/>
              </w:rPr>
              <w:t>November 1982 (BGBl. I S. 1553)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  <w:rPr>
                <w:lang w:val="en-GB"/>
              </w:rPr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  <w:rPr>
                <w:lang w:val="en-GB"/>
              </w:rPr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 xml:space="preserve">Bergverordnung über vermessungstechnische und </w:t>
            </w:r>
            <w:proofErr w:type="spellStart"/>
            <w:r>
              <w:t>sicherheitliche</w:t>
            </w:r>
            <w:proofErr w:type="spellEnd"/>
            <w:r>
              <w:t xml:space="preserve"> Unterlagen (Unterlagen-Bergverordnung-</w:t>
            </w:r>
            <w:proofErr w:type="spellStart"/>
            <w:r>
              <w:t>UnterlagenBergV</w:t>
            </w:r>
            <w:proofErr w:type="spellEnd"/>
            <w:r>
              <w:t>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1.11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9 Satz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von Mitteilungen über Beschäftigte und betriebliche Vorgänge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1.12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Satz 1 und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von Mitteilungen über Unfälle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 xml:space="preserve">Bergverordnung über Einwirkungsbereiche (Einwirkungsbereichs-Bergverordnung - </w:t>
            </w:r>
            <w:proofErr w:type="spellStart"/>
            <w:r>
              <w:t>EinwirkungsBergV</w:t>
            </w:r>
            <w:proofErr w:type="spellEnd"/>
            <w:r>
              <w:t>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lastRenderedPageBreak/>
              <w:t>1.21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4 Abs.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Entscheidung über den Nachweis eines anderen Einwirkungswinkels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1.22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4 Abs.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Verlangen zur Durchführung von Messungen nach § 4 Abs. 1 Satz 2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1.23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4 Abs. 3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Bekanntgabe des nachgewiesenen oder ermittelten Einwirkungswinkels im Bundesanzeiger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1.3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Verordnung über die Anwendung von Vorschriften des Bundesberggesetzes auf die Bergbau-Versuchsstrecke (Bergbau-</w:t>
            </w:r>
            <w:proofErr w:type="spellStart"/>
            <w:r>
              <w:t>VersuchsstreckenV</w:t>
            </w:r>
            <w:proofErr w:type="spellEnd"/>
            <w:r>
              <w:t>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1.31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2 Abs.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Durchführung des Betriebsplanverfahrens nach § 51 BBergG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1.32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2 Abs.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von Mitteilungen über verantwortliche Personen, soweit sie nach § 59 Abs. 2 BBergG erforderlich sind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  <w:rPr>
                <w:lang w:val="it-IT"/>
              </w:rPr>
            </w:pPr>
            <w:r>
              <w:t>Bergverordnung zum Schutz der Gesundheit gegen Klimaeinwirkungen (Klima-Bergverordnung -</w:t>
            </w:r>
            <w:r>
              <w:br/>
              <w:t>Klima-</w:t>
            </w:r>
            <w:proofErr w:type="spellStart"/>
            <w:r>
              <w:t>BergV</w:t>
            </w:r>
            <w:proofErr w:type="spellEnd"/>
            <w:r>
              <w:t xml:space="preserve">) vom 9. </w:t>
            </w:r>
            <w:proofErr w:type="spellStart"/>
            <w:r>
              <w:rPr>
                <w:lang w:val="it-IT"/>
              </w:rPr>
              <w:t>Juni</w:t>
            </w:r>
            <w:proofErr w:type="spellEnd"/>
            <w:r>
              <w:rPr>
                <w:lang w:val="it-IT"/>
              </w:rPr>
              <w:t xml:space="preserve"> 1983 (BGBl. I S. 685)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  <w:rPr>
                <w:lang w:val="it-IT"/>
              </w:rPr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  <w:rPr>
                <w:lang w:val="it-IT"/>
              </w:rPr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2.1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4 Abs. 4 Nrn. 1 und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Zulassung von Ausnahmen von § 4 Abs. 1; Genehmigung eines Überschreitens der in § 4 Abs. 3 festgelegten Betriebsdauer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2.2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5 Abs.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Zulassung von Ausnahmen von § 5 Abs. 1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2.3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11 Abs. 6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von Anzeigen bestimmter Betriebspunkte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2.4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12 Abs. 5 Satz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Ermächtigung von Personen zur Durchführung arbeitsmedizinischer Vorsorgeuntersuchungen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2.5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13 Abs.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Herausgabe von Vordrucken zur Führung bestimmter Aufzeichnungen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3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 xml:space="preserve">Bergverordnung über die allgemeine Zulassung schlagwettergeschützter und explosionsgeschützter elektrischer Betriebsmittel (Elektrozulassungs-Bergverordnung - </w:t>
            </w:r>
            <w:proofErr w:type="spellStart"/>
            <w:r>
              <w:t>ElZul-BergV</w:t>
            </w:r>
            <w:proofErr w:type="spellEnd"/>
            <w:r>
              <w:t>) vom 21. Dezember 1983 (BGBl. I S. 1598)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lastRenderedPageBreak/>
              <w:t>3.1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Abs.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Zulassung elektrischer Betriebsmittel und eigensicherer elektrischer Anlagen und deren Zubehör zum Zwecke der Erprobung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3.2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Abs.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Anerkennung von Sachverständigen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3.3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11 Abs.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Zulassung elektrischer Betriebsmittel und eigensicherer elektrischer Anlagen; Anerkennung von Sachverständigen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Verordnung über markscheiderische Arbeiten und Beobachtungen der Oberfläche (Markscheider-Bergver</w:t>
            </w:r>
            <w:r>
              <w:softHyphen/>
              <w:t xml:space="preserve">ordnung - </w:t>
            </w:r>
            <w:proofErr w:type="spellStart"/>
            <w:r>
              <w:t>MarkschBergV</w:t>
            </w:r>
            <w:proofErr w:type="spellEnd"/>
            <w:r>
              <w:t>) vom 19. Dezember 1986 (BGBl. I S. 2631)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4.1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Abs. 1 Satz 3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 xml:space="preserve">Entgegennahme des </w:t>
            </w:r>
            <w:proofErr w:type="spellStart"/>
            <w:r>
              <w:t>Rißwerks</w:t>
            </w:r>
            <w:proofErr w:type="spellEnd"/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4.2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Abs. 2 Satz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 xml:space="preserve">Entgegennahme des </w:t>
            </w:r>
            <w:proofErr w:type="spellStart"/>
            <w:r>
              <w:t>Urrisses</w:t>
            </w:r>
            <w:proofErr w:type="spellEnd"/>
            <w:r>
              <w:t xml:space="preserve"> und anderer Unterlagen nach Einstellung des Betriebes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4.3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Abs. 3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Verkürzung oder Verlängerung der Nachtragungsfristen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4.4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12 Abs.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Ausnahmebewilligung von der Verpflichtung zur Führung und Nachtragung des Grubenbildes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4.5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13 Abs. 1 Satz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Anerkennung anderer Personen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4.6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14 Nr.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der Anzeige von Arbeiten und der Anschrift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4.7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14 Nr. 4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des Jahresberichtes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4.8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Anlage 2 Nr. 2.4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Zustimmung über den Verzicht auf Anfertigung von Ausdrucken in Klarschrift bei Niederschriften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Bergverordnung zum gesundheitlichen Schutz der Beschäftigten (Gesundheitsschutz - Bergverordnung -GesBergV) vom 31. Juli 1991 (BGBl. I S. 1751)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3 Abs. 1 Satz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Ermächtigung von Personen zur Durchführung arbeitsmedizinischer Vorsorgeuntersuchungen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3 Abs. 2 Satz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der Anzeige des Plans für die arbeitsmedizinischen Vorsorgeuntersuchungen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5.3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4 Abs. 1 Satz 1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Zulassung für den Umgang mit kennzeichnungspflichtigen Gefahrstoffen oder mit vergleichbaren Stoffen gemäß Anlage 5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lastRenderedPageBreak/>
              <w:t>5.4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8 Abs. 4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der Anzeige der Pläne nach § 8 Abs. 1 und 3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5.5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Abs. 3 Satz 5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der Anzeige über die Einstellung und Wiederaufnahme von Staubmessungen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5.6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Abs. 4 Satz 4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der Anzeige der Pläne nach § 10 Abs. 4 Sätze 1 und 2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5.7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10 Abs. 4 Satz 5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Anerkennung von sachverständigen Stellen für die Durchführung von Staubmessungen und Probenahmen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5.8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11 Abs. 4 Satz 5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der Anzeige der Pläne nach § 11 Abs. 4 Sätze 1 und 2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5.9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11 Abs. 4 Satz 6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Anerkennung von sachverständigen Stellen für die Durchführung und Auswertung von Lärmmessungen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5.10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12 Abs. 1 Satz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der Anzeige der Pläne für Vibrationsmessungen sowie Anerkennung der sachverständigen Stellen für die Auswertung von Vibrationsmessungen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5.11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18 Abs. 3 Satz 4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 xml:space="preserve">Entgegennahme der Anzeige der </w:t>
            </w:r>
            <w:proofErr w:type="spellStart"/>
            <w:r>
              <w:t>Meßergebnisse</w:t>
            </w:r>
            <w:proofErr w:type="spellEnd"/>
            <w:r>
              <w:t xml:space="preserve"> sowie der vorgesehenen technischen und organisatorischen Maßnahmen zur Verringerung der Staubbelastung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6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Bergverordnung für alle bergbaulichen Bereiche (Allgemeine Bundesbergverordnung - ABBergV) vom 23. Oktober 1995 (BGBl. I S. 1466)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6.1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15 Abs. 2 Satz 4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Zulassung von Ausnahmen für untertägige Betriebe im Sinne des § 126 Abs. 1 und 3 des Bundesberggesetzes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>Landesoberbergamt</w:t>
            </w:r>
          </w:p>
        </w:tc>
      </w:tr>
      <w:tr>
        <w:tc>
          <w:tcPr>
            <w:tcW w:w="638" w:type="dxa"/>
          </w:tcPr>
          <w:p>
            <w:pPr>
              <w:pStyle w:val="GesAbsatz"/>
              <w:jc w:val="left"/>
            </w:pPr>
            <w:r>
              <w:t>6.2</w:t>
            </w:r>
          </w:p>
        </w:tc>
        <w:tc>
          <w:tcPr>
            <w:tcW w:w="3402" w:type="dxa"/>
          </w:tcPr>
          <w:p>
            <w:pPr>
              <w:pStyle w:val="GesAbsatz"/>
              <w:jc w:val="left"/>
            </w:pPr>
            <w:r>
              <w:t>§ 22 Nr. 2</w:t>
            </w:r>
          </w:p>
        </w:tc>
        <w:tc>
          <w:tcPr>
            <w:tcW w:w="3044" w:type="dxa"/>
          </w:tcPr>
          <w:p>
            <w:pPr>
              <w:pStyle w:val="GesAbsatz"/>
              <w:jc w:val="left"/>
            </w:pPr>
            <w:r>
              <w:t>Entgegennahme von Hinweisen der Beschäftigten</w:t>
            </w:r>
          </w:p>
        </w:tc>
        <w:tc>
          <w:tcPr>
            <w:tcW w:w="2343" w:type="dxa"/>
          </w:tcPr>
          <w:p>
            <w:pPr>
              <w:pStyle w:val="GesAbsatz"/>
              <w:jc w:val="left"/>
            </w:pPr>
            <w:r>
              <w:t xml:space="preserve">Bergamt </w:t>
            </w:r>
          </w:p>
        </w:tc>
      </w:tr>
    </w:tbl>
    <w:p>
      <w:pPr>
        <w:pStyle w:val="GesAbsatz"/>
      </w:pPr>
    </w:p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13.01.1983 (GV. NRW. 1982 S. 755 / SGV. NRW. 75)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  <w:r>
      <w:tab/>
      <w:t>Stand 05.04.2005 (GV. NRW. S. 272)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Archiv3.02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B87EBB-915D-4916-8E96-729C67C1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text?anw_nr=2&amp;gld_nr=7&amp;ugl_nr=75&amp;bes_id=3658&amp;aufgehoben=J&amp;menu=1&amp;sg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902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Bestimmung der zuständigen Behörden nach den aufgrund des § 68 Abs. 2 des Bundesberggesetzes erlassenen Bergverordnungen</vt:lpstr>
    </vt:vector>
  </TitlesOfParts>
  <Company>LANUV NRW</Company>
  <LinksUpToDate>false</LinksUpToDate>
  <CharactersWithSpaces>6586</CharactersWithSpaces>
  <SharedDoc>false</SharedDoc>
  <HLinks>
    <vt:vector size="6" baseType="variant"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https://lv.recht.nrw.de/lmi/owa/br_bes_text?anw_nr=2&amp;gld_nr=7&amp;ugl_nr=75&amp;bes_id=3658&amp;aufgehoben=N&amp;menu=1&amp;sg=0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Bestimmung der zuständigen Behörden nach den aufgrund des § 68 Abs. 2 des Bundesberggesetzes erlassenen Bergverordnungen</dc:title>
  <dc:creator>LANUV NRW</dc:creator>
  <dc:description>durchgesehen 8.2005</dc:description>
  <cp:lastModifiedBy>Rüter, Dr., Ingo</cp:lastModifiedBy>
  <cp:revision>4</cp:revision>
  <cp:lastPrinted>1900-12-31T23:00:00Z</cp:lastPrinted>
  <dcterms:created xsi:type="dcterms:W3CDTF">2015-02-24T15:23:00Z</dcterms:created>
  <dcterms:modified xsi:type="dcterms:W3CDTF">2024-05-03T12:04:00Z</dcterms:modified>
</cp:coreProperties>
</file>