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Gewährung von Beihilfen in Geburts-, Krankheits-,</w:t>
      </w:r>
      <w:r>
        <w:br/>
        <w:t>Pf</w:t>
      </w:r>
      <w:bookmarkStart w:id="0" w:name="_GoBack"/>
      <w:bookmarkEnd w:id="0"/>
      <w:r>
        <w:t xml:space="preserve">lege- und Todesfällen - </w:t>
      </w:r>
      <w:r>
        <w:br/>
        <w:t>Angemessenheit der von Gesundheits- und Medizinalfachberufen</w:t>
      </w:r>
      <w:r>
        <w:br/>
        <w:t>in Rechnung gestellten Beträge</w:t>
      </w:r>
    </w:p>
    <w:p>
      <w:pPr>
        <w:pStyle w:val="GesAbsatz"/>
        <w:jc w:val="center"/>
      </w:pPr>
      <w:r>
        <w:t>RdErl. d. Finanzministeriums - B 3100 - 3.1.6.1 - IV A 4 - v. 1.4.2009</w:t>
      </w:r>
    </w:p>
    <w:p>
      <w:pPr>
        <w:pStyle w:val="GesAbsatz"/>
        <w:rPr>
          <w:b/>
          <w:i/>
          <w:color w:val="FF0000"/>
          <w:sz w:val="22"/>
          <w:szCs w:val="22"/>
        </w:rPr>
      </w:pPr>
      <w:r>
        <w:rPr>
          <w:b/>
          <w:i/>
          <w:color w:val="FF0000"/>
          <w:sz w:val="22"/>
          <w:szCs w:val="22"/>
        </w:rPr>
        <w:t>Aufgehoben d. RdErl. v. 22.04.2010 (MBl. NRW. S. 334).</w:t>
      </w:r>
    </w:p>
    <w:p>
      <w:pPr>
        <w:pStyle w:val="GesAbsatz"/>
      </w:pPr>
    </w:p>
    <w:p>
      <w:pPr>
        <w:pStyle w:val="GesAbsatz"/>
      </w:pPr>
      <w:r>
        <w:t xml:space="preserve">Für die Beihilfengewährung zu Aufwendungen für Heilbehandlungen, die von den in § 4 Absatz 1 Nummer 9 Satz 3 BVO genannten Behandlern erbracht werden, bitte ich, das als </w:t>
      </w:r>
      <w:r>
        <w:rPr>
          <w:b/>
        </w:rPr>
        <w:t>Anlage</w:t>
      </w:r>
      <w:r>
        <w:t xml:space="preserve"> beigefügte Leistungsverzeichnis für Aufwendungen, die </w:t>
      </w:r>
      <w:r>
        <w:rPr>
          <w:b/>
          <w:color w:val="FF0000"/>
        </w:rPr>
        <w:t>ab 1.4.2009</w:t>
      </w:r>
      <w:r>
        <w:t xml:space="preserve"> entstehen, zu Grunde zu legen. </w:t>
      </w:r>
    </w:p>
    <w:p>
      <w:pPr>
        <w:pStyle w:val="GesAbsatz"/>
      </w:pPr>
      <w:r>
        <w:t xml:space="preserve">Mein RdErl. v. 21.02.2005 (SMBl. NRW. 203204) wird zum 31.03.2009 aufgehoben. Er gilt weiter für Aufwendungen, die vor dem 1.4.2009 entstanden sind. </w:t>
      </w:r>
    </w:p>
    <w:p>
      <w:pPr>
        <w:pStyle w:val="GesAbsatz"/>
      </w:pPr>
    </w:p>
    <w:p>
      <w:pPr>
        <w:pStyle w:val="berschrift2"/>
        <w:jc w:val="left"/>
      </w:pPr>
      <w:r>
        <w:t>Anlage</w:t>
      </w:r>
    </w:p>
    <w:p>
      <w:pPr>
        <w:pStyle w:val="GesAbsatz"/>
        <w:jc w:val="center"/>
        <w:rPr>
          <w:b/>
          <w:sz w:val="22"/>
          <w:szCs w:val="22"/>
        </w:rPr>
      </w:pPr>
      <w:r>
        <w:rPr>
          <w:b/>
          <w:sz w:val="22"/>
          <w:szCs w:val="22"/>
        </w:rPr>
        <w:t>Leistungsverzeichnis für ärztlich verordnete Heilbehandlungen</w:t>
      </w:r>
      <w:r>
        <w:rPr>
          <w:b/>
          <w:sz w:val="22"/>
          <w:szCs w:val="22"/>
        </w:rPr>
        <w:br/>
        <w:t>nach § 4 Abs. 1 Nr. 9 BVO</w:t>
      </w:r>
    </w:p>
    <w:p>
      <w:pPr>
        <w:pStyle w:val="GesAbsatz"/>
        <w:tabs>
          <w:tab w:val="decimal" w:pos="8789"/>
        </w:tabs>
      </w:pPr>
    </w:p>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75"/>
        <w:gridCol w:w="567"/>
        <w:gridCol w:w="6663"/>
        <w:gridCol w:w="1842"/>
      </w:tblGrid>
      <w:tr>
        <w:tc>
          <w:tcPr>
            <w:tcW w:w="675" w:type="dxa"/>
          </w:tcPr>
          <w:p>
            <w:pPr>
              <w:pStyle w:val="GesAbsatz"/>
              <w:rPr>
                <w:b/>
              </w:rPr>
            </w:pPr>
            <w:r>
              <w:rPr>
                <w:b/>
              </w:rPr>
              <w:t>1.</w:t>
            </w:r>
          </w:p>
        </w:tc>
        <w:tc>
          <w:tcPr>
            <w:tcW w:w="7230" w:type="dxa"/>
            <w:gridSpan w:val="2"/>
          </w:tcPr>
          <w:p>
            <w:pPr>
              <w:pStyle w:val="GesAbsatz"/>
            </w:pPr>
          </w:p>
        </w:tc>
        <w:tc>
          <w:tcPr>
            <w:tcW w:w="1842" w:type="dxa"/>
          </w:tcPr>
          <w:p>
            <w:pPr>
              <w:pStyle w:val="GesAbsatz"/>
            </w:pPr>
          </w:p>
        </w:tc>
      </w:tr>
      <w:tr>
        <w:tc>
          <w:tcPr>
            <w:tcW w:w="675" w:type="dxa"/>
          </w:tcPr>
          <w:p>
            <w:pPr>
              <w:pStyle w:val="GesAbsatz"/>
              <w:jc w:val="center"/>
              <w:rPr>
                <w:b/>
              </w:rPr>
            </w:pPr>
            <w:r>
              <w:rPr>
                <w:b/>
              </w:rPr>
              <w:t>lfd. Nr.</w:t>
            </w:r>
          </w:p>
        </w:tc>
        <w:tc>
          <w:tcPr>
            <w:tcW w:w="7230" w:type="dxa"/>
            <w:gridSpan w:val="2"/>
          </w:tcPr>
          <w:p>
            <w:pPr>
              <w:pStyle w:val="GesAbsatz"/>
              <w:jc w:val="center"/>
              <w:rPr>
                <w:b/>
              </w:rPr>
            </w:pPr>
            <w:r>
              <w:rPr>
                <w:b/>
              </w:rPr>
              <w:t>Leistung</w:t>
            </w:r>
          </w:p>
        </w:tc>
        <w:tc>
          <w:tcPr>
            <w:tcW w:w="1842" w:type="dxa"/>
          </w:tcPr>
          <w:p>
            <w:pPr>
              <w:pStyle w:val="GesAbsatz"/>
              <w:jc w:val="center"/>
              <w:rPr>
                <w:b/>
              </w:rPr>
            </w:pPr>
            <w:r>
              <w:rPr>
                <w:b/>
              </w:rPr>
              <w:t>beihilfefähiger Höchstbetrag Euro</w:t>
            </w:r>
          </w:p>
        </w:tc>
      </w:tr>
      <w:tr>
        <w:tc>
          <w:tcPr>
            <w:tcW w:w="675" w:type="dxa"/>
          </w:tcPr>
          <w:p>
            <w:pPr>
              <w:pStyle w:val="GesAbsatz"/>
            </w:pPr>
          </w:p>
        </w:tc>
        <w:tc>
          <w:tcPr>
            <w:tcW w:w="7230" w:type="dxa"/>
            <w:gridSpan w:val="2"/>
          </w:tcPr>
          <w:p>
            <w:pPr>
              <w:pStyle w:val="GesAbsatz"/>
              <w:jc w:val="center"/>
            </w:pPr>
            <w:r>
              <w:rPr>
                <w:b/>
                <w:spacing w:val="60"/>
              </w:rPr>
              <w:t>I. Inhalationen</w:t>
            </w:r>
            <w:r>
              <w:rPr>
                <w:vertAlign w:val="superscript"/>
              </w:rPr>
              <w:t>1)</w:t>
            </w:r>
          </w:p>
        </w:tc>
        <w:tc>
          <w:tcPr>
            <w:tcW w:w="1842" w:type="dxa"/>
          </w:tcPr>
          <w:p>
            <w:pPr>
              <w:pStyle w:val="GesAbsatz"/>
            </w:pPr>
          </w:p>
        </w:tc>
      </w:tr>
      <w:tr>
        <w:tc>
          <w:tcPr>
            <w:tcW w:w="675" w:type="dxa"/>
          </w:tcPr>
          <w:p>
            <w:pPr>
              <w:pStyle w:val="GesAbsatz"/>
            </w:pPr>
            <w:r>
              <w:t>1</w:t>
            </w:r>
          </w:p>
        </w:tc>
        <w:tc>
          <w:tcPr>
            <w:tcW w:w="7230" w:type="dxa"/>
            <w:gridSpan w:val="2"/>
          </w:tcPr>
          <w:p>
            <w:pPr>
              <w:pStyle w:val="GesAbsatz"/>
            </w:pPr>
            <w:r>
              <w:t>Inhalationstherapie - auch mittels Ultraschallvernebelung - als Einzelinhalation</w:t>
            </w:r>
          </w:p>
        </w:tc>
        <w:tc>
          <w:tcPr>
            <w:tcW w:w="1842" w:type="dxa"/>
          </w:tcPr>
          <w:p>
            <w:pPr>
              <w:pStyle w:val="GesAbsatz"/>
              <w:tabs>
                <w:tab w:val="clear" w:pos="425"/>
                <w:tab w:val="decimal" w:pos="900"/>
              </w:tabs>
            </w:pPr>
            <w:r>
              <w:t>6,70</w:t>
            </w:r>
          </w:p>
        </w:tc>
      </w:tr>
      <w:tr>
        <w:tc>
          <w:tcPr>
            <w:tcW w:w="675" w:type="dxa"/>
            <w:vMerge w:val="restart"/>
          </w:tcPr>
          <w:p>
            <w:pPr>
              <w:pStyle w:val="GesAbsatz"/>
            </w:pPr>
            <w:r>
              <w:t>2</w:t>
            </w:r>
          </w:p>
        </w:tc>
        <w:tc>
          <w:tcPr>
            <w:tcW w:w="567" w:type="dxa"/>
          </w:tcPr>
          <w:p>
            <w:pPr>
              <w:pStyle w:val="GesAbsatz"/>
            </w:pPr>
            <w:r>
              <w:t>a)</w:t>
            </w:r>
          </w:p>
        </w:tc>
        <w:tc>
          <w:tcPr>
            <w:tcW w:w="6663" w:type="dxa"/>
          </w:tcPr>
          <w:p>
            <w:pPr>
              <w:pStyle w:val="GesAbsatz"/>
            </w:pPr>
            <w:r>
              <w:t>Inhalationstherapie - auch mittels Ultraschallvernebelung – als Rauminhalation in einer Gruppe, je Teilnehmer</w:t>
            </w:r>
          </w:p>
        </w:tc>
        <w:tc>
          <w:tcPr>
            <w:tcW w:w="1842" w:type="dxa"/>
          </w:tcPr>
          <w:p>
            <w:pPr>
              <w:pStyle w:val="GesAbsatz"/>
              <w:tabs>
                <w:tab w:val="clear" w:pos="425"/>
                <w:tab w:val="decimal" w:pos="945"/>
              </w:tabs>
            </w:pPr>
            <w:r>
              <w:t>3,60</w:t>
            </w:r>
          </w:p>
        </w:tc>
      </w:tr>
      <w:tr>
        <w:tc>
          <w:tcPr>
            <w:tcW w:w="675" w:type="dxa"/>
            <w:vMerge/>
          </w:tcPr>
          <w:p>
            <w:pPr>
              <w:pStyle w:val="GesAbsatz"/>
            </w:pPr>
          </w:p>
        </w:tc>
        <w:tc>
          <w:tcPr>
            <w:tcW w:w="567" w:type="dxa"/>
          </w:tcPr>
          <w:p>
            <w:pPr>
              <w:pStyle w:val="GesAbsatz"/>
            </w:pPr>
            <w:r>
              <w:t>b)</w:t>
            </w:r>
          </w:p>
        </w:tc>
        <w:tc>
          <w:tcPr>
            <w:tcW w:w="6663" w:type="dxa"/>
          </w:tcPr>
          <w:p>
            <w:pPr>
              <w:pStyle w:val="GesAbsatz"/>
            </w:pPr>
            <w:r>
              <w:t>Inhalationstherapie - auch mittels Ultraschallvernebelung – als Rauminhalation in einer Gruppe, jedoch bei Anwendung ortsgebundener Heilwässer, je Teilnehmer</w:t>
            </w:r>
          </w:p>
        </w:tc>
        <w:tc>
          <w:tcPr>
            <w:tcW w:w="1842" w:type="dxa"/>
          </w:tcPr>
          <w:p>
            <w:pPr>
              <w:pStyle w:val="GesAbsatz"/>
              <w:tabs>
                <w:tab w:val="clear" w:pos="425"/>
                <w:tab w:val="decimal" w:pos="945"/>
              </w:tabs>
            </w:pPr>
            <w:r>
              <w:t>5,70</w:t>
            </w:r>
          </w:p>
        </w:tc>
      </w:tr>
      <w:tr>
        <w:tc>
          <w:tcPr>
            <w:tcW w:w="675" w:type="dxa"/>
            <w:vMerge w:val="restart"/>
          </w:tcPr>
          <w:p>
            <w:pPr>
              <w:pStyle w:val="GesAbsatz"/>
            </w:pPr>
            <w:r>
              <w:t>3</w:t>
            </w:r>
          </w:p>
        </w:tc>
        <w:tc>
          <w:tcPr>
            <w:tcW w:w="567" w:type="dxa"/>
          </w:tcPr>
          <w:p>
            <w:pPr>
              <w:pStyle w:val="GesAbsatz"/>
            </w:pPr>
            <w:r>
              <w:t>a)</w:t>
            </w:r>
          </w:p>
        </w:tc>
        <w:tc>
          <w:tcPr>
            <w:tcW w:w="6663" w:type="dxa"/>
          </w:tcPr>
          <w:p>
            <w:pPr>
              <w:pStyle w:val="GesAbsatz"/>
            </w:pPr>
            <w:r>
              <w:t>Radon-Inhalation im Stollen</w:t>
            </w:r>
          </w:p>
        </w:tc>
        <w:tc>
          <w:tcPr>
            <w:tcW w:w="1842" w:type="dxa"/>
          </w:tcPr>
          <w:p>
            <w:pPr>
              <w:pStyle w:val="GesAbsatz"/>
              <w:tabs>
                <w:tab w:val="clear" w:pos="425"/>
                <w:tab w:val="decimal" w:pos="884"/>
              </w:tabs>
            </w:pPr>
            <w:r>
              <w:t>11,30</w:t>
            </w:r>
          </w:p>
        </w:tc>
      </w:tr>
      <w:tr>
        <w:tc>
          <w:tcPr>
            <w:tcW w:w="675" w:type="dxa"/>
            <w:vMerge/>
          </w:tcPr>
          <w:p>
            <w:pPr>
              <w:pStyle w:val="GesAbsatz"/>
            </w:pPr>
          </w:p>
        </w:tc>
        <w:tc>
          <w:tcPr>
            <w:tcW w:w="567" w:type="dxa"/>
          </w:tcPr>
          <w:p>
            <w:pPr>
              <w:pStyle w:val="GesAbsatz"/>
            </w:pPr>
            <w:r>
              <w:t>b)</w:t>
            </w:r>
          </w:p>
        </w:tc>
        <w:tc>
          <w:tcPr>
            <w:tcW w:w="6663" w:type="dxa"/>
          </w:tcPr>
          <w:p>
            <w:pPr>
              <w:pStyle w:val="GesAbsatz"/>
            </w:pPr>
            <w:r>
              <w:t>Radon-Inhalation mittels Hauben</w:t>
            </w:r>
          </w:p>
        </w:tc>
        <w:tc>
          <w:tcPr>
            <w:tcW w:w="1842" w:type="dxa"/>
          </w:tcPr>
          <w:p>
            <w:pPr>
              <w:pStyle w:val="GesAbsatz"/>
              <w:tabs>
                <w:tab w:val="clear" w:pos="425"/>
                <w:tab w:val="decimal" w:pos="884"/>
              </w:tabs>
            </w:pPr>
            <w:r>
              <w:t>13,80</w:t>
            </w:r>
          </w:p>
        </w:tc>
      </w:tr>
      <w:tr>
        <w:tc>
          <w:tcPr>
            <w:tcW w:w="675" w:type="dxa"/>
          </w:tcPr>
          <w:p>
            <w:pPr>
              <w:pStyle w:val="GesAbsatz"/>
            </w:pPr>
          </w:p>
        </w:tc>
        <w:tc>
          <w:tcPr>
            <w:tcW w:w="567" w:type="dxa"/>
          </w:tcPr>
          <w:p>
            <w:pPr>
              <w:pStyle w:val="GesAbsatz"/>
            </w:pPr>
          </w:p>
        </w:tc>
        <w:tc>
          <w:tcPr>
            <w:tcW w:w="6663" w:type="dxa"/>
          </w:tcPr>
          <w:p>
            <w:pPr>
              <w:pStyle w:val="GesAbsatz"/>
            </w:pPr>
            <w:r>
              <w:rPr>
                <w:b/>
                <w:spacing w:val="60"/>
              </w:rPr>
              <w:t>II. Krankengymnastik, Bewegungsübungen</w:t>
            </w:r>
          </w:p>
        </w:tc>
        <w:tc>
          <w:tcPr>
            <w:tcW w:w="1842" w:type="dxa"/>
          </w:tcPr>
          <w:p>
            <w:pPr>
              <w:pStyle w:val="GesAbsatz"/>
            </w:pPr>
          </w:p>
        </w:tc>
      </w:tr>
      <w:tr>
        <w:tc>
          <w:tcPr>
            <w:tcW w:w="675" w:type="dxa"/>
          </w:tcPr>
          <w:p>
            <w:pPr>
              <w:pStyle w:val="GesAbsatz"/>
            </w:pPr>
            <w:r>
              <w:t>4</w:t>
            </w:r>
          </w:p>
        </w:tc>
        <w:tc>
          <w:tcPr>
            <w:tcW w:w="567" w:type="dxa"/>
          </w:tcPr>
          <w:p>
            <w:pPr>
              <w:pStyle w:val="GesAbsatz"/>
            </w:pPr>
          </w:p>
        </w:tc>
        <w:tc>
          <w:tcPr>
            <w:tcW w:w="6663" w:type="dxa"/>
          </w:tcPr>
          <w:p>
            <w:pPr>
              <w:pStyle w:val="GesAbsatz"/>
            </w:pPr>
            <w:r>
              <w:t>Krankengymnastische Behandlung</w:t>
            </w:r>
            <w:r>
              <w:rPr>
                <w:vertAlign w:val="superscript"/>
              </w:rPr>
              <w:t>2)</w:t>
            </w:r>
            <w:r>
              <w:t xml:space="preserve"> (auch auf neurophysiologischer Grundlage, Atemtherapie) als Einzelbehandlung</w:t>
            </w:r>
          </w:p>
        </w:tc>
        <w:tc>
          <w:tcPr>
            <w:tcW w:w="1842" w:type="dxa"/>
            <w:vAlign w:val="bottom"/>
          </w:tcPr>
          <w:p>
            <w:pPr>
              <w:pStyle w:val="GesAbsatz"/>
              <w:tabs>
                <w:tab w:val="clear" w:pos="425"/>
                <w:tab w:val="decimal" w:pos="915"/>
              </w:tabs>
              <w:jc w:val="left"/>
            </w:pPr>
            <w:r>
              <w:t>19,50</w:t>
            </w:r>
          </w:p>
        </w:tc>
      </w:tr>
      <w:tr>
        <w:tc>
          <w:tcPr>
            <w:tcW w:w="675" w:type="dxa"/>
          </w:tcPr>
          <w:p>
            <w:pPr>
              <w:pStyle w:val="GesAbsatz"/>
            </w:pPr>
            <w:r>
              <w:t>5</w:t>
            </w:r>
          </w:p>
        </w:tc>
        <w:tc>
          <w:tcPr>
            <w:tcW w:w="567" w:type="dxa"/>
          </w:tcPr>
          <w:p>
            <w:pPr>
              <w:pStyle w:val="GesAbsatz"/>
            </w:pPr>
          </w:p>
        </w:tc>
        <w:tc>
          <w:tcPr>
            <w:tcW w:w="6663" w:type="dxa"/>
          </w:tcPr>
          <w:p>
            <w:pPr>
              <w:pStyle w:val="GesAbsatz"/>
            </w:pPr>
            <w:r>
              <w:t>Krankengymnastische Behandlung</w:t>
            </w:r>
            <w:r>
              <w:rPr>
                <w:vertAlign w:val="superscript"/>
              </w:rPr>
              <w:t>2)3)</w:t>
            </w:r>
            <w:r>
              <w:t xml:space="preserve"> auf neurophysiologischer Grundlage bei nach Abschluss der Hirnreife erworbenen zentralen Bewegungsstörungen als Einzelbehandlung, Mindestbehandlungsdauer 30 Minuten</w:t>
            </w:r>
          </w:p>
        </w:tc>
        <w:tc>
          <w:tcPr>
            <w:tcW w:w="1842" w:type="dxa"/>
            <w:vAlign w:val="bottom"/>
          </w:tcPr>
          <w:p>
            <w:pPr>
              <w:pStyle w:val="GesAbsatz"/>
              <w:tabs>
                <w:tab w:val="clear" w:pos="425"/>
                <w:tab w:val="decimal" w:pos="915"/>
              </w:tabs>
              <w:jc w:val="left"/>
            </w:pPr>
            <w:r>
              <w:t>23,10</w:t>
            </w:r>
          </w:p>
        </w:tc>
      </w:tr>
      <w:tr>
        <w:tc>
          <w:tcPr>
            <w:tcW w:w="675" w:type="dxa"/>
          </w:tcPr>
          <w:p>
            <w:pPr>
              <w:pStyle w:val="GesAbsatz"/>
            </w:pPr>
            <w:r>
              <w:t>6</w:t>
            </w:r>
          </w:p>
        </w:tc>
        <w:tc>
          <w:tcPr>
            <w:tcW w:w="567" w:type="dxa"/>
          </w:tcPr>
          <w:p>
            <w:pPr>
              <w:pStyle w:val="GesAbsatz"/>
            </w:pPr>
          </w:p>
        </w:tc>
        <w:tc>
          <w:tcPr>
            <w:tcW w:w="6663" w:type="dxa"/>
          </w:tcPr>
          <w:p>
            <w:pPr>
              <w:pStyle w:val="GesAbsatz"/>
            </w:pPr>
            <w:r>
              <w:t>Krankengymnastische Behandlung</w:t>
            </w:r>
            <w:r>
              <w:rPr>
                <w:vertAlign w:val="superscript"/>
              </w:rPr>
              <w:t>2)5)</w:t>
            </w:r>
            <w:r>
              <w:t xml:space="preserve"> auf neurophysiologischer Grundlage bei angeborenen oder bis zur Vollendung des 14. Lebensjahres erworbenen zentralen Bewegungsstörungen als Einzelbehandlung, Mindestbehandlungsdauer 45 Minuten</w:t>
            </w:r>
          </w:p>
        </w:tc>
        <w:tc>
          <w:tcPr>
            <w:tcW w:w="1842" w:type="dxa"/>
          </w:tcPr>
          <w:p>
            <w:pPr>
              <w:pStyle w:val="GesAbsatz"/>
              <w:tabs>
                <w:tab w:val="clear" w:pos="425"/>
                <w:tab w:val="decimal" w:pos="915"/>
              </w:tabs>
            </w:pPr>
            <w:r>
              <w:t>34,30</w:t>
            </w:r>
          </w:p>
        </w:tc>
      </w:tr>
      <w:tr>
        <w:tc>
          <w:tcPr>
            <w:tcW w:w="675" w:type="dxa"/>
          </w:tcPr>
          <w:p>
            <w:pPr>
              <w:pStyle w:val="GesAbsatz"/>
            </w:pPr>
            <w:r>
              <w:t>7</w:t>
            </w:r>
          </w:p>
        </w:tc>
        <w:tc>
          <w:tcPr>
            <w:tcW w:w="567" w:type="dxa"/>
          </w:tcPr>
          <w:p>
            <w:pPr>
              <w:pStyle w:val="GesAbsatz"/>
            </w:pPr>
          </w:p>
        </w:tc>
        <w:tc>
          <w:tcPr>
            <w:tcW w:w="6663" w:type="dxa"/>
          </w:tcPr>
          <w:p>
            <w:pPr>
              <w:pStyle w:val="GesAbsatz"/>
            </w:pPr>
            <w:r>
              <w:t>Krankengymnastik in einer Gruppe (2-8 Pers.) - auch orthopädisches Turnen-, je Teilnehmer</w:t>
            </w:r>
          </w:p>
        </w:tc>
        <w:tc>
          <w:tcPr>
            <w:tcW w:w="1842" w:type="dxa"/>
          </w:tcPr>
          <w:p>
            <w:pPr>
              <w:pStyle w:val="GesAbsatz"/>
              <w:tabs>
                <w:tab w:val="clear" w:pos="425"/>
                <w:tab w:val="decimal" w:pos="915"/>
              </w:tabs>
            </w:pPr>
            <w:r>
              <w:t>6,20</w:t>
            </w:r>
          </w:p>
        </w:tc>
      </w:tr>
      <w:tr>
        <w:tc>
          <w:tcPr>
            <w:tcW w:w="675" w:type="dxa"/>
          </w:tcPr>
          <w:p>
            <w:pPr>
              <w:pStyle w:val="GesAbsatz"/>
            </w:pPr>
            <w:r>
              <w:t>8</w:t>
            </w:r>
          </w:p>
        </w:tc>
        <w:tc>
          <w:tcPr>
            <w:tcW w:w="567" w:type="dxa"/>
          </w:tcPr>
          <w:p>
            <w:pPr>
              <w:pStyle w:val="GesAbsatz"/>
            </w:pPr>
          </w:p>
        </w:tc>
        <w:tc>
          <w:tcPr>
            <w:tcW w:w="6663" w:type="dxa"/>
          </w:tcPr>
          <w:p>
            <w:pPr>
              <w:pStyle w:val="GesAbsatz"/>
            </w:pPr>
            <w:r>
              <w:t>Krankengymnastik in einer Gruppe4) bei zerebralen Dysfunktionen (2-4 Pers.), Mindestbehandlungsdauer 45 Minuten, je Teilnehmer</w:t>
            </w:r>
          </w:p>
        </w:tc>
        <w:tc>
          <w:tcPr>
            <w:tcW w:w="1842" w:type="dxa"/>
          </w:tcPr>
          <w:p>
            <w:pPr>
              <w:pStyle w:val="GesAbsatz"/>
              <w:tabs>
                <w:tab w:val="clear" w:pos="425"/>
                <w:tab w:val="decimal" w:pos="915"/>
              </w:tabs>
            </w:pPr>
            <w:r>
              <w:t>10,80</w:t>
            </w:r>
          </w:p>
        </w:tc>
      </w:tr>
      <w:tr>
        <w:tc>
          <w:tcPr>
            <w:tcW w:w="675" w:type="dxa"/>
            <w:vMerge w:val="restart"/>
          </w:tcPr>
          <w:p>
            <w:pPr>
              <w:pStyle w:val="GesAbsatz"/>
            </w:pPr>
            <w:r>
              <w:lastRenderedPageBreak/>
              <w:t>9</w:t>
            </w:r>
          </w:p>
        </w:tc>
        <w:tc>
          <w:tcPr>
            <w:tcW w:w="567" w:type="dxa"/>
          </w:tcPr>
          <w:p>
            <w:pPr>
              <w:pStyle w:val="GesAbsatz"/>
            </w:pPr>
            <w:r>
              <w:t>a)</w:t>
            </w:r>
          </w:p>
        </w:tc>
        <w:tc>
          <w:tcPr>
            <w:tcW w:w="6663" w:type="dxa"/>
          </w:tcPr>
          <w:p>
            <w:pPr>
              <w:pStyle w:val="GesAbsatz"/>
            </w:pPr>
            <w:r>
              <w:t xml:space="preserve">Krankengymnastik (Atemtherapie) bei Behandlung von </w:t>
            </w:r>
            <w:proofErr w:type="spellStart"/>
            <w:r>
              <w:t>Mukoviscidose</w:t>
            </w:r>
            <w:proofErr w:type="spellEnd"/>
            <w:r>
              <w:t xml:space="preserve"> als Einzelbehandlung, Mindestbehandlungsdauer 45 Minuten</w:t>
            </w:r>
          </w:p>
        </w:tc>
        <w:tc>
          <w:tcPr>
            <w:tcW w:w="1842" w:type="dxa"/>
          </w:tcPr>
          <w:p>
            <w:pPr>
              <w:pStyle w:val="GesAbsatz"/>
              <w:tabs>
                <w:tab w:val="clear" w:pos="425"/>
                <w:tab w:val="decimal" w:pos="915"/>
              </w:tabs>
            </w:pPr>
            <w:r>
              <w:t>34,30</w:t>
            </w:r>
          </w:p>
        </w:tc>
      </w:tr>
      <w:tr>
        <w:tc>
          <w:tcPr>
            <w:tcW w:w="675" w:type="dxa"/>
            <w:vMerge/>
          </w:tcPr>
          <w:p>
            <w:pPr>
              <w:pStyle w:val="GesAbsatz"/>
            </w:pPr>
          </w:p>
        </w:tc>
        <w:tc>
          <w:tcPr>
            <w:tcW w:w="567" w:type="dxa"/>
          </w:tcPr>
          <w:p>
            <w:pPr>
              <w:pStyle w:val="GesAbsatz"/>
            </w:pPr>
            <w:r>
              <w:t>b)</w:t>
            </w:r>
          </w:p>
        </w:tc>
        <w:tc>
          <w:tcPr>
            <w:tcW w:w="6663" w:type="dxa"/>
          </w:tcPr>
          <w:p>
            <w:pPr>
              <w:pStyle w:val="GesAbsatz"/>
            </w:pPr>
            <w:r>
              <w:t>Krankengymnastik (Atemtherapie) in einer Gruppe (2-5 Pers.) bei Behandlung schwerer Bronchialerkrankungen, Mindestbehandlungsdauer 45 Minuten, je Teilnehmer</w:t>
            </w:r>
          </w:p>
        </w:tc>
        <w:tc>
          <w:tcPr>
            <w:tcW w:w="1842" w:type="dxa"/>
          </w:tcPr>
          <w:p>
            <w:pPr>
              <w:pStyle w:val="GesAbsatz"/>
              <w:tabs>
                <w:tab w:val="clear" w:pos="425"/>
                <w:tab w:val="decimal" w:pos="915"/>
              </w:tabs>
            </w:pPr>
            <w:r>
              <w:t>10,80</w:t>
            </w:r>
          </w:p>
        </w:tc>
      </w:tr>
      <w:tr>
        <w:tc>
          <w:tcPr>
            <w:tcW w:w="675" w:type="dxa"/>
          </w:tcPr>
          <w:p>
            <w:pPr>
              <w:pStyle w:val="GesAbsatz"/>
            </w:pPr>
            <w:r>
              <w:t>10</w:t>
            </w:r>
          </w:p>
        </w:tc>
        <w:tc>
          <w:tcPr>
            <w:tcW w:w="567" w:type="dxa"/>
          </w:tcPr>
          <w:p>
            <w:pPr>
              <w:pStyle w:val="GesAbsatz"/>
            </w:pPr>
          </w:p>
        </w:tc>
        <w:tc>
          <w:tcPr>
            <w:tcW w:w="6663" w:type="dxa"/>
          </w:tcPr>
          <w:p>
            <w:pPr>
              <w:pStyle w:val="GesAbsatz"/>
            </w:pPr>
            <w:r>
              <w:t>Bewegungsübungen</w:t>
            </w:r>
            <w:r>
              <w:rPr>
                <w:vertAlign w:val="superscript"/>
              </w:rPr>
              <w:t>2)</w:t>
            </w:r>
          </w:p>
        </w:tc>
        <w:tc>
          <w:tcPr>
            <w:tcW w:w="1842" w:type="dxa"/>
          </w:tcPr>
          <w:p>
            <w:pPr>
              <w:pStyle w:val="GesAbsatz"/>
              <w:tabs>
                <w:tab w:val="clear" w:pos="425"/>
                <w:tab w:val="decimal" w:pos="900"/>
              </w:tabs>
            </w:pPr>
            <w:r>
              <w:t>7,70</w:t>
            </w:r>
          </w:p>
        </w:tc>
      </w:tr>
      <w:tr>
        <w:tc>
          <w:tcPr>
            <w:tcW w:w="675" w:type="dxa"/>
            <w:vMerge w:val="restart"/>
          </w:tcPr>
          <w:p>
            <w:pPr>
              <w:pStyle w:val="GesAbsatz"/>
            </w:pPr>
            <w:r>
              <w:t>11</w:t>
            </w:r>
          </w:p>
        </w:tc>
        <w:tc>
          <w:tcPr>
            <w:tcW w:w="567" w:type="dxa"/>
          </w:tcPr>
          <w:p>
            <w:pPr>
              <w:pStyle w:val="GesAbsatz"/>
            </w:pPr>
            <w:r>
              <w:t>a)</w:t>
            </w:r>
          </w:p>
        </w:tc>
        <w:tc>
          <w:tcPr>
            <w:tcW w:w="6663" w:type="dxa"/>
          </w:tcPr>
          <w:p>
            <w:pPr>
              <w:pStyle w:val="GesAbsatz"/>
            </w:pPr>
            <w:r>
              <w:t>Krankengymnastische Behandlung/Bewegungsübungen im Bewegungsbad als Einzelbehandlung</w:t>
            </w:r>
          </w:p>
          <w:p>
            <w:pPr>
              <w:pStyle w:val="GesAbsatz"/>
            </w:pPr>
            <w:r>
              <w:t>- einschließlich der erforderlichen Nachruhe -</w:t>
            </w:r>
          </w:p>
        </w:tc>
        <w:tc>
          <w:tcPr>
            <w:tcW w:w="1842" w:type="dxa"/>
          </w:tcPr>
          <w:p>
            <w:pPr>
              <w:pStyle w:val="GesAbsatz"/>
              <w:tabs>
                <w:tab w:val="clear" w:pos="425"/>
                <w:tab w:val="decimal" w:pos="900"/>
              </w:tabs>
            </w:pPr>
            <w:r>
              <w:t>23,60</w:t>
            </w:r>
          </w:p>
        </w:tc>
      </w:tr>
      <w:tr>
        <w:tc>
          <w:tcPr>
            <w:tcW w:w="675" w:type="dxa"/>
            <w:vMerge/>
          </w:tcPr>
          <w:p>
            <w:pPr>
              <w:pStyle w:val="GesAbsatz"/>
            </w:pPr>
          </w:p>
        </w:tc>
        <w:tc>
          <w:tcPr>
            <w:tcW w:w="567" w:type="dxa"/>
          </w:tcPr>
          <w:p>
            <w:pPr>
              <w:pStyle w:val="GesAbsatz"/>
            </w:pPr>
            <w:r>
              <w:t>b)</w:t>
            </w:r>
          </w:p>
        </w:tc>
        <w:tc>
          <w:tcPr>
            <w:tcW w:w="6663" w:type="dxa"/>
          </w:tcPr>
          <w:p>
            <w:pPr>
              <w:pStyle w:val="GesAbsatz"/>
            </w:pPr>
            <w:r>
              <w:t>Krankengymnastik/Bewegungsübungen in einer Gruppe im Bewegungsbad (bis 5 Pers.), je Teilnehmer</w:t>
            </w:r>
          </w:p>
          <w:p>
            <w:pPr>
              <w:pStyle w:val="GesAbsatz"/>
            </w:pPr>
            <w:r>
              <w:t>- einschließlich der erforderlichen Nachruhe -</w:t>
            </w:r>
          </w:p>
        </w:tc>
        <w:tc>
          <w:tcPr>
            <w:tcW w:w="1842" w:type="dxa"/>
          </w:tcPr>
          <w:p>
            <w:pPr>
              <w:pStyle w:val="GesAbsatz"/>
              <w:tabs>
                <w:tab w:val="clear" w:pos="425"/>
                <w:tab w:val="decimal" w:pos="900"/>
              </w:tabs>
            </w:pPr>
            <w:r>
              <w:t>11,80</w:t>
            </w:r>
          </w:p>
        </w:tc>
      </w:tr>
      <w:tr>
        <w:tc>
          <w:tcPr>
            <w:tcW w:w="675" w:type="dxa"/>
          </w:tcPr>
          <w:p>
            <w:pPr>
              <w:pStyle w:val="GesAbsatz"/>
            </w:pPr>
            <w:r>
              <w:t>12</w:t>
            </w:r>
          </w:p>
        </w:tc>
        <w:tc>
          <w:tcPr>
            <w:tcW w:w="567" w:type="dxa"/>
          </w:tcPr>
          <w:p>
            <w:pPr>
              <w:pStyle w:val="GesAbsatz"/>
            </w:pPr>
          </w:p>
        </w:tc>
        <w:tc>
          <w:tcPr>
            <w:tcW w:w="6663" w:type="dxa"/>
          </w:tcPr>
          <w:p>
            <w:pPr>
              <w:pStyle w:val="GesAbsatz"/>
            </w:pPr>
            <w:r>
              <w:t>Manuelle Therapie zur Behandlung von Gelenkblockierungen</w:t>
            </w:r>
            <w:r>
              <w:rPr>
                <w:vertAlign w:val="superscript"/>
              </w:rPr>
              <w:t>6)</w:t>
            </w:r>
            <w:r>
              <w:t>,</w:t>
            </w:r>
          </w:p>
          <w:p>
            <w:pPr>
              <w:pStyle w:val="GesAbsatz"/>
            </w:pPr>
            <w:r>
              <w:t>Mindestbehandlungsdauer 30 Minuten</w:t>
            </w:r>
          </w:p>
        </w:tc>
        <w:tc>
          <w:tcPr>
            <w:tcW w:w="1842" w:type="dxa"/>
          </w:tcPr>
          <w:p>
            <w:pPr>
              <w:pStyle w:val="GesAbsatz"/>
              <w:tabs>
                <w:tab w:val="clear" w:pos="425"/>
                <w:tab w:val="decimal" w:pos="900"/>
              </w:tabs>
            </w:pPr>
            <w:r>
              <w:t>22,50</w:t>
            </w:r>
          </w:p>
        </w:tc>
      </w:tr>
      <w:tr>
        <w:tc>
          <w:tcPr>
            <w:tcW w:w="675" w:type="dxa"/>
          </w:tcPr>
          <w:p>
            <w:pPr>
              <w:pStyle w:val="GesAbsatz"/>
            </w:pPr>
            <w:r>
              <w:t>13</w:t>
            </w:r>
          </w:p>
        </w:tc>
        <w:tc>
          <w:tcPr>
            <w:tcW w:w="567" w:type="dxa"/>
          </w:tcPr>
          <w:p>
            <w:pPr>
              <w:pStyle w:val="GesAbsatz"/>
            </w:pPr>
          </w:p>
        </w:tc>
        <w:tc>
          <w:tcPr>
            <w:tcW w:w="6663" w:type="dxa"/>
          </w:tcPr>
          <w:p>
            <w:pPr>
              <w:pStyle w:val="GesAbsatz"/>
            </w:pPr>
            <w:r>
              <w:t>Chirogymnastik</w:t>
            </w:r>
            <w:r>
              <w:rPr>
                <w:vertAlign w:val="superscript"/>
              </w:rPr>
              <w:t>7)</w:t>
            </w:r>
          </w:p>
          <w:p>
            <w:pPr>
              <w:pStyle w:val="GesAbsatz"/>
            </w:pPr>
            <w:r>
              <w:t>- einschließlich der erforderlichen Nachruhe -</w:t>
            </w:r>
          </w:p>
        </w:tc>
        <w:tc>
          <w:tcPr>
            <w:tcW w:w="1842" w:type="dxa"/>
          </w:tcPr>
          <w:p>
            <w:pPr>
              <w:pStyle w:val="GesAbsatz"/>
              <w:tabs>
                <w:tab w:val="clear" w:pos="425"/>
                <w:tab w:val="decimal" w:pos="900"/>
              </w:tabs>
            </w:pPr>
            <w:r>
              <w:t>14,40</w:t>
            </w:r>
          </w:p>
        </w:tc>
      </w:tr>
      <w:tr>
        <w:tc>
          <w:tcPr>
            <w:tcW w:w="675" w:type="dxa"/>
          </w:tcPr>
          <w:p>
            <w:pPr>
              <w:pStyle w:val="GesAbsatz"/>
            </w:pPr>
            <w:r>
              <w:t>14</w:t>
            </w:r>
          </w:p>
        </w:tc>
        <w:tc>
          <w:tcPr>
            <w:tcW w:w="567" w:type="dxa"/>
          </w:tcPr>
          <w:p>
            <w:pPr>
              <w:pStyle w:val="GesAbsatz"/>
            </w:pPr>
          </w:p>
        </w:tc>
        <w:tc>
          <w:tcPr>
            <w:tcW w:w="6663" w:type="dxa"/>
          </w:tcPr>
          <w:p>
            <w:pPr>
              <w:pStyle w:val="GesAbsatz"/>
            </w:pPr>
            <w:r>
              <w:t xml:space="preserve">Erweiterte ambulante Physiotherapie </w:t>
            </w:r>
            <w:r>
              <w:rPr>
                <w:vertAlign w:val="superscript"/>
              </w:rPr>
              <w:t>10)11)</w:t>
            </w:r>
            <w:r>
              <w:t>,</w:t>
            </w:r>
          </w:p>
          <w:p>
            <w:pPr>
              <w:pStyle w:val="GesAbsatz"/>
            </w:pPr>
            <w:r>
              <w:t>Mindestbehandlungsdauer 120 Minuten, je Behandlungstag soweit die Voraussetzungen des Abschnitts 2 vorliegen</w:t>
            </w:r>
          </w:p>
        </w:tc>
        <w:tc>
          <w:tcPr>
            <w:tcW w:w="1842" w:type="dxa"/>
          </w:tcPr>
          <w:p>
            <w:pPr>
              <w:pStyle w:val="GesAbsatz"/>
              <w:tabs>
                <w:tab w:val="clear" w:pos="425"/>
                <w:tab w:val="decimal" w:pos="870"/>
              </w:tabs>
            </w:pPr>
            <w:r>
              <w:t>81,90</w:t>
            </w:r>
          </w:p>
        </w:tc>
      </w:tr>
      <w:tr>
        <w:tc>
          <w:tcPr>
            <w:tcW w:w="675" w:type="dxa"/>
            <w:vMerge w:val="restart"/>
          </w:tcPr>
          <w:p>
            <w:pPr>
              <w:pStyle w:val="GesAbsatz"/>
            </w:pPr>
            <w:r>
              <w:t>15</w:t>
            </w:r>
          </w:p>
        </w:tc>
        <w:tc>
          <w:tcPr>
            <w:tcW w:w="567" w:type="dxa"/>
          </w:tcPr>
          <w:p>
            <w:pPr>
              <w:pStyle w:val="GesAbsatz"/>
            </w:pPr>
          </w:p>
        </w:tc>
        <w:tc>
          <w:tcPr>
            <w:tcW w:w="6663" w:type="dxa"/>
          </w:tcPr>
          <w:p>
            <w:pPr>
              <w:pStyle w:val="GesAbsatz"/>
            </w:pPr>
            <w:r>
              <w:t>Gerätegestützte Krankengymnastik (einschließlich MAT oder MTT)</w:t>
            </w:r>
            <w:r>
              <w:rPr>
                <w:vertAlign w:val="superscript"/>
              </w:rPr>
              <w:t>12)</w:t>
            </w:r>
          </w:p>
        </w:tc>
        <w:tc>
          <w:tcPr>
            <w:tcW w:w="1842" w:type="dxa"/>
          </w:tcPr>
          <w:p>
            <w:pPr>
              <w:pStyle w:val="GesAbsatz"/>
              <w:tabs>
                <w:tab w:val="clear" w:pos="425"/>
                <w:tab w:val="decimal" w:pos="870"/>
              </w:tabs>
            </w:pPr>
          </w:p>
        </w:tc>
      </w:tr>
      <w:tr>
        <w:tc>
          <w:tcPr>
            <w:tcW w:w="675" w:type="dxa"/>
            <w:vMerge/>
          </w:tcPr>
          <w:p>
            <w:pPr>
              <w:pStyle w:val="GesAbsatz"/>
            </w:pPr>
          </w:p>
        </w:tc>
        <w:tc>
          <w:tcPr>
            <w:tcW w:w="567" w:type="dxa"/>
          </w:tcPr>
          <w:p>
            <w:pPr>
              <w:pStyle w:val="GesAbsatz"/>
            </w:pPr>
          </w:p>
        </w:tc>
        <w:tc>
          <w:tcPr>
            <w:tcW w:w="6663" w:type="dxa"/>
          </w:tcPr>
          <w:p>
            <w:pPr>
              <w:pStyle w:val="GesAbsatz"/>
            </w:pPr>
            <w:r>
              <w:t>Je Sitzung für eine parallele Einzelbehandlung (bis zu 3 Personen, Mindestbehandlungsdauer 60 Minuten)</w:t>
            </w:r>
          </w:p>
        </w:tc>
        <w:tc>
          <w:tcPr>
            <w:tcW w:w="1842" w:type="dxa"/>
          </w:tcPr>
          <w:p>
            <w:pPr>
              <w:pStyle w:val="GesAbsatz"/>
              <w:tabs>
                <w:tab w:val="clear" w:pos="425"/>
                <w:tab w:val="decimal" w:pos="870"/>
              </w:tabs>
            </w:pPr>
            <w:r>
              <w:t>35,00</w:t>
            </w:r>
          </w:p>
        </w:tc>
      </w:tr>
      <w:tr>
        <w:tc>
          <w:tcPr>
            <w:tcW w:w="675" w:type="dxa"/>
          </w:tcPr>
          <w:p>
            <w:pPr>
              <w:pStyle w:val="GesAbsatz"/>
            </w:pPr>
            <w:r>
              <w:t>16</w:t>
            </w:r>
          </w:p>
        </w:tc>
        <w:tc>
          <w:tcPr>
            <w:tcW w:w="567" w:type="dxa"/>
          </w:tcPr>
          <w:p>
            <w:pPr>
              <w:pStyle w:val="GesAbsatz"/>
            </w:pPr>
          </w:p>
        </w:tc>
        <w:tc>
          <w:tcPr>
            <w:tcW w:w="6663" w:type="dxa"/>
          </w:tcPr>
          <w:p>
            <w:pPr>
              <w:pStyle w:val="GesAbsatz"/>
            </w:pPr>
            <w:r>
              <w:t>Extensionsbehandlung (z.B. Glissonschlinge)</w:t>
            </w:r>
          </w:p>
        </w:tc>
        <w:tc>
          <w:tcPr>
            <w:tcW w:w="1842" w:type="dxa"/>
          </w:tcPr>
          <w:p>
            <w:pPr>
              <w:pStyle w:val="GesAbsatz"/>
              <w:tabs>
                <w:tab w:val="clear" w:pos="425"/>
                <w:tab w:val="decimal" w:pos="870"/>
              </w:tabs>
            </w:pPr>
            <w:r>
              <w:t>5,20</w:t>
            </w:r>
          </w:p>
        </w:tc>
      </w:tr>
      <w:tr>
        <w:tc>
          <w:tcPr>
            <w:tcW w:w="675" w:type="dxa"/>
          </w:tcPr>
          <w:p>
            <w:pPr>
              <w:pStyle w:val="GesAbsatz"/>
            </w:pPr>
            <w:r>
              <w:t>17</w:t>
            </w:r>
          </w:p>
        </w:tc>
        <w:tc>
          <w:tcPr>
            <w:tcW w:w="567" w:type="dxa"/>
          </w:tcPr>
          <w:p>
            <w:pPr>
              <w:pStyle w:val="GesAbsatz"/>
            </w:pPr>
          </w:p>
        </w:tc>
        <w:tc>
          <w:tcPr>
            <w:tcW w:w="6663" w:type="dxa"/>
          </w:tcPr>
          <w:p>
            <w:pPr>
              <w:pStyle w:val="GesAbsatz"/>
            </w:pPr>
            <w:r>
              <w:t>Extensionsbehandlung mit größeren Apparaten (z.B. Schrägbrett, Extensionstisch, Perl'sches Gerät, Schlingentisch)</w:t>
            </w:r>
          </w:p>
        </w:tc>
        <w:tc>
          <w:tcPr>
            <w:tcW w:w="1842" w:type="dxa"/>
          </w:tcPr>
          <w:p>
            <w:pPr>
              <w:pStyle w:val="GesAbsatz"/>
              <w:tabs>
                <w:tab w:val="clear" w:pos="425"/>
                <w:tab w:val="decimal" w:pos="870"/>
              </w:tabs>
            </w:pPr>
            <w:r>
              <w:t>6,70</w:t>
            </w:r>
          </w:p>
        </w:tc>
      </w:tr>
      <w:tr>
        <w:tc>
          <w:tcPr>
            <w:tcW w:w="675" w:type="dxa"/>
          </w:tcPr>
          <w:p>
            <w:pPr>
              <w:pStyle w:val="GesAbsatz"/>
            </w:pPr>
          </w:p>
        </w:tc>
        <w:tc>
          <w:tcPr>
            <w:tcW w:w="567" w:type="dxa"/>
          </w:tcPr>
          <w:p>
            <w:pPr>
              <w:pStyle w:val="GesAbsatz"/>
            </w:pPr>
          </w:p>
        </w:tc>
        <w:tc>
          <w:tcPr>
            <w:tcW w:w="6663" w:type="dxa"/>
          </w:tcPr>
          <w:p>
            <w:pPr>
              <w:pStyle w:val="GesAbsatz"/>
              <w:jc w:val="center"/>
              <w:rPr>
                <w:lang w:val="en-GB"/>
              </w:rPr>
            </w:pPr>
            <w:r>
              <w:rPr>
                <w:b/>
                <w:spacing w:val="60"/>
              </w:rPr>
              <w:t>III. Massagen</w:t>
            </w:r>
          </w:p>
        </w:tc>
        <w:tc>
          <w:tcPr>
            <w:tcW w:w="1842" w:type="dxa"/>
          </w:tcPr>
          <w:p>
            <w:pPr>
              <w:pStyle w:val="GesAbsatz"/>
              <w:tabs>
                <w:tab w:val="clear" w:pos="425"/>
                <w:tab w:val="decimal" w:pos="870"/>
              </w:tabs>
              <w:rPr>
                <w:lang w:val="en-GB"/>
              </w:rPr>
            </w:pPr>
          </w:p>
        </w:tc>
      </w:tr>
      <w:tr>
        <w:tc>
          <w:tcPr>
            <w:tcW w:w="675" w:type="dxa"/>
          </w:tcPr>
          <w:p>
            <w:pPr>
              <w:pStyle w:val="GesAbsatz"/>
            </w:pPr>
            <w:r>
              <w:t>18</w:t>
            </w:r>
          </w:p>
        </w:tc>
        <w:tc>
          <w:tcPr>
            <w:tcW w:w="567" w:type="dxa"/>
          </w:tcPr>
          <w:p>
            <w:pPr>
              <w:pStyle w:val="GesAbsatz"/>
            </w:pPr>
          </w:p>
        </w:tc>
        <w:tc>
          <w:tcPr>
            <w:tcW w:w="6663" w:type="dxa"/>
          </w:tcPr>
          <w:p>
            <w:pPr>
              <w:pStyle w:val="GesAbsatz"/>
            </w:pPr>
            <w:r>
              <w:t>Massagen einzelner oder mehrerer Körperteile, auch Spezialmassagen (Bindegewebs-, Reflexzonen-, Segment-, Periost-, Bürsten- und Colonmassagen)</w:t>
            </w:r>
            <w:r>
              <w:rPr>
                <w:vertAlign w:val="superscript"/>
              </w:rPr>
              <w:t>2)</w:t>
            </w:r>
          </w:p>
        </w:tc>
        <w:tc>
          <w:tcPr>
            <w:tcW w:w="1842" w:type="dxa"/>
          </w:tcPr>
          <w:p>
            <w:pPr>
              <w:pStyle w:val="GesAbsatz"/>
              <w:tabs>
                <w:tab w:val="clear" w:pos="425"/>
                <w:tab w:val="decimal" w:pos="870"/>
              </w:tabs>
            </w:pPr>
            <w:r>
              <w:t>13,80</w:t>
            </w:r>
          </w:p>
        </w:tc>
      </w:tr>
      <w:tr>
        <w:tc>
          <w:tcPr>
            <w:tcW w:w="675" w:type="dxa"/>
            <w:vMerge w:val="restart"/>
          </w:tcPr>
          <w:p>
            <w:pPr>
              <w:pStyle w:val="GesAbsatz"/>
            </w:pPr>
            <w:r>
              <w:t>19</w:t>
            </w:r>
          </w:p>
        </w:tc>
        <w:tc>
          <w:tcPr>
            <w:tcW w:w="567" w:type="dxa"/>
          </w:tcPr>
          <w:p>
            <w:pPr>
              <w:pStyle w:val="GesAbsatz"/>
            </w:pPr>
          </w:p>
        </w:tc>
        <w:tc>
          <w:tcPr>
            <w:tcW w:w="6663" w:type="dxa"/>
          </w:tcPr>
          <w:p>
            <w:pPr>
              <w:pStyle w:val="GesAbsatz"/>
            </w:pPr>
            <w:r>
              <w:t>Manuelle Lymphdrainage nach Dr. Vodder</w:t>
            </w:r>
            <w:r>
              <w:rPr>
                <w:vertAlign w:val="superscript"/>
              </w:rPr>
              <w:t xml:space="preserve">7) </w:t>
            </w:r>
          </w:p>
        </w:tc>
        <w:tc>
          <w:tcPr>
            <w:tcW w:w="1842" w:type="dxa"/>
          </w:tcPr>
          <w:p>
            <w:pPr>
              <w:pStyle w:val="GesAbsatz"/>
              <w:tabs>
                <w:tab w:val="clear" w:pos="425"/>
                <w:tab w:val="decimal" w:pos="870"/>
              </w:tabs>
            </w:pPr>
          </w:p>
        </w:tc>
      </w:tr>
      <w:tr>
        <w:tc>
          <w:tcPr>
            <w:tcW w:w="675" w:type="dxa"/>
            <w:vMerge/>
          </w:tcPr>
          <w:p>
            <w:pPr>
              <w:pStyle w:val="GesAbsatz"/>
            </w:pPr>
          </w:p>
        </w:tc>
        <w:tc>
          <w:tcPr>
            <w:tcW w:w="567" w:type="dxa"/>
          </w:tcPr>
          <w:p>
            <w:pPr>
              <w:pStyle w:val="GesAbsatz"/>
            </w:pPr>
            <w:r>
              <w:t>a)</w:t>
            </w:r>
          </w:p>
        </w:tc>
        <w:tc>
          <w:tcPr>
            <w:tcW w:w="6663" w:type="dxa"/>
          </w:tcPr>
          <w:p>
            <w:pPr>
              <w:pStyle w:val="GesAbsatz"/>
            </w:pPr>
            <w:r>
              <w:t>Teilbehandlung, 30 Minuten</w:t>
            </w:r>
          </w:p>
        </w:tc>
        <w:tc>
          <w:tcPr>
            <w:tcW w:w="1842" w:type="dxa"/>
          </w:tcPr>
          <w:p>
            <w:pPr>
              <w:pStyle w:val="GesAbsatz"/>
              <w:tabs>
                <w:tab w:val="clear" w:pos="425"/>
                <w:tab w:val="decimal" w:pos="870"/>
              </w:tabs>
            </w:pPr>
            <w:r>
              <w:t>19,50</w:t>
            </w:r>
          </w:p>
        </w:tc>
      </w:tr>
      <w:tr>
        <w:tc>
          <w:tcPr>
            <w:tcW w:w="675" w:type="dxa"/>
            <w:vMerge/>
          </w:tcPr>
          <w:p>
            <w:pPr>
              <w:pStyle w:val="GesAbsatz"/>
            </w:pPr>
          </w:p>
        </w:tc>
        <w:tc>
          <w:tcPr>
            <w:tcW w:w="567" w:type="dxa"/>
          </w:tcPr>
          <w:p>
            <w:pPr>
              <w:pStyle w:val="GesAbsatz"/>
            </w:pPr>
            <w:r>
              <w:t>b)</w:t>
            </w:r>
          </w:p>
        </w:tc>
        <w:tc>
          <w:tcPr>
            <w:tcW w:w="6663" w:type="dxa"/>
          </w:tcPr>
          <w:p>
            <w:pPr>
              <w:pStyle w:val="GesAbsatz"/>
            </w:pPr>
            <w:r>
              <w:t>Großbehandlung, 45 Minuten</w:t>
            </w:r>
          </w:p>
        </w:tc>
        <w:tc>
          <w:tcPr>
            <w:tcW w:w="1842" w:type="dxa"/>
          </w:tcPr>
          <w:p>
            <w:pPr>
              <w:pStyle w:val="GesAbsatz"/>
              <w:tabs>
                <w:tab w:val="clear" w:pos="425"/>
                <w:tab w:val="decimal" w:pos="870"/>
              </w:tabs>
            </w:pPr>
            <w:r>
              <w:t>29,20</w:t>
            </w:r>
          </w:p>
        </w:tc>
      </w:tr>
      <w:tr>
        <w:tc>
          <w:tcPr>
            <w:tcW w:w="675" w:type="dxa"/>
            <w:vMerge/>
          </w:tcPr>
          <w:p>
            <w:pPr>
              <w:pStyle w:val="GesAbsatz"/>
            </w:pPr>
          </w:p>
        </w:tc>
        <w:tc>
          <w:tcPr>
            <w:tcW w:w="567" w:type="dxa"/>
          </w:tcPr>
          <w:p>
            <w:pPr>
              <w:pStyle w:val="GesAbsatz"/>
            </w:pPr>
            <w:r>
              <w:t>c)</w:t>
            </w:r>
          </w:p>
        </w:tc>
        <w:tc>
          <w:tcPr>
            <w:tcW w:w="6663" w:type="dxa"/>
          </w:tcPr>
          <w:p>
            <w:pPr>
              <w:pStyle w:val="GesAbsatz"/>
            </w:pPr>
            <w:r>
              <w:t>Ganzbehandlung, 60 Minuten</w:t>
            </w:r>
          </w:p>
        </w:tc>
        <w:tc>
          <w:tcPr>
            <w:tcW w:w="1842" w:type="dxa"/>
          </w:tcPr>
          <w:p>
            <w:pPr>
              <w:pStyle w:val="GesAbsatz"/>
              <w:tabs>
                <w:tab w:val="clear" w:pos="425"/>
                <w:tab w:val="decimal" w:pos="870"/>
              </w:tabs>
            </w:pPr>
            <w:r>
              <w:t>39,00</w:t>
            </w:r>
          </w:p>
        </w:tc>
      </w:tr>
      <w:tr>
        <w:tc>
          <w:tcPr>
            <w:tcW w:w="675" w:type="dxa"/>
            <w:vMerge/>
          </w:tcPr>
          <w:p>
            <w:pPr>
              <w:pStyle w:val="GesAbsatz"/>
            </w:pPr>
          </w:p>
        </w:tc>
        <w:tc>
          <w:tcPr>
            <w:tcW w:w="567" w:type="dxa"/>
          </w:tcPr>
          <w:p>
            <w:pPr>
              <w:pStyle w:val="GesAbsatz"/>
            </w:pPr>
            <w:r>
              <w:t>d)</w:t>
            </w:r>
          </w:p>
        </w:tc>
        <w:tc>
          <w:tcPr>
            <w:tcW w:w="6663" w:type="dxa"/>
          </w:tcPr>
          <w:p>
            <w:pPr>
              <w:pStyle w:val="GesAbsatz"/>
            </w:pPr>
            <w:r>
              <w:t>Kompressionsbandagierung einer Extremität</w:t>
            </w:r>
            <w:r>
              <w:rPr>
                <w:vertAlign w:val="superscript"/>
              </w:rPr>
              <w:t>8)</w:t>
            </w:r>
          </w:p>
        </w:tc>
        <w:tc>
          <w:tcPr>
            <w:tcW w:w="1842" w:type="dxa"/>
          </w:tcPr>
          <w:p>
            <w:pPr>
              <w:pStyle w:val="GesAbsatz"/>
              <w:tabs>
                <w:tab w:val="clear" w:pos="425"/>
                <w:tab w:val="decimal" w:pos="870"/>
              </w:tabs>
            </w:pPr>
            <w:r>
              <w:t>8,70</w:t>
            </w:r>
          </w:p>
        </w:tc>
      </w:tr>
      <w:tr>
        <w:trPr>
          <w:trHeight w:val="1150"/>
        </w:trPr>
        <w:tc>
          <w:tcPr>
            <w:tcW w:w="675" w:type="dxa"/>
          </w:tcPr>
          <w:p>
            <w:pPr>
              <w:pStyle w:val="GesAbsatz"/>
            </w:pPr>
            <w:r>
              <w:t>20</w:t>
            </w:r>
          </w:p>
        </w:tc>
        <w:tc>
          <w:tcPr>
            <w:tcW w:w="567" w:type="dxa"/>
          </w:tcPr>
          <w:p>
            <w:pPr>
              <w:pStyle w:val="GesAbsatz"/>
            </w:pPr>
          </w:p>
        </w:tc>
        <w:tc>
          <w:tcPr>
            <w:tcW w:w="6663" w:type="dxa"/>
          </w:tcPr>
          <w:p>
            <w:pPr>
              <w:pStyle w:val="GesAbsatz"/>
            </w:pPr>
            <w:r>
              <w:t>Unterwasserdruckstrahlmassage bei einem Wanneninhalt von mindestens 600 Litern und einer Aggregatleistung von mindestens 200 l/min sowie mit Druck- und Temperaturmesseinrichtung</w:t>
            </w:r>
          </w:p>
          <w:p>
            <w:pPr>
              <w:pStyle w:val="GesAbsatz"/>
            </w:pPr>
            <w:r>
              <w:t>- einschließlich der erforderlichen Nachruhe -</w:t>
            </w:r>
          </w:p>
        </w:tc>
        <w:tc>
          <w:tcPr>
            <w:tcW w:w="1842" w:type="dxa"/>
          </w:tcPr>
          <w:p>
            <w:pPr>
              <w:pStyle w:val="GesAbsatz"/>
              <w:tabs>
                <w:tab w:val="clear" w:pos="425"/>
                <w:tab w:val="decimal" w:pos="870"/>
              </w:tabs>
            </w:pPr>
            <w:r>
              <w:t>23,10</w:t>
            </w:r>
          </w:p>
        </w:tc>
      </w:tr>
      <w:tr>
        <w:tc>
          <w:tcPr>
            <w:tcW w:w="675" w:type="dxa"/>
          </w:tcPr>
          <w:p>
            <w:pPr>
              <w:pStyle w:val="GesAbsatz"/>
            </w:pPr>
          </w:p>
        </w:tc>
        <w:tc>
          <w:tcPr>
            <w:tcW w:w="567" w:type="dxa"/>
          </w:tcPr>
          <w:p>
            <w:pPr>
              <w:pStyle w:val="GesAbsatz"/>
            </w:pPr>
          </w:p>
        </w:tc>
        <w:tc>
          <w:tcPr>
            <w:tcW w:w="6663" w:type="dxa"/>
          </w:tcPr>
          <w:p>
            <w:pPr>
              <w:pStyle w:val="GesAbsatz"/>
              <w:jc w:val="center"/>
            </w:pPr>
            <w:r>
              <w:rPr>
                <w:b/>
                <w:spacing w:val="60"/>
              </w:rPr>
              <w:t>IV. Packungen, Hydrotherapie, Bäder</w:t>
            </w:r>
          </w:p>
        </w:tc>
        <w:tc>
          <w:tcPr>
            <w:tcW w:w="1842" w:type="dxa"/>
          </w:tcPr>
          <w:p>
            <w:pPr>
              <w:pStyle w:val="GesAbsatz"/>
              <w:tabs>
                <w:tab w:val="clear" w:pos="425"/>
                <w:tab w:val="decimal" w:pos="870"/>
              </w:tabs>
            </w:pPr>
          </w:p>
        </w:tc>
      </w:tr>
      <w:tr>
        <w:trPr>
          <w:trHeight w:val="700"/>
        </w:trPr>
        <w:tc>
          <w:tcPr>
            <w:tcW w:w="675" w:type="dxa"/>
          </w:tcPr>
          <w:p>
            <w:pPr>
              <w:pStyle w:val="GesAbsatz"/>
            </w:pPr>
            <w:r>
              <w:t>21</w:t>
            </w:r>
          </w:p>
        </w:tc>
        <w:tc>
          <w:tcPr>
            <w:tcW w:w="567" w:type="dxa"/>
          </w:tcPr>
          <w:p>
            <w:pPr>
              <w:pStyle w:val="GesAbsatz"/>
            </w:pPr>
          </w:p>
        </w:tc>
        <w:tc>
          <w:tcPr>
            <w:tcW w:w="6663" w:type="dxa"/>
          </w:tcPr>
          <w:p>
            <w:pPr>
              <w:pStyle w:val="GesAbsatz"/>
            </w:pPr>
            <w:r>
              <w:t>Heiße Rolle</w:t>
            </w:r>
          </w:p>
          <w:p>
            <w:pPr>
              <w:pStyle w:val="GesAbsatz"/>
            </w:pPr>
            <w:r>
              <w:t>- einschließlich der erforderlichen Nachruhe -</w:t>
            </w:r>
          </w:p>
        </w:tc>
        <w:tc>
          <w:tcPr>
            <w:tcW w:w="1842" w:type="dxa"/>
          </w:tcPr>
          <w:p>
            <w:pPr>
              <w:pStyle w:val="GesAbsatz"/>
              <w:tabs>
                <w:tab w:val="clear" w:pos="425"/>
                <w:tab w:val="decimal" w:pos="870"/>
              </w:tabs>
            </w:pPr>
            <w:r>
              <w:t>10,30</w:t>
            </w:r>
          </w:p>
        </w:tc>
      </w:tr>
      <w:tr>
        <w:trPr>
          <w:trHeight w:val="690"/>
        </w:trPr>
        <w:tc>
          <w:tcPr>
            <w:tcW w:w="675" w:type="dxa"/>
            <w:vMerge w:val="restart"/>
          </w:tcPr>
          <w:p>
            <w:pPr>
              <w:pStyle w:val="GesAbsatz"/>
            </w:pPr>
            <w:r>
              <w:t>22</w:t>
            </w:r>
          </w:p>
        </w:tc>
        <w:tc>
          <w:tcPr>
            <w:tcW w:w="567" w:type="dxa"/>
          </w:tcPr>
          <w:p>
            <w:pPr>
              <w:pStyle w:val="GesAbsatz"/>
            </w:pPr>
            <w:r>
              <w:t>a)</w:t>
            </w:r>
          </w:p>
        </w:tc>
        <w:tc>
          <w:tcPr>
            <w:tcW w:w="6663" w:type="dxa"/>
          </w:tcPr>
          <w:p>
            <w:pPr>
              <w:pStyle w:val="GesAbsatz"/>
            </w:pPr>
            <w:r>
              <w:t>Warmpackung eines oder mehrerer Körperteile</w:t>
            </w:r>
          </w:p>
          <w:p>
            <w:pPr>
              <w:pStyle w:val="GesAbsatz"/>
            </w:pPr>
            <w:r>
              <w:t>- einschließlich der erforderlichen Nachruhe -</w:t>
            </w:r>
          </w:p>
        </w:tc>
        <w:tc>
          <w:tcPr>
            <w:tcW w:w="1842" w:type="dxa"/>
          </w:tcPr>
          <w:p>
            <w:pPr>
              <w:pStyle w:val="GesAbsatz"/>
              <w:tabs>
                <w:tab w:val="clear" w:pos="425"/>
                <w:tab w:val="decimal" w:pos="870"/>
              </w:tabs>
            </w:pPr>
          </w:p>
        </w:tc>
      </w:tr>
      <w:tr>
        <w:tc>
          <w:tcPr>
            <w:tcW w:w="675" w:type="dxa"/>
            <w:vMerge/>
          </w:tcPr>
          <w:p>
            <w:pPr>
              <w:pStyle w:val="GesAbsatz"/>
            </w:pPr>
          </w:p>
        </w:tc>
        <w:tc>
          <w:tcPr>
            <w:tcW w:w="567" w:type="dxa"/>
          </w:tcPr>
          <w:p>
            <w:pPr>
              <w:pStyle w:val="GesAbsatz"/>
            </w:pPr>
          </w:p>
        </w:tc>
        <w:tc>
          <w:tcPr>
            <w:tcW w:w="6663" w:type="dxa"/>
          </w:tcPr>
          <w:p>
            <w:pPr>
              <w:pStyle w:val="GesAbsatz"/>
              <w:tabs>
                <w:tab w:val="clear" w:pos="425"/>
                <w:tab w:val="left" w:pos="318"/>
              </w:tabs>
              <w:ind w:left="318" w:hanging="318"/>
            </w:pPr>
            <w:r>
              <w:t>-</w:t>
            </w:r>
            <w:r>
              <w:tab/>
              <w:t>bei Anwendung wieder verwendbarer Packungsmaterialien (z.B. Paraffin, Fango-Paraffin, Moor-Paraffin, Pelose, Turbatherm)</w:t>
            </w:r>
          </w:p>
        </w:tc>
        <w:tc>
          <w:tcPr>
            <w:tcW w:w="1842" w:type="dxa"/>
          </w:tcPr>
          <w:p>
            <w:pPr>
              <w:pStyle w:val="GesAbsatz"/>
              <w:tabs>
                <w:tab w:val="clear" w:pos="425"/>
                <w:tab w:val="decimal" w:pos="870"/>
              </w:tabs>
            </w:pPr>
            <w:r>
              <w:t>11,80</w:t>
            </w:r>
          </w:p>
        </w:tc>
      </w:tr>
      <w:tr>
        <w:tc>
          <w:tcPr>
            <w:tcW w:w="675" w:type="dxa"/>
            <w:vMerge/>
          </w:tcPr>
          <w:p>
            <w:pPr>
              <w:pStyle w:val="GesAbsatz"/>
            </w:pPr>
          </w:p>
        </w:tc>
        <w:tc>
          <w:tcPr>
            <w:tcW w:w="567" w:type="dxa"/>
          </w:tcPr>
          <w:p>
            <w:pPr>
              <w:pStyle w:val="GesAbsatz"/>
            </w:pPr>
          </w:p>
        </w:tc>
        <w:tc>
          <w:tcPr>
            <w:tcW w:w="6663" w:type="dxa"/>
          </w:tcPr>
          <w:p>
            <w:pPr>
              <w:pStyle w:val="GesAbsatz"/>
              <w:tabs>
                <w:tab w:val="clear" w:pos="425"/>
                <w:tab w:val="left" w:pos="318"/>
              </w:tabs>
              <w:ind w:left="318" w:hanging="318"/>
            </w:pPr>
            <w:r>
              <w:t>-</w:t>
            </w:r>
            <w:r>
              <w:tab/>
              <w:t>bei Anwendung einmal verwendbarer natürlicher Peloide (Heilerde, Moor, Naturfango, Pelose, Schlamm, Schlick) ohne Verwendung von Folie oder Vlies zwischen Haut und Peloid</w:t>
            </w:r>
          </w:p>
        </w:tc>
        <w:tc>
          <w:tcPr>
            <w:tcW w:w="1842" w:type="dxa"/>
          </w:tcPr>
          <w:p>
            <w:pPr>
              <w:pStyle w:val="GesAbsatz"/>
              <w:tabs>
                <w:tab w:val="clear" w:pos="425"/>
                <w:tab w:val="decimal" w:pos="870"/>
              </w:tabs>
            </w:pPr>
          </w:p>
        </w:tc>
      </w:tr>
      <w:tr>
        <w:tc>
          <w:tcPr>
            <w:tcW w:w="675" w:type="dxa"/>
            <w:vMerge/>
          </w:tcPr>
          <w:p>
            <w:pPr>
              <w:pStyle w:val="GesAbsatz"/>
            </w:pPr>
          </w:p>
        </w:tc>
        <w:tc>
          <w:tcPr>
            <w:tcW w:w="567" w:type="dxa"/>
          </w:tcPr>
          <w:p>
            <w:pPr>
              <w:pStyle w:val="GesAbsatz"/>
            </w:pPr>
          </w:p>
        </w:tc>
        <w:tc>
          <w:tcPr>
            <w:tcW w:w="6663" w:type="dxa"/>
          </w:tcPr>
          <w:p>
            <w:pPr>
              <w:pStyle w:val="GesAbsatz"/>
              <w:tabs>
                <w:tab w:val="clear" w:pos="425"/>
                <w:tab w:val="left" w:pos="318"/>
              </w:tabs>
            </w:pPr>
            <w:r>
              <w:t>-</w:t>
            </w:r>
            <w:r>
              <w:tab/>
              <w:t>Teilpackung</w:t>
            </w:r>
          </w:p>
        </w:tc>
        <w:tc>
          <w:tcPr>
            <w:tcW w:w="1842" w:type="dxa"/>
          </w:tcPr>
          <w:p>
            <w:pPr>
              <w:pStyle w:val="GesAbsatz"/>
              <w:tabs>
                <w:tab w:val="clear" w:pos="425"/>
                <w:tab w:val="decimal" w:pos="870"/>
              </w:tabs>
            </w:pPr>
            <w:r>
              <w:t>20,50</w:t>
            </w:r>
          </w:p>
        </w:tc>
      </w:tr>
      <w:tr>
        <w:tc>
          <w:tcPr>
            <w:tcW w:w="675" w:type="dxa"/>
            <w:vMerge/>
          </w:tcPr>
          <w:p>
            <w:pPr>
              <w:pStyle w:val="GesAbsatz"/>
            </w:pPr>
          </w:p>
        </w:tc>
        <w:tc>
          <w:tcPr>
            <w:tcW w:w="567" w:type="dxa"/>
          </w:tcPr>
          <w:p>
            <w:pPr>
              <w:pStyle w:val="GesAbsatz"/>
            </w:pPr>
          </w:p>
        </w:tc>
        <w:tc>
          <w:tcPr>
            <w:tcW w:w="6663" w:type="dxa"/>
          </w:tcPr>
          <w:p>
            <w:pPr>
              <w:pStyle w:val="GesAbsatz"/>
              <w:tabs>
                <w:tab w:val="clear" w:pos="425"/>
                <w:tab w:val="left" w:pos="318"/>
              </w:tabs>
            </w:pPr>
            <w:r>
              <w:t>-</w:t>
            </w:r>
            <w:r>
              <w:tab/>
              <w:t>Großpackung</w:t>
            </w:r>
          </w:p>
        </w:tc>
        <w:tc>
          <w:tcPr>
            <w:tcW w:w="1842" w:type="dxa"/>
          </w:tcPr>
          <w:p>
            <w:pPr>
              <w:pStyle w:val="GesAbsatz"/>
              <w:tabs>
                <w:tab w:val="clear" w:pos="425"/>
                <w:tab w:val="decimal" w:pos="870"/>
              </w:tabs>
            </w:pPr>
            <w:r>
              <w:t>28,20</w:t>
            </w:r>
          </w:p>
        </w:tc>
      </w:tr>
      <w:tr>
        <w:trPr>
          <w:trHeight w:val="930"/>
        </w:trPr>
        <w:tc>
          <w:tcPr>
            <w:tcW w:w="675" w:type="dxa"/>
            <w:vMerge/>
          </w:tcPr>
          <w:p>
            <w:pPr>
              <w:pStyle w:val="GesAbsatz"/>
            </w:pPr>
          </w:p>
        </w:tc>
        <w:tc>
          <w:tcPr>
            <w:tcW w:w="567" w:type="dxa"/>
          </w:tcPr>
          <w:p>
            <w:pPr>
              <w:pStyle w:val="GesAbsatz"/>
            </w:pPr>
            <w:r>
              <w:t>b)</w:t>
            </w:r>
          </w:p>
        </w:tc>
        <w:tc>
          <w:tcPr>
            <w:tcW w:w="6663" w:type="dxa"/>
          </w:tcPr>
          <w:p>
            <w:pPr>
              <w:pStyle w:val="GesAbsatz"/>
            </w:pPr>
            <w:r>
              <w:t>Schwitzpackung (z.B. spanischer Mantel, Salzhemd, Dreiviertelpackung nach Kneipp)</w:t>
            </w:r>
          </w:p>
          <w:p>
            <w:pPr>
              <w:pStyle w:val="GesAbsatz"/>
            </w:pPr>
            <w:r>
              <w:t>- einschließlich der erforderlichen Nachruhe -</w:t>
            </w:r>
          </w:p>
        </w:tc>
        <w:tc>
          <w:tcPr>
            <w:tcW w:w="1842" w:type="dxa"/>
          </w:tcPr>
          <w:p>
            <w:pPr>
              <w:pStyle w:val="GesAbsatz"/>
              <w:tabs>
                <w:tab w:val="clear" w:pos="425"/>
                <w:tab w:val="decimal" w:pos="870"/>
              </w:tabs>
            </w:pPr>
            <w:r>
              <w:t>14,90</w:t>
            </w:r>
          </w:p>
        </w:tc>
      </w:tr>
      <w:tr>
        <w:tc>
          <w:tcPr>
            <w:tcW w:w="675" w:type="dxa"/>
            <w:vMerge/>
          </w:tcPr>
          <w:p>
            <w:pPr>
              <w:pStyle w:val="GesAbsatz"/>
            </w:pPr>
          </w:p>
        </w:tc>
        <w:tc>
          <w:tcPr>
            <w:tcW w:w="567" w:type="dxa"/>
            <w:vMerge w:val="restart"/>
          </w:tcPr>
          <w:p>
            <w:pPr>
              <w:pStyle w:val="GesAbsatz"/>
            </w:pPr>
            <w:r>
              <w:t>c)</w:t>
            </w:r>
          </w:p>
        </w:tc>
        <w:tc>
          <w:tcPr>
            <w:tcW w:w="6663" w:type="dxa"/>
          </w:tcPr>
          <w:p>
            <w:pPr>
              <w:pStyle w:val="GesAbsatz"/>
            </w:pPr>
            <w:r>
              <w:t xml:space="preserve">Kaltpackung (Teilpackung) </w:t>
            </w:r>
          </w:p>
        </w:tc>
        <w:tc>
          <w:tcPr>
            <w:tcW w:w="1842" w:type="dxa"/>
          </w:tcPr>
          <w:p>
            <w:pPr>
              <w:pStyle w:val="GesAbsatz"/>
              <w:tabs>
                <w:tab w:val="clear" w:pos="425"/>
                <w:tab w:val="decimal" w:pos="870"/>
              </w:tabs>
            </w:pPr>
          </w:p>
        </w:tc>
      </w:tr>
      <w:tr>
        <w:tc>
          <w:tcPr>
            <w:tcW w:w="675" w:type="dxa"/>
            <w:vMerge/>
          </w:tcPr>
          <w:p>
            <w:pPr>
              <w:pStyle w:val="GesAbsatz"/>
            </w:pPr>
          </w:p>
        </w:tc>
        <w:tc>
          <w:tcPr>
            <w:tcW w:w="567" w:type="dxa"/>
            <w:vMerge/>
          </w:tcPr>
          <w:p>
            <w:pPr>
              <w:pStyle w:val="GesAbsatz"/>
            </w:pPr>
          </w:p>
        </w:tc>
        <w:tc>
          <w:tcPr>
            <w:tcW w:w="6663" w:type="dxa"/>
          </w:tcPr>
          <w:p>
            <w:pPr>
              <w:pStyle w:val="GesAbsatz"/>
              <w:tabs>
                <w:tab w:val="clear" w:pos="425"/>
                <w:tab w:val="left" w:pos="318"/>
              </w:tabs>
              <w:ind w:left="318" w:hanging="318"/>
            </w:pPr>
            <w:r>
              <w:t>-</w:t>
            </w:r>
            <w:r>
              <w:tab/>
              <w:t>Anwendung von Lehm, Quark o.ä.</w:t>
            </w:r>
          </w:p>
        </w:tc>
        <w:tc>
          <w:tcPr>
            <w:tcW w:w="1842" w:type="dxa"/>
          </w:tcPr>
          <w:p>
            <w:pPr>
              <w:pStyle w:val="GesAbsatz"/>
              <w:tabs>
                <w:tab w:val="clear" w:pos="425"/>
                <w:tab w:val="decimal" w:pos="870"/>
              </w:tabs>
            </w:pPr>
            <w:r>
              <w:t>7,70</w:t>
            </w:r>
          </w:p>
        </w:tc>
      </w:tr>
      <w:tr>
        <w:tc>
          <w:tcPr>
            <w:tcW w:w="675" w:type="dxa"/>
            <w:vMerge/>
          </w:tcPr>
          <w:p>
            <w:pPr>
              <w:pStyle w:val="GesAbsatz"/>
            </w:pPr>
          </w:p>
        </w:tc>
        <w:tc>
          <w:tcPr>
            <w:tcW w:w="567" w:type="dxa"/>
            <w:vMerge/>
          </w:tcPr>
          <w:p>
            <w:pPr>
              <w:pStyle w:val="GesAbsatz"/>
            </w:pPr>
          </w:p>
        </w:tc>
        <w:tc>
          <w:tcPr>
            <w:tcW w:w="6663" w:type="dxa"/>
          </w:tcPr>
          <w:p>
            <w:pPr>
              <w:pStyle w:val="GesAbsatz"/>
              <w:tabs>
                <w:tab w:val="clear" w:pos="425"/>
                <w:tab w:val="left" w:pos="318"/>
              </w:tabs>
              <w:ind w:left="318" w:hanging="318"/>
            </w:pPr>
            <w:r>
              <w:t>-</w:t>
            </w:r>
            <w:r>
              <w:tab/>
              <w:t>Anwendung einmal verwendbarer Peloide (Heilerde, Moor, Naturfango, Pelose, Schlamm, Schlick) ohne Verwendung von Folie oder Vlies zwischen Haut und Peloid</w:t>
            </w:r>
          </w:p>
        </w:tc>
        <w:tc>
          <w:tcPr>
            <w:tcW w:w="1842" w:type="dxa"/>
          </w:tcPr>
          <w:p>
            <w:pPr>
              <w:pStyle w:val="GesAbsatz"/>
              <w:tabs>
                <w:tab w:val="clear" w:pos="425"/>
                <w:tab w:val="decimal" w:pos="870"/>
              </w:tabs>
            </w:pPr>
            <w:r>
              <w:t>15,40</w:t>
            </w:r>
          </w:p>
        </w:tc>
      </w:tr>
      <w:tr>
        <w:tc>
          <w:tcPr>
            <w:tcW w:w="675" w:type="dxa"/>
            <w:vMerge/>
          </w:tcPr>
          <w:p>
            <w:pPr>
              <w:pStyle w:val="GesAbsatz"/>
            </w:pPr>
          </w:p>
        </w:tc>
        <w:tc>
          <w:tcPr>
            <w:tcW w:w="567" w:type="dxa"/>
          </w:tcPr>
          <w:p>
            <w:pPr>
              <w:pStyle w:val="GesAbsatz"/>
            </w:pPr>
            <w:r>
              <w:t>d)</w:t>
            </w:r>
          </w:p>
        </w:tc>
        <w:tc>
          <w:tcPr>
            <w:tcW w:w="6663" w:type="dxa"/>
          </w:tcPr>
          <w:p>
            <w:pPr>
              <w:pStyle w:val="GesAbsatz"/>
            </w:pPr>
            <w:r>
              <w:t>Heublumensack, Peloidkompresse</w:t>
            </w:r>
          </w:p>
        </w:tc>
        <w:tc>
          <w:tcPr>
            <w:tcW w:w="1842" w:type="dxa"/>
          </w:tcPr>
          <w:p>
            <w:pPr>
              <w:pStyle w:val="GesAbsatz"/>
              <w:tabs>
                <w:tab w:val="clear" w:pos="425"/>
                <w:tab w:val="decimal" w:pos="870"/>
              </w:tabs>
            </w:pPr>
            <w:r>
              <w:t>9,20</w:t>
            </w:r>
          </w:p>
        </w:tc>
      </w:tr>
      <w:tr>
        <w:tc>
          <w:tcPr>
            <w:tcW w:w="675" w:type="dxa"/>
            <w:vMerge/>
          </w:tcPr>
          <w:p>
            <w:pPr>
              <w:pStyle w:val="GesAbsatz"/>
            </w:pPr>
          </w:p>
        </w:tc>
        <w:tc>
          <w:tcPr>
            <w:tcW w:w="567" w:type="dxa"/>
          </w:tcPr>
          <w:p>
            <w:pPr>
              <w:pStyle w:val="GesAbsatz"/>
            </w:pPr>
            <w:r>
              <w:t>e)</w:t>
            </w:r>
          </w:p>
        </w:tc>
        <w:tc>
          <w:tcPr>
            <w:tcW w:w="6663" w:type="dxa"/>
          </w:tcPr>
          <w:p>
            <w:pPr>
              <w:pStyle w:val="GesAbsatz"/>
            </w:pPr>
            <w:r>
              <w:t>Wickel, Auflagen, Kompressen u. a., auch mit Zusatz</w:t>
            </w:r>
          </w:p>
        </w:tc>
        <w:tc>
          <w:tcPr>
            <w:tcW w:w="1842" w:type="dxa"/>
          </w:tcPr>
          <w:p>
            <w:pPr>
              <w:pStyle w:val="GesAbsatz"/>
              <w:tabs>
                <w:tab w:val="clear" w:pos="425"/>
                <w:tab w:val="decimal" w:pos="870"/>
              </w:tabs>
            </w:pPr>
            <w:r>
              <w:t>4,60</w:t>
            </w:r>
          </w:p>
        </w:tc>
      </w:tr>
      <w:tr>
        <w:tc>
          <w:tcPr>
            <w:tcW w:w="675" w:type="dxa"/>
            <w:vMerge/>
          </w:tcPr>
          <w:p>
            <w:pPr>
              <w:pStyle w:val="GesAbsatz"/>
            </w:pPr>
          </w:p>
        </w:tc>
        <w:tc>
          <w:tcPr>
            <w:tcW w:w="567" w:type="dxa"/>
          </w:tcPr>
          <w:p>
            <w:pPr>
              <w:pStyle w:val="GesAbsatz"/>
            </w:pPr>
            <w:r>
              <w:t>f)</w:t>
            </w:r>
          </w:p>
        </w:tc>
        <w:tc>
          <w:tcPr>
            <w:tcW w:w="6663" w:type="dxa"/>
          </w:tcPr>
          <w:p>
            <w:pPr>
              <w:pStyle w:val="GesAbsatz"/>
            </w:pPr>
            <w:r>
              <w:t>Trockenpackung</w:t>
            </w:r>
          </w:p>
        </w:tc>
        <w:tc>
          <w:tcPr>
            <w:tcW w:w="1842" w:type="dxa"/>
          </w:tcPr>
          <w:p>
            <w:pPr>
              <w:pStyle w:val="GesAbsatz"/>
              <w:tabs>
                <w:tab w:val="clear" w:pos="425"/>
                <w:tab w:val="decimal" w:pos="870"/>
              </w:tabs>
            </w:pPr>
            <w:r>
              <w:t>3,10</w:t>
            </w:r>
          </w:p>
        </w:tc>
      </w:tr>
      <w:tr>
        <w:tc>
          <w:tcPr>
            <w:tcW w:w="675" w:type="dxa"/>
            <w:vMerge w:val="restart"/>
          </w:tcPr>
          <w:p>
            <w:pPr>
              <w:pStyle w:val="GesAbsatz"/>
            </w:pPr>
            <w:r>
              <w:t>23</w:t>
            </w:r>
          </w:p>
        </w:tc>
        <w:tc>
          <w:tcPr>
            <w:tcW w:w="567" w:type="dxa"/>
          </w:tcPr>
          <w:p>
            <w:pPr>
              <w:pStyle w:val="GesAbsatz"/>
            </w:pPr>
            <w:r>
              <w:t>a)</w:t>
            </w:r>
          </w:p>
        </w:tc>
        <w:tc>
          <w:tcPr>
            <w:tcW w:w="6663" w:type="dxa"/>
          </w:tcPr>
          <w:p>
            <w:pPr>
              <w:pStyle w:val="GesAbsatz"/>
            </w:pPr>
            <w:r>
              <w:t>Teilguss, Teilblitzguss, Wechselteilguss</w:t>
            </w:r>
          </w:p>
        </w:tc>
        <w:tc>
          <w:tcPr>
            <w:tcW w:w="1842" w:type="dxa"/>
          </w:tcPr>
          <w:p>
            <w:pPr>
              <w:pStyle w:val="GesAbsatz"/>
              <w:tabs>
                <w:tab w:val="clear" w:pos="425"/>
                <w:tab w:val="decimal" w:pos="870"/>
              </w:tabs>
            </w:pPr>
            <w:r>
              <w:t>3,10</w:t>
            </w:r>
          </w:p>
        </w:tc>
      </w:tr>
      <w:tr>
        <w:tc>
          <w:tcPr>
            <w:tcW w:w="675" w:type="dxa"/>
            <w:vMerge/>
          </w:tcPr>
          <w:p>
            <w:pPr>
              <w:pStyle w:val="GesAbsatz"/>
            </w:pPr>
          </w:p>
        </w:tc>
        <w:tc>
          <w:tcPr>
            <w:tcW w:w="567" w:type="dxa"/>
          </w:tcPr>
          <w:p>
            <w:pPr>
              <w:pStyle w:val="GesAbsatz"/>
            </w:pPr>
            <w:r>
              <w:t>b)</w:t>
            </w:r>
          </w:p>
        </w:tc>
        <w:tc>
          <w:tcPr>
            <w:tcW w:w="6663" w:type="dxa"/>
          </w:tcPr>
          <w:p>
            <w:pPr>
              <w:pStyle w:val="GesAbsatz"/>
            </w:pPr>
            <w:r>
              <w:t>Vollguss, Vollblitzguss, Wechselvollguss</w:t>
            </w:r>
          </w:p>
        </w:tc>
        <w:tc>
          <w:tcPr>
            <w:tcW w:w="1842" w:type="dxa"/>
          </w:tcPr>
          <w:p>
            <w:pPr>
              <w:pStyle w:val="GesAbsatz"/>
              <w:tabs>
                <w:tab w:val="clear" w:pos="425"/>
                <w:tab w:val="decimal" w:pos="870"/>
              </w:tabs>
            </w:pPr>
            <w:r>
              <w:t>4,60</w:t>
            </w:r>
          </w:p>
        </w:tc>
      </w:tr>
      <w:tr>
        <w:tc>
          <w:tcPr>
            <w:tcW w:w="675" w:type="dxa"/>
            <w:vMerge/>
          </w:tcPr>
          <w:p>
            <w:pPr>
              <w:pStyle w:val="GesAbsatz"/>
            </w:pPr>
          </w:p>
        </w:tc>
        <w:tc>
          <w:tcPr>
            <w:tcW w:w="567" w:type="dxa"/>
          </w:tcPr>
          <w:p>
            <w:pPr>
              <w:pStyle w:val="GesAbsatz"/>
            </w:pPr>
            <w:r>
              <w:t>c)</w:t>
            </w:r>
          </w:p>
        </w:tc>
        <w:tc>
          <w:tcPr>
            <w:tcW w:w="6663" w:type="dxa"/>
          </w:tcPr>
          <w:p>
            <w:pPr>
              <w:pStyle w:val="GesAbsatz"/>
            </w:pPr>
            <w:r>
              <w:t>Abklatschung, Abreibung, Abwaschung</w:t>
            </w:r>
          </w:p>
        </w:tc>
        <w:tc>
          <w:tcPr>
            <w:tcW w:w="1842" w:type="dxa"/>
          </w:tcPr>
          <w:p>
            <w:pPr>
              <w:pStyle w:val="GesAbsatz"/>
              <w:tabs>
                <w:tab w:val="clear" w:pos="425"/>
                <w:tab w:val="decimal" w:pos="870"/>
              </w:tabs>
            </w:pPr>
            <w:r>
              <w:t>4,10</w:t>
            </w:r>
          </w:p>
        </w:tc>
      </w:tr>
      <w:tr>
        <w:trPr>
          <w:trHeight w:val="520"/>
        </w:trPr>
        <w:tc>
          <w:tcPr>
            <w:tcW w:w="675" w:type="dxa"/>
            <w:vMerge w:val="restart"/>
          </w:tcPr>
          <w:p>
            <w:pPr>
              <w:pStyle w:val="GesAbsatz"/>
            </w:pPr>
            <w:r>
              <w:t>24</w:t>
            </w:r>
          </w:p>
        </w:tc>
        <w:tc>
          <w:tcPr>
            <w:tcW w:w="567" w:type="dxa"/>
          </w:tcPr>
          <w:p>
            <w:pPr>
              <w:pStyle w:val="GesAbsatz"/>
            </w:pPr>
            <w:r>
              <w:t>a)</w:t>
            </w:r>
          </w:p>
        </w:tc>
        <w:tc>
          <w:tcPr>
            <w:tcW w:w="6663" w:type="dxa"/>
          </w:tcPr>
          <w:p>
            <w:pPr>
              <w:pStyle w:val="GesAbsatz"/>
            </w:pPr>
            <w:r>
              <w:t>An- oder absteigendes Teilbad (z.B. Hauffe)</w:t>
            </w:r>
          </w:p>
          <w:p>
            <w:pPr>
              <w:pStyle w:val="GesAbsatz"/>
            </w:pPr>
            <w:r>
              <w:t>- einschließlich der erforderlichen Nachruhe -</w:t>
            </w:r>
          </w:p>
        </w:tc>
        <w:tc>
          <w:tcPr>
            <w:tcW w:w="1842" w:type="dxa"/>
          </w:tcPr>
          <w:p>
            <w:pPr>
              <w:pStyle w:val="GesAbsatz"/>
              <w:tabs>
                <w:tab w:val="clear" w:pos="425"/>
                <w:tab w:val="decimal" w:pos="870"/>
              </w:tabs>
            </w:pPr>
            <w:r>
              <w:t>12,30</w:t>
            </w:r>
          </w:p>
        </w:tc>
      </w:tr>
      <w:tr>
        <w:trPr>
          <w:trHeight w:val="700"/>
        </w:trPr>
        <w:tc>
          <w:tcPr>
            <w:tcW w:w="675" w:type="dxa"/>
            <w:vMerge/>
          </w:tcPr>
          <w:p>
            <w:pPr>
              <w:pStyle w:val="GesAbsatz"/>
            </w:pPr>
          </w:p>
        </w:tc>
        <w:tc>
          <w:tcPr>
            <w:tcW w:w="567" w:type="dxa"/>
          </w:tcPr>
          <w:p>
            <w:pPr>
              <w:pStyle w:val="GesAbsatz"/>
            </w:pPr>
            <w:r>
              <w:t>b)</w:t>
            </w:r>
          </w:p>
        </w:tc>
        <w:tc>
          <w:tcPr>
            <w:tcW w:w="6663" w:type="dxa"/>
          </w:tcPr>
          <w:p>
            <w:pPr>
              <w:pStyle w:val="GesAbsatz"/>
            </w:pPr>
            <w:r>
              <w:t>An- oder absteigendes Vollbad (Überwärmungsbad)</w:t>
            </w:r>
          </w:p>
          <w:p>
            <w:pPr>
              <w:pStyle w:val="GesAbsatz"/>
            </w:pPr>
            <w:r>
              <w:t>- einschließlich der erforderlichen Nachruhe -</w:t>
            </w:r>
          </w:p>
        </w:tc>
        <w:tc>
          <w:tcPr>
            <w:tcW w:w="1842" w:type="dxa"/>
          </w:tcPr>
          <w:p>
            <w:pPr>
              <w:pStyle w:val="GesAbsatz"/>
              <w:tabs>
                <w:tab w:val="clear" w:pos="425"/>
                <w:tab w:val="decimal" w:pos="870"/>
              </w:tabs>
            </w:pPr>
            <w:r>
              <w:t>20,00</w:t>
            </w:r>
          </w:p>
        </w:tc>
      </w:tr>
      <w:tr>
        <w:trPr>
          <w:trHeight w:val="700"/>
        </w:trPr>
        <w:tc>
          <w:tcPr>
            <w:tcW w:w="675" w:type="dxa"/>
            <w:vMerge w:val="restart"/>
          </w:tcPr>
          <w:p>
            <w:pPr>
              <w:pStyle w:val="GesAbsatz"/>
            </w:pPr>
            <w:r>
              <w:t>25</w:t>
            </w:r>
          </w:p>
        </w:tc>
        <w:tc>
          <w:tcPr>
            <w:tcW w:w="567" w:type="dxa"/>
          </w:tcPr>
          <w:p>
            <w:pPr>
              <w:pStyle w:val="GesAbsatz"/>
            </w:pPr>
            <w:r>
              <w:t>a)</w:t>
            </w:r>
          </w:p>
        </w:tc>
        <w:tc>
          <w:tcPr>
            <w:tcW w:w="6663" w:type="dxa"/>
          </w:tcPr>
          <w:p>
            <w:pPr>
              <w:pStyle w:val="GesAbsatz"/>
            </w:pPr>
            <w:r>
              <w:t>Wechsel-Teilbad</w:t>
            </w:r>
          </w:p>
          <w:p>
            <w:pPr>
              <w:pStyle w:val="GesAbsatz"/>
            </w:pPr>
            <w:r>
              <w:t>- einschließlich der erforderlichen Nachruhe -</w:t>
            </w:r>
          </w:p>
        </w:tc>
        <w:tc>
          <w:tcPr>
            <w:tcW w:w="1842" w:type="dxa"/>
          </w:tcPr>
          <w:p>
            <w:pPr>
              <w:pStyle w:val="GesAbsatz"/>
              <w:tabs>
                <w:tab w:val="clear" w:pos="425"/>
                <w:tab w:val="decimal" w:pos="870"/>
              </w:tabs>
            </w:pPr>
            <w:r>
              <w:t>9,20</w:t>
            </w:r>
          </w:p>
        </w:tc>
      </w:tr>
      <w:tr>
        <w:trPr>
          <w:trHeight w:val="700"/>
        </w:trPr>
        <w:tc>
          <w:tcPr>
            <w:tcW w:w="675" w:type="dxa"/>
            <w:vMerge/>
          </w:tcPr>
          <w:p>
            <w:pPr>
              <w:pStyle w:val="GesAbsatz"/>
            </w:pPr>
          </w:p>
        </w:tc>
        <w:tc>
          <w:tcPr>
            <w:tcW w:w="567" w:type="dxa"/>
          </w:tcPr>
          <w:p>
            <w:pPr>
              <w:pStyle w:val="GesAbsatz"/>
            </w:pPr>
            <w:r>
              <w:t>b)</w:t>
            </w:r>
          </w:p>
        </w:tc>
        <w:tc>
          <w:tcPr>
            <w:tcW w:w="6663" w:type="dxa"/>
          </w:tcPr>
          <w:p>
            <w:pPr>
              <w:pStyle w:val="GesAbsatz"/>
            </w:pPr>
            <w:r>
              <w:t>Wechsel-Vollbad</w:t>
            </w:r>
          </w:p>
          <w:p>
            <w:pPr>
              <w:pStyle w:val="GesAbsatz"/>
            </w:pPr>
            <w:r>
              <w:t>- einschließlich der erforderlichen Nachruhe -</w:t>
            </w:r>
          </w:p>
        </w:tc>
        <w:tc>
          <w:tcPr>
            <w:tcW w:w="1842" w:type="dxa"/>
          </w:tcPr>
          <w:p>
            <w:pPr>
              <w:pStyle w:val="GesAbsatz"/>
              <w:tabs>
                <w:tab w:val="clear" w:pos="425"/>
                <w:tab w:val="decimal" w:pos="870"/>
              </w:tabs>
            </w:pPr>
            <w:r>
              <w:t>13,30</w:t>
            </w:r>
          </w:p>
        </w:tc>
      </w:tr>
      <w:tr>
        <w:trPr>
          <w:trHeight w:val="700"/>
        </w:trPr>
        <w:tc>
          <w:tcPr>
            <w:tcW w:w="675" w:type="dxa"/>
          </w:tcPr>
          <w:p>
            <w:pPr>
              <w:pStyle w:val="GesAbsatz"/>
            </w:pPr>
            <w:r>
              <w:t>26</w:t>
            </w:r>
          </w:p>
        </w:tc>
        <w:tc>
          <w:tcPr>
            <w:tcW w:w="567" w:type="dxa"/>
          </w:tcPr>
          <w:p>
            <w:pPr>
              <w:pStyle w:val="GesAbsatz"/>
            </w:pPr>
          </w:p>
        </w:tc>
        <w:tc>
          <w:tcPr>
            <w:tcW w:w="6663" w:type="dxa"/>
          </w:tcPr>
          <w:p>
            <w:pPr>
              <w:pStyle w:val="GesAbsatz"/>
            </w:pPr>
            <w:r>
              <w:t>Bürstenmassagebad</w:t>
            </w:r>
          </w:p>
          <w:p>
            <w:pPr>
              <w:pStyle w:val="GesAbsatz"/>
            </w:pPr>
            <w:r>
              <w:t>- einschließlich der erforderlichen Nachruhe -</w:t>
            </w:r>
          </w:p>
        </w:tc>
        <w:tc>
          <w:tcPr>
            <w:tcW w:w="1842" w:type="dxa"/>
          </w:tcPr>
          <w:p>
            <w:pPr>
              <w:pStyle w:val="GesAbsatz"/>
              <w:tabs>
                <w:tab w:val="clear" w:pos="425"/>
                <w:tab w:val="decimal" w:pos="870"/>
              </w:tabs>
            </w:pPr>
            <w:r>
              <w:t>19,00</w:t>
            </w:r>
          </w:p>
        </w:tc>
      </w:tr>
      <w:tr>
        <w:trPr>
          <w:trHeight w:val="700"/>
        </w:trPr>
        <w:tc>
          <w:tcPr>
            <w:tcW w:w="675" w:type="dxa"/>
            <w:vMerge w:val="restart"/>
          </w:tcPr>
          <w:p>
            <w:pPr>
              <w:pStyle w:val="GesAbsatz"/>
            </w:pPr>
            <w:r>
              <w:t>27</w:t>
            </w:r>
          </w:p>
        </w:tc>
        <w:tc>
          <w:tcPr>
            <w:tcW w:w="567" w:type="dxa"/>
          </w:tcPr>
          <w:p>
            <w:pPr>
              <w:pStyle w:val="GesAbsatz"/>
            </w:pPr>
            <w:r>
              <w:t>a)</w:t>
            </w:r>
          </w:p>
        </w:tc>
        <w:tc>
          <w:tcPr>
            <w:tcW w:w="6663" w:type="dxa"/>
          </w:tcPr>
          <w:p>
            <w:pPr>
              <w:pStyle w:val="GesAbsatz"/>
            </w:pPr>
            <w:r>
              <w:t>Naturmoor-Halbbad</w:t>
            </w:r>
          </w:p>
          <w:p>
            <w:pPr>
              <w:pStyle w:val="GesAbsatz"/>
            </w:pPr>
            <w:r>
              <w:t>- einschließlich der erforderlichen Nachruhe -</w:t>
            </w:r>
          </w:p>
        </w:tc>
        <w:tc>
          <w:tcPr>
            <w:tcW w:w="1842" w:type="dxa"/>
          </w:tcPr>
          <w:p>
            <w:pPr>
              <w:pStyle w:val="GesAbsatz"/>
              <w:tabs>
                <w:tab w:val="clear" w:pos="425"/>
                <w:tab w:val="decimal" w:pos="870"/>
              </w:tabs>
            </w:pPr>
            <w:r>
              <w:t>32,80</w:t>
            </w:r>
          </w:p>
        </w:tc>
      </w:tr>
      <w:tr>
        <w:trPr>
          <w:trHeight w:val="700"/>
        </w:trPr>
        <w:tc>
          <w:tcPr>
            <w:tcW w:w="675" w:type="dxa"/>
            <w:vMerge/>
          </w:tcPr>
          <w:p>
            <w:pPr>
              <w:pStyle w:val="GesAbsatz"/>
            </w:pPr>
          </w:p>
        </w:tc>
        <w:tc>
          <w:tcPr>
            <w:tcW w:w="567" w:type="dxa"/>
          </w:tcPr>
          <w:p>
            <w:pPr>
              <w:pStyle w:val="GesAbsatz"/>
            </w:pPr>
            <w:r>
              <w:t>b)</w:t>
            </w:r>
          </w:p>
        </w:tc>
        <w:tc>
          <w:tcPr>
            <w:tcW w:w="6663" w:type="dxa"/>
          </w:tcPr>
          <w:p>
            <w:pPr>
              <w:pStyle w:val="GesAbsatz"/>
            </w:pPr>
            <w:r>
              <w:t>Naturmoor-Vollbad</w:t>
            </w:r>
          </w:p>
          <w:p>
            <w:pPr>
              <w:pStyle w:val="GesAbsatz"/>
            </w:pPr>
            <w:r>
              <w:t>- einschließlich der erforderlichen Nachruhe -</w:t>
            </w:r>
          </w:p>
        </w:tc>
        <w:tc>
          <w:tcPr>
            <w:tcW w:w="1842" w:type="dxa"/>
          </w:tcPr>
          <w:p>
            <w:pPr>
              <w:pStyle w:val="GesAbsatz"/>
              <w:tabs>
                <w:tab w:val="clear" w:pos="425"/>
                <w:tab w:val="decimal" w:pos="870"/>
              </w:tabs>
            </w:pPr>
            <w:r>
              <w:t>39,90</w:t>
            </w:r>
          </w:p>
        </w:tc>
      </w:tr>
      <w:tr>
        <w:tc>
          <w:tcPr>
            <w:tcW w:w="675" w:type="dxa"/>
            <w:vMerge w:val="restart"/>
          </w:tcPr>
          <w:p>
            <w:pPr>
              <w:pStyle w:val="GesAbsatz"/>
            </w:pPr>
            <w:r>
              <w:t>28</w:t>
            </w:r>
          </w:p>
        </w:tc>
        <w:tc>
          <w:tcPr>
            <w:tcW w:w="567" w:type="dxa"/>
          </w:tcPr>
          <w:p>
            <w:pPr>
              <w:pStyle w:val="GesAbsatz"/>
            </w:pPr>
          </w:p>
        </w:tc>
        <w:tc>
          <w:tcPr>
            <w:tcW w:w="6663" w:type="dxa"/>
          </w:tcPr>
          <w:p>
            <w:pPr>
              <w:pStyle w:val="GesAbsatz"/>
            </w:pPr>
            <w:r>
              <w:t>Sandbäder – einschließlich der erforderlichen Nachruhe -</w:t>
            </w:r>
          </w:p>
        </w:tc>
        <w:tc>
          <w:tcPr>
            <w:tcW w:w="1842" w:type="dxa"/>
          </w:tcPr>
          <w:p>
            <w:pPr>
              <w:pStyle w:val="GesAbsatz"/>
              <w:tabs>
                <w:tab w:val="clear" w:pos="425"/>
                <w:tab w:val="decimal" w:pos="870"/>
              </w:tabs>
            </w:pPr>
          </w:p>
        </w:tc>
      </w:tr>
      <w:tr>
        <w:tc>
          <w:tcPr>
            <w:tcW w:w="675" w:type="dxa"/>
            <w:vMerge/>
          </w:tcPr>
          <w:p>
            <w:pPr>
              <w:pStyle w:val="GesAbsatz"/>
            </w:pPr>
          </w:p>
        </w:tc>
        <w:tc>
          <w:tcPr>
            <w:tcW w:w="567" w:type="dxa"/>
          </w:tcPr>
          <w:p>
            <w:pPr>
              <w:pStyle w:val="GesAbsatz"/>
            </w:pPr>
            <w:r>
              <w:t>a)</w:t>
            </w:r>
          </w:p>
        </w:tc>
        <w:tc>
          <w:tcPr>
            <w:tcW w:w="6663" w:type="dxa"/>
          </w:tcPr>
          <w:p>
            <w:pPr>
              <w:pStyle w:val="GesAbsatz"/>
            </w:pPr>
            <w:r>
              <w:t>Teilbad</w:t>
            </w:r>
          </w:p>
        </w:tc>
        <w:tc>
          <w:tcPr>
            <w:tcW w:w="1842" w:type="dxa"/>
          </w:tcPr>
          <w:p>
            <w:pPr>
              <w:pStyle w:val="GesAbsatz"/>
              <w:tabs>
                <w:tab w:val="clear" w:pos="425"/>
                <w:tab w:val="decimal" w:pos="870"/>
              </w:tabs>
            </w:pPr>
            <w:r>
              <w:t>28,70</w:t>
            </w:r>
          </w:p>
        </w:tc>
      </w:tr>
      <w:tr>
        <w:tc>
          <w:tcPr>
            <w:tcW w:w="675" w:type="dxa"/>
            <w:vMerge/>
          </w:tcPr>
          <w:p>
            <w:pPr>
              <w:pStyle w:val="GesAbsatz"/>
            </w:pPr>
          </w:p>
        </w:tc>
        <w:tc>
          <w:tcPr>
            <w:tcW w:w="567" w:type="dxa"/>
          </w:tcPr>
          <w:p>
            <w:pPr>
              <w:pStyle w:val="GesAbsatz"/>
            </w:pPr>
            <w:r>
              <w:t>b)</w:t>
            </w:r>
          </w:p>
        </w:tc>
        <w:tc>
          <w:tcPr>
            <w:tcW w:w="6663" w:type="dxa"/>
          </w:tcPr>
          <w:p>
            <w:pPr>
              <w:pStyle w:val="GesAbsatz"/>
            </w:pPr>
            <w:r>
              <w:t>Vollbad</w:t>
            </w:r>
          </w:p>
        </w:tc>
        <w:tc>
          <w:tcPr>
            <w:tcW w:w="1842" w:type="dxa"/>
          </w:tcPr>
          <w:p>
            <w:pPr>
              <w:pStyle w:val="GesAbsatz"/>
              <w:tabs>
                <w:tab w:val="clear" w:pos="425"/>
                <w:tab w:val="decimal" w:pos="870"/>
              </w:tabs>
            </w:pPr>
            <w:r>
              <w:t>32,80</w:t>
            </w:r>
          </w:p>
        </w:tc>
      </w:tr>
      <w:tr>
        <w:trPr>
          <w:trHeight w:val="1150"/>
        </w:trPr>
        <w:tc>
          <w:tcPr>
            <w:tcW w:w="675" w:type="dxa"/>
          </w:tcPr>
          <w:p>
            <w:pPr>
              <w:pStyle w:val="GesAbsatz"/>
            </w:pPr>
            <w:r>
              <w:lastRenderedPageBreak/>
              <w:t>29</w:t>
            </w:r>
          </w:p>
        </w:tc>
        <w:tc>
          <w:tcPr>
            <w:tcW w:w="567" w:type="dxa"/>
          </w:tcPr>
          <w:p>
            <w:pPr>
              <w:pStyle w:val="GesAbsatz"/>
            </w:pPr>
          </w:p>
        </w:tc>
        <w:tc>
          <w:tcPr>
            <w:tcW w:w="6663" w:type="dxa"/>
          </w:tcPr>
          <w:p>
            <w:pPr>
              <w:pStyle w:val="GesAbsatz"/>
            </w:pPr>
            <w:r>
              <w:t>Sole-</w:t>
            </w:r>
            <w:proofErr w:type="spellStart"/>
            <w:r>
              <w:t>Photo</w:t>
            </w:r>
            <w:proofErr w:type="spellEnd"/>
            <w:r>
              <w:t>-Therapie - Behandlung großflächiger Hauterkrankungen mit Balneo-Phototherapie (Einzelbad in Sole kombiniert mit UVA/UV-B-Bestrahlung - einschließlich Nachfetten -) und Licht-Öl-Bad</w:t>
            </w:r>
          </w:p>
          <w:p>
            <w:pPr>
              <w:pStyle w:val="GesAbsatz"/>
            </w:pPr>
            <w:r>
              <w:t>- einschließlich der erforderlichen Nachruhe -</w:t>
            </w:r>
          </w:p>
        </w:tc>
        <w:tc>
          <w:tcPr>
            <w:tcW w:w="1842" w:type="dxa"/>
          </w:tcPr>
          <w:p>
            <w:pPr>
              <w:pStyle w:val="GesAbsatz"/>
              <w:tabs>
                <w:tab w:val="clear" w:pos="425"/>
                <w:tab w:val="decimal" w:pos="870"/>
              </w:tabs>
            </w:pPr>
            <w:r>
              <w:t>32,80</w:t>
            </w:r>
          </w:p>
        </w:tc>
      </w:tr>
      <w:tr>
        <w:tc>
          <w:tcPr>
            <w:tcW w:w="675" w:type="dxa"/>
            <w:vMerge w:val="restart"/>
          </w:tcPr>
          <w:p>
            <w:pPr>
              <w:pStyle w:val="GesAbsatz"/>
            </w:pPr>
            <w:r>
              <w:t>30</w:t>
            </w:r>
          </w:p>
        </w:tc>
        <w:tc>
          <w:tcPr>
            <w:tcW w:w="567" w:type="dxa"/>
          </w:tcPr>
          <w:p>
            <w:pPr>
              <w:pStyle w:val="GesAbsatz"/>
            </w:pPr>
          </w:p>
        </w:tc>
        <w:tc>
          <w:tcPr>
            <w:tcW w:w="6663" w:type="dxa"/>
          </w:tcPr>
          <w:p>
            <w:pPr>
              <w:pStyle w:val="GesAbsatz"/>
            </w:pPr>
            <w:r>
              <w:t>Medizinische Bäder mit Zusätzen</w:t>
            </w:r>
          </w:p>
        </w:tc>
        <w:tc>
          <w:tcPr>
            <w:tcW w:w="1842" w:type="dxa"/>
          </w:tcPr>
          <w:p>
            <w:pPr>
              <w:pStyle w:val="GesAbsatz"/>
              <w:tabs>
                <w:tab w:val="clear" w:pos="425"/>
                <w:tab w:val="decimal" w:pos="870"/>
              </w:tabs>
            </w:pPr>
          </w:p>
        </w:tc>
      </w:tr>
      <w:tr>
        <w:tc>
          <w:tcPr>
            <w:tcW w:w="675" w:type="dxa"/>
            <w:vMerge/>
          </w:tcPr>
          <w:p>
            <w:pPr>
              <w:pStyle w:val="GesAbsatz"/>
            </w:pPr>
          </w:p>
        </w:tc>
        <w:tc>
          <w:tcPr>
            <w:tcW w:w="567" w:type="dxa"/>
          </w:tcPr>
          <w:p>
            <w:pPr>
              <w:pStyle w:val="GesAbsatz"/>
            </w:pPr>
            <w:r>
              <w:t>a)</w:t>
            </w:r>
          </w:p>
        </w:tc>
        <w:tc>
          <w:tcPr>
            <w:tcW w:w="6663" w:type="dxa"/>
          </w:tcPr>
          <w:p>
            <w:pPr>
              <w:pStyle w:val="GesAbsatz"/>
            </w:pPr>
            <w:r>
              <w:t>Teilbad (Hand-, Fußbad) mit Zusatz, z.B. vegetabilische Extrakte, ätherische Öle, spezielle Emulsionen, mineralische huminsäurehaltige und salizylsäurehaltige Zusätze</w:t>
            </w:r>
          </w:p>
        </w:tc>
        <w:tc>
          <w:tcPr>
            <w:tcW w:w="1842" w:type="dxa"/>
          </w:tcPr>
          <w:p>
            <w:pPr>
              <w:pStyle w:val="GesAbsatz"/>
              <w:tabs>
                <w:tab w:val="clear" w:pos="425"/>
                <w:tab w:val="decimal" w:pos="870"/>
              </w:tabs>
            </w:pPr>
            <w:r>
              <w:t>6,70</w:t>
            </w:r>
          </w:p>
        </w:tc>
      </w:tr>
      <w:tr>
        <w:trPr>
          <w:trHeight w:val="700"/>
        </w:trPr>
        <w:tc>
          <w:tcPr>
            <w:tcW w:w="675" w:type="dxa"/>
            <w:vMerge/>
          </w:tcPr>
          <w:p>
            <w:pPr>
              <w:pStyle w:val="GesAbsatz"/>
            </w:pPr>
          </w:p>
        </w:tc>
        <w:tc>
          <w:tcPr>
            <w:tcW w:w="567" w:type="dxa"/>
          </w:tcPr>
          <w:p>
            <w:pPr>
              <w:pStyle w:val="GesAbsatz"/>
            </w:pPr>
            <w:r>
              <w:t>b)</w:t>
            </w:r>
          </w:p>
        </w:tc>
        <w:tc>
          <w:tcPr>
            <w:tcW w:w="6663" w:type="dxa"/>
          </w:tcPr>
          <w:p>
            <w:pPr>
              <w:pStyle w:val="GesAbsatz"/>
            </w:pPr>
            <w:r>
              <w:t>Sitzbad mit Zusatz</w:t>
            </w:r>
          </w:p>
          <w:p>
            <w:pPr>
              <w:pStyle w:val="GesAbsatz"/>
            </w:pPr>
            <w:r>
              <w:t>- einschließlich der erforderlichen Nachruhe -</w:t>
            </w:r>
          </w:p>
        </w:tc>
        <w:tc>
          <w:tcPr>
            <w:tcW w:w="1842" w:type="dxa"/>
          </w:tcPr>
          <w:p>
            <w:pPr>
              <w:pStyle w:val="GesAbsatz"/>
              <w:tabs>
                <w:tab w:val="clear" w:pos="425"/>
                <w:tab w:val="decimal" w:pos="870"/>
              </w:tabs>
            </w:pPr>
            <w:r>
              <w:t>13,30</w:t>
            </w:r>
          </w:p>
        </w:tc>
      </w:tr>
      <w:tr>
        <w:trPr>
          <w:trHeight w:val="700"/>
        </w:trPr>
        <w:tc>
          <w:tcPr>
            <w:tcW w:w="675" w:type="dxa"/>
            <w:vMerge/>
          </w:tcPr>
          <w:p>
            <w:pPr>
              <w:pStyle w:val="GesAbsatz"/>
            </w:pPr>
          </w:p>
        </w:tc>
        <w:tc>
          <w:tcPr>
            <w:tcW w:w="567" w:type="dxa"/>
          </w:tcPr>
          <w:p>
            <w:pPr>
              <w:pStyle w:val="GesAbsatz"/>
            </w:pPr>
            <w:r>
              <w:t>c)</w:t>
            </w:r>
          </w:p>
        </w:tc>
        <w:tc>
          <w:tcPr>
            <w:tcW w:w="6663" w:type="dxa"/>
          </w:tcPr>
          <w:p>
            <w:pPr>
              <w:pStyle w:val="GesAbsatz"/>
            </w:pPr>
            <w:r>
              <w:t>Vollbad, Halbbad mit Zusatz</w:t>
            </w:r>
          </w:p>
          <w:p>
            <w:pPr>
              <w:pStyle w:val="GesAbsatz"/>
            </w:pPr>
            <w:r>
              <w:t>- einschließlich der erforderlichen Nachruhe -</w:t>
            </w:r>
          </w:p>
        </w:tc>
        <w:tc>
          <w:tcPr>
            <w:tcW w:w="1842" w:type="dxa"/>
          </w:tcPr>
          <w:p>
            <w:pPr>
              <w:pStyle w:val="GesAbsatz"/>
              <w:tabs>
                <w:tab w:val="clear" w:pos="425"/>
                <w:tab w:val="decimal" w:pos="870"/>
              </w:tabs>
            </w:pPr>
            <w:r>
              <w:t>18,50</w:t>
            </w:r>
          </w:p>
        </w:tc>
      </w:tr>
      <w:tr>
        <w:tc>
          <w:tcPr>
            <w:tcW w:w="675" w:type="dxa"/>
            <w:vMerge/>
          </w:tcPr>
          <w:p>
            <w:pPr>
              <w:pStyle w:val="GesAbsatz"/>
            </w:pPr>
          </w:p>
        </w:tc>
        <w:tc>
          <w:tcPr>
            <w:tcW w:w="567" w:type="dxa"/>
          </w:tcPr>
          <w:p>
            <w:pPr>
              <w:pStyle w:val="GesAbsatz"/>
            </w:pPr>
            <w:r>
              <w:t>d)</w:t>
            </w:r>
          </w:p>
        </w:tc>
        <w:tc>
          <w:tcPr>
            <w:tcW w:w="6663" w:type="dxa"/>
          </w:tcPr>
          <w:p>
            <w:pPr>
              <w:pStyle w:val="GesAbsatz"/>
            </w:pPr>
            <w:r>
              <w:t>Weitere Zusätze, je Zusatz</w:t>
            </w:r>
          </w:p>
        </w:tc>
        <w:tc>
          <w:tcPr>
            <w:tcW w:w="1842" w:type="dxa"/>
          </w:tcPr>
          <w:p>
            <w:pPr>
              <w:pStyle w:val="GesAbsatz"/>
              <w:tabs>
                <w:tab w:val="clear" w:pos="425"/>
                <w:tab w:val="decimal" w:pos="870"/>
              </w:tabs>
            </w:pPr>
            <w:r>
              <w:t>3,10</w:t>
            </w:r>
          </w:p>
        </w:tc>
      </w:tr>
      <w:tr>
        <w:tc>
          <w:tcPr>
            <w:tcW w:w="675" w:type="dxa"/>
            <w:vMerge w:val="restart"/>
          </w:tcPr>
          <w:p>
            <w:pPr>
              <w:pStyle w:val="GesAbsatz"/>
            </w:pPr>
            <w:r>
              <w:t>31</w:t>
            </w:r>
          </w:p>
        </w:tc>
        <w:tc>
          <w:tcPr>
            <w:tcW w:w="567" w:type="dxa"/>
          </w:tcPr>
          <w:p>
            <w:pPr>
              <w:pStyle w:val="GesAbsatz"/>
            </w:pPr>
          </w:p>
        </w:tc>
        <w:tc>
          <w:tcPr>
            <w:tcW w:w="6663" w:type="dxa"/>
          </w:tcPr>
          <w:p>
            <w:pPr>
              <w:pStyle w:val="GesAbsatz"/>
            </w:pPr>
            <w:r>
              <w:t>Gashaltige Bäder</w:t>
            </w:r>
          </w:p>
        </w:tc>
        <w:tc>
          <w:tcPr>
            <w:tcW w:w="1842" w:type="dxa"/>
          </w:tcPr>
          <w:p>
            <w:pPr>
              <w:pStyle w:val="GesAbsatz"/>
              <w:tabs>
                <w:tab w:val="clear" w:pos="425"/>
                <w:tab w:val="decimal" w:pos="870"/>
              </w:tabs>
            </w:pPr>
          </w:p>
        </w:tc>
      </w:tr>
      <w:tr>
        <w:trPr>
          <w:trHeight w:val="700"/>
        </w:trPr>
        <w:tc>
          <w:tcPr>
            <w:tcW w:w="675" w:type="dxa"/>
            <w:vMerge/>
          </w:tcPr>
          <w:p>
            <w:pPr>
              <w:pStyle w:val="GesAbsatz"/>
            </w:pPr>
          </w:p>
        </w:tc>
        <w:tc>
          <w:tcPr>
            <w:tcW w:w="567" w:type="dxa"/>
          </w:tcPr>
          <w:p>
            <w:pPr>
              <w:pStyle w:val="GesAbsatz"/>
            </w:pPr>
            <w:r>
              <w:t>a)</w:t>
            </w:r>
          </w:p>
        </w:tc>
        <w:tc>
          <w:tcPr>
            <w:tcW w:w="6663" w:type="dxa"/>
          </w:tcPr>
          <w:p>
            <w:pPr>
              <w:pStyle w:val="GesAbsatz"/>
            </w:pPr>
            <w:r>
              <w:t>Gashaltiges Bad (z.B. Kohlensäurebad, Sauerstoffbad)</w:t>
            </w:r>
          </w:p>
          <w:p>
            <w:pPr>
              <w:pStyle w:val="GesAbsatz"/>
            </w:pPr>
            <w:r>
              <w:t>- einschließlich der erforderlichen Nachruhe -</w:t>
            </w:r>
          </w:p>
        </w:tc>
        <w:tc>
          <w:tcPr>
            <w:tcW w:w="1842" w:type="dxa"/>
          </w:tcPr>
          <w:p>
            <w:pPr>
              <w:pStyle w:val="GesAbsatz"/>
              <w:tabs>
                <w:tab w:val="clear" w:pos="425"/>
                <w:tab w:val="decimal" w:pos="870"/>
              </w:tabs>
            </w:pPr>
            <w:r>
              <w:t>19,50</w:t>
            </w:r>
          </w:p>
        </w:tc>
      </w:tr>
      <w:tr>
        <w:trPr>
          <w:trHeight w:val="700"/>
        </w:trPr>
        <w:tc>
          <w:tcPr>
            <w:tcW w:w="675" w:type="dxa"/>
            <w:vMerge/>
          </w:tcPr>
          <w:p>
            <w:pPr>
              <w:pStyle w:val="GesAbsatz"/>
            </w:pPr>
          </w:p>
        </w:tc>
        <w:tc>
          <w:tcPr>
            <w:tcW w:w="567" w:type="dxa"/>
          </w:tcPr>
          <w:p>
            <w:pPr>
              <w:pStyle w:val="GesAbsatz"/>
            </w:pPr>
            <w:r>
              <w:t>b)</w:t>
            </w:r>
          </w:p>
        </w:tc>
        <w:tc>
          <w:tcPr>
            <w:tcW w:w="6663" w:type="dxa"/>
          </w:tcPr>
          <w:p>
            <w:pPr>
              <w:pStyle w:val="GesAbsatz"/>
            </w:pPr>
            <w:r>
              <w:t>Gashaltiges Bad mit Zusatz</w:t>
            </w:r>
          </w:p>
          <w:p>
            <w:pPr>
              <w:pStyle w:val="GesAbsatz"/>
            </w:pPr>
            <w:r>
              <w:t>- einschließlich der erforderlichen Nachruhe -</w:t>
            </w:r>
          </w:p>
        </w:tc>
        <w:tc>
          <w:tcPr>
            <w:tcW w:w="1842" w:type="dxa"/>
          </w:tcPr>
          <w:p>
            <w:pPr>
              <w:pStyle w:val="GesAbsatz"/>
              <w:tabs>
                <w:tab w:val="clear" w:pos="425"/>
                <w:tab w:val="decimal" w:pos="870"/>
              </w:tabs>
            </w:pPr>
            <w:r>
              <w:t>22,50</w:t>
            </w:r>
          </w:p>
        </w:tc>
      </w:tr>
      <w:tr>
        <w:trPr>
          <w:trHeight w:val="700"/>
        </w:trPr>
        <w:tc>
          <w:tcPr>
            <w:tcW w:w="675" w:type="dxa"/>
            <w:vMerge/>
          </w:tcPr>
          <w:p>
            <w:pPr>
              <w:pStyle w:val="GesAbsatz"/>
            </w:pPr>
          </w:p>
        </w:tc>
        <w:tc>
          <w:tcPr>
            <w:tcW w:w="567" w:type="dxa"/>
          </w:tcPr>
          <w:p>
            <w:pPr>
              <w:pStyle w:val="GesAbsatz"/>
            </w:pPr>
            <w:r>
              <w:t>c)</w:t>
            </w:r>
          </w:p>
        </w:tc>
        <w:tc>
          <w:tcPr>
            <w:tcW w:w="6663" w:type="dxa"/>
          </w:tcPr>
          <w:p>
            <w:pPr>
              <w:pStyle w:val="GesAbsatz"/>
            </w:pPr>
            <w:r>
              <w:t>Kohlendioxidgasbad (Kohlensäuregasbad)</w:t>
            </w:r>
          </w:p>
          <w:p>
            <w:pPr>
              <w:pStyle w:val="GesAbsatz"/>
            </w:pPr>
            <w:r>
              <w:t>- einschließlich der erforderlichen Nachruhe -</w:t>
            </w:r>
          </w:p>
        </w:tc>
        <w:tc>
          <w:tcPr>
            <w:tcW w:w="1842" w:type="dxa"/>
          </w:tcPr>
          <w:p>
            <w:pPr>
              <w:pStyle w:val="GesAbsatz"/>
              <w:tabs>
                <w:tab w:val="clear" w:pos="425"/>
                <w:tab w:val="decimal" w:pos="870"/>
              </w:tabs>
            </w:pPr>
            <w:r>
              <w:t>21,00</w:t>
            </w:r>
          </w:p>
        </w:tc>
      </w:tr>
      <w:tr>
        <w:trPr>
          <w:trHeight w:val="700"/>
        </w:trPr>
        <w:tc>
          <w:tcPr>
            <w:tcW w:w="675" w:type="dxa"/>
            <w:vMerge/>
          </w:tcPr>
          <w:p>
            <w:pPr>
              <w:pStyle w:val="GesAbsatz"/>
            </w:pPr>
          </w:p>
        </w:tc>
        <w:tc>
          <w:tcPr>
            <w:tcW w:w="567" w:type="dxa"/>
          </w:tcPr>
          <w:p>
            <w:pPr>
              <w:pStyle w:val="GesAbsatz"/>
            </w:pPr>
            <w:r>
              <w:t>d)</w:t>
            </w:r>
          </w:p>
        </w:tc>
        <w:tc>
          <w:tcPr>
            <w:tcW w:w="6663" w:type="dxa"/>
          </w:tcPr>
          <w:p>
            <w:pPr>
              <w:pStyle w:val="GesAbsatz"/>
            </w:pPr>
            <w:r>
              <w:t>Radon-Bad</w:t>
            </w:r>
          </w:p>
          <w:p>
            <w:pPr>
              <w:pStyle w:val="GesAbsatz"/>
            </w:pPr>
            <w:r>
              <w:t>- einschließlich der erforderlichen Nachruhe -</w:t>
            </w:r>
          </w:p>
        </w:tc>
        <w:tc>
          <w:tcPr>
            <w:tcW w:w="1842" w:type="dxa"/>
          </w:tcPr>
          <w:p>
            <w:pPr>
              <w:pStyle w:val="GesAbsatz"/>
              <w:tabs>
                <w:tab w:val="clear" w:pos="425"/>
                <w:tab w:val="decimal" w:pos="870"/>
              </w:tabs>
            </w:pPr>
            <w:r>
              <w:t>18,50</w:t>
            </w:r>
          </w:p>
        </w:tc>
      </w:tr>
      <w:tr>
        <w:tc>
          <w:tcPr>
            <w:tcW w:w="675" w:type="dxa"/>
            <w:vMerge/>
          </w:tcPr>
          <w:p>
            <w:pPr>
              <w:pStyle w:val="GesAbsatz"/>
            </w:pPr>
          </w:p>
        </w:tc>
        <w:tc>
          <w:tcPr>
            <w:tcW w:w="567" w:type="dxa"/>
          </w:tcPr>
          <w:p>
            <w:pPr>
              <w:pStyle w:val="GesAbsatz"/>
            </w:pPr>
            <w:r>
              <w:t>e)</w:t>
            </w:r>
          </w:p>
        </w:tc>
        <w:tc>
          <w:tcPr>
            <w:tcW w:w="6663" w:type="dxa"/>
          </w:tcPr>
          <w:p>
            <w:pPr>
              <w:pStyle w:val="GesAbsatz"/>
            </w:pPr>
            <w:r>
              <w:t>Radon-Zusatz, je 500 000 Millistat</w:t>
            </w:r>
          </w:p>
        </w:tc>
        <w:tc>
          <w:tcPr>
            <w:tcW w:w="1842" w:type="dxa"/>
          </w:tcPr>
          <w:p>
            <w:pPr>
              <w:pStyle w:val="GesAbsatz"/>
              <w:tabs>
                <w:tab w:val="clear" w:pos="425"/>
                <w:tab w:val="decimal" w:pos="870"/>
              </w:tabs>
            </w:pPr>
            <w:r>
              <w:t>3,10</w:t>
            </w:r>
          </w:p>
        </w:tc>
      </w:tr>
      <w:tr>
        <w:tc>
          <w:tcPr>
            <w:tcW w:w="9747" w:type="dxa"/>
            <w:gridSpan w:val="4"/>
          </w:tcPr>
          <w:p>
            <w:pPr>
              <w:pStyle w:val="GesAbsatz"/>
            </w:pPr>
            <w:r>
              <w:t>Aufwendungen für andere als die in diesem Abschnitt bezeichneten Bäder sind nicht beihilfefähig. Bei Teil-, Sitz- und Vollbädern mit ortsgebundenen natürlichen Heilwässern erhöhen sich die unter Nummern 30 Buchstabe a bis c und 31 Buchstabe b jeweils angegebenen beihilfefähigen Höchstbeträge um bis zu 3,10 Euro. Zusätze hierzu sind nach Maßgabe der Nummer 30 Buchstabe d beihilfefähig.</w:t>
            </w:r>
          </w:p>
        </w:tc>
      </w:tr>
      <w:tr>
        <w:tc>
          <w:tcPr>
            <w:tcW w:w="675" w:type="dxa"/>
          </w:tcPr>
          <w:p>
            <w:pPr>
              <w:pStyle w:val="GesAbsatz"/>
            </w:pPr>
          </w:p>
        </w:tc>
        <w:tc>
          <w:tcPr>
            <w:tcW w:w="567" w:type="dxa"/>
          </w:tcPr>
          <w:p>
            <w:pPr>
              <w:pStyle w:val="GesAbsatz"/>
            </w:pPr>
          </w:p>
        </w:tc>
        <w:tc>
          <w:tcPr>
            <w:tcW w:w="6663" w:type="dxa"/>
          </w:tcPr>
          <w:p>
            <w:pPr>
              <w:pStyle w:val="GesAbsatz"/>
              <w:jc w:val="center"/>
            </w:pPr>
            <w:r>
              <w:rPr>
                <w:b/>
                <w:spacing w:val="60"/>
              </w:rPr>
              <w:t>V. Kälte- und Wärmebehandlung</w:t>
            </w:r>
          </w:p>
        </w:tc>
        <w:tc>
          <w:tcPr>
            <w:tcW w:w="1842" w:type="dxa"/>
          </w:tcPr>
          <w:p>
            <w:pPr>
              <w:pStyle w:val="GesAbsatz"/>
            </w:pPr>
          </w:p>
        </w:tc>
      </w:tr>
      <w:tr>
        <w:tc>
          <w:tcPr>
            <w:tcW w:w="675" w:type="dxa"/>
            <w:vMerge w:val="restart"/>
          </w:tcPr>
          <w:p>
            <w:pPr>
              <w:pStyle w:val="GesAbsatz"/>
            </w:pPr>
            <w:r>
              <w:t>32</w:t>
            </w:r>
          </w:p>
        </w:tc>
        <w:tc>
          <w:tcPr>
            <w:tcW w:w="567" w:type="dxa"/>
          </w:tcPr>
          <w:p>
            <w:pPr>
              <w:pStyle w:val="GesAbsatz"/>
            </w:pPr>
            <w:r>
              <w:t>a)</w:t>
            </w:r>
          </w:p>
        </w:tc>
        <w:tc>
          <w:tcPr>
            <w:tcW w:w="6663" w:type="dxa"/>
          </w:tcPr>
          <w:p>
            <w:pPr>
              <w:pStyle w:val="GesAbsatz"/>
            </w:pPr>
            <w:r>
              <w:t>Eisanwendung, Kältebehandlung (z.B. Kompresse, Eisbeutel, direkte Abreibung)</w:t>
            </w:r>
          </w:p>
        </w:tc>
        <w:tc>
          <w:tcPr>
            <w:tcW w:w="1842" w:type="dxa"/>
          </w:tcPr>
          <w:p>
            <w:pPr>
              <w:pStyle w:val="GesAbsatz"/>
              <w:tabs>
                <w:tab w:val="clear" w:pos="425"/>
                <w:tab w:val="decimal" w:pos="870"/>
              </w:tabs>
            </w:pPr>
            <w:r>
              <w:t>9,80</w:t>
            </w:r>
          </w:p>
        </w:tc>
      </w:tr>
      <w:tr>
        <w:tc>
          <w:tcPr>
            <w:tcW w:w="675" w:type="dxa"/>
            <w:vMerge/>
          </w:tcPr>
          <w:p>
            <w:pPr>
              <w:pStyle w:val="GesAbsatz"/>
            </w:pPr>
          </w:p>
        </w:tc>
        <w:tc>
          <w:tcPr>
            <w:tcW w:w="567" w:type="dxa"/>
          </w:tcPr>
          <w:p>
            <w:pPr>
              <w:pStyle w:val="GesAbsatz"/>
            </w:pPr>
            <w:r>
              <w:t>b)</w:t>
            </w:r>
          </w:p>
        </w:tc>
        <w:tc>
          <w:tcPr>
            <w:tcW w:w="6663" w:type="dxa"/>
          </w:tcPr>
          <w:p>
            <w:pPr>
              <w:pStyle w:val="GesAbsatz"/>
            </w:pPr>
            <w:r>
              <w:t>Eisanwendung, Kältebehandlung (z.B. Kaltgas, Kaltluft) großer Gelenke</w:t>
            </w:r>
          </w:p>
        </w:tc>
        <w:tc>
          <w:tcPr>
            <w:tcW w:w="1842" w:type="dxa"/>
          </w:tcPr>
          <w:p>
            <w:pPr>
              <w:pStyle w:val="GesAbsatz"/>
              <w:tabs>
                <w:tab w:val="clear" w:pos="425"/>
                <w:tab w:val="decimal" w:pos="870"/>
              </w:tabs>
            </w:pPr>
            <w:r>
              <w:t>6,70</w:t>
            </w:r>
          </w:p>
        </w:tc>
      </w:tr>
      <w:tr>
        <w:tc>
          <w:tcPr>
            <w:tcW w:w="675" w:type="dxa"/>
          </w:tcPr>
          <w:p>
            <w:pPr>
              <w:pStyle w:val="GesAbsatz"/>
            </w:pPr>
            <w:r>
              <w:t>33</w:t>
            </w:r>
          </w:p>
        </w:tc>
        <w:tc>
          <w:tcPr>
            <w:tcW w:w="567" w:type="dxa"/>
          </w:tcPr>
          <w:p>
            <w:pPr>
              <w:pStyle w:val="GesAbsatz"/>
            </w:pPr>
          </w:p>
        </w:tc>
        <w:tc>
          <w:tcPr>
            <w:tcW w:w="6663" w:type="dxa"/>
          </w:tcPr>
          <w:p>
            <w:pPr>
              <w:pStyle w:val="GesAbsatz"/>
            </w:pPr>
            <w:r>
              <w:t>Eisteilbad</w:t>
            </w:r>
          </w:p>
        </w:tc>
        <w:tc>
          <w:tcPr>
            <w:tcW w:w="1842" w:type="dxa"/>
          </w:tcPr>
          <w:p>
            <w:pPr>
              <w:pStyle w:val="GesAbsatz"/>
              <w:tabs>
                <w:tab w:val="clear" w:pos="425"/>
                <w:tab w:val="decimal" w:pos="870"/>
              </w:tabs>
            </w:pPr>
            <w:r>
              <w:t>9,80</w:t>
            </w:r>
          </w:p>
        </w:tc>
      </w:tr>
      <w:tr>
        <w:tc>
          <w:tcPr>
            <w:tcW w:w="675" w:type="dxa"/>
          </w:tcPr>
          <w:p>
            <w:pPr>
              <w:pStyle w:val="GesAbsatz"/>
            </w:pPr>
            <w:r>
              <w:t>34</w:t>
            </w:r>
          </w:p>
        </w:tc>
        <w:tc>
          <w:tcPr>
            <w:tcW w:w="567" w:type="dxa"/>
          </w:tcPr>
          <w:p>
            <w:pPr>
              <w:pStyle w:val="GesAbsatz"/>
            </w:pPr>
          </w:p>
        </w:tc>
        <w:tc>
          <w:tcPr>
            <w:tcW w:w="6663" w:type="dxa"/>
          </w:tcPr>
          <w:p>
            <w:pPr>
              <w:pStyle w:val="GesAbsatz"/>
            </w:pPr>
            <w:r>
              <w:t>Heißluftbehandlung</w:t>
            </w:r>
            <w:r>
              <w:rPr>
                <w:vertAlign w:val="superscript"/>
              </w:rPr>
              <w:t>9)</w:t>
            </w:r>
            <w:r>
              <w:t xml:space="preserve"> oder Wärmeanwendung (Glühlicht, Strahler - auch Infrarot -) eines oder mehrerer Körperteile</w:t>
            </w:r>
          </w:p>
        </w:tc>
        <w:tc>
          <w:tcPr>
            <w:tcW w:w="1842" w:type="dxa"/>
          </w:tcPr>
          <w:p>
            <w:pPr>
              <w:pStyle w:val="GesAbsatz"/>
              <w:tabs>
                <w:tab w:val="clear" w:pos="425"/>
                <w:tab w:val="decimal" w:pos="870"/>
              </w:tabs>
            </w:pPr>
            <w:r>
              <w:t>5,70</w:t>
            </w:r>
          </w:p>
        </w:tc>
      </w:tr>
      <w:tr>
        <w:tc>
          <w:tcPr>
            <w:tcW w:w="675" w:type="dxa"/>
          </w:tcPr>
          <w:p>
            <w:pPr>
              <w:pStyle w:val="GesAbsatz"/>
            </w:pPr>
          </w:p>
        </w:tc>
        <w:tc>
          <w:tcPr>
            <w:tcW w:w="567" w:type="dxa"/>
          </w:tcPr>
          <w:p>
            <w:pPr>
              <w:pStyle w:val="GesAbsatz"/>
            </w:pPr>
          </w:p>
        </w:tc>
        <w:tc>
          <w:tcPr>
            <w:tcW w:w="6663" w:type="dxa"/>
          </w:tcPr>
          <w:p>
            <w:pPr>
              <w:pStyle w:val="GesAbsatz"/>
              <w:jc w:val="center"/>
            </w:pPr>
            <w:r>
              <w:rPr>
                <w:b/>
                <w:spacing w:val="60"/>
              </w:rPr>
              <w:t>VI. Elektrotherapie</w:t>
            </w:r>
          </w:p>
        </w:tc>
        <w:tc>
          <w:tcPr>
            <w:tcW w:w="1842" w:type="dxa"/>
          </w:tcPr>
          <w:p>
            <w:pPr>
              <w:pStyle w:val="GesAbsatz"/>
              <w:tabs>
                <w:tab w:val="clear" w:pos="425"/>
                <w:tab w:val="decimal" w:pos="870"/>
              </w:tabs>
            </w:pPr>
          </w:p>
        </w:tc>
      </w:tr>
      <w:tr>
        <w:tc>
          <w:tcPr>
            <w:tcW w:w="675" w:type="dxa"/>
          </w:tcPr>
          <w:p>
            <w:pPr>
              <w:pStyle w:val="GesAbsatz"/>
            </w:pPr>
            <w:r>
              <w:t>35</w:t>
            </w:r>
          </w:p>
        </w:tc>
        <w:tc>
          <w:tcPr>
            <w:tcW w:w="567" w:type="dxa"/>
          </w:tcPr>
          <w:p>
            <w:pPr>
              <w:pStyle w:val="GesAbsatz"/>
            </w:pPr>
          </w:p>
        </w:tc>
        <w:tc>
          <w:tcPr>
            <w:tcW w:w="6663" w:type="dxa"/>
          </w:tcPr>
          <w:p>
            <w:pPr>
              <w:pStyle w:val="GesAbsatz"/>
            </w:pPr>
            <w:r>
              <w:t>Ultraschallbehandlung - auch Phonophorese-</w:t>
            </w:r>
          </w:p>
        </w:tc>
        <w:tc>
          <w:tcPr>
            <w:tcW w:w="1842" w:type="dxa"/>
          </w:tcPr>
          <w:p>
            <w:pPr>
              <w:pStyle w:val="GesAbsatz"/>
              <w:tabs>
                <w:tab w:val="clear" w:pos="425"/>
                <w:tab w:val="decimal" w:pos="870"/>
              </w:tabs>
            </w:pPr>
            <w:r>
              <w:t>6,20</w:t>
            </w:r>
          </w:p>
        </w:tc>
      </w:tr>
      <w:tr>
        <w:tc>
          <w:tcPr>
            <w:tcW w:w="675" w:type="dxa"/>
          </w:tcPr>
          <w:p>
            <w:pPr>
              <w:pStyle w:val="GesAbsatz"/>
            </w:pPr>
            <w:r>
              <w:t>36</w:t>
            </w:r>
          </w:p>
        </w:tc>
        <w:tc>
          <w:tcPr>
            <w:tcW w:w="567" w:type="dxa"/>
          </w:tcPr>
          <w:p>
            <w:pPr>
              <w:pStyle w:val="GesAbsatz"/>
            </w:pPr>
          </w:p>
        </w:tc>
        <w:tc>
          <w:tcPr>
            <w:tcW w:w="6663" w:type="dxa"/>
          </w:tcPr>
          <w:p>
            <w:pPr>
              <w:pStyle w:val="GesAbsatz"/>
            </w:pPr>
            <w:r>
              <w:t>Behandlung eines oder mehrerer Körperabschnitte mit hochfrequenten Strömen (Kurz-, Dezimeter- oder Mikrowellen)</w:t>
            </w:r>
          </w:p>
        </w:tc>
        <w:tc>
          <w:tcPr>
            <w:tcW w:w="1842" w:type="dxa"/>
          </w:tcPr>
          <w:p>
            <w:pPr>
              <w:pStyle w:val="GesAbsatz"/>
              <w:tabs>
                <w:tab w:val="clear" w:pos="425"/>
                <w:tab w:val="decimal" w:pos="870"/>
              </w:tabs>
            </w:pPr>
            <w:r>
              <w:t>6,20</w:t>
            </w:r>
          </w:p>
        </w:tc>
      </w:tr>
      <w:tr>
        <w:tc>
          <w:tcPr>
            <w:tcW w:w="675" w:type="dxa"/>
          </w:tcPr>
          <w:p>
            <w:pPr>
              <w:pStyle w:val="GesAbsatz"/>
            </w:pPr>
            <w:r>
              <w:t>37</w:t>
            </w:r>
          </w:p>
        </w:tc>
        <w:tc>
          <w:tcPr>
            <w:tcW w:w="567" w:type="dxa"/>
          </w:tcPr>
          <w:p>
            <w:pPr>
              <w:pStyle w:val="GesAbsatz"/>
            </w:pPr>
          </w:p>
        </w:tc>
        <w:tc>
          <w:tcPr>
            <w:tcW w:w="6663" w:type="dxa"/>
          </w:tcPr>
          <w:p>
            <w:pPr>
              <w:pStyle w:val="GesAbsatz"/>
            </w:pPr>
            <w:r>
              <w:t>Behandlung eines oder mehrerer Körperabschnitte mit niederfrequenten Strömen (z.B. Reizstrom, diadynamischer Strom, Interferenzstrom, Galvanisation)</w:t>
            </w:r>
          </w:p>
        </w:tc>
        <w:tc>
          <w:tcPr>
            <w:tcW w:w="1842" w:type="dxa"/>
          </w:tcPr>
          <w:p>
            <w:pPr>
              <w:pStyle w:val="GesAbsatz"/>
              <w:tabs>
                <w:tab w:val="clear" w:pos="425"/>
                <w:tab w:val="decimal" w:pos="870"/>
              </w:tabs>
            </w:pPr>
            <w:r>
              <w:t>6,20</w:t>
            </w:r>
          </w:p>
        </w:tc>
      </w:tr>
      <w:tr>
        <w:tc>
          <w:tcPr>
            <w:tcW w:w="675" w:type="dxa"/>
          </w:tcPr>
          <w:p>
            <w:pPr>
              <w:pStyle w:val="GesAbsatz"/>
            </w:pPr>
            <w:r>
              <w:t>38</w:t>
            </w:r>
          </w:p>
        </w:tc>
        <w:tc>
          <w:tcPr>
            <w:tcW w:w="567" w:type="dxa"/>
          </w:tcPr>
          <w:p>
            <w:pPr>
              <w:pStyle w:val="GesAbsatz"/>
            </w:pPr>
          </w:p>
        </w:tc>
        <w:tc>
          <w:tcPr>
            <w:tcW w:w="6663" w:type="dxa"/>
          </w:tcPr>
          <w:p>
            <w:pPr>
              <w:pStyle w:val="GesAbsatz"/>
            </w:pPr>
            <w:r>
              <w:t>Gezielte Niederfrequenzbehandlung, Elektrogymnastik; bei spastischen oder schlaffen Lähmungen</w:t>
            </w:r>
          </w:p>
        </w:tc>
        <w:tc>
          <w:tcPr>
            <w:tcW w:w="1842" w:type="dxa"/>
          </w:tcPr>
          <w:p>
            <w:pPr>
              <w:pStyle w:val="GesAbsatz"/>
              <w:tabs>
                <w:tab w:val="clear" w:pos="425"/>
                <w:tab w:val="decimal" w:pos="870"/>
              </w:tabs>
            </w:pPr>
            <w:r>
              <w:t>11,80</w:t>
            </w:r>
          </w:p>
        </w:tc>
      </w:tr>
      <w:tr>
        <w:tc>
          <w:tcPr>
            <w:tcW w:w="675" w:type="dxa"/>
          </w:tcPr>
          <w:p>
            <w:pPr>
              <w:pStyle w:val="GesAbsatz"/>
            </w:pPr>
            <w:r>
              <w:lastRenderedPageBreak/>
              <w:t>39</w:t>
            </w:r>
          </w:p>
        </w:tc>
        <w:tc>
          <w:tcPr>
            <w:tcW w:w="567" w:type="dxa"/>
          </w:tcPr>
          <w:p>
            <w:pPr>
              <w:pStyle w:val="GesAbsatz"/>
            </w:pPr>
          </w:p>
        </w:tc>
        <w:tc>
          <w:tcPr>
            <w:tcW w:w="6663" w:type="dxa"/>
          </w:tcPr>
          <w:p>
            <w:pPr>
              <w:pStyle w:val="GesAbsatz"/>
            </w:pPr>
            <w:r>
              <w:t>Iontophorese</w:t>
            </w:r>
          </w:p>
        </w:tc>
        <w:tc>
          <w:tcPr>
            <w:tcW w:w="1842" w:type="dxa"/>
          </w:tcPr>
          <w:p>
            <w:pPr>
              <w:pStyle w:val="GesAbsatz"/>
              <w:tabs>
                <w:tab w:val="clear" w:pos="425"/>
                <w:tab w:val="decimal" w:pos="870"/>
              </w:tabs>
            </w:pPr>
            <w:r>
              <w:t>6,20</w:t>
            </w:r>
          </w:p>
        </w:tc>
      </w:tr>
      <w:tr>
        <w:tc>
          <w:tcPr>
            <w:tcW w:w="675" w:type="dxa"/>
          </w:tcPr>
          <w:p>
            <w:pPr>
              <w:pStyle w:val="GesAbsatz"/>
            </w:pPr>
            <w:r>
              <w:t>40</w:t>
            </w:r>
          </w:p>
        </w:tc>
        <w:tc>
          <w:tcPr>
            <w:tcW w:w="567" w:type="dxa"/>
          </w:tcPr>
          <w:p>
            <w:pPr>
              <w:pStyle w:val="GesAbsatz"/>
            </w:pPr>
          </w:p>
        </w:tc>
        <w:tc>
          <w:tcPr>
            <w:tcW w:w="6663" w:type="dxa"/>
          </w:tcPr>
          <w:p>
            <w:pPr>
              <w:pStyle w:val="GesAbsatz"/>
            </w:pPr>
            <w:r>
              <w:t>Zwei- oder Vierzellenbad</w:t>
            </w:r>
          </w:p>
        </w:tc>
        <w:tc>
          <w:tcPr>
            <w:tcW w:w="1842" w:type="dxa"/>
          </w:tcPr>
          <w:p>
            <w:pPr>
              <w:pStyle w:val="GesAbsatz"/>
              <w:tabs>
                <w:tab w:val="clear" w:pos="425"/>
                <w:tab w:val="decimal" w:pos="870"/>
              </w:tabs>
            </w:pPr>
            <w:r>
              <w:t>11,30</w:t>
            </w:r>
          </w:p>
        </w:tc>
      </w:tr>
      <w:tr>
        <w:trPr>
          <w:trHeight w:val="690"/>
        </w:trPr>
        <w:tc>
          <w:tcPr>
            <w:tcW w:w="675" w:type="dxa"/>
          </w:tcPr>
          <w:p>
            <w:pPr>
              <w:pStyle w:val="GesAbsatz"/>
            </w:pPr>
            <w:r>
              <w:t>41</w:t>
            </w:r>
          </w:p>
        </w:tc>
        <w:tc>
          <w:tcPr>
            <w:tcW w:w="567" w:type="dxa"/>
          </w:tcPr>
          <w:p>
            <w:pPr>
              <w:pStyle w:val="GesAbsatz"/>
            </w:pPr>
          </w:p>
        </w:tc>
        <w:tc>
          <w:tcPr>
            <w:tcW w:w="6663" w:type="dxa"/>
          </w:tcPr>
          <w:p>
            <w:pPr>
              <w:pStyle w:val="GesAbsatz"/>
            </w:pPr>
            <w:r>
              <w:t xml:space="preserve">Hydroelektrisches Vollbad (z.B. Stangerbad), auch mit Zusatz </w:t>
            </w:r>
          </w:p>
          <w:p>
            <w:pPr>
              <w:pStyle w:val="GesAbsatz"/>
            </w:pPr>
            <w:r>
              <w:t>- einschließlich der erforderlichen Nachruhe -</w:t>
            </w:r>
          </w:p>
        </w:tc>
        <w:tc>
          <w:tcPr>
            <w:tcW w:w="1842" w:type="dxa"/>
          </w:tcPr>
          <w:p>
            <w:pPr>
              <w:pStyle w:val="GesAbsatz"/>
              <w:tabs>
                <w:tab w:val="clear" w:pos="425"/>
                <w:tab w:val="decimal" w:pos="870"/>
              </w:tabs>
            </w:pPr>
            <w:r>
              <w:t>22,00</w:t>
            </w:r>
          </w:p>
        </w:tc>
      </w:tr>
      <w:tr>
        <w:tc>
          <w:tcPr>
            <w:tcW w:w="675" w:type="dxa"/>
          </w:tcPr>
          <w:p>
            <w:pPr>
              <w:pStyle w:val="GesAbsatz"/>
            </w:pPr>
          </w:p>
        </w:tc>
        <w:tc>
          <w:tcPr>
            <w:tcW w:w="567" w:type="dxa"/>
          </w:tcPr>
          <w:p>
            <w:pPr>
              <w:pStyle w:val="GesAbsatz"/>
            </w:pPr>
          </w:p>
        </w:tc>
        <w:tc>
          <w:tcPr>
            <w:tcW w:w="6663" w:type="dxa"/>
          </w:tcPr>
          <w:p>
            <w:pPr>
              <w:pStyle w:val="GesAbsatz"/>
              <w:jc w:val="center"/>
            </w:pPr>
            <w:r>
              <w:rPr>
                <w:b/>
                <w:spacing w:val="60"/>
              </w:rPr>
              <w:t>VII. Lichttherapie</w:t>
            </w:r>
          </w:p>
        </w:tc>
        <w:tc>
          <w:tcPr>
            <w:tcW w:w="1842" w:type="dxa"/>
          </w:tcPr>
          <w:p>
            <w:pPr>
              <w:pStyle w:val="GesAbsatz"/>
              <w:tabs>
                <w:tab w:val="clear" w:pos="425"/>
                <w:tab w:val="decimal" w:pos="870"/>
              </w:tabs>
            </w:pPr>
          </w:p>
        </w:tc>
      </w:tr>
      <w:tr>
        <w:tc>
          <w:tcPr>
            <w:tcW w:w="675" w:type="dxa"/>
            <w:vMerge w:val="restart"/>
          </w:tcPr>
          <w:p>
            <w:pPr>
              <w:pStyle w:val="GesAbsatz"/>
            </w:pPr>
            <w:r>
              <w:t>42</w:t>
            </w:r>
          </w:p>
        </w:tc>
        <w:tc>
          <w:tcPr>
            <w:tcW w:w="567" w:type="dxa"/>
          </w:tcPr>
          <w:p>
            <w:pPr>
              <w:pStyle w:val="GesAbsatz"/>
            </w:pPr>
          </w:p>
        </w:tc>
        <w:tc>
          <w:tcPr>
            <w:tcW w:w="6663" w:type="dxa"/>
          </w:tcPr>
          <w:p>
            <w:pPr>
              <w:pStyle w:val="GesAbsatz"/>
            </w:pPr>
            <w:r>
              <w:t>Behandlung mit Ultraviolettlicht</w:t>
            </w:r>
            <w:r>
              <w:rPr>
                <w:vertAlign w:val="superscript"/>
              </w:rPr>
              <w:t>9)</w:t>
            </w:r>
          </w:p>
        </w:tc>
        <w:tc>
          <w:tcPr>
            <w:tcW w:w="1842" w:type="dxa"/>
          </w:tcPr>
          <w:p>
            <w:pPr>
              <w:pStyle w:val="GesAbsatz"/>
              <w:tabs>
                <w:tab w:val="clear" w:pos="425"/>
                <w:tab w:val="decimal" w:pos="870"/>
              </w:tabs>
            </w:pPr>
          </w:p>
        </w:tc>
      </w:tr>
      <w:tr>
        <w:tc>
          <w:tcPr>
            <w:tcW w:w="675" w:type="dxa"/>
            <w:vMerge/>
          </w:tcPr>
          <w:p>
            <w:pPr>
              <w:pStyle w:val="GesAbsatz"/>
            </w:pPr>
          </w:p>
        </w:tc>
        <w:tc>
          <w:tcPr>
            <w:tcW w:w="567" w:type="dxa"/>
          </w:tcPr>
          <w:p>
            <w:pPr>
              <w:pStyle w:val="GesAbsatz"/>
            </w:pPr>
            <w:r>
              <w:t>a)</w:t>
            </w:r>
          </w:p>
        </w:tc>
        <w:tc>
          <w:tcPr>
            <w:tcW w:w="6663" w:type="dxa"/>
          </w:tcPr>
          <w:p>
            <w:pPr>
              <w:pStyle w:val="GesAbsatz"/>
            </w:pPr>
            <w:r>
              <w:t>als Einzelbehandlung</w:t>
            </w:r>
          </w:p>
        </w:tc>
        <w:tc>
          <w:tcPr>
            <w:tcW w:w="1842" w:type="dxa"/>
          </w:tcPr>
          <w:p>
            <w:pPr>
              <w:pStyle w:val="GesAbsatz"/>
              <w:tabs>
                <w:tab w:val="clear" w:pos="425"/>
                <w:tab w:val="decimal" w:pos="870"/>
              </w:tabs>
            </w:pPr>
            <w:r>
              <w:t>3,10</w:t>
            </w:r>
          </w:p>
        </w:tc>
      </w:tr>
      <w:tr>
        <w:tc>
          <w:tcPr>
            <w:tcW w:w="675" w:type="dxa"/>
            <w:vMerge/>
          </w:tcPr>
          <w:p>
            <w:pPr>
              <w:pStyle w:val="GesAbsatz"/>
            </w:pPr>
          </w:p>
        </w:tc>
        <w:tc>
          <w:tcPr>
            <w:tcW w:w="567" w:type="dxa"/>
          </w:tcPr>
          <w:p>
            <w:pPr>
              <w:pStyle w:val="GesAbsatz"/>
            </w:pPr>
            <w:r>
              <w:t>b)</w:t>
            </w:r>
          </w:p>
        </w:tc>
        <w:tc>
          <w:tcPr>
            <w:tcW w:w="6663" w:type="dxa"/>
          </w:tcPr>
          <w:p>
            <w:pPr>
              <w:pStyle w:val="GesAbsatz"/>
            </w:pPr>
            <w:r>
              <w:t>in einer Gruppe, je Teilnehmer</w:t>
            </w:r>
          </w:p>
        </w:tc>
        <w:tc>
          <w:tcPr>
            <w:tcW w:w="1842" w:type="dxa"/>
          </w:tcPr>
          <w:p>
            <w:pPr>
              <w:pStyle w:val="GesAbsatz"/>
              <w:tabs>
                <w:tab w:val="clear" w:pos="425"/>
                <w:tab w:val="decimal" w:pos="870"/>
              </w:tabs>
            </w:pPr>
            <w:r>
              <w:t>2,60</w:t>
            </w:r>
          </w:p>
        </w:tc>
      </w:tr>
      <w:tr>
        <w:tc>
          <w:tcPr>
            <w:tcW w:w="675" w:type="dxa"/>
            <w:vMerge w:val="restart"/>
          </w:tcPr>
          <w:p>
            <w:pPr>
              <w:pStyle w:val="GesAbsatz"/>
            </w:pPr>
            <w:r>
              <w:t>43</w:t>
            </w:r>
          </w:p>
        </w:tc>
        <w:tc>
          <w:tcPr>
            <w:tcW w:w="567" w:type="dxa"/>
          </w:tcPr>
          <w:p>
            <w:pPr>
              <w:pStyle w:val="GesAbsatz"/>
            </w:pPr>
            <w:r>
              <w:t>a)</w:t>
            </w:r>
          </w:p>
        </w:tc>
        <w:tc>
          <w:tcPr>
            <w:tcW w:w="6663" w:type="dxa"/>
          </w:tcPr>
          <w:p>
            <w:pPr>
              <w:pStyle w:val="GesAbsatz"/>
            </w:pPr>
            <w:r>
              <w:t>Reizbehandlung</w:t>
            </w:r>
            <w:r>
              <w:rPr>
                <w:vertAlign w:val="superscript"/>
              </w:rPr>
              <w:t>9)</w:t>
            </w:r>
            <w:r>
              <w:t xml:space="preserve"> eines umschriebenen Hautbezirkes mit Ultraviolettlicht</w:t>
            </w:r>
          </w:p>
        </w:tc>
        <w:tc>
          <w:tcPr>
            <w:tcW w:w="1842" w:type="dxa"/>
          </w:tcPr>
          <w:p>
            <w:pPr>
              <w:pStyle w:val="GesAbsatz"/>
              <w:tabs>
                <w:tab w:val="clear" w:pos="425"/>
                <w:tab w:val="decimal" w:pos="870"/>
              </w:tabs>
            </w:pPr>
            <w:r>
              <w:t>3,10</w:t>
            </w:r>
          </w:p>
        </w:tc>
      </w:tr>
      <w:tr>
        <w:tc>
          <w:tcPr>
            <w:tcW w:w="675" w:type="dxa"/>
            <w:vMerge/>
          </w:tcPr>
          <w:p>
            <w:pPr>
              <w:pStyle w:val="GesAbsatz"/>
            </w:pPr>
          </w:p>
        </w:tc>
        <w:tc>
          <w:tcPr>
            <w:tcW w:w="567" w:type="dxa"/>
          </w:tcPr>
          <w:p>
            <w:pPr>
              <w:pStyle w:val="GesAbsatz"/>
            </w:pPr>
            <w:r>
              <w:t>b)</w:t>
            </w:r>
          </w:p>
        </w:tc>
        <w:tc>
          <w:tcPr>
            <w:tcW w:w="6663" w:type="dxa"/>
          </w:tcPr>
          <w:p>
            <w:pPr>
              <w:pStyle w:val="GesAbsatz"/>
            </w:pPr>
            <w:r>
              <w:t>Reizbehandlung</w:t>
            </w:r>
            <w:r>
              <w:rPr>
                <w:vertAlign w:val="superscript"/>
              </w:rPr>
              <w:t>9)</w:t>
            </w:r>
            <w:r>
              <w:t xml:space="preserve"> mehrerer umschriebener Hautbezirke mit Ultraviolettlicht</w:t>
            </w:r>
          </w:p>
        </w:tc>
        <w:tc>
          <w:tcPr>
            <w:tcW w:w="1842" w:type="dxa"/>
          </w:tcPr>
          <w:p>
            <w:pPr>
              <w:pStyle w:val="GesAbsatz"/>
              <w:tabs>
                <w:tab w:val="clear" w:pos="425"/>
                <w:tab w:val="decimal" w:pos="870"/>
              </w:tabs>
            </w:pPr>
            <w:r>
              <w:t>5,20</w:t>
            </w:r>
          </w:p>
        </w:tc>
      </w:tr>
      <w:tr>
        <w:tc>
          <w:tcPr>
            <w:tcW w:w="675" w:type="dxa"/>
          </w:tcPr>
          <w:p>
            <w:pPr>
              <w:pStyle w:val="GesAbsatz"/>
            </w:pPr>
            <w:r>
              <w:t>44</w:t>
            </w:r>
          </w:p>
        </w:tc>
        <w:tc>
          <w:tcPr>
            <w:tcW w:w="567" w:type="dxa"/>
          </w:tcPr>
          <w:p>
            <w:pPr>
              <w:pStyle w:val="GesAbsatz"/>
            </w:pPr>
          </w:p>
        </w:tc>
        <w:tc>
          <w:tcPr>
            <w:tcW w:w="6663" w:type="dxa"/>
          </w:tcPr>
          <w:p>
            <w:pPr>
              <w:pStyle w:val="GesAbsatz"/>
            </w:pPr>
            <w:r>
              <w:t>Quarzlampendruckbestrahlung eines Feldes</w:t>
            </w:r>
          </w:p>
        </w:tc>
        <w:tc>
          <w:tcPr>
            <w:tcW w:w="1842" w:type="dxa"/>
          </w:tcPr>
          <w:p>
            <w:pPr>
              <w:pStyle w:val="GesAbsatz"/>
              <w:tabs>
                <w:tab w:val="clear" w:pos="425"/>
                <w:tab w:val="decimal" w:pos="870"/>
              </w:tabs>
            </w:pPr>
            <w:r>
              <w:t>6,20</w:t>
            </w:r>
          </w:p>
        </w:tc>
      </w:tr>
      <w:tr>
        <w:tc>
          <w:tcPr>
            <w:tcW w:w="675" w:type="dxa"/>
          </w:tcPr>
          <w:p>
            <w:pPr>
              <w:pStyle w:val="GesAbsatz"/>
            </w:pPr>
            <w:r>
              <w:t>45</w:t>
            </w:r>
          </w:p>
        </w:tc>
        <w:tc>
          <w:tcPr>
            <w:tcW w:w="567" w:type="dxa"/>
          </w:tcPr>
          <w:p>
            <w:pPr>
              <w:pStyle w:val="GesAbsatz"/>
            </w:pPr>
          </w:p>
        </w:tc>
        <w:tc>
          <w:tcPr>
            <w:tcW w:w="6663" w:type="dxa"/>
          </w:tcPr>
          <w:p>
            <w:pPr>
              <w:pStyle w:val="GesAbsatz"/>
            </w:pPr>
            <w:r>
              <w:t>Quarzlampendruckbestrahlung mehrerer Felder</w:t>
            </w:r>
          </w:p>
        </w:tc>
        <w:tc>
          <w:tcPr>
            <w:tcW w:w="1842" w:type="dxa"/>
          </w:tcPr>
          <w:p>
            <w:pPr>
              <w:pStyle w:val="GesAbsatz"/>
              <w:tabs>
                <w:tab w:val="clear" w:pos="425"/>
                <w:tab w:val="decimal" w:pos="870"/>
              </w:tabs>
            </w:pPr>
            <w:r>
              <w:t>8,70</w:t>
            </w:r>
          </w:p>
        </w:tc>
      </w:tr>
      <w:tr>
        <w:tc>
          <w:tcPr>
            <w:tcW w:w="675" w:type="dxa"/>
          </w:tcPr>
          <w:p>
            <w:pPr>
              <w:pStyle w:val="GesAbsatz"/>
            </w:pPr>
          </w:p>
        </w:tc>
        <w:tc>
          <w:tcPr>
            <w:tcW w:w="567" w:type="dxa"/>
          </w:tcPr>
          <w:p>
            <w:pPr>
              <w:pStyle w:val="GesAbsatz"/>
            </w:pPr>
          </w:p>
        </w:tc>
        <w:tc>
          <w:tcPr>
            <w:tcW w:w="6663" w:type="dxa"/>
          </w:tcPr>
          <w:p>
            <w:pPr>
              <w:pStyle w:val="GesAbsatz"/>
              <w:jc w:val="center"/>
            </w:pPr>
            <w:r>
              <w:rPr>
                <w:b/>
                <w:spacing w:val="60"/>
              </w:rPr>
              <w:t>VIII. Logopädie</w:t>
            </w:r>
          </w:p>
        </w:tc>
        <w:tc>
          <w:tcPr>
            <w:tcW w:w="1842" w:type="dxa"/>
          </w:tcPr>
          <w:p>
            <w:pPr>
              <w:pStyle w:val="GesAbsatz"/>
              <w:tabs>
                <w:tab w:val="clear" w:pos="425"/>
                <w:tab w:val="decimal" w:pos="870"/>
              </w:tabs>
            </w:pPr>
          </w:p>
        </w:tc>
      </w:tr>
      <w:tr>
        <w:tc>
          <w:tcPr>
            <w:tcW w:w="675" w:type="dxa"/>
            <w:vMerge w:val="restart"/>
          </w:tcPr>
          <w:p>
            <w:pPr>
              <w:pStyle w:val="GesAbsatz"/>
            </w:pPr>
            <w:r>
              <w:t>46</w:t>
            </w:r>
          </w:p>
        </w:tc>
        <w:tc>
          <w:tcPr>
            <w:tcW w:w="567" w:type="dxa"/>
          </w:tcPr>
          <w:p>
            <w:pPr>
              <w:pStyle w:val="GesAbsatz"/>
            </w:pPr>
            <w:r>
              <w:t>a)</w:t>
            </w:r>
          </w:p>
        </w:tc>
        <w:tc>
          <w:tcPr>
            <w:tcW w:w="6663" w:type="dxa"/>
          </w:tcPr>
          <w:p>
            <w:pPr>
              <w:pStyle w:val="GesAbsatz"/>
            </w:pPr>
            <w:r>
              <w:t>Erstgespräch mit Behandlungsplanung und -besprechungen, einmal je Behandlungsfall</w:t>
            </w:r>
          </w:p>
        </w:tc>
        <w:tc>
          <w:tcPr>
            <w:tcW w:w="1842" w:type="dxa"/>
          </w:tcPr>
          <w:p>
            <w:pPr>
              <w:pStyle w:val="GesAbsatz"/>
              <w:tabs>
                <w:tab w:val="clear" w:pos="425"/>
                <w:tab w:val="decimal" w:pos="870"/>
              </w:tabs>
            </w:pPr>
            <w:r>
              <w:t>31,70</w:t>
            </w:r>
          </w:p>
        </w:tc>
      </w:tr>
      <w:tr>
        <w:tc>
          <w:tcPr>
            <w:tcW w:w="675" w:type="dxa"/>
            <w:vMerge/>
          </w:tcPr>
          <w:p>
            <w:pPr>
              <w:pStyle w:val="GesAbsatz"/>
            </w:pPr>
          </w:p>
        </w:tc>
        <w:tc>
          <w:tcPr>
            <w:tcW w:w="567" w:type="dxa"/>
          </w:tcPr>
          <w:p>
            <w:pPr>
              <w:pStyle w:val="GesAbsatz"/>
            </w:pPr>
            <w:r>
              <w:t>b)</w:t>
            </w:r>
          </w:p>
        </w:tc>
        <w:tc>
          <w:tcPr>
            <w:tcW w:w="6663" w:type="dxa"/>
          </w:tcPr>
          <w:p>
            <w:pPr>
              <w:pStyle w:val="GesAbsatz"/>
            </w:pPr>
            <w:r>
              <w:t>Standardisierte Verfahren zur Behandlungsplanung einschließlich Auswertung, nur auf spezielle ärztliche Verordnung bei Verdacht auf zentrale Sprachstörungen, einmal je Behandlungsfall</w:t>
            </w:r>
          </w:p>
        </w:tc>
        <w:tc>
          <w:tcPr>
            <w:tcW w:w="1842" w:type="dxa"/>
          </w:tcPr>
          <w:p>
            <w:pPr>
              <w:pStyle w:val="GesAbsatz"/>
              <w:tabs>
                <w:tab w:val="clear" w:pos="425"/>
                <w:tab w:val="decimal" w:pos="870"/>
              </w:tabs>
            </w:pPr>
            <w:r>
              <w:t>49,60</w:t>
            </w:r>
          </w:p>
        </w:tc>
      </w:tr>
      <w:tr>
        <w:tc>
          <w:tcPr>
            <w:tcW w:w="675" w:type="dxa"/>
            <w:vMerge/>
          </w:tcPr>
          <w:p>
            <w:pPr>
              <w:pStyle w:val="GesAbsatz"/>
            </w:pPr>
          </w:p>
        </w:tc>
        <w:tc>
          <w:tcPr>
            <w:tcW w:w="567" w:type="dxa"/>
          </w:tcPr>
          <w:p>
            <w:pPr>
              <w:pStyle w:val="GesAbsatz"/>
            </w:pPr>
            <w:r>
              <w:t>c)</w:t>
            </w:r>
          </w:p>
        </w:tc>
        <w:tc>
          <w:tcPr>
            <w:tcW w:w="6663" w:type="dxa"/>
          </w:tcPr>
          <w:p>
            <w:pPr>
              <w:pStyle w:val="GesAbsatz"/>
            </w:pPr>
            <w:r>
              <w:t>Ausführlicher Bericht</w:t>
            </w:r>
          </w:p>
        </w:tc>
        <w:tc>
          <w:tcPr>
            <w:tcW w:w="1842" w:type="dxa"/>
          </w:tcPr>
          <w:p>
            <w:pPr>
              <w:pStyle w:val="GesAbsatz"/>
              <w:tabs>
                <w:tab w:val="clear" w:pos="425"/>
                <w:tab w:val="decimal" w:pos="870"/>
              </w:tabs>
            </w:pPr>
            <w:r>
              <w:t>11,80</w:t>
            </w:r>
          </w:p>
        </w:tc>
      </w:tr>
      <w:tr>
        <w:tc>
          <w:tcPr>
            <w:tcW w:w="675" w:type="dxa"/>
            <w:vMerge w:val="restart"/>
          </w:tcPr>
          <w:p>
            <w:pPr>
              <w:pStyle w:val="GesAbsatz"/>
            </w:pPr>
            <w:r>
              <w:t>47</w:t>
            </w:r>
          </w:p>
        </w:tc>
        <w:tc>
          <w:tcPr>
            <w:tcW w:w="567" w:type="dxa"/>
          </w:tcPr>
          <w:p>
            <w:pPr>
              <w:pStyle w:val="GesAbsatz"/>
            </w:pPr>
          </w:p>
        </w:tc>
        <w:tc>
          <w:tcPr>
            <w:tcW w:w="6663" w:type="dxa"/>
          </w:tcPr>
          <w:p>
            <w:pPr>
              <w:pStyle w:val="GesAbsatz"/>
            </w:pPr>
            <w:r>
              <w:t>Einzelbehandlung bei Sprech-, Sprach- und Stimmstörungen</w:t>
            </w:r>
          </w:p>
        </w:tc>
        <w:tc>
          <w:tcPr>
            <w:tcW w:w="1842" w:type="dxa"/>
          </w:tcPr>
          <w:p>
            <w:pPr>
              <w:pStyle w:val="GesAbsatz"/>
              <w:tabs>
                <w:tab w:val="clear" w:pos="425"/>
                <w:tab w:val="decimal" w:pos="870"/>
              </w:tabs>
            </w:pPr>
          </w:p>
        </w:tc>
      </w:tr>
      <w:tr>
        <w:tc>
          <w:tcPr>
            <w:tcW w:w="675" w:type="dxa"/>
            <w:vMerge/>
          </w:tcPr>
          <w:p>
            <w:pPr>
              <w:pStyle w:val="GesAbsatz"/>
            </w:pPr>
          </w:p>
        </w:tc>
        <w:tc>
          <w:tcPr>
            <w:tcW w:w="567" w:type="dxa"/>
          </w:tcPr>
          <w:p>
            <w:pPr>
              <w:pStyle w:val="GesAbsatz"/>
            </w:pPr>
            <w:r>
              <w:t>a)</w:t>
            </w:r>
          </w:p>
        </w:tc>
        <w:tc>
          <w:tcPr>
            <w:tcW w:w="6663" w:type="dxa"/>
          </w:tcPr>
          <w:p>
            <w:pPr>
              <w:pStyle w:val="GesAbsatz"/>
            </w:pPr>
            <w:r>
              <w:t>Mindestbehandlungsdauer 30 Minuten</w:t>
            </w:r>
          </w:p>
        </w:tc>
        <w:tc>
          <w:tcPr>
            <w:tcW w:w="1842" w:type="dxa"/>
          </w:tcPr>
          <w:p>
            <w:pPr>
              <w:pStyle w:val="GesAbsatz"/>
              <w:tabs>
                <w:tab w:val="clear" w:pos="425"/>
                <w:tab w:val="decimal" w:pos="870"/>
              </w:tabs>
            </w:pPr>
            <w:r>
              <w:t>31,70</w:t>
            </w:r>
          </w:p>
        </w:tc>
      </w:tr>
      <w:tr>
        <w:tc>
          <w:tcPr>
            <w:tcW w:w="675" w:type="dxa"/>
            <w:vMerge/>
          </w:tcPr>
          <w:p>
            <w:pPr>
              <w:pStyle w:val="GesAbsatz"/>
            </w:pPr>
          </w:p>
        </w:tc>
        <w:tc>
          <w:tcPr>
            <w:tcW w:w="567" w:type="dxa"/>
          </w:tcPr>
          <w:p>
            <w:pPr>
              <w:pStyle w:val="GesAbsatz"/>
            </w:pPr>
            <w:r>
              <w:t>b)</w:t>
            </w:r>
          </w:p>
        </w:tc>
        <w:tc>
          <w:tcPr>
            <w:tcW w:w="6663" w:type="dxa"/>
          </w:tcPr>
          <w:p>
            <w:pPr>
              <w:pStyle w:val="GesAbsatz"/>
            </w:pPr>
            <w:r>
              <w:t>Mindestbehandlungsdauer 45 Minuten</w:t>
            </w:r>
          </w:p>
        </w:tc>
        <w:tc>
          <w:tcPr>
            <w:tcW w:w="1842" w:type="dxa"/>
          </w:tcPr>
          <w:p>
            <w:pPr>
              <w:pStyle w:val="GesAbsatz"/>
              <w:tabs>
                <w:tab w:val="clear" w:pos="425"/>
                <w:tab w:val="decimal" w:pos="870"/>
              </w:tabs>
            </w:pPr>
            <w:r>
              <w:t>41,50</w:t>
            </w:r>
          </w:p>
        </w:tc>
      </w:tr>
      <w:tr>
        <w:tc>
          <w:tcPr>
            <w:tcW w:w="675" w:type="dxa"/>
            <w:vMerge/>
          </w:tcPr>
          <w:p>
            <w:pPr>
              <w:pStyle w:val="GesAbsatz"/>
            </w:pPr>
          </w:p>
        </w:tc>
        <w:tc>
          <w:tcPr>
            <w:tcW w:w="567" w:type="dxa"/>
          </w:tcPr>
          <w:p>
            <w:pPr>
              <w:pStyle w:val="GesAbsatz"/>
            </w:pPr>
            <w:r>
              <w:t>c)</w:t>
            </w:r>
          </w:p>
        </w:tc>
        <w:tc>
          <w:tcPr>
            <w:tcW w:w="6663" w:type="dxa"/>
          </w:tcPr>
          <w:p>
            <w:pPr>
              <w:pStyle w:val="GesAbsatz"/>
            </w:pPr>
            <w:r>
              <w:t>Mindestbehandlungsdauer 60 Minuten</w:t>
            </w:r>
          </w:p>
        </w:tc>
        <w:tc>
          <w:tcPr>
            <w:tcW w:w="1842" w:type="dxa"/>
          </w:tcPr>
          <w:p>
            <w:pPr>
              <w:pStyle w:val="GesAbsatz"/>
              <w:tabs>
                <w:tab w:val="clear" w:pos="425"/>
                <w:tab w:val="decimal" w:pos="870"/>
              </w:tabs>
            </w:pPr>
            <w:r>
              <w:t>52,20</w:t>
            </w:r>
          </w:p>
        </w:tc>
      </w:tr>
      <w:tr>
        <w:tc>
          <w:tcPr>
            <w:tcW w:w="675" w:type="dxa"/>
          </w:tcPr>
          <w:p>
            <w:pPr>
              <w:pStyle w:val="GesAbsatz"/>
            </w:pPr>
            <w:r>
              <w:t>48</w:t>
            </w:r>
          </w:p>
        </w:tc>
        <w:tc>
          <w:tcPr>
            <w:tcW w:w="567" w:type="dxa"/>
          </w:tcPr>
          <w:p>
            <w:pPr>
              <w:pStyle w:val="GesAbsatz"/>
            </w:pPr>
          </w:p>
        </w:tc>
        <w:tc>
          <w:tcPr>
            <w:tcW w:w="6663" w:type="dxa"/>
          </w:tcPr>
          <w:p>
            <w:pPr>
              <w:pStyle w:val="GesAbsatz"/>
            </w:pPr>
            <w:r>
              <w:t>Gruppenbehandlung bei Sprech-, Sprach- und Stimmstörungen mit Beratung des Patienten und ggf. der Eltern, je Teilnehmer</w:t>
            </w:r>
          </w:p>
        </w:tc>
        <w:tc>
          <w:tcPr>
            <w:tcW w:w="1842" w:type="dxa"/>
          </w:tcPr>
          <w:p>
            <w:pPr>
              <w:pStyle w:val="GesAbsatz"/>
              <w:tabs>
                <w:tab w:val="clear" w:pos="425"/>
                <w:tab w:val="decimal" w:pos="870"/>
              </w:tabs>
            </w:pPr>
          </w:p>
        </w:tc>
      </w:tr>
      <w:tr>
        <w:tc>
          <w:tcPr>
            <w:tcW w:w="675" w:type="dxa"/>
          </w:tcPr>
          <w:p>
            <w:pPr>
              <w:pStyle w:val="GesAbsatz"/>
            </w:pPr>
          </w:p>
        </w:tc>
        <w:tc>
          <w:tcPr>
            <w:tcW w:w="567" w:type="dxa"/>
          </w:tcPr>
          <w:p>
            <w:pPr>
              <w:pStyle w:val="GesAbsatz"/>
            </w:pPr>
            <w:r>
              <w:t>a)</w:t>
            </w:r>
          </w:p>
        </w:tc>
        <w:tc>
          <w:tcPr>
            <w:tcW w:w="6663" w:type="dxa"/>
          </w:tcPr>
          <w:p>
            <w:pPr>
              <w:pStyle w:val="GesAbsatz"/>
            </w:pPr>
            <w:r>
              <w:t>Kindergruppe, Mindestbehandlungsdauer 30 Minuten</w:t>
            </w:r>
          </w:p>
        </w:tc>
        <w:tc>
          <w:tcPr>
            <w:tcW w:w="1842" w:type="dxa"/>
          </w:tcPr>
          <w:p>
            <w:pPr>
              <w:pStyle w:val="GesAbsatz"/>
              <w:tabs>
                <w:tab w:val="clear" w:pos="425"/>
                <w:tab w:val="decimal" w:pos="870"/>
              </w:tabs>
            </w:pPr>
            <w:r>
              <w:t>14,90</w:t>
            </w:r>
          </w:p>
        </w:tc>
      </w:tr>
      <w:tr>
        <w:tc>
          <w:tcPr>
            <w:tcW w:w="675" w:type="dxa"/>
          </w:tcPr>
          <w:p>
            <w:pPr>
              <w:pStyle w:val="GesAbsatz"/>
            </w:pPr>
          </w:p>
        </w:tc>
        <w:tc>
          <w:tcPr>
            <w:tcW w:w="567" w:type="dxa"/>
          </w:tcPr>
          <w:p>
            <w:pPr>
              <w:pStyle w:val="GesAbsatz"/>
            </w:pPr>
            <w:r>
              <w:t>b)</w:t>
            </w:r>
          </w:p>
        </w:tc>
        <w:tc>
          <w:tcPr>
            <w:tcW w:w="6663" w:type="dxa"/>
          </w:tcPr>
          <w:p>
            <w:pPr>
              <w:pStyle w:val="GesAbsatz"/>
            </w:pPr>
            <w:r>
              <w:t>Erwachsenengruppe, Mindestbehandlungsdauer 45 Minuten</w:t>
            </w:r>
          </w:p>
        </w:tc>
        <w:tc>
          <w:tcPr>
            <w:tcW w:w="1842" w:type="dxa"/>
          </w:tcPr>
          <w:p>
            <w:pPr>
              <w:pStyle w:val="GesAbsatz"/>
              <w:tabs>
                <w:tab w:val="clear" w:pos="425"/>
                <w:tab w:val="decimal" w:pos="870"/>
              </w:tabs>
            </w:pPr>
            <w:r>
              <w:t>17,40</w:t>
            </w:r>
          </w:p>
        </w:tc>
      </w:tr>
      <w:tr>
        <w:tc>
          <w:tcPr>
            <w:tcW w:w="675" w:type="dxa"/>
          </w:tcPr>
          <w:p>
            <w:pPr>
              <w:pStyle w:val="GesAbsatz"/>
            </w:pPr>
          </w:p>
        </w:tc>
        <w:tc>
          <w:tcPr>
            <w:tcW w:w="567" w:type="dxa"/>
          </w:tcPr>
          <w:p>
            <w:pPr>
              <w:pStyle w:val="GesAbsatz"/>
            </w:pPr>
          </w:p>
        </w:tc>
        <w:tc>
          <w:tcPr>
            <w:tcW w:w="6663" w:type="dxa"/>
          </w:tcPr>
          <w:p>
            <w:pPr>
              <w:pStyle w:val="GesAbsatz"/>
              <w:jc w:val="center"/>
              <w:rPr>
                <w:b/>
                <w:spacing w:val="60"/>
              </w:rPr>
            </w:pPr>
            <w:r>
              <w:rPr>
                <w:b/>
                <w:spacing w:val="60"/>
              </w:rPr>
              <w:t>IX. Beschäftigungstherapie</w:t>
            </w:r>
            <w:r>
              <w:rPr>
                <w:b/>
                <w:spacing w:val="60"/>
              </w:rPr>
              <w:br/>
              <w:t>(Ergotherapie)</w:t>
            </w:r>
          </w:p>
        </w:tc>
        <w:tc>
          <w:tcPr>
            <w:tcW w:w="1842" w:type="dxa"/>
          </w:tcPr>
          <w:p>
            <w:pPr>
              <w:pStyle w:val="GesAbsatz"/>
              <w:tabs>
                <w:tab w:val="clear" w:pos="425"/>
                <w:tab w:val="decimal" w:pos="870"/>
              </w:tabs>
            </w:pPr>
          </w:p>
        </w:tc>
      </w:tr>
      <w:tr>
        <w:tc>
          <w:tcPr>
            <w:tcW w:w="675" w:type="dxa"/>
          </w:tcPr>
          <w:p>
            <w:pPr>
              <w:pStyle w:val="GesAbsatz"/>
            </w:pPr>
            <w:r>
              <w:t>49</w:t>
            </w:r>
          </w:p>
        </w:tc>
        <w:tc>
          <w:tcPr>
            <w:tcW w:w="567" w:type="dxa"/>
          </w:tcPr>
          <w:p>
            <w:pPr>
              <w:pStyle w:val="GesAbsatz"/>
            </w:pPr>
          </w:p>
        </w:tc>
        <w:tc>
          <w:tcPr>
            <w:tcW w:w="6663" w:type="dxa"/>
          </w:tcPr>
          <w:p>
            <w:pPr>
              <w:pStyle w:val="GesAbsatz"/>
            </w:pPr>
            <w:r>
              <w:t>Funktionsanalyse und Erstgespräch einschließlich Beratung und Behandlungsplanung, einmal je Behandlungsfall</w:t>
            </w:r>
          </w:p>
        </w:tc>
        <w:tc>
          <w:tcPr>
            <w:tcW w:w="1842" w:type="dxa"/>
          </w:tcPr>
          <w:p>
            <w:pPr>
              <w:pStyle w:val="GesAbsatz"/>
              <w:tabs>
                <w:tab w:val="clear" w:pos="425"/>
                <w:tab w:val="decimal" w:pos="870"/>
              </w:tabs>
            </w:pPr>
            <w:r>
              <w:t>31,70</w:t>
            </w:r>
          </w:p>
        </w:tc>
      </w:tr>
      <w:tr>
        <w:tc>
          <w:tcPr>
            <w:tcW w:w="675" w:type="dxa"/>
            <w:vMerge w:val="restart"/>
          </w:tcPr>
          <w:p>
            <w:pPr>
              <w:pStyle w:val="GesAbsatz"/>
            </w:pPr>
            <w:r>
              <w:t>50</w:t>
            </w:r>
          </w:p>
        </w:tc>
        <w:tc>
          <w:tcPr>
            <w:tcW w:w="567" w:type="dxa"/>
          </w:tcPr>
          <w:p>
            <w:pPr>
              <w:pStyle w:val="GesAbsatz"/>
            </w:pPr>
          </w:p>
        </w:tc>
        <w:tc>
          <w:tcPr>
            <w:tcW w:w="6663" w:type="dxa"/>
          </w:tcPr>
          <w:p>
            <w:pPr>
              <w:pStyle w:val="GesAbsatz"/>
            </w:pPr>
            <w:r>
              <w:t>Einzelbehandlung</w:t>
            </w:r>
          </w:p>
        </w:tc>
        <w:tc>
          <w:tcPr>
            <w:tcW w:w="1842" w:type="dxa"/>
          </w:tcPr>
          <w:p>
            <w:pPr>
              <w:pStyle w:val="GesAbsatz"/>
              <w:tabs>
                <w:tab w:val="clear" w:pos="425"/>
                <w:tab w:val="decimal" w:pos="870"/>
              </w:tabs>
            </w:pPr>
          </w:p>
        </w:tc>
      </w:tr>
      <w:tr>
        <w:tc>
          <w:tcPr>
            <w:tcW w:w="675" w:type="dxa"/>
            <w:vMerge/>
          </w:tcPr>
          <w:p>
            <w:pPr>
              <w:pStyle w:val="GesAbsatz"/>
            </w:pPr>
          </w:p>
        </w:tc>
        <w:tc>
          <w:tcPr>
            <w:tcW w:w="567" w:type="dxa"/>
          </w:tcPr>
          <w:p>
            <w:pPr>
              <w:pStyle w:val="GesAbsatz"/>
            </w:pPr>
            <w:r>
              <w:t>a)</w:t>
            </w:r>
          </w:p>
        </w:tc>
        <w:tc>
          <w:tcPr>
            <w:tcW w:w="6663" w:type="dxa"/>
          </w:tcPr>
          <w:p>
            <w:pPr>
              <w:pStyle w:val="GesAbsatz"/>
            </w:pPr>
            <w:r>
              <w:t>bei motorischen Störungen, Mindestbehandlungsdauer 30 Minuten</w:t>
            </w:r>
          </w:p>
        </w:tc>
        <w:tc>
          <w:tcPr>
            <w:tcW w:w="1842" w:type="dxa"/>
          </w:tcPr>
          <w:p>
            <w:pPr>
              <w:pStyle w:val="GesAbsatz"/>
              <w:tabs>
                <w:tab w:val="clear" w:pos="425"/>
                <w:tab w:val="decimal" w:pos="870"/>
              </w:tabs>
            </w:pPr>
            <w:r>
              <w:t>31,70</w:t>
            </w:r>
          </w:p>
        </w:tc>
      </w:tr>
      <w:tr>
        <w:tc>
          <w:tcPr>
            <w:tcW w:w="675" w:type="dxa"/>
            <w:vMerge/>
          </w:tcPr>
          <w:p>
            <w:pPr>
              <w:pStyle w:val="GesAbsatz"/>
            </w:pPr>
          </w:p>
        </w:tc>
        <w:tc>
          <w:tcPr>
            <w:tcW w:w="567" w:type="dxa"/>
          </w:tcPr>
          <w:p>
            <w:pPr>
              <w:pStyle w:val="GesAbsatz"/>
            </w:pPr>
            <w:r>
              <w:t>b)</w:t>
            </w:r>
          </w:p>
        </w:tc>
        <w:tc>
          <w:tcPr>
            <w:tcW w:w="6663" w:type="dxa"/>
          </w:tcPr>
          <w:p>
            <w:pPr>
              <w:pStyle w:val="GesAbsatz"/>
            </w:pPr>
            <w:r>
              <w:t>bei sensomotorischen/perzeptiven Störungen, Mindestbehandlungsdauer 45 Minuten</w:t>
            </w:r>
          </w:p>
        </w:tc>
        <w:tc>
          <w:tcPr>
            <w:tcW w:w="1842" w:type="dxa"/>
          </w:tcPr>
          <w:p>
            <w:pPr>
              <w:pStyle w:val="GesAbsatz"/>
              <w:tabs>
                <w:tab w:val="clear" w:pos="425"/>
                <w:tab w:val="decimal" w:pos="870"/>
              </w:tabs>
            </w:pPr>
            <w:r>
              <w:t>41,50</w:t>
            </w:r>
          </w:p>
        </w:tc>
      </w:tr>
      <w:tr>
        <w:tc>
          <w:tcPr>
            <w:tcW w:w="675" w:type="dxa"/>
            <w:vMerge/>
          </w:tcPr>
          <w:p>
            <w:pPr>
              <w:pStyle w:val="GesAbsatz"/>
            </w:pPr>
          </w:p>
        </w:tc>
        <w:tc>
          <w:tcPr>
            <w:tcW w:w="567" w:type="dxa"/>
          </w:tcPr>
          <w:p>
            <w:pPr>
              <w:pStyle w:val="GesAbsatz"/>
            </w:pPr>
            <w:r>
              <w:t>c)</w:t>
            </w:r>
          </w:p>
        </w:tc>
        <w:tc>
          <w:tcPr>
            <w:tcW w:w="6663" w:type="dxa"/>
          </w:tcPr>
          <w:p>
            <w:pPr>
              <w:pStyle w:val="GesAbsatz"/>
            </w:pPr>
            <w:r>
              <w:t>bei psychischen Störungen, Mindestbehandlungsdauer 60 Minuten</w:t>
            </w:r>
          </w:p>
        </w:tc>
        <w:tc>
          <w:tcPr>
            <w:tcW w:w="1842" w:type="dxa"/>
          </w:tcPr>
          <w:p>
            <w:pPr>
              <w:pStyle w:val="GesAbsatz"/>
              <w:tabs>
                <w:tab w:val="clear" w:pos="425"/>
                <w:tab w:val="decimal" w:pos="870"/>
              </w:tabs>
            </w:pPr>
            <w:r>
              <w:t>54,80</w:t>
            </w:r>
          </w:p>
        </w:tc>
      </w:tr>
      <w:tr>
        <w:tc>
          <w:tcPr>
            <w:tcW w:w="675" w:type="dxa"/>
          </w:tcPr>
          <w:p>
            <w:pPr>
              <w:pStyle w:val="GesAbsatz"/>
            </w:pPr>
            <w:r>
              <w:t>51</w:t>
            </w:r>
          </w:p>
        </w:tc>
        <w:tc>
          <w:tcPr>
            <w:tcW w:w="567" w:type="dxa"/>
          </w:tcPr>
          <w:p>
            <w:pPr>
              <w:pStyle w:val="GesAbsatz"/>
            </w:pPr>
          </w:p>
        </w:tc>
        <w:tc>
          <w:tcPr>
            <w:tcW w:w="6663" w:type="dxa"/>
          </w:tcPr>
          <w:p>
            <w:pPr>
              <w:pStyle w:val="GesAbsatz"/>
            </w:pPr>
            <w:r>
              <w:t>Hirnleistungstraining als Einzelbehandlung, Mindestbehandlungsdauer 30 Minuten</w:t>
            </w:r>
          </w:p>
        </w:tc>
        <w:tc>
          <w:tcPr>
            <w:tcW w:w="1842" w:type="dxa"/>
          </w:tcPr>
          <w:p>
            <w:pPr>
              <w:pStyle w:val="GesAbsatz"/>
              <w:tabs>
                <w:tab w:val="clear" w:pos="425"/>
                <w:tab w:val="decimal" w:pos="870"/>
              </w:tabs>
            </w:pPr>
            <w:r>
              <w:t>31,70</w:t>
            </w:r>
          </w:p>
        </w:tc>
      </w:tr>
      <w:tr>
        <w:tc>
          <w:tcPr>
            <w:tcW w:w="675" w:type="dxa"/>
          </w:tcPr>
          <w:p>
            <w:pPr>
              <w:pStyle w:val="GesAbsatz"/>
            </w:pPr>
            <w:r>
              <w:t>52</w:t>
            </w:r>
          </w:p>
        </w:tc>
        <w:tc>
          <w:tcPr>
            <w:tcW w:w="567" w:type="dxa"/>
          </w:tcPr>
          <w:p>
            <w:pPr>
              <w:pStyle w:val="GesAbsatz"/>
            </w:pPr>
          </w:p>
        </w:tc>
        <w:tc>
          <w:tcPr>
            <w:tcW w:w="6663" w:type="dxa"/>
          </w:tcPr>
          <w:p>
            <w:pPr>
              <w:pStyle w:val="GesAbsatz"/>
            </w:pPr>
            <w:r>
              <w:t>Gruppenbehandlung</w:t>
            </w:r>
          </w:p>
        </w:tc>
        <w:tc>
          <w:tcPr>
            <w:tcW w:w="1842" w:type="dxa"/>
          </w:tcPr>
          <w:p>
            <w:pPr>
              <w:pStyle w:val="GesAbsatz"/>
              <w:tabs>
                <w:tab w:val="clear" w:pos="425"/>
                <w:tab w:val="decimal" w:pos="870"/>
              </w:tabs>
            </w:pPr>
          </w:p>
        </w:tc>
      </w:tr>
      <w:tr>
        <w:tc>
          <w:tcPr>
            <w:tcW w:w="675" w:type="dxa"/>
          </w:tcPr>
          <w:p>
            <w:pPr>
              <w:pStyle w:val="GesAbsatz"/>
            </w:pPr>
          </w:p>
        </w:tc>
        <w:tc>
          <w:tcPr>
            <w:tcW w:w="567" w:type="dxa"/>
          </w:tcPr>
          <w:p>
            <w:pPr>
              <w:pStyle w:val="GesAbsatz"/>
            </w:pPr>
            <w:r>
              <w:t>a)</w:t>
            </w:r>
          </w:p>
        </w:tc>
        <w:tc>
          <w:tcPr>
            <w:tcW w:w="6663" w:type="dxa"/>
          </w:tcPr>
          <w:p>
            <w:pPr>
              <w:pStyle w:val="GesAbsatz"/>
            </w:pPr>
            <w:r>
              <w:t>Mindestbehandlungsdauer 45 Minuten, je Teilnehmer</w:t>
            </w:r>
          </w:p>
        </w:tc>
        <w:tc>
          <w:tcPr>
            <w:tcW w:w="1842" w:type="dxa"/>
          </w:tcPr>
          <w:p>
            <w:pPr>
              <w:pStyle w:val="GesAbsatz"/>
              <w:tabs>
                <w:tab w:val="clear" w:pos="425"/>
                <w:tab w:val="decimal" w:pos="870"/>
              </w:tabs>
            </w:pPr>
            <w:r>
              <w:t>14,40</w:t>
            </w:r>
          </w:p>
        </w:tc>
      </w:tr>
      <w:tr>
        <w:tc>
          <w:tcPr>
            <w:tcW w:w="675" w:type="dxa"/>
          </w:tcPr>
          <w:p>
            <w:pPr>
              <w:pStyle w:val="GesAbsatz"/>
            </w:pPr>
          </w:p>
        </w:tc>
        <w:tc>
          <w:tcPr>
            <w:tcW w:w="567" w:type="dxa"/>
          </w:tcPr>
          <w:p>
            <w:pPr>
              <w:pStyle w:val="GesAbsatz"/>
            </w:pPr>
            <w:r>
              <w:t>b)</w:t>
            </w:r>
          </w:p>
        </w:tc>
        <w:tc>
          <w:tcPr>
            <w:tcW w:w="6663" w:type="dxa"/>
          </w:tcPr>
          <w:p>
            <w:pPr>
              <w:pStyle w:val="GesAbsatz"/>
            </w:pPr>
            <w:r>
              <w:t>bei psychischen Störungen, Mindestbehandlungsdauer 90 Minuten, je Teilnehmer</w:t>
            </w:r>
          </w:p>
        </w:tc>
        <w:tc>
          <w:tcPr>
            <w:tcW w:w="1842" w:type="dxa"/>
          </w:tcPr>
          <w:p>
            <w:pPr>
              <w:pStyle w:val="GesAbsatz"/>
              <w:tabs>
                <w:tab w:val="clear" w:pos="425"/>
                <w:tab w:val="decimal" w:pos="870"/>
              </w:tabs>
            </w:pPr>
            <w:r>
              <w:t>28,70</w:t>
            </w:r>
          </w:p>
        </w:tc>
      </w:tr>
      <w:tr>
        <w:tc>
          <w:tcPr>
            <w:tcW w:w="675" w:type="dxa"/>
          </w:tcPr>
          <w:p>
            <w:pPr>
              <w:pStyle w:val="GesAbsatz"/>
            </w:pPr>
          </w:p>
        </w:tc>
        <w:tc>
          <w:tcPr>
            <w:tcW w:w="567" w:type="dxa"/>
          </w:tcPr>
          <w:p>
            <w:pPr>
              <w:pStyle w:val="GesAbsatz"/>
            </w:pPr>
          </w:p>
        </w:tc>
        <w:tc>
          <w:tcPr>
            <w:tcW w:w="6663" w:type="dxa"/>
          </w:tcPr>
          <w:p>
            <w:pPr>
              <w:pStyle w:val="GesAbsatz"/>
              <w:jc w:val="center"/>
              <w:rPr>
                <w:b/>
                <w:spacing w:val="60"/>
              </w:rPr>
            </w:pPr>
            <w:r>
              <w:rPr>
                <w:b/>
                <w:spacing w:val="60"/>
              </w:rPr>
              <w:t>X. Podologische Therapie</w:t>
            </w:r>
            <w:r>
              <w:rPr>
                <w:vertAlign w:val="superscript"/>
              </w:rPr>
              <w:t>13)</w:t>
            </w:r>
          </w:p>
        </w:tc>
        <w:tc>
          <w:tcPr>
            <w:tcW w:w="1842" w:type="dxa"/>
          </w:tcPr>
          <w:p>
            <w:pPr>
              <w:pStyle w:val="GesAbsatz"/>
              <w:tabs>
                <w:tab w:val="clear" w:pos="425"/>
                <w:tab w:val="decimal" w:pos="870"/>
              </w:tabs>
            </w:pPr>
          </w:p>
        </w:tc>
      </w:tr>
      <w:tr>
        <w:tc>
          <w:tcPr>
            <w:tcW w:w="675" w:type="dxa"/>
          </w:tcPr>
          <w:p>
            <w:pPr>
              <w:pStyle w:val="GesAbsatz"/>
            </w:pPr>
            <w:r>
              <w:t>53</w:t>
            </w:r>
          </w:p>
        </w:tc>
        <w:tc>
          <w:tcPr>
            <w:tcW w:w="567" w:type="dxa"/>
          </w:tcPr>
          <w:p>
            <w:pPr>
              <w:pStyle w:val="GesAbsatz"/>
            </w:pPr>
          </w:p>
        </w:tc>
        <w:tc>
          <w:tcPr>
            <w:tcW w:w="6663" w:type="dxa"/>
          </w:tcPr>
          <w:p>
            <w:pPr>
              <w:pStyle w:val="GesAbsatz"/>
            </w:pPr>
            <w:r>
              <w:t>Hornhautabtragung an beiden Füßen</w:t>
            </w:r>
          </w:p>
        </w:tc>
        <w:tc>
          <w:tcPr>
            <w:tcW w:w="1842" w:type="dxa"/>
          </w:tcPr>
          <w:p>
            <w:pPr>
              <w:pStyle w:val="GesAbsatz"/>
              <w:tabs>
                <w:tab w:val="clear" w:pos="425"/>
                <w:tab w:val="decimal" w:pos="870"/>
              </w:tabs>
            </w:pPr>
            <w:r>
              <w:t>14,50</w:t>
            </w:r>
          </w:p>
        </w:tc>
      </w:tr>
      <w:tr>
        <w:tc>
          <w:tcPr>
            <w:tcW w:w="675" w:type="dxa"/>
          </w:tcPr>
          <w:p>
            <w:pPr>
              <w:pStyle w:val="GesAbsatz"/>
            </w:pPr>
            <w:r>
              <w:t>54</w:t>
            </w:r>
          </w:p>
        </w:tc>
        <w:tc>
          <w:tcPr>
            <w:tcW w:w="567" w:type="dxa"/>
          </w:tcPr>
          <w:p>
            <w:pPr>
              <w:pStyle w:val="GesAbsatz"/>
            </w:pPr>
          </w:p>
        </w:tc>
        <w:tc>
          <w:tcPr>
            <w:tcW w:w="6663" w:type="dxa"/>
          </w:tcPr>
          <w:p>
            <w:pPr>
              <w:pStyle w:val="GesAbsatz"/>
            </w:pPr>
            <w:r>
              <w:t>Hornhautabtragung an einem Fuß</w:t>
            </w:r>
          </w:p>
        </w:tc>
        <w:tc>
          <w:tcPr>
            <w:tcW w:w="1842" w:type="dxa"/>
          </w:tcPr>
          <w:p>
            <w:pPr>
              <w:pStyle w:val="GesAbsatz"/>
              <w:tabs>
                <w:tab w:val="clear" w:pos="425"/>
                <w:tab w:val="decimal" w:pos="870"/>
              </w:tabs>
            </w:pPr>
            <w:r>
              <w:t>8,70</w:t>
            </w:r>
          </w:p>
        </w:tc>
      </w:tr>
      <w:tr>
        <w:tc>
          <w:tcPr>
            <w:tcW w:w="675" w:type="dxa"/>
          </w:tcPr>
          <w:p>
            <w:pPr>
              <w:pStyle w:val="GesAbsatz"/>
            </w:pPr>
            <w:r>
              <w:t>55</w:t>
            </w:r>
          </w:p>
        </w:tc>
        <w:tc>
          <w:tcPr>
            <w:tcW w:w="567" w:type="dxa"/>
          </w:tcPr>
          <w:p>
            <w:pPr>
              <w:pStyle w:val="GesAbsatz"/>
            </w:pPr>
          </w:p>
        </w:tc>
        <w:tc>
          <w:tcPr>
            <w:tcW w:w="6663" w:type="dxa"/>
          </w:tcPr>
          <w:p>
            <w:pPr>
              <w:pStyle w:val="GesAbsatz"/>
            </w:pPr>
            <w:r>
              <w:t>Nagelbearbeitung an beiden Füßen</w:t>
            </w:r>
          </w:p>
        </w:tc>
        <w:tc>
          <w:tcPr>
            <w:tcW w:w="1842" w:type="dxa"/>
          </w:tcPr>
          <w:p>
            <w:pPr>
              <w:pStyle w:val="GesAbsatz"/>
              <w:tabs>
                <w:tab w:val="clear" w:pos="425"/>
                <w:tab w:val="decimal" w:pos="870"/>
              </w:tabs>
            </w:pPr>
            <w:r>
              <w:t>13,05</w:t>
            </w:r>
          </w:p>
        </w:tc>
      </w:tr>
      <w:tr>
        <w:tc>
          <w:tcPr>
            <w:tcW w:w="675" w:type="dxa"/>
          </w:tcPr>
          <w:p>
            <w:pPr>
              <w:pStyle w:val="GesAbsatz"/>
            </w:pPr>
            <w:r>
              <w:t>56</w:t>
            </w:r>
          </w:p>
        </w:tc>
        <w:tc>
          <w:tcPr>
            <w:tcW w:w="567" w:type="dxa"/>
          </w:tcPr>
          <w:p>
            <w:pPr>
              <w:pStyle w:val="GesAbsatz"/>
            </w:pPr>
          </w:p>
        </w:tc>
        <w:tc>
          <w:tcPr>
            <w:tcW w:w="6663" w:type="dxa"/>
          </w:tcPr>
          <w:p>
            <w:pPr>
              <w:pStyle w:val="GesAbsatz"/>
            </w:pPr>
            <w:r>
              <w:t>Nagelbearbeitung an einem Fuß</w:t>
            </w:r>
          </w:p>
        </w:tc>
        <w:tc>
          <w:tcPr>
            <w:tcW w:w="1842" w:type="dxa"/>
          </w:tcPr>
          <w:p>
            <w:pPr>
              <w:pStyle w:val="GesAbsatz"/>
              <w:tabs>
                <w:tab w:val="clear" w:pos="425"/>
                <w:tab w:val="decimal" w:pos="870"/>
              </w:tabs>
            </w:pPr>
            <w:r>
              <w:t>7,25</w:t>
            </w:r>
          </w:p>
        </w:tc>
      </w:tr>
      <w:tr>
        <w:tc>
          <w:tcPr>
            <w:tcW w:w="675" w:type="dxa"/>
          </w:tcPr>
          <w:p>
            <w:pPr>
              <w:pStyle w:val="GesAbsatz"/>
            </w:pPr>
            <w:r>
              <w:t>57</w:t>
            </w:r>
          </w:p>
        </w:tc>
        <w:tc>
          <w:tcPr>
            <w:tcW w:w="567" w:type="dxa"/>
          </w:tcPr>
          <w:p>
            <w:pPr>
              <w:pStyle w:val="GesAbsatz"/>
            </w:pPr>
          </w:p>
        </w:tc>
        <w:tc>
          <w:tcPr>
            <w:tcW w:w="6663" w:type="dxa"/>
          </w:tcPr>
          <w:p>
            <w:pPr>
              <w:pStyle w:val="GesAbsatz"/>
            </w:pPr>
            <w:r>
              <w:t>Podologische Komplexbehandlung an beiden Füßen (Hornhautabtragung und Nagelbearbeitung)</w:t>
            </w:r>
          </w:p>
        </w:tc>
        <w:tc>
          <w:tcPr>
            <w:tcW w:w="1842" w:type="dxa"/>
          </w:tcPr>
          <w:p>
            <w:pPr>
              <w:pStyle w:val="GesAbsatz"/>
              <w:tabs>
                <w:tab w:val="clear" w:pos="425"/>
                <w:tab w:val="decimal" w:pos="870"/>
              </w:tabs>
            </w:pPr>
            <w:r>
              <w:t>26,10</w:t>
            </w:r>
          </w:p>
        </w:tc>
      </w:tr>
      <w:tr>
        <w:tc>
          <w:tcPr>
            <w:tcW w:w="675" w:type="dxa"/>
          </w:tcPr>
          <w:p>
            <w:pPr>
              <w:pStyle w:val="GesAbsatz"/>
            </w:pPr>
            <w:r>
              <w:t>58</w:t>
            </w:r>
          </w:p>
        </w:tc>
        <w:tc>
          <w:tcPr>
            <w:tcW w:w="567" w:type="dxa"/>
          </w:tcPr>
          <w:p>
            <w:pPr>
              <w:pStyle w:val="GesAbsatz"/>
            </w:pPr>
          </w:p>
        </w:tc>
        <w:tc>
          <w:tcPr>
            <w:tcW w:w="6663" w:type="dxa"/>
          </w:tcPr>
          <w:p>
            <w:pPr>
              <w:pStyle w:val="GesAbsatz"/>
            </w:pPr>
            <w:r>
              <w:t>Podologische Komplexbehandlung an einem Fuß (Hornhautabtragung und Nagelbearbeitung)</w:t>
            </w:r>
          </w:p>
        </w:tc>
        <w:tc>
          <w:tcPr>
            <w:tcW w:w="1842" w:type="dxa"/>
          </w:tcPr>
          <w:p>
            <w:pPr>
              <w:pStyle w:val="GesAbsatz"/>
              <w:tabs>
                <w:tab w:val="clear" w:pos="425"/>
                <w:tab w:val="decimal" w:pos="870"/>
              </w:tabs>
            </w:pPr>
            <w:r>
              <w:t>14,50</w:t>
            </w:r>
          </w:p>
        </w:tc>
      </w:tr>
      <w:tr>
        <w:tc>
          <w:tcPr>
            <w:tcW w:w="675" w:type="dxa"/>
          </w:tcPr>
          <w:p>
            <w:pPr>
              <w:pStyle w:val="GesAbsatz"/>
            </w:pPr>
            <w:r>
              <w:t>59</w:t>
            </w:r>
          </w:p>
        </w:tc>
        <w:tc>
          <w:tcPr>
            <w:tcW w:w="567" w:type="dxa"/>
          </w:tcPr>
          <w:p>
            <w:pPr>
              <w:pStyle w:val="GesAbsatz"/>
            </w:pPr>
          </w:p>
        </w:tc>
        <w:tc>
          <w:tcPr>
            <w:tcW w:w="6663" w:type="dxa"/>
          </w:tcPr>
          <w:p>
            <w:pPr>
              <w:pStyle w:val="GesAbsatz"/>
            </w:pPr>
            <w:r>
              <w:t>Zuschlag bei ärztlich verordnetem Hausbesuch</w:t>
            </w:r>
          </w:p>
        </w:tc>
        <w:tc>
          <w:tcPr>
            <w:tcW w:w="1842" w:type="dxa"/>
          </w:tcPr>
          <w:p>
            <w:pPr>
              <w:pStyle w:val="GesAbsatz"/>
              <w:tabs>
                <w:tab w:val="clear" w:pos="425"/>
                <w:tab w:val="decimal" w:pos="870"/>
              </w:tabs>
            </w:pPr>
            <w:r>
              <w:t>7,00</w:t>
            </w:r>
          </w:p>
        </w:tc>
      </w:tr>
      <w:tr>
        <w:tc>
          <w:tcPr>
            <w:tcW w:w="675" w:type="dxa"/>
          </w:tcPr>
          <w:p>
            <w:pPr>
              <w:pStyle w:val="GesAbsatz"/>
            </w:pPr>
            <w:r>
              <w:t>60</w:t>
            </w:r>
          </w:p>
        </w:tc>
        <w:tc>
          <w:tcPr>
            <w:tcW w:w="567" w:type="dxa"/>
          </w:tcPr>
          <w:p>
            <w:pPr>
              <w:pStyle w:val="GesAbsatz"/>
            </w:pPr>
          </w:p>
        </w:tc>
        <w:tc>
          <w:tcPr>
            <w:tcW w:w="6663" w:type="dxa"/>
          </w:tcPr>
          <w:p>
            <w:pPr>
              <w:pStyle w:val="GesAbsatz"/>
            </w:pPr>
            <w:r>
              <w:t>Besuch mehrerer Patienten derselben sozialen Gemeinschaft (z.B. Altenheim) in unmittelbarem zeitlichen Zusammenhang (nicht zusammen mit der lfd. Nummer 59 beihilfefähig), je Person</w:t>
            </w:r>
          </w:p>
        </w:tc>
        <w:tc>
          <w:tcPr>
            <w:tcW w:w="1842" w:type="dxa"/>
          </w:tcPr>
          <w:p>
            <w:pPr>
              <w:pStyle w:val="GesAbsatz"/>
              <w:tabs>
                <w:tab w:val="clear" w:pos="425"/>
                <w:tab w:val="decimal" w:pos="870"/>
              </w:tabs>
            </w:pPr>
            <w:r>
              <w:t>3,50</w:t>
            </w:r>
          </w:p>
        </w:tc>
      </w:tr>
      <w:tr>
        <w:tc>
          <w:tcPr>
            <w:tcW w:w="675" w:type="dxa"/>
          </w:tcPr>
          <w:p>
            <w:pPr>
              <w:pStyle w:val="GesAbsatz"/>
            </w:pPr>
          </w:p>
        </w:tc>
        <w:tc>
          <w:tcPr>
            <w:tcW w:w="567" w:type="dxa"/>
          </w:tcPr>
          <w:p>
            <w:pPr>
              <w:pStyle w:val="GesAbsatz"/>
            </w:pPr>
          </w:p>
        </w:tc>
        <w:tc>
          <w:tcPr>
            <w:tcW w:w="6663" w:type="dxa"/>
          </w:tcPr>
          <w:p>
            <w:pPr>
              <w:pStyle w:val="GesAbsatz"/>
              <w:jc w:val="center"/>
              <w:rPr>
                <w:b/>
                <w:spacing w:val="60"/>
                <w:lang w:val="en-GB"/>
              </w:rPr>
            </w:pPr>
            <w:r>
              <w:rPr>
                <w:b/>
                <w:spacing w:val="60"/>
                <w:lang w:val="en-GB"/>
              </w:rPr>
              <w:t xml:space="preserve">XI. </w:t>
            </w:r>
            <w:r>
              <w:rPr>
                <w:b/>
                <w:spacing w:val="60"/>
              </w:rPr>
              <w:t>Sonstiges</w:t>
            </w:r>
          </w:p>
        </w:tc>
        <w:tc>
          <w:tcPr>
            <w:tcW w:w="1842" w:type="dxa"/>
          </w:tcPr>
          <w:p>
            <w:pPr>
              <w:pStyle w:val="GesAbsatz"/>
              <w:tabs>
                <w:tab w:val="clear" w:pos="425"/>
                <w:tab w:val="decimal" w:pos="870"/>
              </w:tabs>
              <w:rPr>
                <w:lang w:val="en-GB"/>
              </w:rPr>
            </w:pPr>
          </w:p>
        </w:tc>
      </w:tr>
      <w:tr>
        <w:tc>
          <w:tcPr>
            <w:tcW w:w="675" w:type="dxa"/>
          </w:tcPr>
          <w:p>
            <w:pPr>
              <w:pStyle w:val="GesAbsatz"/>
            </w:pPr>
            <w:r>
              <w:t>61</w:t>
            </w:r>
          </w:p>
        </w:tc>
        <w:tc>
          <w:tcPr>
            <w:tcW w:w="567" w:type="dxa"/>
          </w:tcPr>
          <w:p>
            <w:pPr>
              <w:pStyle w:val="GesAbsatz"/>
            </w:pPr>
          </w:p>
        </w:tc>
        <w:tc>
          <w:tcPr>
            <w:tcW w:w="6663" w:type="dxa"/>
          </w:tcPr>
          <w:p>
            <w:pPr>
              <w:pStyle w:val="GesAbsatz"/>
            </w:pPr>
            <w:r>
              <w:t>Ärztlich verordneter Hausbesuch</w:t>
            </w:r>
          </w:p>
        </w:tc>
        <w:tc>
          <w:tcPr>
            <w:tcW w:w="1842" w:type="dxa"/>
          </w:tcPr>
          <w:p>
            <w:pPr>
              <w:pStyle w:val="GesAbsatz"/>
              <w:tabs>
                <w:tab w:val="clear" w:pos="425"/>
                <w:tab w:val="decimal" w:pos="870"/>
              </w:tabs>
            </w:pPr>
            <w:r>
              <w:t>9,20</w:t>
            </w:r>
          </w:p>
        </w:tc>
      </w:tr>
      <w:tr>
        <w:tc>
          <w:tcPr>
            <w:tcW w:w="675" w:type="dxa"/>
          </w:tcPr>
          <w:p>
            <w:pPr>
              <w:pStyle w:val="GesAbsatz"/>
            </w:pPr>
            <w:r>
              <w:t>62</w:t>
            </w:r>
          </w:p>
        </w:tc>
        <w:tc>
          <w:tcPr>
            <w:tcW w:w="567" w:type="dxa"/>
          </w:tcPr>
          <w:p>
            <w:pPr>
              <w:pStyle w:val="GesAbsatz"/>
            </w:pPr>
          </w:p>
        </w:tc>
        <w:tc>
          <w:tcPr>
            <w:tcW w:w="6663" w:type="dxa"/>
          </w:tcPr>
          <w:p>
            <w:pPr>
              <w:pStyle w:val="GesAbsatz"/>
            </w:pPr>
            <w:r>
              <w:t>Fahrkosten (nur bei ärztlich verordnetem Hausbesuch) bei Benutzung eines Kraftfahrzeuges in Höhe von 0,30 Euro je Kilometer oder ansonsten die niedrigsten Kosten des regelmäßig verkehrenden Beförderungsmittels.</w:t>
            </w:r>
          </w:p>
          <w:p>
            <w:pPr>
              <w:pStyle w:val="GesAbsatz"/>
            </w:pPr>
            <w:r>
              <w:t>Bei Besuchen mehrerer Patienten auf demselben Weg sind die Nummern 61 und 62 nur anteilig je Person beihilfefähig.</w:t>
            </w:r>
          </w:p>
        </w:tc>
        <w:tc>
          <w:tcPr>
            <w:tcW w:w="1842" w:type="dxa"/>
          </w:tcPr>
          <w:p>
            <w:pPr>
              <w:pStyle w:val="GesAbsatz"/>
            </w:pPr>
          </w:p>
        </w:tc>
      </w:tr>
    </w:tbl>
    <w:p>
      <w:pPr>
        <w:pStyle w:val="GesAbsatz"/>
      </w:pPr>
    </w:p>
    <w:p>
      <w:pPr>
        <w:pStyle w:val="GesAbsatz"/>
        <w:rPr>
          <w:b/>
        </w:rPr>
      </w:pPr>
      <w:r>
        <w:rPr>
          <w:b/>
        </w:rPr>
        <w:t>2. Erweiterte ambulante Physiotherapie (EAP)</w:t>
      </w:r>
    </w:p>
    <w:p>
      <w:pPr>
        <w:pStyle w:val="GesAbsatz"/>
      </w:pPr>
      <w:r>
        <w:t>Aufwendungen für eine erweiterte ambulante Physiotherapie (EAP) - Nummer 14 des Leistungsverzeichnisses - sind nur beihilfefähig, wenn</w:t>
      </w:r>
    </w:p>
    <w:p>
      <w:pPr>
        <w:pStyle w:val="GesAbsatz"/>
        <w:tabs>
          <w:tab w:val="clear" w:pos="425"/>
          <w:tab w:val="left" w:pos="567"/>
        </w:tabs>
        <w:ind w:left="567" w:hanging="567"/>
      </w:pPr>
      <w:r>
        <w:t>2.1</w:t>
      </w:r>
      <w:r>
        <w:tab/>
        <w:t>die EAP von Krankenhausärzten, von Ärzten mit den Gebietsbezeichnungen Orthopädie, Neurologie, Chirurgie oder Physikalische und Rehabilitative Medizin oder eines Allgemeinarztes mit der Zusatzbezeichnung Physikalische und Rehabilitative Medizin und nur bei Vorliegen der folgenden Indikationen verordnet wird:</w:t>
      </w:r>
    </w:p>
    <w:p>
      <w:pPr>
        <w:pStyle w:val="GesAbsatz"/>
        <w:tabs>
          <w:tab w:val="clear" w:pos="425"/>
          <w:tab w:val="left" w:pos="567"/>
        </w:tabs>
      </w:pPr>
      <w:r>
        <w:t>2.1.1</w:t>
      </w:r>
      <w:r>
        <w:tab/>
        <w:t>Wirbelsäulensyndrome mit erheblicher Symptomatik bei</w:t>
      </w:r>
    </w:p>
    <w:p>
      <w:pPr>
        <w:pStyle w:val="GesAbsatz"/>
        <w:tabs>
          <w:tab w:val="clear" w:pos="425"/>
          <w:tab w:val="left" w:pos="567"/>
        </w:tabs>
        <w:ind w:left="993" w:hanging="426"/>
      </w:pPr>
      <w:r>
        <w:t>-</w:t>
      </w:r>
      <w:r>
        <w:tab/>
        <w:t>frischem nachgewiesenen Bandscheibenvorfall (auch postoperativ) oder Protrusionen mit radikulärer, muskulärer und statischer Symptomatik,</w:t>
      </w:r>
    </w:p>
    <w:p>
      <w:pPr>
        <w:pStyle w:val="GesAbsatz"/>
        <w:tabs>
          <w:tab w:val="clear" w:pos="425"/>
          <w:tab w:val="left" w:pos="567"/>
        </w:tabs>
        <w:ind w:left="993" w:hanging="426"/>
      </w:pPr>
      <w:r>
        <w:t>-</w:t>
      </w:r>
      <w:r>
        <w:tab/>
        <w:t>nachgewiesenen Spondylolysen und Spondylolisthesen mit radikulärer, muskulärer und statischer Symptomatik,</w:t>
      </w:r>
    </w:p>
    <w:p>
      <w:pPr>
        <w:pStyle w:val="GesAbsatz"/>
        <w:tabs>
          <w:tab w:val="clear" w:pos="425"/>
          <w:tab w:val="left" w:pos="567"/>
        </w:tabs>
        <w:ind w:left="993" w:hanging="426"/>
      </w:pPr>
      <w:r>
        <w:t>-</w:t>
      </w:r>
      <w:r>
        <w:tab/>
        <w:t>instabile Wirbelsäulenverletzungen im Rahmen der konservativen oder postoperativen Behandlung mit muskulärem Defizit und Fehlstatik,</w:t>
      </w:r>
    </w:p>
    <w:p>
      <w:pPr>
        <w:pStyle w:val="GesAbsatz"/>
        <w:tabs>
          <w:tab w:val="clear" w:pos="425"/>
          <w:tab w:val="left" w:pos="567"/>
        </w:tabs>
        <w:ind w:left="993" w:hanging="426"/>
      </w:pPr>
      <w:r>
        <w:t>-</w:t>
      </w:r>
      <w:r>
        <w:tab/>
        <w:t xml:space="preserve">lockere korrigierbare thorakale Scheuermann-Kyphose &gt; 50° nach </w:t>
      </w:r>
      <w:proofErr w:type="spellStart"/>
      <w:r>
        <w:t>Copp</w:t>
      </w:r>
      <w:proofErr w:type="spellEnd"/>
      <w:r>
        <w:t>.</w:t>
      </w:r>
    </w:p>
    <w:p>
      <w:pPr>
        <w:pStyle w:val="GesAbsatz"/>
        <w:tabs>
          <w:tab w:val="clear" w:pos="425"/>
          <w:tab w:val="left" w:pos="567"/>
        </w:tabs>
      </w:pPr>
      <w:r>
        <w:t>2.1.2</w:t>
      </w:r>
      <w:r>
        <w:tab/>
        <w:t>Operation am Skelettsystem</w:t>
      </w:r>
    </w:p>
    <w:p>
      <w:pPr>
        <w:pStyle w:val="GesAbsatz"/>
        <w:ind w:left="993" w:hanging="567"/>
      </w:pPr>
      <w:r>
        <w:t>-</w:t>
      </w:r>
      <w:r>
        <w:tab/>
        <w:t>posttraumatische Osteosynthesen,</w:t>
      </w:r>
    </w:p>
    <w:p>
      <w:pPr>
        <w:pStyle w:val="GesAbsatz"/>
        <w:ind w:left="993" w:hanging="567"/>
      </w:pPr>
      <w:r>
        <w:t>-</w:t>
      </w:r>
      <w:r>
        <w:tab/>
        <w:t>Osteotomien der großen Röhrenknochen.</w:t>
      </w:r>
    </w:p>
    <w:p>
      <w:pPr>
        <w:pStyle w:val="GesAbsatz"/>
        <w:tabs>
          <w:tab w:val="clear" w:pos="425"/>
          <w:tab w:val="left" w:pos="567"/>
        </w:tabs>
      </w:pPr>
      <w:r>
        <w:t>2.1.3</w:t>
      </w:r>
      <w:r>
        <w:tab/>
        <w:t>Prothetischer Gelenkersatz bei Bewegungseinschränkungen oder muskulärem Defizit</w:t>
      </w:r>
    </w:p>
    <w:p>
      <w:pPr>
        <w:pStyle w:val="GesAbsatz"/>
        <w:tabs>
          <w:tab w:val="clear" w:pos="425"/>
        </w:tabs>
        <w:ind w:left="993" w:hanging="426"/>
      </w:pPr>
      <w:r>
        <w:t>-</w:t>
      </w:r>
      <w:r>
        <w:tab/>
        <w:t>Schulterprothesen,</w:t>
      </w:r>
    </w:p>
    <w:p>
      <w:pPr>
        <w:pStyle w:val="GesAbsatz"/>
        <w:tabs>
          <w:tab w:val="clear" w:pos="425"/>
        </w:tabs>
        <w:ind w:left="993" w:hanging="426"/>
      </w:pPr>
      <w:r>
        <w:t>-</w:t>
      </w:r>
      <w:r>
        <w:tab/>
        <w:t>Knieendoprothesen,</w:t>
      </w:r>
    </w:p>
    <w:p>
      <w:pPr>
        <w:pStyle w:val="GesAbsatz"/>
        <w:tabs>
          <w:tab w:val="clear" w:pos="425"/>
        </w:tabs>
        <w:ind w:left="993" w:hanging="426"/>
      </w:pPr>
      <w:r>
        <w:t>-</w:t>
      </w:r>
      <w:r>
        <w:tab/>
        <w:t>Hüftendoprothesen.</w:t>
      </w:r>
    </w:p>
    <w:p>
      <w:pPr>
        <w:pStyle w:val="GesAbsatz"/>
        <w:tabs>
          <w:tab w:val="clear" w:pos="425"/>
          <w:tab w:val="left" w:pos="567"/>
        </w:tabs>
      </w:pPr>
      <w:r>
        <w:lastRenderedPageBreak/>
        <w:t>2.1.4</w:t>
      </w:r>
      <w:r>
        <w:tab/>
        <w:t>Operativ oder konservativ behandelte Gelenkerkrankungen (einschließlich Instabilitäten)</w:t>
      </w:r>
    </w:p>
    <w:p>
      <w:pPr>
        <w:pStyle w:val="GesAbsatz"/>
        <w:tabs>
          <w:tab w:val="clear" w:pos="425"/>
          <w:tab w:val="left" w:pos="567"/>
        </w:tabs>
        <w:ind w:left="993" w:hanging="426"/>
      </w:pPr>
      <w:r>
        <w:t>-</w:t>
      </w:r>
      <w:r>
        <w:tab/>
        <w:t>Kniebandrupturen (Ausnahme isoliertes Innenband),</w:t>
      </w:r>
    </w:p>
    <w:p>
      <w:pPr>
        <w:pStyle w:val="GesAbsatz"/>
        <w:tabs>
          <w:tab w:val="clear" w:pos="425"/>
          <w:tab w:val="left" w:pos="567"/>
        </w:tabs>
        <w:ind w:left="993" w:hanging="426"/>
      </w:pPr>
      <w:r>
        <w:t>-</w:t>
      </w:r>
      <w:r>
        <w:tab/>
        <w:t>Schultergelenkläsionen, insbesondere nach operativ versorgter Bankard-Läsion, Rotatorenmanschettenruptur, schwere Schultersteife (</w:t>
      </w:r>
      <w:proofErr w:type="spellStart"/>
      <w:r>
        <w:t>frozen</w:t>
      </w:r>
      <w:proofErr w:type="spellEnd"/>
      <w:r>
        <w:t xml:space="preserve"> </w:t>
      </w:r>
      <w:proofErr w:type="spellStart"/>
      <w:r>
        <w:t>sholder</w:t>
      </w:r>
      <w:proofErr w:type="spellEnd"/>
      <w:r>
        <w:t xml:space="preserve">), Impingement-Syndrom, Schultergelenkluxation, tendinosis calcarea, </w:t>
      </w:r>
      <w:proofErr w:type="spellStart"/>
      <w:r>
        <w:t>periarthritis</w:t>
      </w:r>
      <w:proofErr w:type="spellEnd"/>
      <w:r>
        <w:t xml:space="preserve"> humero-scapularis (PHS),</w:t>
      </w:r>
    </w:p>
    <w:p>
      <w:pPr>
        <w:pStyle w:val="GesAbsatz"/>
        <w:tabs>
          <w:tab w:val="clear" w:pos="425"/>
          <w:tab w:val="left" w:pos="567"/>
        </w:tabs>
        <w:ind w:left="993" w:hanging="426"/>
      </w:pPr>
      <w:r>
        <w:t>-</w:t>
      </w:r>
      <w:r>
        <w:tab/>
        <w:t>Achillessehnenrupturen und Achillessehnenabriss.</w:t>
      </w:r>
    </w:p>
    <w:p>
      <w:pPr>
        <w:pStyle w:val="GesAbsatz"/>
        <w:tabs>
          <w:tab w:val="clear" w:pos="425"/>
          <w:tab w:val="left" w:pos="567"/>
        </w:tabs>
      </w:pPr>
      <w:r>
        <w:t>2.1.5</w:t>
      </w:r>
      <w:r>
        <w:tab/>
        <w:t>Amputationen</w:t>
      </w:r>
    </w:p>
    <w:p>
      <w:pPr>
        <w:pStyle w:val="GesAbsatz"/>
        <w:tabs>
          <w:tab w:val="clear" w:pos="425"/>
        </w:tabs>
        <w:ind w:left="567" w:hanging="567"/>
      </w:pPr>
      <w:r>
        <w:t>2.2</w:t>
      </w:r>
      <w:r>
        <w:tab/>
        <w:t xml:space="preserve">Eine Verlängerung der EAP erfordert eine erneute ärztliche Verordnung. Eine Bescheinigung der Therapieeinrichtung oder der bei </w:t>
      </w:r>
      <w:proofErr w:type="gramStart"/>
      <w:r>
        <w:t>dieser beschäftigten Ärzten</w:t>
      </w:r>
      <w:proofErr w:type="gramEnd"/>
      <w:r>
        <w:t xml:space="preserve"> reicht nicht aus.</w:t>
      </w:r>
    </w:p>
    <w:p>
      <w:pPr>
        <w:pStyle w:val="GesAbsatz"/>
        <w:tabs>
          <w:tab w:val="clear" w:pos="425"/>
        </w:tabs>
        <w:ind w:left="567"/>
      </w:pPr>
      <w:r>
        <w:t>Nach Abschluss der erweiterten ambulanten Physiotherapie ist der Beihilfestelle die Therapiedokumentation zusammen mit der Rechnung vorzulegen.</w:t>
      </w:r>
    </w:p>
    <w:p>
      <w:pPr>
        <w:pStyle w:val="GesAbsatz"/>
        <w:tabs>
          <w:tab w:val="clear" w:pos="425"/>
        </w:tabs>
        <w:ind w:left="567" w:hanging="567"/>
      </w:pPr>
      <w:r>
        <w:t>2.3</w:t>
      </w:r>
      <w:r>
        <w:tab/>
        <w:t>Die erweiterte ambulante Physiotherapie umfasst je Behandlungstag mindestens folgende Leistungen:</w:t>
      </w:r>
    </w:p>
    <w:p>
      <w:pPr>
        <w:pStyle w:val="GesAbsatz"/>
        <w:tabs>
          <w:tab w:val="clear" w:pos="425"/>
          <w:tab w:val="left" w:pos="567"/>
        </w:tabs>
        <w:ind w:left="993" w:hanging="426"/>
      </w:pPr>
      <w:r>
        <w:t>-</w:t>
      </w:r>
      <w:r>
        <w:tab/>
        <w:t>Krankengymnastische Einzeltherapie,</w:t>
      </w:r>
    </w:p>
    <w:p>
      <w:pPr>
        <w:pStyle w:val="GesAbsatz"/>
        <w:tabs>
          <w:tab w:val="clear" w:pos="425"/>
          <w:tab w:val="left" w:pos="567"/>
        </w:tabs>
        <w:ind w:left="993" w:hanging="426"/>
      </w:pPr>
      <w:r>
        <w:t>-</w:t>
      </w:r>
      <w:r>
        <w:tab/>
        <w:t>physikalische Therapie nach Bedarf,</w:t>
      </w:r>
    </w:p>
    <w:p>
      <w:pPr>
        <w:pStyle w:val="GesAbsatz"/>
        <w:tabs>
          <w:tab w:val="clear" w:pos="425"/>
          <w:tab w:val="left" w:pos="567"/>
        </w:tabs>
        <w:ind w:left="993" w:hanging="426"/>
      </w:pPr>
      <w:r>
        <w:t>-</w:t>
      </w:r>
      <w:r>
        <w:tab/>
        <w:t>medizinisches Aufbautraining,</w:t>
      </w:r>
    </w:p>
    <w:p>
      <w:pPr>
        <w:pStyle w:val="GesAbsatz"/>
        <w:tabs>
          <w:tab w:val="clear" w:pos="425"/>
        </w:tabs>
        <w:ind w:left="567"/>
      </w:pPr>
      <w:r>
        <w:t xml:space="preserve">und bei Bedarf folgende </w:t>
      </w:r>
      <w:r>
        <w:rPr>
          <w:u w:val="single"/>
        </w:rPr>
        <w:t>zusätzliche</w:t>
      </w:r>
      <w:r>
        <w:t xml:space="preserve"> Leistungen:</w:t>
      </w:r>
    </w:p>
    <w:p>
      <w:pPr>
        <w:pStyle w:val="GesAbsatz"/>
        <w:tabs>
          <w:tab w:val="clear" w:pos="425"/>
        </w:tabs>
        <w:ind w:left="993" w:hanging="426"/>
      </w:pPr>
      <w:r>
        <w:t>-</w:t>
      </w:r>
      <w:r>
        <w:tab/>
        <w:t>Lymphdrainage oder Massage oder Bindegewebsmassage,</w:t>
      </w:r>
    </w:p>
    <w:p>
      <w:pPr>
        <w:pStyle w:val="GesAbsatz"/>
        <w:tabs>
          <w:tab w:val="clear" w:pos="425"/>
        </w:tabs>
        <w:ind w:left="993" w:hanging="426"/>
      </w:pPr>
      <w:r>
        <w:t>-</w:t>
      </w:r>
      <w:r>
        <w:tab/>
        <w:t>Isokinetik,</w:t>
      </w:r>
    </w:p>
    <w:p>
      <w:pPr>
        <w:pStyle w:val="GesAbsatz"/>
        <w:tabs>
          <w:tab w:val="clear" w:pos="425"/>
        </w:tabs>
        <w:ind w:left="993" w:hanging="426"/>
      </w:pPr>
      <w:r>
        <w:t>-</w:t>
      </w:r>
      <w:r>
        <w:tab/>
        <w:t>Unterwassermassage.</w:t>
      </w:r>
    </w:p>
    <w:p>
      <w:pPr>
        <w:pStyle w:val="GesAbsatz"/>
        <w:tabs>
          <w:tab w:val="clear" w:pos="425"/>
        </w:tabs>
        <w:ind w:left="567" w:hanging="567"/>
      </w:pPr>
      <w:r>
        <w:t>2.4</w:t>
      </w:r>
      <w:r>
        <w:tab/>
        <w:t>Die durchgeführten Leistungen sind durch den Patienten auf der Tagesdokumentation unter Angabe des Datums zu bestätigen.</w:t>
      </w:r>
    </w:p>
    <w:p>
      <w:pPr>
        <w:pStyle w:val="GesAbsatz"/>
        <w:tabs>
          <w:tab w:val="clear" w:pos="425"/>
        </w:tabs>
        <w:ind w:left="567" w:hanging="567"/>
      </w:pPr>
      <w:r>
        <w:t>2.5</w:t>
      </w:r>
      <w:r>
        <w:tab/>
        <w:t>Die in Nummer 2.3 genannten zusätzlichen Leistungen sind mit dem Höchstbetrag nach der Nummer 14 des Leistungsverzeichnisses abgegolten.</w:t>
      </w:r>
    </w:p>
    <w:p>
      <w:pPr>
        <w:pStyle w:val="GesAbsatz"/>
        <w:rPr>
          <w:b/>
        </w:rPr>
      </w:pPr>
      <w:r>
        <w:rPr>
          <w:b/>
        </w:rPr>
        <w:t>3. Medizinisches Aufbautraining (MAT)</w:t>
      </w:r>
    </w:p>
    <w:p>
      <w:pPr>
        <w:pStyle w:val="GesAbsatz"/>
      </w:pPr>
      <w:r>
        <w:t>Aufwendungen für ein ärztlich verordnetes Medizinisches Aufbautraining (MAT) mit Sequenztrainingsgeräten zur Behandlung von Erkrankungen der Wirbelsäule sind beihilfefähig, wenn</w:t>
      </w:r>
    </w:p>
    <w:p>
      <w:pPr>
        <w:pStyle w:val="GesAbsatz"/>
        <w:tabs>
          <w:tab w:val="clear" w:pos="425"/>
          <w:tab w:val="left" w:pos="426"/>
        </w:tabs>
        <w:ind w:left="426" w:hanging="426"/>
      </w:pPr>
      <w:r>
        <w:t>-</w:t>
      </w:r>
      <w:r>
        <w:tab/>
        <w:t>das medizinische Aufbautraining von Krankenhausärzten, von Ärzten der Physikalischen und Rehabilitativen Medizin, von einem Allgemeinarzt mit der Zusatzbezeichnung Physikalische und Rehabilitative Medizin verordnet wird,</w:t>
      </w:r>
    </w:p>
    <w:p>
      <w:pPr>
        <w:pStyle w:val="GesAbsatz"/>
      </w:pPr>
      <w:r>
        <w:t>-</w:t>
      </w:r>
      <w:r>
        <w:tab/>
        <w:t>Therapieplanung und Ergebniskontrolle von einem Arzt der Therapieeinrichtung erfolgen und</w:t>
      </w:r>
    </w:p>
    <w:p>
      <w:pPr>
        <w:pStyle w:val="GesAbsatz"/>
        <w:ind w:left="426" w:hanging="426"/>
      </w:pPr>
      <w:r>
        <w:t>-</w:t>
      </w:r>
      <w:r>
        <w:tab/>
        <w:t>jede einzelne therapeutische Sitzung unter ärztlicher Aufsicht durchgeführt wird. Die Durchführung therapeutischer und diagnostischer Leistungsbestandteile ist teilweise an speziell geschultes medizinisches Personal delegationsfähig.</w:t>
      </w:r>
    </w:p>
    <w:p>
      <w:pPr>
        <w:pStyle w:val="GesAbsatz"/>
      </w:pPr>
      <w:r>
        <w:t>Die Beihilfefähigkeit ist auf maximal 18 Sitzungen je Krankheitsfall begrenzt.</w:t>
      </w:r>
    </w:p>
    <w:p>
      <w:pPr>
        <w:pStyle w:val="GesAbsatz"/>
      </w:pPr>
      <w:r>
        <w:t>Die Angemessenheit der Aufwendungen richtet sich bei von einem Arzt erbrachten Leistungen nach dem Beschluss der Bundesärztekammer zur Analogbewertung der Medizinischen Trainingstherapie. Danach sind folgende Leistungen bis zum 2,3 fachen der Einfachsätze der GOÄ beihilfefähig:</w:t>
      </w:r>
    </w:p>
    <w:p>
      <w:pPr>
        <w:pStyle w:val="GesAbsatz"/>
        <w:ind w:left="426" w:hanging="426"/>
      </w:pPr>
      <w:r>
        <w:t>-</w:t>
      </w:r>
      <w:r>
        <w:tab/>
        <w:t>Eingangsuntersuchung zur Medizinischen Trainingstherapie einschließlich biomechanischer Funktionsanalyse der Wirbelsäule, spezieller Schmerzanamnese und ggf. anderer funktionsbezogener Messverfahren sowie Dokumentation analog Nummer 842 GOÄ. Die Berechnung einer Kontrolluntersuchung analog Nummer 842 GOÄ ist nicht vor Abschluss der Behandlungsserie möglich.</w:t>
      </w:r>
    </w:p>
    <w:p>
      <w:pPr>
        <w:pStyle w:val="GesAbsatz"/>
        <w:ind w:left="426" w:hanging="426"/>
      </w:pPr>
      <w:r>
        <w:t>-</w:t>
      </w:r>
      <w:r>
        <w:tab/>
        <w:t>Medizinische Trainingstherapie mit Sequenztraining einschließlich progressiv-dynamischen Muskeltraining mit speziellen Therapiemaschinen analog Nummer 846 GOÄ, zuzüglich zusätzlichem Geräte-Sequenztraining analog Nummer 558 GOÄ (je Sitzung) und begleitende krankengymnastische Übungen nach Nummer 506 GOÄ. Die Nummern 846 analog, 558 analog und 506 sind pro Sitzung jeweils nur einmal berechnungsfähig.</w:t>
      </w:r>
    </w:p>
    <w:p>
      <w:pPr>
        <w:pStyle w:val="GesAbsatz"/>
      </w:pPr>
      <w:r>
        <w:t>Werden die Leistungen von zugelassenen Leistungserbringern nach § 4 Absatz 1 Nummer 9 Satz 3 BVO erbracht, richtet sich die Angemessenheit der Aufwendungen nach Abschnitt I Nummer 15 des Verzeichnisses.</w:t>
      </w:r>
    </w:p>
    <w:p>
      <w:pPr>
        <w:pStyle w:val="GesAbsatz"/>
      </w:pPr>
      <w:r>
        <w:lastRenderedPageBreak/>
        <w:t>Fitness- und Kräftigungsmethoden, die nicht den Anforderungen des ärztlich geleiteten medizinischen Aufbautrainings entsprechen, sind auch dann nicht beihilfefähig, wenn sie an identischen Trainingsgeräten mit gesundheitsfördernder Zielsetzung durchgeführt werden.</w:t>
      </w:r>
    </w:p>
    <w:p>
      <w:pPr>
        <w:pStyle w:val="GesAbsatz"/>
      </w:pPr>
      <w:r>
        <w:t>________________________________________________________________________________</w:t>
      </w:r>
    </w:p>
    <w:p>
      <w:pPr>
        <w:pStyle w:val="GesAbsatz"/>
        <w:rPr>
          <w:i/>
        </w:rPr>
      </w:pPr>
      <w:r>
        <w:rPr>
          <w:i/>
          <w:vertAlign w:val="superscript"/>
        </w:rPr>
        <w:t>1)</w:t>
      </w:r>
      <w:r>
        <w:rPr>
          <w:i/>
        </w:rPr>
        <w:tab/>
        <w:t>Die für Inhalationen erforderlichen Stoffe (Arzneimittel) sind daneben gesondert beihilfefähig.</w:t>
      </w:r>
    </w:p>
    <w:p>
      <w:pPr>
        <w:pStyle w:val="GesAbsatz"/>
        <w:ind w:left="426" w:hanging="426"/>
        <w:rPr>
          <w:i/>
        </w:rPr>
      </w:pPr>
      <w:r>
        <w:rPr>
          <w:i/>
          <w:vertAlign w:val="superscript"/>
        </w:rPr>
        <w:t>2)</w:t>
      </w:r>
      <w:r>
        <w:rPr>
          <w:i/>
        </w:rPr>
        <w:tab/>
        <w:t>Neben den Leistungen nach den Nummern 4 bis 6 sind Leistungen nach den Nummern 10 und 18 nur dann beihilfefähig, wenn sie aufgrund gesonderter Diagnosestellung und einer eigenständigen ärztlichen Verordnung erbracht werden.</w:t>
      </w:r>
    </w:p>
    <w:p>
      <w:pPr>
        <w:pStyle w:val="GesAbsatz"/>
        <w:ind w:left="426" w:hanging="426"/>
        <w:rPr>
          <w:i/>
        </w:rPr>
      </w:pPr>
      <w:r>
        <w:rPr>
          <w:i/>
          <w:vertAlign w:val="superscript"/>
        </w:rPr>
        <w:t>3)</w:t>
      </w:r>
      <w:r>
        <w:rPr>
          <w:i/>
        </w:rPr>
        <w:tab/>
        <w:t>Darf nur nach besonderer Weiterbildung (z.B. Bobath, Vojta, PNF) von mindestens 120 Stunden anerkannt werden.</w:t>
      </w:r>
    </w:p>
    <w:p>
      <w:pPr>
        <w:pStyle w:val="GesAbsatz"/>
        <w:ind w:left="426" w:hanging="426"/>
        <w:rPr>
          <w:i/>
        </w:rPr>
      </w:pPr>
      <w:r>
        <w:rPr>
          <w:i/>
          <w:vertAlign w:val="superscript"/>
        </w:rPr>
        <w:t>4)</w:t>
      </w:r>
      <w:r>
        <w:rPr>
          <w:i/>
        </w:rPr>
        <w:tab/>
        <w:t>Darf nur nach einem abgeschlossenen Weiterbildungslehrgang (Psychomotorik) oder bei Nachweis gleichartiger Fortbildungskurse, Arbeitskreise u. ä. sowie Erfahrungen in der Kinderbehandlung und Gruppentherapie anerkannt werden.</w:t>
      </w:r>
    </w:p>
    <w:p>
      <w:pPr>
        <w:pStyle w:val="GesAbsatz"/>
        <w:ind w:left="426" w:hanging="426"/>
        <w:rPr>
          <w:i/>
        </w:rPr>
      </w:pPr>
      <w:r>
        <w:rPr>
          <w:i/>
          <w:vertAlign w:val="superscript"/>
        </w:rPr>
        <w:t>5)</w:t>
      </w:r>
      <w:r>
        <w:rPr>
          <w:i/>
        </w:rPr>
        <w:tab/>
        <w:t>Darf nur nach abgeschlossener besonderer Weiterbildung (Bobath, Vojta) von mindestens 300 Stunden anerkannt werden.</w:t>
      </w:r>
    </w:p>
    <w:p>
      <w:pPr>
        <w:pStyle w:val="GesAbsatz"/>
        <w:ind w:left="426" w:hanging="426"/>
        <w:rPr>
          <w:i/>
        </w:rPr>
      </w:pPr>
      <w:r>
        <w:rPr>
          <w:i/>
          <w:vertAlign w:val="superscript"/>
        </w:rPr>
        <w:t>6)</w:t>
      </w:r>
      <w:r>
        <w:rPr>
          <w:i/>
        </w:rPr>
        <w:tab/>
        <w:t>Darf nur nach besonderer Weiterbildung für Manuelle Therapie von mindestens 260 Stunden anerkannt werden.</w:t>
      </w:r>
    </w:p>
    <w:p>
      <w:pPr>
        <w:pStyle w:val="GesAbsatz"/>
        <w:ind w:left="426" w:hanging="426"/>
        <w:rPr>
          <w:i/>
        </w:rPr>
      </w:pPr>
      <w:r>
        <w:rPr>
          <w:i/>
          <w:vertAlign w:val="superscript"/>
        </w:rPr>
        <w:t>7)</w:t>
      </w:r>
      <w:r>
        <w:rPr>
          <w:i/>
        </w:rPr>
        <w:tab/>
        <w:t>Darf nur nach einer anerkannten speziellen Weiterbildung von mindestens 160 Stunden anerkannt werden.</w:t>
      </w:r>
    </w:p>
    <w:p>
      <w:pPr>
        <w:pStyle w:val="GesAbsatz"/>
        <w:ind w:left="426" w:hanging="426"/>
        <w:rPr>
          <w:i/>
        </w:rPr>
      </w:pPr>
      <w:r>
        <w:rPr>
          <w:i/>
          <w:vertAlign w:val="superscript"/>
        </w:rPr>
        <w:t>8)</w:t>
      </w:r>
      <w:r>
        <w:rPr>
          <w:i/>
        </w:rPr>
        <w:tab/>
        <w:t>Das notwendige Bindenmaterial (z.B. Mullbinden, Kurzzugbinden, Fließpolsterbinden) ist daneben beihilfefähig, wenn es besonders in Rechnung gestellt wird.</w:t>
      </w:r>
    </w:p>
    <w:p>
      <w:pPr>
        <w:pStyle w:val="GesAbsatz"/>
        <w:ind w:left="426" w:hanging="426"/>
        <w:rPr>
          <w:i/>
        </w:rPr>
      </w:pPr>
      <w:r>
        <w:rPr>
          <w:i/>
          <w:vertAlign w:val="superscript"/>
        </w:rPr>
        <w:t>9)</w:t>
      </w:r>
      <w:r>
        <w:rPr>
          <w:i/>
        </w:rPr>
        <w:tab/>
        <w:t>Die Leistungen der Nummern 34, 42, 43 sind nicht nebeneinander beihilfefähig.</w:t>
      </w:r>
    </w:p>
    <w:p>
      <w:pPr>
        <w:pStyle w:val="GesAbsatz"/>
        <w:ind w:left="426" w:hanging="426"/>
        <w:rPr>
          <w:i/>
        </w:rPr>
      </w:pPr>
      <w:r>
        <w:rPr>
          <w:i/>
          <w:vertAlign w:val="superscript"/>
        </w:rPr>
        <w:t>10)</w:t>
      </w:r>
      <w:r>
        <w:rPr>
          <w:i/>
        </w:rPr>
        <w:tab/>
        <w:t>Darf nur bei Durchführung von solchen Therapieeinrichtungen als beihilfefähig anerkannt werden, die durch die gesetzlichen Krankenkassen oder Berufsgenossenschaften zur ambulanten Rehabilitation/Erweiterten Ambulanten Physiotherapie zugelassenen sind.</w:t>
      </w:r>
    </w:p>
    <w:p>
      <w:pPr>
        <w:pStyle w:val="GesAbsatz"/>
        <w:ind w:left="426" w:hanging="426"/>
        <w:rPr>
          <w:i/>
        </w:rPr>
      </w:pPr>
      <w:r>
        <w:rPr>
          <w:i/>
          <w:vertAlign w:val="superscript"/>
        </w:rPr>
        <w:t>11)</w:t>
      </w:r>
      <w:r>
        <w:rPr>
          <w:i/>
        </w:rPr>
        <w:tab/>
        <w:t>Die Leistungen der Nummern 4 bis 45 sind daneben nicht beihilfefähig.</w:t>
      </w:r>
    </w:p>
    <w:p>
      <w:pPr>
        <w:pStyle w:val="GesAbsatz"/>
        <w:ind w:left="426" w:hanging="426"/>
        <w:rPr>
          <w:i/>
        </w:rPr>
      </w:pPr>
      <w:r>
        <w:rPr>
          <w:i/>
          <w:vertAlign w:val="superscript"/>
        </w:rPr>
        <w:t>12)</w:t>
      </w:r>
      <w:r>
        <w:rPr>
          <w:i/>
        </w:rPr>
        <w:tab/>
        <w:t>Die Leistungen der Nummern 4 bis 6, 10, 12 und 18 des Verzeichnisses sind daneben nur beihilfefähig, wenn sie auf Grund gesonderter Diagnosestellung und einer eigenständigen ärztlichen Verordnung erbracht werden.</w:t>
      </w:r>
    </w:p>
    <w:p>
      <w:pPr>
        <w:pStyle w:val="GesAbsatz"/>
        <w:ind w:left="426" w:hanging="426"/>
        <w:rPr>
          <w:i/>
        </w:rPr>
      </w:pPr>
      <w:r>
        <w:rPr>
          <w:i/>
          <w:vertAlign w:val="superscript"/>
        </w:rPr>
        <w:t>13)</w:t>
      </w:r>
      <w:r>
        <w:rPr>
          <w:i/>
        </w:rPr>
        <w:tab/>
        <w:t>Aufwendungen der medizinischen Fußpflege durch Podologinnen und Podologen sind grundsätzlich nur bei der Diagnose „Diabetisches Fußsyndrom“ beihilfefähig.</w:t>
      </w:r>
    </w:p>
    <w:p>
      <w:pPr>
        <w:pStyle w:val="GesAbsatz"/>
        <w:ind w:left="426"/>
        <w:rPr>
          <w:i/>
        </w:rPr>
      </w:pPr>
      <w:r>
        <w:rPr>
          <w:i/>
        </w:rPr>
        <w:t xml:space="preserve">Aufwendungen für ärztlich verordnete Orthonoxyspangen sind auch außerhalb der Diagnose „Diabetisches Fußsyndrom“ </w:t>
      </w:r>
      <w:r>
        <w:rPr>
          <w:i/>
          <w:u w:val="single"/>
        </w:rPr>
        <w:t>bis zu</w:t>
      </w:r>
      <w:r>
        <w:rPr>
          <w:i/>
        </w:rPr>
        <w:t xml:space="preserve"> folgenden Höchstbeträgen beihilfefähig:</w:t>
      </w:r>
    </w:p>
    <w:p>
      <w:pPr>
        <w:pStyle w:val="GesAbsatz"/>
        <w:ind w:left="851" w:hanging="425"/>
        <w:rPr>
          <w:i/>
        </w:rPr>
      </w:pPr>
      <w:r>
        <w:rPr>
          <w:i/>
        </w:rPr>
        <w:t>1.</w:t>
      </w:r>
      <w:r>
        <w:rPr>
          <w:i/>
        </w:rPr>
        <w:tab/>
        <w:t>Nagelkorrekturspange mit Endschlaufen (Feder- bzw. Schienungsprinzip)</w:t>
      </w:r>
    </w:p>
    <w:p>
      <w:pPr>
        <w:pStyle w:val="GesAbsatz"/>
        <w:ind w:left="1276" w:hanging="425"/>
        <w:rPr>
          <w:i/>
        </w:rPr>
      </w:pPr>
      <w:r>
        <w:rPr>
          <w:i/>
        </w:rPr>
        <w:t>a)</w:t>
      </w:r>
      <w:r>
        <w:rPr>
          <w:i/>
        </w:rPr>
        <w:tab/>
        <w:t>Erste Behandlungseinheiten bis zur Fixierung (Verklebung) der angefertigten Spange (einschließlich Nageluntersuchung, -bearbeitung, Abdruck, Passiv-Spange, Aufsetzen, Abnehmen, Fixierung, Materialkosten): 100 Euro.</w:t>
      </w:r>
    </w:p>
    <w:p>
      <w:pPr>
        <w:pStyle w:val="GesAbsatz"/>
        <w:ind w:left="1276" w:hanging="425"/>
        <w:rPr>
          <w:i/>
        </w:rPr>
      </w:pPr>
      <w:r>
        <w:rPr>
          <w:i/>
        </w:rPr>
        <w:t>b)</w:t>
      </w:r>
      <w:r>
        <w:rPr>
          <w:i/>
        </w:rPr>
        <w:tab/>
        <w:t>Folgebehandlung (Nachregulierungen) je Behandlungseinheit (einschließlich Nagelbearbeitung, Anpassen, Aufsetzen, Fixierung, Materialkosten): 24,50 Euro.</w:t>
      </w:r>
    </w:p>
    <w:p>
      <w:pPr>
        <w:pStyle w:val="GesAbsatz"/>
        <w:ind w:left="1276" w:hanging="425"/>
        <w:rPr>
          <w:i/>
        </w:rPr>
      </w:pPr>
      <w:r>
        <w:rPr>
          <w:i/>
        </w:rPr>
        <w:t>c)</w:t>
      </w:r>
      <w:r>
        <w:rPr>
          <w:i/>
        </w:rPr>
        <w:tab/>
        <w:t>Kontrolluntersuchung: 7,00 Euro.</w:t>
      </w:r>
    </w:p>
    <w:p>
      <w:pPr>
        <w:pStyle w:val="GesAbsatz"/>
        <w:ind w:left="851" w:hanging="425"/>
        <w:rPr>
          <w:i/>
        </w:rPr>
      </w:pPr>
      <w:r>
        <w:rPr>
          <w:i/>
        </w:rPr>
        <w:t>2.</w:t>
      </w:r>
      <w:r>
        <w:rPr>
          <w:i/>
        </w:rPr>
        <w:tab/>
        <w:t>Nagelkorrekturspange ohne Endschlaufen (Klebespange)</w:t>
      </w:r>
    </w:p>
    <w:p>
      <w:pPr>
        <w:pStyle w:val="GesAbsatz"/>
        <w:ind w:left="1276" w:hanging="425"/>
        <w:rPr>
          <w:i/>
        </w:rPr>
      </w:pPr>
      <w:r>
        <w:rPr>
          <w:i/>
        </w:rPr>
        <w:t>a)</w:t>
      </w:r>
      <w:r>
        <w:rPr>
          <w:i/>
        </w:rPr>
        <w:tab/>
        <w:t>Behandlung (einschließlich Nageluntersuchung, -bearbeitung, Fixierung, Materialkosten): 44,50 Euro.</w:t>
      </w:r>
    </w:p>
    <w:p>
      <w:pPr>
        <w:pStyle w:val="GesAbsatz"/>
        <w:ind w:left="1276" w:hanging="425"/>
        <w:rPr>
          <w:i/>
        </w:rPr>
      </w:pPr>
      <w:r>
        <w:rPr>
          <w:i/>
        </w:rPr>
        <w:t>b)</w:t>
      </w:r>
      <w:r>
        <w:rPr>
          <w:i/>
        </w:rPr>
        <w:tab/>
        <w:t>Kontrolluntersuchung: 7,00 Euro.</w:t>
      </w:r>
    </w:p>
    <w:p>
      <w:pPr>
        <w:pStyle w:val="GesAbsatz"/>
        <w:rPr>
          <w:i/>
        </w:rPr>
      </w:pPr>
      <w:r>
        <w:rPr>
          <w:i/>
        </w:rPr>
        <w:t>(Die in diesem Runderlass verwendeten personenbezogenen Bezeichnungen beziehen sich auf beide Geschlechter).</w:t>
      </w:r>
    </w:p>
    <w:sectPr>
      <w:headerReference w:type="default" r:id="rId6"/>
      <w:footerReference w:type="even" r:id="rId7"/>
      <w:footerReference w:type="default" r:id="rId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rPr>
        <w:lang w:val="en-GB"/>
      </w:rPr>
    </w:pPr>
    <w:r>
      <w:tab/>
    </w:r>
    <w:r>
      <w:rPr>
        <w:lang w:val="en-GB"/>
      </w:rPr>
      <w:t>Stand 01.04.2009 (MBl. NRW. S 198 / SMBl. NRW. 203204)</w:t>
    </w:r>
    <w:r>
      <w:rPr>
        <w:lang w:val="en-GB"/>
      </w:rPr>
      <w:tab/>
    </w:r>
    <w:proofErr w:type="spellStart"/>
    <w:r>
      <w:rPr>
        <w:lang w:val="en-US"/>
      </w:rPr>
      <w:t>Seite</w:t>
    </w:r>
    <w:proofErr w:type="spellEnd"/>
    <w:r>
      <w:rPr>
        <w:lang w:val="en-GB"/>
      </w:rPr>
      <w:t xml:space="preserve"> </w:t>
    </w:r>
    <w:r>
      <w:fldChar w:fldCharType="begin"/>
    </w:r>
    <w:r>
      <w:rPr>
        <w:lang w:val="en-GB"/>
      </w:rPr>
      <w:instrText xml:space="preserve"> PAGE  \* MERGEFORMAT </w:instrText>
    </w:r>
    <w:r>
      <w:fldChar w:fldCharType="separate"/>
    </w:r>
    <w:r>
      <w:rPr>
        <w:noProof/>
        <w:lang w:val="en-GB"/>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Archiv2.19</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2BC4BC3-A654-42A2-B054-73E2DEB48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8</Pages>
  <Words>2262</Words>
  <Characters>17222</Characters>
  <Application>Microsoft Office Word</Application>
  <DocSecurity>0</DocSecurity>
  <Lines>143</Lines>
  <Paragraphs>38</Paragraphs>
  <ScaleCrop>false</ScaleCrop>
  <HeadingPairs>
    <vt:vector size="2" baseType="variant">
      <vt:variant>
        <vt:lpstr>Titel</vt:lpstr>
      </vt:variant>
      <vt:variant>
        <vt:i4>1</vt:i4>
      </vt:variant>
    </vt:vector>
  </HeadingPairs>
  <TitlesOfParts>
    <vt:vector size="1" baseType="lpstr">
      <vt:lpstr>Gewährung von Beihilfen - Angemessenheit der von Gesundheits- und Medizinfachberufen in Rechnung gestellten Beträge</vt:lpstr>
    </vt:vector>
  </TitlesOfParts>
  <Company>LANUV NRW</Company>
  <LinksUpToDate>false</LinksUpToDate>
  <CharactersWithSpaces>19446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Gewährung von Beihilfen - Angemessenheit der von Gesundheits- und Medizinfachberufen in Rechnung gestellten Beträge</dc:title>
  <dc:creator>Natrop</dc:creator>
  <cp:lastModifiedBy>Rüter, Dr., Ingo</cp:lastModifiedBy>
  <cp:revision>4</cp:revision>
  <cp:lastPrinted>2004-12-14T12:08:00Z</cp:lastPrinted>
  <dcterms:created xsi:type="dcterms:W3CDTF">2015-02-20T15:05:00Z</dcterms:created>
  <dcterms:modified xsi:type="dcterms:W3CDTF">2024-05-16T07:55:00Z</dcterms:modified>
</cp:coreProperties>
</file>