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3936417"/>
      <w:r>
        <w:t>Verordnung über die förmliche Verpflichtung nichtbeamteter</w:t>
      </w:r>
      <w:r>
        <w:br/>
        <w:t>Personen im Geschäftsbereich des Ministeriums</w:t>
      </w:r>
      <w:r>
        <w:br/>
        <w:t>für Umwelt und Naturschutz, Landwirtschaft und Verbraucherschutz</w:t>
      </w:r>
      <w:r>
        <w:br/>
        <w:t>des Landes Nordrhein-Westfalen</w:t>
      </w:r>
      <w:bookmarkEnd w:id="0"/>
    </w:p>
    <w:p>
      <w:pPr>
        <w:pStyle w:val="GesAbsatz"/>
        <w:jc w:val="center"/>
      </w:pPr>
      <w:r>
        <w:t>vom 21. Juli 2005</w:t>
      </w:r>
    </w:p>
    <w:p>
      <w:pPr>
        <w:pStyle w:val="GesAbsatz"/>
        <w:rPr>
          <w:b/>
          <w:i/>
          <w:color w:val="FF0000"/>
          <w:sz w:val="22"/>
          <w:szCs w:val="22"/>
        </w:rPr>
      </w:pPr>
      <w:r>
        <w:rPr>
          <w:b/>
          <w:i/>
          <w:color w:val="FF0000"/>
          <w:sz w:val="22"/>
          <w:szCs w:val="22"/>
        </w:rPr>
        <w:t>Aufgehoben durch VO vom 01.09.2009 (GV. NRW. S.479), in Kraft getreten am 12. September 2009.</w:t>
      </w:r>
    </w:p>
    <w:p>
      <w:pPr>
        <w:pStyle w:val="GesAbsatz"/>
      </w:pPr>
      <w:hyperlink r:id="rId6" w:history="1">
        <w:r>
          <w:rPr>
            <w:rStyle w:val="Hyperlink"/>
          </w:rPr>
          <w:t xml:space="preserve">Link zur Vorschrift SGV. NRW. </w:t>
        </w:r>
        <w:bookmarkStart w:id="1" w:name="_GoBack"/>
        <w:bookmarkEnd w:id="1"/>
        <w:r>
          <w:rPr>
            <w:rStyle w:val="Hyperlink"/>
          </w:rPr>
          <w:t>2031:</w:t>
        </w:r>
      </w:hyperlink>
    </w:p>
    <w:p>
      <w:pPr>
        <w:pStyle w:val="GesAbsatz"/>
      </w:pPr>
    </w:p>
    <w:p>
      <w:pPr>
        <w:pStyle w:val="GesAbsatz"/>
      </w:pPr>
      <w:r>
        <w:t>Auf Grund des § 1 Abs. 4 Nr. 2 des Verpflichtungsgesetzes vom 2. März 1974 (BGBl. I S. 469), geändert durch Gesetz vom 15. August 1974 (BGBl. I S. 1942), in Verbindung mit § 1 der Verordnung über Zuständigkeiten nach dem Verpflichtungsgesetz vom 28. Januar 1975 (GV. NRW. S. 158), zuletzt geändert durch Artikel 52 des Zweiten Befristungsgesetzes vom 5. April 2005 (GV. NRW. S. 274), wird verordnet:</w:t>
      </w:r>
    </w:p>
    <w:p>
      <w:pPr>
        <w:pStyle w:val="berschrift3"/>
      </w:pPr>
      <w:r>
        <w:t>§ 1</w:t>
      </w:r>
    </w:p>
    <w:p>
      <w:pPr>
        <w:pStyle w:val="GesAbsatz"/>
      </w:pPr>
      <w:r>
        <w:t>Zuständige Stellen für die Wahrnehmung der Aufgaben nach § 1 Abs. 1 bis 3 des Verpflichtungsgesetzes sind</w:t>
      </w:r>
    </w:p>
    <w:p>
      <w:pPr>
        <w:pStyle w:val="GesAbsatz"/>
        <w:ind w:left="426" w:hanging="426"/>
      </w:pPr>
      <w:r>
        <w:t>1.</w:t>
      </w:r>
      <w:r>
        <w:tab/>
        <w:t>die Behörden und Einrichtungen meines Geschäftsbereiches, der Landesbetrieb Wald und Holz,</w:t>
      </w:r>
    </w:p>
    <w:p>
      <w:pPr>
        <w:pStyle w:val="GesAbsatz"/>
        <w:ind w:left="426" w:hanging="426"/>
      </w:pPr>
      <w:r>
        <w:t>2.</w:t>
      </w:r>
      <w:r>
        <w:tab/>
        <w:t>die Bezirksregierungen,</w:t>
      </w:r>
    </w:p>
    <w:p>
      <w:pPr>
        <w:pStyle w:val="GesAbsatz"/>
        <w:ind w:left="426" w:hanging="426"/>
      </w:pPr>
      <w:r>
        <w:t>3.</w:t>
      </w:r>
      <w:r>
        <w:tab/>
        <w:t>die meiner Aufsicht unterstehenden Körperschaften des öffentlichen Rechts jeweils für die zu verpflichtenden Personen, die bei ihnen beschäftigt oder für sie tätig sind,</w:t>
      </w:r>
    </w:p>
    <w:p>
      <w:pPr>
        <w:pStyle w:val="GesAbsatz"/>
        <w:ind w:left="426" w:hanging="426"/>
      </w:pPr>
      <w:r>
        <w:t>4.</w:t>
      </w:r>
      <w:r>
        <w:tab/>
        <w:t>die Unternehmen oder Zusammenschlüsse, die für eine der unter den Nummern 1 bis 3 genannten Stellen Gutachten erstatten, jeweils für die damit befassten Mitarbeiterinnen und Mitarbeiter oder herangezogenen Personen.</w:t>
      </w:r>
    </w:p>
    <w:p>
      <w:pPr>
        <w:pStyle w:val="berschrift3"/>
      </w:pPr>
      <w:r>
        <w:t>§ 2</w:t>
      </w:r>
    </w:p>
    <w:p>
      <w:pPr>
        <w:pStyle w:val="GesAbsatz"/>
      </w:pPr>
      <w:r>
        <w:t>Diese Verordnung tritt mit Wirkung vom 7. März 2005 in Kraft. Gleichzeitig tritt die Verordnung über die förmliche Verpflichtung nichtbeamteter Personen im Geschäftsbereich des Ministeriums für Umwelt und Naturschutz, Landwirtschaft und Verbraucherschutz des Landes Nordrhein-Westfalen vom 4. April 1986 (GV. NRW. S. 343), geändert durch Artikel 57 des Zweiten Befristungsgesetzes vom 5. April 2005 (GV. NRW. S. 274), außer Kraft.</w:t>
      </w:r>
    </w:p>
    <w:p>
      <w:pPr>
        <w:pStyle w:val="GesAbsatz"/>
      </w:pPr>
      <w:r>
        <w:t>Die Verordnung tritt mit Ablauf des 30. September 2010 außer Kraft.</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21.07.2005 (GV. NRW. S. 693)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2ED235-15C4-4FA4-BE38-D67652E4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2&amp;gld_nr=2&amp;ugl_nr=2031&amp;bes_id=7967&amp;aufgehoben=J&amp;menu=1&amp;sg=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275</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Verordnung über die förmliche Verpflichtung nichtbeamteter</vt:lpstr>
    </vt:vector>
  </TitlesOfParts>
  <Company>LANUV NRW NRW</Company>
  <LinksUpToDate>false</LinksUpToDate>
  <CharactersWithSpaces>1997</CharactersWithSpaces>
  <SharedDoc>false</SharedDoc>
  <HLinks>
    <vt:vector size="6" baseType="variant">
      <vt:variant>
        <vt:i4>6160393</vt:i4>
      </vt:variant>
      <vt:variant>
        <vt:i4>0</vt:i4>
      </vt:variant>
      <vt:variant>
        <vt:i4>0</vt:i4>
      </vt:variant>
      <vt:variant>
        <vt:i4>5</vt:i4>
      </vt:variant>
      <vt:variant>
        <vt:lpwstr>https://lv.recht.nrw.de/lmi/owa/br_bes_text?anw_nr=2&amp;gld_nr=2&amp;ugl_nr=2031&amp;bes_id=7967&amp;aufgehoben=N&amp;menu=1&amp;sg=0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förmliche Verpflichtung nichtbeamteter</dc:title>
  <dc:creator>Natrop</dc:creator>
  <dc:description>neu 8.2006</dc:description>
  <cp:lastModifiedBy>Rüter, Dr., Ingo</cp:lastModifiedBy>
  <cp:revision>4</cp:revision>
  <cp:lastPrinted>2004-12-14T12:08:00Z</cp:lastPrinted>
  <dcterms:created xsi:type="dcterms:W3CDTF">2015-02-20T07:43:00Z</dcterms:created>
  <dcterms:modified xsi:type="dcterms:W3CDTF">2024-05-16T07:54:00Z</dcterms:modified>
</cp:coreProperties>
</file>