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E2F" w:rsidRDefault="00FF0E2F" w:rsidP="00B41EFE">
      <w:pPr>
        <w:pStyle w:val="berschrift1"/>
      </w:pPr>
      <w:bookmarkStart w:id="0" w:name="_Toc417292411"/>
      <w:r>
        <w:t>Verordnung</w:t>
      </w:r>
      <w:r w:rsidR="00B41EFE">
        <w:t xml:space="preserve"> </w:t>
      </w:r>
      <w:r>
        <w:t>über den Bau und Betrieb von Gar</w:t>
      </w:r>
      <w:r>
        <w:t>a</w:t>
      </w:r>
      <w:r>
        <w:t>gen</w:t>
      </w:r>
      <w:r w:rsidR="00B41EFE">
        <w:br/>
        <w:t>- Garagenverordnun</w:t>
      </w:r>
      <w:bookmarkStart w:id="1" w:name="_GoBack"/>
      <w:bookmarkEnd w:id="1"/>
      <w:r w:rsidR="00B41EFE">
        <w:t>g - GarVO</w:t>
      </w:r>
      <w:bookmarkEnd w:id="0"/>
    </w:p>
    <w:p w:rsidR="00FF0E2F" w:rsidRPr="00B85DC5" w:rsidRDefault="00B41EFE" w:rsidP="00B85DC5">
      <w:pPr>
        <w:pStyle w:val="GesAbsatz"/>
        <w:jc w:val="center"/>
      </w:pPr>
      <w:r w:rsidRPr="00B85DC5">
        <w:t>v</w:t>
      </w:r>
      <w:r w:rsidR="00FF0E2F" w:rsidRPr="00B85DC5">
        <w:t>om 2. November 1990</w:t>
      </w:r>
    </w:p>
    <w:p w:rsidR="008E2B57" w:rsidRPr="008E2B57" w:rsidRDefault="008E2B57" w:rsidP="00FF0E2F">
      <w:pPr>
        <w:pStyle w:val="GesAbsatz"/>
        <w:rPr>
          <w:b/>
          <w:i/>
          <w:color w:val="FF0000"/>
          <w:sz w:val="22"/>
          <w:szCs w:val="22"/>
        </w:rPr>
      </w:pPr>
      <w:r w:rsidRPr="008E2B57">
        <w:rPr>
          <w:b/>
          <w:i/>
          <w:color w:val="FF0000"/>
          <w:sz w:val="22"/>
          <w:szCs w:val="22"/>
        </w:rPr>
        <w:t>Gültig bis 27.12.2009 - aufgehoben durch SBauVO vom 17. N</w:t>
      </w:r>
      <w:r w:rsidRPr="008E2B57">
        <w:rPr>
          <w:b/>
          <w:i/>
          <w:color w:val="FF0000"/>
          <w:sz w:val="22"/>
          <w:szCs w:val="22"/>
        </w:rPr>
        <w:t>o</w:t>
      </w:r>
      <w:r w:rsidRPr="008E2B57">
        <w:rPr>
          <w:b/>
          <w:i/>
          <w:color w:val="FF0000"/>
          <w:sz w:val="22"/>
          <w:szCs w:val="22"/>
        </w:rPr>
        <w:t>vember 2009.</w:t>
      </w:r>
    </w:p>
    <w:p w:rsidR="00FF0E2F" w:rsidRPr="00B85DC5" w:rsidRDefault="004C45C0" w:rsidP="00B85DC5">
      <w:pPr>
        <w:pStyle w:val="GesAbsatz"/>
      </w:pPr>
      <w:hyperlink r:id="rId8" w:history="1">
        <w:r w:rsidRPr="004C45C0">
          <w:rPr>
            <w:rStyle w:val="Hyperlink"/>
          </w:rPr>
          <w:t>Link zur Vorsc</w:t>
        </w:r>
        <w:r w:rsidRPr="004C45C0">
          <w:rPr>
            <w:rStyle w:val="Hyperlink"/>
          </w:rPr>
          <w:t>h</w:t>
        </w:r>
        <w:r w:rsidRPr="004C45C0">
          <w:rPr>
            <w:rStyle w:val="Hyperlink"/>
          </w:rPr>
          <w:t>rift im SGV. N</w:t>
        </w:r>
        <w:r w:rsidRPr="004C45C0">
          <w:rPr>
            <w:rStyle w:val="Hyperlink"/>
          </w:rPr>
          <w:t>R</w:t>
        </w:r>
        <w:r w:rsidRPr="004C45C0">
          <w:rPr>
            <w:rStyle w:val="Hyperlink"/>
          </w:rPr>
          <w:t>W. 232</w:t>
        </w:r>
      </w:hyperlink>
      <w:r w:rsidR="008E2B57">
        <w:t>:</w:t>
      </w:r>
    </w:p>
    <w:p w:rsidR="00B85DC5" w:rsidRDefault="00B41EFE" w:rsidP="00B41EFE">
      <w:pPr>
        <w:pStyle w:val="GesAbsatz"/>
        <w:jc w:val="center"/>
        <w:rPr>
          <w:b/>
          <w:sz w:val="22"/>
        </w:rPr>
      </w:pPr>
      <w:r w:rsidRPr="00B41EFE">
        <w:rPr>
          <w:b/>
          <w:sz w:val="22"/>
        </w:rPr>
        <w:t>Inhalt:</w:t>
      </w:r>
    </w:p>
    <w:p w:rsidR="00B85DC5" w:rsidRDefault="00B85DC5">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17292411" w:history="1">
        <w:r w:rsidRPr="00C76203">
          <w:rPr>
            <w:rStyle w:val="Hyperlink"/>
            <w:noProof/>
          </w:rPr>
          <w:t>Garagenverordnung - GarVO</w:t>
        </w:r>
        <w:r>
          <w:rPr>
            <w:noProof/>
            <w:webHidden/>
          </w:rPr>
          <w:tab/>
        </w:r>
        <w:r>
          <w:rPr>
            <w:noProof/>
            <w:webHidden/>
          </w:rPr>
          <w:fldChar w:fldCharType="begin"/>
        </w:r>
        <w:r>
          <w:rPr>
            <w:noProof/>
            <w:webHidden/>
          </w:rPr>
          <w:instrText xml:space="preserve"> PAGEREF _Toc417292411 \h </w:instrText>
        </w:r>
        <w:r>
          <w:rPr>
            <w:noProof/>
            <w:webHidden/>
          </w:rPr>
        </w:r>
        <w:r>
          <w:rPr>
            <w:noProof/>
            <w:webHidden/>
          </w:rPr>
          <w:fldChar w:fldCharType="separate"/>
        </w:r>
        <w:r>
          <w:rPr>
            <w:noProof/>
            <w:webHidden/>
          </w:rPr>
          <w:t>1</w:t>
        </w:r>
        <w:r>
          <w:rPr>
            <w:noProof/>
            <w:webHidden/>
          </w:rPr>
          <w:fldChar w:fldCharType="end"/>
        </w:r>
      </w:hyperlink>
    </w:p>
    <w:p w:rsidR="00B85DC5" w:rsidRDefault="00B85DC5">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7292412" w:history="1">
        <w:r w:rsidRPr="00C76203">
          <w:rPr>
            <w:rStyle w:val="Hyperlink"/>
            <w:noProof/>
          </w:rPr>
          <w:t>Teil I Allgemeine Vorschriften</w:t>
        </w:r>
        <w:r>
          <w:rPr>
            <w:noProof/>
            <w:webHidden/>
          </w:rPr>
          <w:tab/>
        </w:r>
        <w:r>
          <w:rPr>
            <w:noProof/>
            <w:webHidden/>
          </w:rPr>
          <w:fldChar w:fldCharType="begin"/>
        </w:r>
        <w:r>
          <w:rPr>
            <w:noProof/>
            <w:webHidden/>
          </w:rPr>
          <w:instrText xml:space="preserve"> PAGEREF _Toc417292412 \h </w:instrText>
        </w:r>
        <w:r>
          <w:rPr>
            <w:noProof/>
            <w:webHidden/>
          </w:rPr>
        </w:r>
        <w:r>
          <w:rPr>
            <w:noProof/>
            <w:webHidden/>
          </w:rPr>
          <w:fldChar w:fldCharType="separate"/>
        </w:r>
        <w:r>
          <w:rPr>
            <w:noProof/>
            <w:webHidden/>
          </w:rPr>
          <w:t>1</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13" w:history="1">
        <w:r w:rsidRPr="00C76203">
          <w:rPr>
            <w:rStyle w:val="Hyperlink"/>
            <w:noProof/>
          </w:rPr>
          <w:t>§ 1 Geltungsbereich</w:t>
        </w:r>
        <w:r>
          <w:rPr>
            <w:noProof/>
            <w:webHidden/>
          </w:rPr>
          <w:tab/>
        </w:r>
        <w:r>
          <w:rPr>
            <w:noProof/>
            <w:webHidden/>
          </w:rPr>
          <w:fldChar w:fldCharType="begin"/>
        </w:r>
        <w:r>
          <w:rPr>
            <w:noProof/>
            <w:webHidden/>
          </w:rPr>
          <w:instrText xml:space="preserve"> PAGEREF _Toc417292413 \h </w:instrText>
        </w:r>
        <w:r>
          <w:rPr>
            <w:noProof/>
            <w:webHidden/>
          </w:rPr>
        </w:r>
        <w:r>
          <w:rPr>
            <w:noProof/>
            <w:webHidden/>
          </w:rPr>
          <w:fldChar w:fldCharType="separate"/>
        </w:r>
        <w:r>
          <w:rPr>
            <w:noProof/>
            <w:webHidden/>
          </w:rPr>
          <w:t>1</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14" w:history="1">
        <w:r w:rsidRPr="00C76203">
          <w:rPr>
            <w:rStyle w:val="Hyperlink"/>
            <w:noProof/>
          </w:rPr>
          <w:t>§ 2 Begriffe</w:t>
        </w:r>
        <w:r>
          <w:rPr>
            <w:noProof/>
            <w:webHidden/>
          </w:rPr>
          <w:tab/>
        </w:r>
        <w:r>
          <w:rPr>
            <w:noProof/>
            <w:webHidden/>
          </w:rPr>
          <w:fldChar w:fldCharType="begin"/>
        </w:r>
        <w:r>
          <w:rPr>
            <w:noProof/>
            <w:webHidden/>
          </w:rPr>
          <w:instrText xml:space="preserve"> PAGEREF _Toc417292414 \h </w:instrText>
        </w:r>
        <w:r>
          <w:rPr>
            <w:noProof/>
            <w:webHidden/>
          </w:rPr>
        </w:r>
        <w:r>
          <w:rPr>
            <w:noProof/>
            <w:webHidden/>
          </w:rPr>
          <w:fldChar w:fldCharType="separate"/>
        </w:r>
        <w:r>
          <w:rPr>
            <w:noProof/>
            <w:webHidden/>
          </w:rPr>
          <w:t>2</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15" w:history="1">
        <w:r w:rsidRPr="00C76203">
          <w:rPr>
            <w:rStyle w:val="Hyperlink"/>
            <w:noProof/>
          </w:rPr>
          <w:t>§ 3 Zu- und Abfahrten</w:t>
        </w:r>
        <w:r>
          <w:rPr>
            <w:noProof/>
            <w:webHidden/>
          </w:rPr>
          <w:tab/>
        </w:r>
        <w:r>
          <w:rPr>
            <w:noProof/>
            <w:webHidden/>
          </w:rPr>
          <w:fldChar w:fldCharType="begin"/>
        </w:r>
        <w:r>
          <w:rPr>
            <w:noProof/>
            <w:webHidden/>
          </w:rPr>
          <w:instrText xml:space="preserve"> PAGEREF _Toc417292415 \h </w:instrText>
        </w:r>
        <w:r>
          <w:rPr>
            <w:noProof/>
            <w:webHidden/>
          </w:rPr>
        </w:r>
        <w:r>
          <w:rPr>
            <w:noProof/>
            <w:webHidden/>
          </w:rPr>
          <w:fldChar w:fldCharType="separate"/>
        </w:r>
        <w:r>
          <w:rPr>
            <w:noProof/>
            <w:webHidden/>
          </w:rPr>
          <w:t>2</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16" w:history="1">
        <w:r w:rsidRPr="00C76203">
          <w:rPr>
            <w:rStyle w:val="Hyperlink"/>
            <w:noProof/>
          </w:rPr>
          <w:t>§ 4 Rampen</w:t>
        </w:r>
        <w:r>
          <w:rPr>
            <w:noProof/>
            <w:webHidden/>
          </w:rPr>
          <w:tab/>
        </w:r>
        <w:r>
          <w:rPr>
            <w:noProof/>
            <w:webHidden/>
          </w:rPr>
          <w:fldChar w:fldCharType="begin"/>
        </w:r>
        <w:r>
          <w:rPr>
            <w:noProof/>
            <w:webHidden/>
          </w:rPr>
          <w:instrText xml:space="preserve"> PAGEREF _Toc417292416 \h </w:instrText>
        </w:r>
        <w:r>
          <w:rPr>
            <w:noProof/>
            <w:webHidden/>
          </w:rPr>
        </w:r>
        <w:r>
          <w:rPr>
            <w:noProof/>
            <w:webHidden/>
          </w:rPr>
          <w:fldChar w:fldCharType="separate"/>
        </w:r>
        <w:r>
          <w:rPr>
            <w:noProof/>
            <w:webHidden/>
          </w:rPr>
          <w:t>2</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17" w:history="1">
        <w:r w:rsidRPr="00C76203">
          <w:rPr>
            <w:rStyle w:val="Hyperlink"/>
            <w:noProof/>
          </w:rPr>
          <w:t>§ 5 Kraftbetätigte Tore</w:t>
        </w:r>
        <w:r>
          <w:rPr>
            <w:noProof/>
            <w:webHidden/>
          </w:rPr>
          <w:tab/>
        </w:r>
        <w:r>
          <w:rPr>
            <w:noProof/>
            <w:webHidden/>
          </w:rPr>
          <w:fldChar w:fldCharType="begin"/>
        </w:r>
        <w:r>
          <w:rPr>
            <w:noProof/>
            <w:webHidden/>
          </w:rPr>
          <w:instrText xml:space="preserve"> PAGEREF _Toc417292417 \h </w:instrText>
        </w:r>
        <w:r>
          <w:rPr>
            <w:noProof/>
            <w:webHidden/>
          </w:rPr>
        </w:r>
        <w:r>
          <w:rPr>
            <w:noProof/>
            <w:webHidden/>
          </w:rPr>
          <w:fldChar w:fldCharType="separate"/>
        </w:r>
        <w:r>
          <w:rPr>
            <w:noProof/>
            <w:webHidden/>
          </w:rPr>
          <w:t>3</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18" w:history="1">
        <w:r w:rsidRPr="00C76203">
          <w:rPr>
            <w:rStyle w:val="Hyperlink"/>
            <w:noProof/>
          </w:rPr>
          <w:t>§ 6 Einstellplätze und Verkehrsflächen</w:t>
        </w:r>
        <w:r>
          <w:rPr>
            <w:noProof/>
            <w:webHidden/>
          </w:rPr>
          <w:tab/>
        </w:r>
        <w:r>
          <w:rPr>
            <w:noProof/>
            <w:webHidden/>
          </w:rPr>
          <w:fldChar w:fldCharType="begin"/>
        </w:r>
        <w:r>
          <w:rPr>
            <w:noProof/>
            <w:webHidden/>
          </w:rPr>
          <w:instrText xml:space="preserve"> PAGEREF _Toc417292418 \h </w:instrText>
        </w:r>
        <w:r>
          <w:rPr>
            <w:noProof/>
            <w:webHidden/>
          </w:rPr>
        </w:r>
        <w:r>
          <w:rPr>
            <w:noProof/>
            <w:webHidden/>
          </w:rPr>
          <w:fldChar w:fldCharType="separate"/>
        </w:r>
        <w:r>
          <w:rPr>
            <w:noProof/>
            <w:webHidden/>
          </w:rPr>
          <w:t>3</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19" w:history="1">
        <w:r w:rsidRPr="00C76203">
          <w:rPr>
            <w:rStyle w:val="Hyperlink"/>
            <w:noProof/>
          </w:rPr>
          <w:t>§ 7 Arbeitsgruben</w:t>
        </w:r>
        <w:r>
          <w:rPr>
            <w:noProof/>
            <w:webHidden/>
          </w:rPr>
          <w:tab/>
        </w:r>
        <w:r>
          <w:rPr>
            <w:noProof/>
            <w:webHidden/>
          </w:rPr>
          <w:fldChar w:fldCharType="begin"/>
        </w:r>
        <w:r>
          <w:rPr>
            <w:noProof/>
            <w:webHidden/>
          </w:rPr>
          <w:instrText xml:space="preserve"> PAGEREF _Toc417292419 \h </w:instrText>
        </w:r>
        <w:r>
          <w:rPr>
            <w:noProof/>
            <w:webHidden/>
          </w:rPr>
        </w:r>
        <w:r>
          <w:rPr>
            <w:noProof/>
            <w:webHidden/>
          </w:rPr>
          <w:fldChar w:fldCharType="separate"/>
        </w:r>
        <w:r>
          <w:rPr>
            <w:noProof/>
            <w:webHidden/>
          </w:rPr>
          <w:t>3</w:t>
        </w:r>
        <w:r>
          <w:rPr>
            <w:noProof/>
            <w:webHidden/>
          </w:rPr>
          <w:fldChar w:fldCharType="end"/>
        </w:r>
      </w:hyperlink>
    </w:p>
    <w:p w:rsidR="00B85DC5" w:rsidRDefault="00B85DC5">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7292420" w:history="1">
        <w:r w:rsidRPr="00C76203">
          <w:rPr>
            <w:rStyle w:val="Hyperlink"/>
            <w:noProof/>
          </w:rPr>
          <w:t>Teil II Kleingaragen</w:t>
        </w:r>
        <w:r>
          <w:rPr>
            <w:noProof/>
            <w:webHidden/>
          </w:rPr>
          <w:tab/>
        </w:r>
        <w:r>
          <w:rPr>
            <w:noProof/>
            <w:webHidden/>
          </w:rPr>
          <w:fldChar w:fldCharType="begin"/>
        </w:r>
        <w:r>
          <w:rPr>
            <w:noProof/>
            <w:webHidden/>
          </w:rPr>
          <w:instrText xml:space="preserve"> PAGEREF _Toc417292420 \h </w:instrText>
        </w:r>
        <w:r>
          <w:rPr>
            <w:noProof/>
            <w:webHidden/>
          </w:rPr>
        </w:r>
        <w:r>
          <w:rPr>
            <w:noProof/>
            <w:webHidden/>
          </w:rPr>
          <w:fldChar w:fldCharType="separate"/>
        </w:r>
        <w:r>
          <w:rPr>
            <w:noProof/>
            <w:webHidden/>
          </w:rPr>
          <w:t>4</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21" w:history="1">
        <w:r w:rsidRPr="00C76203">
          <w:rPr>
            <w:rStyle w:val="Hyperlink"/>
            <w:noProof/>
          </w:rPr>
          <w:t>§ 8 Bauliche Anforderungen an Kleingaragen</w:t>
        </w:r>
        <w:r>
          <w:rPr>
            <w:noProof/>
            <w:webHidden/>
          </w:rPr>
          <w:tab/>
        </w:r>
        <w:r>
          <w:rPr>
            <w:noProof/>
            <w:webHidden/>
          </w:rPr>
          <w:fldChar w:fldCharType="begin"/>
        </w:r>
        <w:r>
          <w:rPr>
            <w:noProof/>
            <w:webHidden/>
          </w:rPr>
          <w:instrText xml:space="preserve"> PAGEREF _Toc417292421 \h </w:instrText>
        </w:r>
        <w:r>
          <w:rPr>
            <w:noProof/>
            <w:webHidden/>
          </w:rPr>
        </w:r>
        <w:r>
          <w:rPr>
            <w:noProof/>
            <w:webHidden/>
          </w:rPr>
          <w:fldChar w:fldCharType="separate"/>
        </w:r>
        <w:r>
          <w:rPr>
            <w:noProof/>
            <w:webHidden/>
          </w:rPr>
          <w:t>4</w:t>
        </w:r>
        <w:r>
          <w:rPr>
            <w:noProof/>
            <w:webHidden/>
          </w:rPr>
          <w:fldChar w:fldCharType="end"/>
        </w:r>
      </w:hyperlink>
    </w:p>
    <w:p w:rsidR="00B85DC5" w:rsidRDefault="00B85DC5">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7292422" w:history="1">
        <w:r w:rsidRPr="00C76203">
          <w:rPr>
            <w:rStyle w:val="Hyperlink"/>
            <w:noProof/>
          </w:rPr>
          <w:t>Teil III Mittel- und Großgaragen</w:t>
        </w:r>
        <w:r>
          <w:rPr>
            <w:noProof/>
            <w:webHidden/>
          </w:rPr>
          <w:tab/>
        </w:r>
        <w:r>
          <w:rPr>
            <w:noProof/>
            <w:webHidden/>
          </w:rPr>
          <w:fldChar w:fldCharType="begin"/>
        </w:r>
        <w:r>
          <w:rPr>
            <w:noProof/>
            <w:webHidden/>
          </w:rPr>
          <w:instrText xml:space="preserve"> PAGEREF _Toc417292422 \h </w:instrText>
        </w:r>
        <w:r>
          <w:rPr>
            <w:noProof/>
            <w:webHidden/>
          </w:rPr>
        </w:r>
        <w:r>
          <w:rPr>
            <w:noProof/>
            <w:webHidden/>
          </w:rPr>
          <w:fldChar w:fldCharType="separate"/>
        </w:r>
        <w:r>
          <w:rPr>
            <w:noProof/>
            <w:webHidden/>
          </w:rPr>
          <w:t>4</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23" w:history="1">
        <w:r w:rsidRPr="00C76203">
          <w:rPr>
            <w:rStyle w:val="Hyperlink"/>
            <w:noProof/>
          </w:rPr>
          <w:t>§ 9 Allgemeine Anforderungen, Frauenparkplätze</w:t>
        </w:r>
        <w:r>
          <w:rPr>
            <w:noProof/>
            <w:webHidden/>
          </w:rPr>
          <w:tab/>
        </w:r>
        <w:r>
          <w:rPr>
            <w:noProof/>
            <w:webHidden/>
          </w:rPr>
          <w:fldChar w:fldCharType="begin"/>
        </w:r>
        <w:r>
          <w:rPr>
            <w:noProof/>
            <w:webHidden/>
          </w:rPr>
          <w:instrText xml:space="preserve"> PAGEREF _Toc417292423 \h </w:instrText>
        </w:r>
        <w:r>
          <w:rPr>
            <w:noProof/>
            <w:webHidden/>
          </w:rPr>
        </w:r>
        <w:r>
          <w:rPr>
            <w:noProof/>
            <w:webHidden/>
          </w:rPr>
          <w:fldChar w:fldCharType="separate"/>
        </w:r>
        <w:r>
          <w:rPr>
            <w:noProof/>
            <w:webHidden/>
          </w:rPr>
          <w:t>4</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24" w:history="1">
        <w:r w:rsidRPr="00C76203">
          <w:rPr>
            <w:rStyle w:val="Hyperlink"/>
            <w:noProof/>
          </w:rPr>
          <w:t>§ 10 Wände, Pfeiler, Stützen und Decken</w:t>
        </w:r>
        <w:r>
          <w:rPr>
            <w:noProof/>
            <w:webHidden/>
          </w:rPr>
          <w:tab/>
        </w:r>
        <w:r>
          <w:rPr>
            <w:noProof/>
            <w:webHidden/>
          </w:rPr>
          <w:fldChar w:fldCharType="begin"/>
        </w:r>
        <w:r>
          <w:rPr>
            <w:noProof/>
            <w:webHidden/>
          </w:rPr>
          <w:instrText xml:space="preserve"> PAGEREF _Toc417292424 \h </w:instrText>
        </w:r>
        <w:r>
          <w:rPr>
            <w:noProof/>
            <w:webHidden/>
          </w:rPr>
        </w:r>
        <w:r>
          <w:rPr>
            <w:noProof/>
            <w:webHidden/>
          </w:rPr>
          <w:fldChar w:fldCharType="separate"/>
        </w:r>
        <w:r>
          <w:rPr>
            <w:noProof/>
            <w:webHidden/>
          </w:rPr>
          <w:t>5</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25" w:history="1">
        <w:r w:rsidRPr="00C76203">
          <w:rPr>
            <w:rStyle w:val="Hyperlink"/>
            <w:noProof/>
          </w:rPr>
          <w:t>§ 11 Rauchabschnitte</w:t>
        </w:r>
        <w:r>
          <w:rPr>
            <w:noProof/>
            <w:webHidden/>
          </w:rPr>
          <w:tab/>
        </w:r>
        <w:r>
          <w:rPr>
            <w:noProof/>
            <w:webHidden/>
          </w:rPr>
          <w:fldChar w:fldCharType="begin"/>
        </w:r>
        <w:r>
          <w:rPr>
            <w:noProof/>
            <w:webHidden/>
          </w:rPr>
          <w:instrText xml:space="preserve"> PAGEREF _Toc417292425 \h </w:instrText>
        </w:r>
        <w:r>
          <w:rPr>
            <w:noProof/>
            <w:webHidden/>
          </w:rPr>
        </w:r>
        <w:r>
          <w:rPr>
            <w:noProof/>
            <w:webHidden/>
          </w:rPr>
          <w:fldChar w:fldCharType="separate"/>
        </w:r>
        <w:r>
          <w:rPr>
            <w:noProof/>
            <w:webHidden/>
          </w:rPr>
          <w:t>5</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26" w:history="1">
        <w:r w:rsidRPr="00C76203">
          <w:rPr>
            <w:rStyle w:val="Hyperlink"/>
            <w:noProof/>
          </w:rPr>
          <w:t>§ 12 Verbindungen zu Garagen und zwischen Garagengeschossen</w:t>
        </w:r>
        <w:r>
          <w:rPr>
            <w:noProof/>
            <w:webHidden/>
          </w:rPr>
          <w:tab/>
        </w:r>
        <w:r>
          <w:rPr>
            <w:noProof/>
            <w:webHidden/>
          </w:rPr>
          <w:fldChar w:fldCharType="begin"/>
        </w:r>
        <w:r>
          <w:rPr>
            <w:noProof/>
            <w:webHidden/>
          </w:rPr>
          <w:instrText xml:space="preserve"> PAGEREF _Toc417292426 \h </w:instrText>
        </w:r>
        <w:r>
          <w:rPr>
            <w:noProof/>
            <w:webHidden/>
          </w:rPr>
        </w:r>
        <w:r>
          <w:rPr>
            <w:noProof/>
            <w:webHidden/>
          </w:rPr>
          <w:fldChar w:fldCharType="separate"/>
        </w:r>
        <w:r>
          <w:rPr>
            <w:noProof/>
            <w:webHidden/>
          </w:rPr>
          <w:t>6</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27" w:history="1">
        <w:r w:rsidRPr="00C76203">
          <w:rPr>
            <w:rStyle w:val="Hyperlink"/>
            <w:noProof/>
          </w:rPr>
          <w:t>§ 13 Rettungswege</w:t>
        </w:r>
        <w:r>
          <w:rPr>
            <w:noProof/>
            <w:webHidden/>
          </w:rPr>
          <w:tab/>
        </w:r>
        <w:r>
          <w:rPr>
            <w:noProof/>
            <w:webHidden/>
          </w:rPr>
          <w:fldChar w:fldCharType="begin"/>
        </w:r>
        <w:r>
          <w:rPr>
            <w:noProof/>
            <w:webHidden/>
          </w:rPr>
          <w:instrText xml:space="preserve"> PAGEREF _Toc417292427 \h </w:instrText>
        </w:r>
        <w:r>
          <w:rPr>
            <w:noProof/>
            <w:webHidden/>
          </w:rPr>
        </w:r>
        <w:r>
          <w:rPr>
            <w:noProof/>
            <w:webHidden/>
          </w:rPr>
          <w:fldChar w:fldCharType="separate"/>
        </w:r>
        <w:r>
          <w:rPr>
            <w:noProof/>
            <w:webHidden/>
          </w:rPr>
          <w:t>6</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28" w:history="1">
        <w:r w:rsidRPr="00C76203">
          <w:rPr>
            <w:rStyle w:val="Hyperlink"/>
            <w:noProof/>
          </w:rPr>
          <w:t>§ 14 Beleuchtung, Sicherheitsbeleuchtung</w:t>
        </w:r>
        <w:r>
          <w:rPr>
            <w:noProof/>
            <w:webHidden/>
          </w:rPr>
          <w:tab/>
        </w:r>
        <w:r>
          <w:rPr>
            <w:noProof/>
            <w:webHidden/>
          </w:rPr>
          <w:fldChar w:fldCharType="begin"/>
        </w:r>
        <w:r>
          <w:rPr>
            <w:noProof/>
            <w:webHidden/>
          </w:rPr>
          <w:instrText xml:space="preserve"> PAGEREF _Toc417292428 \h </w:instrText>
        </w:r>
        <w:r>
          <w:rPr>
            <w:noProof/>
            <w:webHidden/>
          </w:rPr>
        </w:r>
        <w:r>
          <w:rPr>
            <w:noProof/>
            <w:webHidden/>
          </w:rPr>
          <w:fldChar w:fldCharType="separate"/>
        </w:r>
        <w:r>
          <w:rPr>
            <w:noProof/>
            <w:webHidden/>
          </w:rPr>
          <w:t>6</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29" w:history="1">
        <w:r w:rsidRPr="00C76203">
          <w:rPr>
            <w:rStyle w:val="Hyperlink"/>
            <w:noProof/>
          </w:rPr>
          <w:t>§ 15 Lüftung</w:t>
        </w:r>
        <w:r>
          <w:rPr>
            <w:noProof/>
            <w:webHidden/>
          </w:rPr>
          <w:tab/>
        </w:r>
        <w:r>
          <w:rPr>
            <w:noProof/>
            <w:webHidden/>
          </w:rPr>
          <w:fldChar w:fldCharType="begin"/>
        </w:r>
        <w:r>
          <w:rPr>
            <w:noProof/>
            <w:webHidden/>
          </w:rPr>
          <w:instrText xml:space="preserve"> PAGEREF _Toc417292429 \h </w:instrText>
        </w:r>
        <w:r>
          <w:rPr>
            <w:noProof/>
            <w:webHidden/>
          </w:rPr>
        </w:r>
        <w:r>
          <w:rPr>
            <w:noProof/>
            <w:webHidden/>
          </w:rPr>
          <w:fldChar w:fldCharType="separate"/>
        </w:r>
        <w:r>
          <w:rPr>
            <w:noProof/>
            <w:webHidden/>
          </w:rPr>
          <w:t>7</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30" w:history="1">
        <w:r w:rsidRPr="00C76203">
          <w:rPr>
            <w:rStyle w:val="Hyperlink"/>
            <w:noProof/>
          </w:rPr>
          <w:t>§ 16 Brandmeldeanlagen</w:t>
        </w:r>
        <w:r>
          <w:rPr>
            <w:noProof/>
            <w:webHidden/>
          </w:rPr>
          <w:tab/>
        </w:r>
        <w:r>
          <w:rPr>
            <w:noProof/>
            <w:webHidden/>
          </w:rPr>
          <w:fldChar w:fldCharType="begin"/>
        </w:r>
        <w:r>
          <w:rPr>
            <w:noProof/>
            <w:webHidden/>
          </w:rPr>
          <w:instrText xml:space="preserve"> PAGEREF _Toc417292430 \h </w:instrText>
        </w:r>
        <w:r>
          <w:rPr>
            <w:noProof/>
            <w:webHidden/>
          </w:rPr>
        </w:r>
        <w:r>
          <w:rPr>
            <w:noProof/>
            <w:webHidden/>
          </w:rPr>
          <w:fldChar w:fldCharType="separate"/>
        </w:r>
        <w:r>
          <w:rPr>
            <w:noProof/>
            <w:webHidden/>
          </w:rPr>
          <w:t>7</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31" w:history="1">
        <w:r w:rsidRPr="00C76203">
          <w:rPr>
            <w:rStyle w:val="Hyperlink"/>
            <w:noProof/>
          </w:rPr>
          <w:t>§ 17 Feuerlöschanlagen</w:t>
        </w:r>
        <w:r>
          <w:rPr>
            <w:noProof/>
            <w:webHidden/>
          </w:rPr>
          <w:tab/>
        </w:r>
        <w:r>
          <w:rPr>
            <w:noProof/>
            <w:webHidden/>
          </w:rPr>
          <w:fldChar w:fldCharType="begin"/>
        </w:r>
        <w:r>
          <w:rPr>
            <w:noProof/>
            <w:webHidden/>
          </w:rPr>
          <w:instrText xml:space="preserve"> PAGEREF _Toc417292431 \h </w:instrText>
        </w:r>
        <w:r>
          <w:rPr>
            <w:noProof/>
            <w:webHidden/>
          </w:rPr>
        </w:r>
        <w:r>
          <w:rPr>
            <w:noProof/>
            <w:webHidden/>
          </w:rPr>
          <w:fldChar w:fldCharType="separate"/>
        </w:r>
        <w:r>
          <w:rPr>
            <w:noProof/>
            <w:webHidden/>
          </w:rPr>
          <w:t>8</w:t>
        </w:r>
        <w:r>
          <w:rPr>
            <w:noProof/>
            <w:webHidden/>
          </w:rPr>
          <w:fldChar w:fldCharType="end"/>
        </w:r>
      </w:hyperlink>
    </w:p>
    <w:p w:rsidR="00B85DC5" w:rsidRDefault="00B85DC5">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7292432" w:history="1">
        <w:r w:rsidRPr="00C76203">
          <w:rPr>
            <w:rStyle w:val="Hyperlink"/>
            <w:noProof/>
          </w:rPr>
          <w:t>Teil IV Betriebsvorschriften</w:t>
        </w:r>
        <w:r>
          <w:rPr>
            <w:noProof/>
            <w:webHidden/>
          </w:rPr>
          <w:tab/>
        </w:r>
        <w:r>
          <w:rPr>
            <w:noProof/>
            <w:webHidden/>
          </w:rPr>
          <w:fldChar w:fldCharType="begin"/>
        </w:r>
        <w:r>
          <w:rPr>
            <w:noProof/>
            <w:webHidden/>
          </w:rPr>
          <w:instrText xml:space="preserve"> PAGEREF _Toc417292432 \h </w:instrText>
        </w:r>
        <w:r>
          <w:rPr>
            <w:noProof/>
            <w:webHidden/>
          </w:rPr>
        </w:r>
        <w:r>
          <w:rPr>
            <w:noProof/>
            <w:webHidden/>
          </w:rPr>
          <w:fldChar w:fldCharType="separate"/>
        </w:r>
        <w:r>
          <w:rPr>
            <w:noProof/>
            <w:webHidden/>
          </w:rPr>
          <w:t>8</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33" w:history="1">
        <w:r w:rsidRPr="00C76203">
          <w:rPr>
            <w:rStyle w:val="Hyperlink"/>
            <w:noProof/>
          </w:rPr>
          <w:t>§ 18 Betriebsvorschriften für Garagen</w:t>
        </w:r>
        <w:r>
          <w:rPr>
            <w:noProof/>
            <w:webHidden/>
          </w:rPr>
          <w:tab/>
        </w:r>
        <w:r>
          <w:rPr>
            <w:noProof/>
            <w:webHidden/>
          </w:rPr>
          <w:fldChar w:fldCharType="begin"/>
        </w:r>
        <w:r>
          <w:rPr>
            <w:noProof/>
            <w:webHidden/>
          </w:rPr>
          <w:instrText xml:space="preserve"> PAGEREF _Toc417292433 \h </w:instrText>
        </w:r>
        <w:r>
          <w:rPr>
            <w:noProof/>
            <w:webHidden/>
          </w:rPr>
        </w:r>
        <w:r>
          <w:rPr>
            <w:noProof/>
            <w:webHidden/>
          </w:rPr>
          <w:fldChar w:fldCharType="separate"/>
        </w:r>
        <w:r>
          <w:rPr>
            <w:noProof/>
            <w:webHidden/>
          </w:rPr>
          <w:t>8</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34" w:history="1">
        <w:r w:rsidRPr="00C76203">
          <w:rPr>
            <w:rStyle w:val="Hyperlink"/>
            <w:noProof/>
          </w:rPr>
          <w:t>§ 19 Abstellen von Kraftfahrzeugen in anderen Räumen als Garagen</w:t>
        </w:r>
        <w:r>
          <w:rPr>
            <w:noProof/>
            <w:webHidden/>
          </w:rPr>
          <w:tab/>
        </w:r>
        <w:r>
          <w:rPr>
            <w:noProof/>
            <w:webHidden/>
          </w:rPr>
          <w:fldChar w:fldCharType="begin"/>
        </w:r>
        <w:r>
          <w:rPr>
            <w:noProof/>
            <w:webHidden/>
          </w:rPr>
          <w:instrText xml:space="preserve"> PAGEREF _Toc417292434 \h </w:instrText>
        </w:r>
        <w:r>
          <w:rPr>
            <w:noProof/>
            <w:webHidden/>
          </w:rPr>
        </w:r>
        <w:r>
          <w:rPr>
            <w:noProof/>
            <w:webHidden/>
          </w:rPr>
          <w:fldChar w:fldCharType="separate"/>
        </w:r>
        <w:r>
          <w:rPr>
            <w:noProof/>
            <w:webHidden/>
          </w:rPr>
          <w:t>8</w:t>
        </w:r>
        <w:r>
          <w:rPr>
            <w:noProof/>
            <w:webHidden/>
          </w:rPr>
          <w:fldChar w:fldCharType="end"/>
        </w:r>
      </w:hyperlink>
    </w:p>
    <w:p w:rsidR="00B85DC5" w:rsidRDefault="00B85DC5">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7292435" w:history="1">
        <w:r w:rsidRPr="00C76203">
          <w:rPr>
            <w:rStyle w:val="Hyperlink"/>
            <w:noProof/>
          </w:rPr>
          <w:t>Teil V Prüfungen</w:t>
        </w:r>
        <w:r>
          <w:rPr>
            <w:noProof/>
            <w:webHidden/>
          </w:rPr>
          <w:tab/>
        </w:r>
        <w:r>
          <w:rPr>
            <w:noProof/>
            <w:webHidden/>
          </w:rPr>
          <w:fldChar w:fldCharType="begin"/>
        </w:r>
        <w:r>
          <w:rPr>
            <w:noProof/>
            <w:webHidden/>
          </w:rPr>
          <w:instrText xml:space="preserve"> PAGEREF _Toc417292435 \h </w:instrText>
        </w:r>
        <w:r>
          <w:rPr>
            <w:noProof/>
            <w:webHidden/>
          </w:rPr>
        </w:r>
        <w:r>
          <w:rPr>
            <w:noProof/>
            <w:webHidden/>
          </w:rPr>
          <w:fldChar w:fldCharType="separate"/>
        </w:r>
        <w:r>
          <w:rPr>
            <w:noProof/>
            <w:webHidden/>
          </w:rPr>
          <w:t>9</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36" w:history="1">
        <w:r w:rsidRPr="00C76203">
          <w:rPr>
            <w:rStyle w:val="Hyperlink"/>
            <w:noProof/>
          </w:rPr>
          <w:t>§ 20 - aufgehoben -</w:t>
        </w:r>
        <w:r>
          <w:rPr>
            <w:noProof/>
            <w:webHidden/>
          </w:rPr>
          <w:tab/>
        </w:r>
        <w:r>
          <w:rPr>
            <w:noProof/>
            <w:webHidden/>
          </w:rPr>
          <w:fldChar w:fldCharType="begin"/>
        </w:r>
        <w:r>
          <w:rPr>
            <w:noProof/>
            <w:webHidden/>
          </w:rPr>
          <w:instrText xml:space="preserve"> PAGEREF _Toc417292436 \h </w:instrText>
        </w:r>
        <w:r>
          <w:rPr>
            <w:noProof/>
            <w:webHidden/>
          </w:rPr>
        </w:r>
        <w:r>
          <w:rPr>
            <w:noProof/>
            <w:webHidden/>
          </w:rPr>
          <w:fldChar w:fldCharType="separate"/>
        </w:r>
        <w:r>
          <w:rPr>
            <w:noProof/>
            <w:webHidden/>
          </w:rPr>
          <w:t>9</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37" w:history="1">
        <w:r w:rsidRPr="00C76203">
          <w:rPr>
            <w:rStyle w:val="Hyperlink"/>
            <w:noProof/>
          </w:rPr>
          <w:t>§ 21 Prüfungen</w:t>
        </w:r>
        <w:r>
          <w:rPr>
            <w:noProof/>
            <w:webHidden/>
          </w:rPr>
          <w:tab/>
        </w:r>
        <w:r>
          <w:rPr>
            <w:noProof/>
            <w:webHidden/>
          </w:rPr>
          <w:fldChar w:fldCharType="begin"/>
        </w:r>
        <w:r>
          <w:rPr>
            <w:noProof/>
            <w:webHidden/>
          </w:rPr>
          <w:instrText xml:space="preserve"> PAGEREF _Toc417292437 \h </w:instrText>
        </w:r>
        <w:r>
          <w:rPr>
            <w:noProof/>
            <w:webHidden/>
          </w:rPr>
        </w:r>
        <w:r>
          <w:rPr>
            <w:noProof/>
            <w:webHidden/>
          </w:rPr>
          <w:fldChar w:fldCharType="separate"/>
        </w:r>
        <w:r>
          <w:rPr>
            <w:noProof/>
            <w:webHidden/>
          </w:rPr>
          <w:t>9</w:t>
        </w:r>
        <w:r>
          <w:rPr>
            <w:noProof/>
            <w:webHidden/>
          </w:rPr>
          <w:fldChar w:fldCharType="end"/>
        </w:r>
      </w:hyperlink>
    </w:p>
    <w:p w:rsidR="00B85DC5" w:rsidRDefault="00B85DC5">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7292438" w:history="1">
        <w:r w:rsidRPr="00C76203">
          <w:rPr>
            <w:rStyle w:val="Hyperlink"/>
            <w:noProof/>
          </w:rPr>
          <w:t>Teil VI Schlußvorschriften</w:t>
        </w:r>
        <w:r>
          <w:rPr>
            <w:noProof/>
            <w:webHidden/>
          </w:rPr>
          <w:tab/>
        </w:r>
        <w:r>
          <w:rPr>
            <w:noProof/>
            <w:webHidden/>
          </w:rPr>
          <w:fldChar w:fldCharType="begin"/>
        </w:r>
        <w:r>
          <w:rPr>
            <w:noProof/>
            <w:webHidden/>
          </w:rPr>
          <w:instrText xml:space="preserve"> PAGEREF _Toc417292438 \h </w:instrText>
        </w:r>
        <w:r>
          <w:rPr>
            <w:noProof/>
            <w:webHidden/>
          </w:rPr>
        </w:r>
        <w:r>
          <w:rPr>
            <w:noProof/>
            <w:webHidden/>
          </w:rPr>
          <w:fldChar w:fldCharType="separate"/>
        </w:r>
        <w:r>
          <w:rPr>
            <w:noProof/>
            <w:webHidden/>
          </w:rPr>
          <w:t>9</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39" w:history="1">
        <w:r w:rsidRPr="00C76203">
          <w:rPr>
            <w:rStyle w:val="Hyperlink"/>
            <w:noProof/>
          </w:rPr>
          <w:t>§ 22 Garagen ohne Fahrverkehr</w:t>
        </w:r>
        <w:r>
          <w:rPr>
            <w:noProof/>
            <w:webHidden/>
          </w:rPr>
          <w:tab/>
        </w:r>
        <w:r>
          <w:rPr>
            <w:noProof/>
            <w:webHidden/>
          </w:rPr>
          <w:fldChar w:fldCharType="begin"/>
        </w:r>
        <w:r>
          <w:rPr>
            <w:noProof/>
            <w:webHidden/>
          </w:rPr>
          <w:instrText xml:space="preserve"> PAGEREF _Toc417292439 \h </w:instrText>
        </w:r>
        <w:r>
          <w:rPr>
            <w:noProof/>
            <w:webHidden/>
          </w:rPr>
        </w:r>
        <w:r>
          <w:rPr>
            <w:noProof/>
            <w:webHidden/>
          </w:rPr>
          <w:fldChar w:fldCharType="separate"/>
        </w:r>
        <w:r>
          <w:rPr>
            <w:noProof/>
            <w:webHidden/>
          </w:rPr>
          <w:t>9</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40" w:history="1">
        <w:r w:rsidRPr="00C76203">
          <w:rPr>
            <w:rStyle w:val="Hyperlink"/>
            <w:noProof/>
          </w:rPr>
          <w:t>§ 23 Ordnungswidrigkeiten</w:t>
        </w:r>
        <w:r>
          <w:rPr>
            <w:noProof/>
            <w:webHidden/>
          </w:rPr>
          <w:tab/>
        </w:r>
        <w:r>
          <w:rPr>
            <w:noProof/>
            <w:webHidden/>
          </w:rPr>
          <w:fldChar w:fldCharType="begin"/>
        </w:r>
        <w:r>
          <w:rPr>
            <w:noProof/>
            <w:webHidden/>
          </w:rPr>
          <w:instrText xml:space="preserve"> PAGEREF _Toc417292440 \h </w:instrText>
        </w:r>
        <w:r>
          <w:rPr>
            <w:noProof/>
            <w:webHidden/>
          </w:rPr>
        </w:r>
        <w:r>
          <w:rPr>
            <w:noProof/>
            <w:webHidden/>
          </w:rPr>
          <w:fldChar w:fldCharType="separate"/>
        </w:r>
        <w:r>
          <w:rPr>
            <w:noProof/>
            <w:webHidden/>
          </w:rPr>
          <w:t>9</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41" w:history="1">
        <w:r w:rsidRPr="00C76203">
          <w:rPr>
            <w:rStyle w:val="Hyperlink"/>
            <w:noProof/>
          </w:rPr>
          <w:t>§ 24 Übergangsvorschriften</w:t>
        </w:r>
        <w:r>
          <w:rPr>
            <w:noProof/>
            <w:webHidden/>
          </w:rPr>
          <w:tab/>
        </w:r>
        <w:r>
          <w:rPr>
            <w:noProof/>
            <w:webHidden/>
          </w:rPr>
          <w:fldChar w:fldCharType="begin"/>
        </w:r>
        <w:r>
          <w:rPr>
            <w:noProof/>
            <w:webHidden/>
          </w:rPr>
          <w:instrText xml:space="preserve"> PAGEREF _Toc417292441 \h </w:instrText>
        </w:r>
        <w:r>
          <w:rPr>
            <w:noProof/>
            <w:webHidden/>
          </w:rPr>
        </w:r>
        <w:r>
          <w:rPr>
            <w:noProof/>
            <w:webHidden/>
          </w:rPr>
          <w:fldChar w:fldCharType="separate"/>
        </w:r>
        <w:r>
          <w:rPr>
            <w:noProof/>
            <w:webHidden/>
          </w:rPr>
          <w:t>9</w:t>
        </w:r>
        <w:r>
          <w:rPr>
            <w:noProof/>
            <w:webHidden/>
          </w:rPr>
          <w:fldChar w:fldCharType="end"/>
        </w:r>
      </w:hyperlink>
    </w:p>
    <w:p w:rsidR="00B85DC5" w:rsidRDefault="00B85DC5">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17292442" w:history="1">
        <w:r w:rsidRPr="00C76203">
          <w:rPr>
            <w:rStyle w:val="Hyperlink"/>
            <w:noProof/>
          </w:rPr>
          <w:t>§ 25 In-Kraft-Treten und Außer-Kraft-Treten</w:t>
        </w:r>
        <w:r>
          <w:rPr>
            <w:noProof/>
            <w:webHidden/>
          </w:rPr>
          <w:tab/>
        </w:r>
        <w:r>
          <w:rPr>
            <w:noProof/>
            <w:webHidden/>
          </w:rPr>
          <w:fldChar w:fldCharType="begin"/>
        </w:r>
        <w:r>
          <w:rPr>
            <w:noProof/>
            <w:webHidden/>
          </w:rPr>
          <w:instrText xml:space="preserve"> PAGEREF _Toc417292442 \h </w:instrText>
        </w:r>
        <w:r>
          <w:rPr>
            <w:noProof/>
            <w:webHidden/>
          </w:rPr>
        </w:r>
        <w:r>
          <w:rPr>
            <w:noProof/>
            <w:webHidden/>
          </w:rPr>
          <w:fldChar w:fldCharType="separate"/>
        </w:r>
        <w:r>
          <w:rPr>
            <w:noProof/>
            <w:webHidden/>
          </w:rPr>
          <w:t>10</w:t>
        </w:r>
        <w:r>
          <w:rPr>
            <w:noProof/>
            <w:webHidden/>
          </w:rPr>
          <w:fldChar w:fldCharType="end"/>
        </w:r>
      </w:hyperlink>
    </w:p>
    <w:p w:rsidR="00B41EFE" w:rsidRPr="00B85DC5" w:rsidRDefault="00B85DC5" w:rsidP="00B85DC5">
      <w:pPr>
        <w:pStyle w:val="GesAbsatz"/>
      </w:pPr>
      <w:r>
        <w:fldChar w:fldCharType="end"/>
      </w:r>
    </w:p>
    <w:p w:rsidR="00FF0E2F" w:rsidRDefault="00FF0E2F" w:rsidP="00FF0E2F">
      <w:pPr>
        <w:pStyle w:val="GesAbsatz"/>
      </w:pPr>
      <w:r>
        <w:t>Aufgrund des § 80 Abs. 1 bis 3, Abs. 2 und 3 der Landesbauordnung</w:t>
      </w:r>
      <w:r w:rsidR="00B41EFE">
        <w:t xml:space="preserve"> </w:t>
      </w:r>
      <w:r>
        <w:t>(BauO NW) vom 26. Juni 1984</w:t>
      </w:r>
      <w:r w:rsidR="00B41EFE">
        <w:t xml:space="preserve"> </w:t>
      </w:r>
      <w:r>
        <w:t>(GV.</w:t>
      </w:r>
      <w:r w:rsidR="00B41EFE">
        <w:t> </w:t>
      </w:r>
      <w:r>
        <w:t>NW. S.</w:t>
      </w:r>
      <w:r w:rsidR="00B41EFE">
        <w:t xml:space="preserve"> 419)</w:t>
      </w:r>
      <w:r>
        <w:t>, zuletzt geändert durch Gesetz vom 20. Juni 1989</w:t>
      </w:r>
      <w:r w:rsidR="00B41EFE">
        <w:t xml:space="preserve"> </w:t>
      </w:r>
      <w:r>
        <w:t>(GV. N</w:t>
      </w:r>
      <w:r w:rsidR="00B85DC5">
        <w:t>R</w:t>
      </w:r>
      <w:r>
        <w:t>W. S.</w:t>
      </w:r>
      <w:r w:rsidR="00B41EFE">
        <w:t xml:space="preserve"> </w:t>
      </w:r>
      <w:r>
        <w:t>432), wird nach Anh</w:t>
      </w:r>
      <w:r>
        <w:t>ö</w:t>
      </w:r>
      <w:r>
        <w:t>rung des Ausschusses für Städtebau und Wohnungswesen verordnet:</w:t>
      </w:r>
    </w:p>
    <w:p w:rsidR="00FF0E2F" w:rsidRDefault="00FF0E2F" w:rsidP="00B41EFE">
      <w:pPr>
        <w:pStyle w:val="berschrift2"/>
      </w:pPr>
      <w:bookmarkStart w:id="2" w:name="_Toc417292412"/>
      <w:r>
        <w:t>Teil I</w:t>
      </w:r>
      <w:r w:rsidR="00B41EFE">
        <w:br/>
      </w:r>
      <w:r>
        <w:t>Allgemeine Vorschriften</w:t>
      </w:r>
      <w:bookmarkEnd w:id="2"/>
    </w:p>
    <w:p w:rsidR="00FF0E2F" w:rsidRDefault="00FF0E2F" w:rsidP="00B41EFE">
      <w:pPr>
        <w:pStyle w:val="berschrift3"/>
      </w:pPr>
      <w:bookmarkStart w:id="3" w:name="_Toc417292413"/>
      <w:r>
        <w:t>§ 1</w:t>
      </w:r>
      <w:r w:rsidR="00B41EFE">
        <w:br/>
        <w:t>Geltungsbereich</w:t>
      </w:r>
      <w:bookmarkEnd w:id="3"/>
    </w:p>
    <w:p w:rsidR="00FF0E2F" w:rsidRDefault="00FF0E2F" w:rsidP="00FF0E2F">
      <w:pPr>
        <w:pStyle w:val="GesAbsatz"/>
      </w:pPr>
      <w:r>
        <w:t>Die Vorschriften dieser Verordnung gelten für Stellplätze und Garagen im Sinne von § 2 Abs. 7 BauO NW.</w:t>
      </w:r>
    </w:p>
    <w:p w:rsidR="00FF0E2F" w:rsidRDefault="00FF0E2F" w:rsidP="00B41EFE">
      <w:pPr>
        <w:pStyle w:val="berschrift3"/>
      </w:pPr>
      <w:bookmarkStart w:id="4" w:name="_Toc417292414"/>
      <w:r>
        <w:t>§ 2</w:t>
      </w:r>
      <w:r w:rsidR="00B41EFE">
        <w:br/>
        <w:t>Begriffe</w:t>
      </w:r>
      <w:bookmarkEnd w:id="4"/>
    </w:p>
    <w:p w:rsidR="00FF0E2F" w:rsidRDefault="00FF0E2F" w:rsidP="00FF0E2F">
      <w:pPr>
        <w:pStyle w:val="GesAbsatz"/>
      </w:pPr>
      <w:r>
        <w:t>(1) Es sind Garagen mit einer Nutzfläche</w:t>
      </w:r>
    </w:p>
    <w:p w:rsidR="00FF0E2F" w:rsidRDefault="00FF0E2F" w:rsidP="00B41EFE">
      <w:pPr>
        <w:pStyle w:val="GesAbsatz"/>
        <w:tabs>
          <w:tab w:val="left" w:pos="3119"/>
        </w:tabs>
      </w:pPr>
      <w:r>
        <w:t>1.</w:t>
      </w:r>
      <w:r w:rsidR="00B41EFE">
        <w:tab/>
      </w:r>
      <w:r>
        <w:t>bis 100 m</w:t>
      </w:r>
      <w:r w:rsidR="00B41EFE">
        <w:t>²</w:t>
      </w:r>
      <w:r w:rsidR="00B41EFE">
        <w:tab/>
      </w:r>
      <w:r>
        <w:t>Kleingaragen</w:t>
      </w:r>
    </w:p>
    <w:p w:rsidR="00FF0E2F" w:rsidRDefault="00FF0E2F" w:rsidP="00B41EFE">
      <w:pPr>
        <w:pStyle w:val="GesAbsatz"/>
        <w:tabs>
          <w:tab w:val="left" w:pos="3119"/>
        </w:tabs>
      </w:pPr>
      <w:r>
        <w:lastRenderedPageBreak/>
        <w:t>2.</w:t>
      </w:r>
      <w:r w:rsidR="00B41EFE">
        <w:tab/>
      </w:r>
      <w:r>
        <w:t>über</w:t>
      </w:r>
      <w:r w:rsidR="00B41EFE">
        <w:t xml:space="preserve"> </w:t>
      </w:r>
      <w:r>
        <w:t>100 m</w:t>
      </w:r>
      <w:r w:rsidR="00B41EFE">
        <w:t>²</w:t>
      </w:r>
      <w:r>
        <w:t xml:space="preserve"> bis 1000 m</w:t>
      </w:r>
      <w:r w:rsidR="00B41EFE">
        <w:t>²</w:t>
      </w:r>
      <w:r w:rsidR="00B41EFE">
        <w:tab/>
      </w:r>
      <w:r>
        <w:t>Mittelgaragen</w:t>
      </w:r>
    </w:p>
    <w:p w:rsidR="00FF0E2F" w:rsidRDefault="00FF0E2F" w:rsidP="00B41EFE">
      <w:pPr>
        <w:pStyle w:val="GesAbsatz"/>
        <w:tabs>
          <w:tab w:val="left" w:pos="3119"/>
        </w:tabs>
      </w:pPr>
      <w:r>
        <w:t>3.</w:t>
      </w:r>
      <w:r w:rsidR="00B41EFE">
        <w:tab/>
      </w:r>
      <w:r>
        <w:t>über 1000 m</w:t>
      </w:r>
      <w:r w:rsidR="00B41EFE">
        <w:t>²</w:t>
      </w:r>
      <w:r w:rsidR="00B41EFE">
        <w:tab/>
      </w:r>
      <w:r>
        <w:t>Großgaragen</w:t>
      </w:r>
    </w:p>
    <w:p w:rsidR="00FF0E2F" w:rsidRDefault="00FF0E2F" w:rsidP="00FF0E2F">
      <w:pPr>
        <w:pStyle w:val="GesAbsatz"/>
      </w:pPr>
      <w:r>
        <w:t>(2) Offene Kleingaragen sind Kleingaragen, die unmittelbar ins Freie führende Öffnungen in einer Größe von mindestens einem Drittel der Gesamtfläche der Umfassungswände haben.</w:t>
      </w:r>
    </w:p>
    <w:p w:rsidR="00FF0E2F" w:rsidRDefault="00FF0E2F" w:rsidP="00FF0E2F">
      <w:pPr>
        <w:pStyle w:val="GesAbsatz"/>
      </w:pPr>
      <w:r>
        <w:t>(3) Offene Mittel- und Großgaragen sind Garagen, die unmittelbar ins Freie führende, unverschließbare Öf</w:t>
      </w:r>
      <w:r>
        <w:t>f</w:t>
      </w:r>
      <w:r>
        <w:t>nungen in einer Größe von insgesamt mindestens einem Drittel der Gesamtfläche der Umfassungswände haben, bei denen mindestens zwei sich gegenüberliegende Umfassungswände mit den ins Freie führenden Öffnungen nicht mehr als 70 m voneinander entfernt sind und bei denen eine ständige Querlüftung vorha</w:t>
      </w:r>
      <w:r>
        <w:t>n</w:t>
      </w:r>
      <w:r>
        <w:t>den ist. Offene Garagen sind auch Stellplätze mit Schutzdächern (überdachte Stellplätze).</w:t>
      </w:r>
    </w:p>
    <w:p w:rsidR="00FF0E2F" w:rsidRDefault="00FF0E2F" w:rsidP="00FF0E2F">
      <w:pPr>
        <w:pStyle w:val="GesAbsatz"/>
      </w:pPr>
      <w:r>
        <w:t>(4) Geschlossene Garagen sind Garagen, die die Voraussetzungen nach den Absätzen 2 und 3 nicht erfü</w:t>
      </w:r>
      <w:r>
        <w:t>l</w:t>
      </w:r>
      <w:r>
        <w:t>len.</w:t>
      </w:r>
    </w:p>
    <w:p w:rsidR="00FF0E2F" w:rsidRDefault="00FF0E2F" w:rsidP="00FF0E2F">
      <w:pPr>
        <w:pStyle w:val="GesAbsatz"/>
      </w:pPr>
      <w:r>
        <w:t>(5) Oberirdische Garagen sind Garagen, deren Fußböden im Mittel nicht mehr als 1,30 m unter der Gelä</w:t>
      </w:r>
      <w:r>
        <w:t>n</w:t>
      </w:r>
      <w:r>
        <w:t>deoberfläche liegen.</w:t>
      </w:r>
    </w:p>
    <w:p w:rsidR="00FF0E2F" w:rsidRDefault="00FF0E2F" w:rsidP="00FF0E2F">
      <w:pPr>
        <w:pStyle w:val="GesAbsatz"/>
      </w:pPr>
      <w:r>
        <w:t>(6) Die Nutzfläche einer Garage ist die Summe aller miteinander verbundenen Flächen der Garageneinstel</w:t>
      </w:r>
      <w:r>
        <w:t>l</w:t>
      </w:r>
      <w:r>
        <w:t>plätze und der Verkehrsflächen. Einstellplätze auf Dächern (Dacheinstellplätze) und die dazugehörigen Ve</w:t>
      </w:r>
      <w:r>
        <w:t>r</w:t>
      </w:r>
      <w:r>
        <w:t>kehrsflächen werden der Nutzfläche nicht zugerechnet, soweit in § 3 Abs. 6 nichts anderes bestimmt ist.</w:t>
      </w:r>
    </w:p>
    <w:p w:rsidR="00FF0E2F" w:rsidRDefault="00FF0E2F" w:rsidP="00B41EFE">
      <w:pPr>
        <w:pStyle w:val="berschrift3"/>
      </w:pPr>
      <w:bookmarkStart w:id="5" w:name="_Toc417292415"/>
      <w:r>
        <w:t>§ 3</w:t>
      </w:r>
      <w:r w:rsidR="00B41EFE">
        <w:br/>
        <w:t>Zu- und Abfahrten</w:t>
      </w:r>
      <w:bookmarkEnd w:id="5"/>
    </w:p>
    <w:p w:rsidR="00FF0E2F" w:rsidRDefault="00FF0E2F" w:rsidP="00FF0E2F">
      <w:pPr>
        <w:pStyle w:val="GesAbsatz"/>
      </w:pPr>
      <w:r>
        <w:t>(1) Zwischen Garagen und öffentlichen Verkehrsflächen müssen Zu- und Abfahrten von mindestens 3 m Länge vorhanden sein. Ausnahmen können gestattet werden, wenn wegen der Sicht auf die öffentliche Ve</w:t>
      </w:r>
      <w:r>
        <w:t>r</w:t>
      </w:r>
      <w:r>
        <w:t>kehrsfläche Bedenken nicht bestehen.</w:t>
      </w:r>
    </w:p>
    <w:p w:rsidR="00FF0E2F" w:rsidRDefault="00FF0E2F" w:rsidP="00FF0E2F">
      <w:pPr>
        <w:pStyle w:val="GesAbsatz"/>
      </w:pPr>
      <w:r>
        <w:t>(2) Vor den die freie Zufahrt zur Garage zeitweilig behindernden Anlagen, wie Schranken und Tore, muß ein Stauraum für wartende Kraftfahrzeuge vorhanden sein, wenn dies wegen der Sicherheit oder Leichtigkeit des Verkehrs erforderlich ist.</w:t>
      </w:r>
    </w:p>
    <w:p w:rsidR="00FF0E2F" w:rsidRDefault="00FF0E2F" w:rsidP="00FF0E2F">
      <w:pPr>
        <w:pStyle w:val="GesAbsatz"/>
      </w:pPr>
      <w:r>
        <w:t>(3) Die Fahrbahnen von Zu- und Abfahrten vor Mittel- und Großgaragen müssen mindestens 2,75 m breit sein; der Halbmesser des inneren Fahrbahnrandes muß mindestens 5 m betragen. Beträgt der Halbmesser des inneren Fahrbahnrandes weniger als 10 m, können breitere Fahrbahnen verlangt werden, wenn dies wegen hohen Verkehrsaufkommens erforderlich ist. Für Fahrbahnen im Bereich der Zu- und Abfahrtsspe</w:t>
      </w:r>
      <w:r>
        <w:t>r</w:t>
      </w:r>
      <w:r>
        <w:t>ren genügt eine Breite von 2,30 m.</w:t>
      </w:r>
    </w:p>
    <w:p w:rsidR="00FF0E2F" w:rsidRDefault="00FF0E2F" w:rsidP="00FF0E2F">
      <w:pPr>
        <w:pStyle w:val="GesAbsatz"/>
      </w:pPr>
      <w:r>
        <w:t>(4) Großgaragen müssen getrennte Fahrbahnen für Zu- und Abfahrten haben.</w:t>
      </w:r>
    </w:p>
    <w:p w:rsidR="00FF0E2F" w:rsidRDefault="00FF0E2F" w:rsidP="00FF0E2F">
      <w:pPr>
        <w:pStyle w:val="GesAbsatz"/>
      </w:pPr>
      <w:r>
        <w:t>(5) Vor Großgaragen ist neben den Fahrbahnen der Zu- und Abfahrten ein erhöhter oder verkehrssicher a</w:t>
      </w:r>
      <w:r>
        <w:t>b</w:t>
      </w:r>
      <w:r>
        <w:t>gegrenzter Gehweg erforderlich, sofern nicht für Fußgänger besondere Zugänge vorhanden sind.</w:t>
      </w:r>
    </w:p>
    <w:p w:rsidR="00FF0E2F" w:rsidRDefault="00FF0E2F" w:rsidP="00FF0E2F">
      <w:pPr>
        <w:pStyle w:val="GesAbsatz"/>
      </w:pPr>
      <w:r>
        <w:t>(6) In den Fällen der Absätze 3 bis 5 sind die Dacheinstellplätze und die dazugehörigen Verkehrsflächen der Nutzfläche zuzurechnen.</w:t>
      </w:r>
    </w:p>
    <w:p w:rsidR="00FF0E2F" w:rsidRDefault="00FF0E2F" w:rsidP="00FF0E2F">
      <w:pPr>
        <w:pStyle w:val="GesAbsatz"/>
      </w:pPr>
      <w:r>
        <w:t>(7) Für Zu- und Abfahrten von Stellplätzen gelten die Absätze 2 bis 5 sinngemäß.</w:t>
      </w:r>
    </w:p>
    <w:p w:rsidR="00FF0E2F" w:rsidRDefault="00FF0E2F" w:rsidP="00B41EFE">
      <w:pPr>
        <w:pStyle w:val="berschrift3"/>
      </w:pPr>
      <w:bookmarkStart w:id="6" w:name="_Toc417292416"/>
      <w:r>
        <w:t>§ 4</w:t>
      </w:r>
      <w:r w:rsidR="00B41EFE">
        <w:br/>
        <w:t>Rampen</w:t>
      </w:r>
      <w:bookmarkEnd w:id="6"/>
    </w:p>
    <w:p w:rsidR="00FF0E2F" w:rsidRDefault="00FF0E2F" w:rsidP="00FF0E2F">
      <w:pPr>
        <w:pStyle w:val="GesAbsatz"/>
      </w:pPr>
      <w:r>
        <w:t>(1) Rampen in Mittel- und Großgaragen dürfen nicht mehr als 15 v. H. geneigt sein. Die Breite der Fahrba</w:t>
      </w:r>
      <w:r>
        <w:t>h</w:t>
      </w:r>
      <w:r>
        <w:t>nen auf</w:t>
      </w:r>
      <w:r w:rsidR="00B41EFE">
        <w:t xml:space="preserve"> </w:t>
      </w:r>
      <w:r>
        <w:t xml:space="preserve">diesen Rampen muß mindestens 2,75 m, in gewendelten Rampenbereichen mindestens 3,50 m betragen. </w:t>
      </w:r>
      <w:proofErr w:type="spellStart"/>
      <w:r>
        <w:t>Gewendelte</w:t>
      </w:r>
      <w:proofErr w:type="spellEnd"/>
      <w:r>
        <w:t xml:space="preserve"> Rampenteile müssen eine Querneigung von mindestens 3 v. H. haben. Der Halbme</w:t>
      </w:r>
      <w:r>
        <w:t>s</w:t>
      </w:r>
      <w:r>
        <w:t>ser des inneren Fahrbahnrandes muß mindestens 5 m betragen.</w:t>
      </w:r>
    </w:p>
    <w:p w:rsidR="00FF0E2F" w:rsidRDefault="00FF0E2F" w:rsidP="00FF0E2F">
      <w:pPr>
        <w:pStyle w:val="GesAbsatz"/>
      </w:pPr>
      <w:r>
        <w:t>(2) Zwischen öffentlicher Verkehrsfläche und einer Rampe mit mehr als 10 v. H. Neigung muß eine geringer geneigte Fläche von mindestens 3 m Länge liegen. Bei Rampen von Kleingaragen können Ausnahmen z</w:t>
      </w:r>
      <w:r>
        <w:t>u</w:t>
      </w:r>
      <w:r>
        <w:t>gelassen werden, wenn wegen der Verkehrssicherheit keine Bedenken bestehen.</w:t>
      </w:r>
    </w:p>
    <w:p w:rsidR="00FF0E2F" w:rsidRDefault="00FF0E2F" w:rsidP="00FF0E2F">
      <w:pPr>
        <w:pStyle w:val="GesAbsatz"/>
      </w:pPr>
      <w:r>
        <w:t>(3) In Großgaragen müssen Rampen, die von Fußgängern benutzt werden, einen mindestens 0,80 m breiten Gehweg haben, der gegenüber der Fahrbahn erhöht oder verkehrssicher abgegrenzt ist. An Rampen, die von Fußgängern nicht benutzt werden dürfen, ist auf das Verbot hinzuweisen.</w:t>
      </w:r>
    </w:p>
    <w:p w:rsidR="00FF0E2F" w:rsidRDefault="00FF0E2F" w:rsidP="00FF0E2F">
      <w:pPr>
        <w:pStyle w:val="GesAbsatz"/>
      </w:pPr>
      <w:r>
        <w:t>(4) Für Rampen in Verbindung mit Stellplätzen gelten die Absätze 1 bis 3 sinngemäß.</w:t>
      </w:r>
    </w:p>
    <w:p w:rsidR="00FF0E2F" w:rsidRDefault="00FF0E2F" w:rsidP="00B41EFE">
      <w:pPr>
        <w:pStyle w:val="berschrift3"/>
      </w:pPr>
      <w:bookmarkStart w:id="7" w:name="_Toc417292417"/>
      <w:r>
        <w:lastRenderedPageBreak/>
        <w:t>§ 5</w:t>
      </w:r>
      <w:r w:rsidR="00B41EFE">
        <w:br/>
        <w:t>Kraftbetätigte Tore</w:t>
      </w:r>
      <w:bookmarkEnd w:id="7"/>
    </w:p>
    <w:p w:rsidR="00FF0E2F" w:rsidRDefault="00FF0E2F" w:rsidP="00FF0E2F">
      <w:pPr>
        <w:pStyle w:val="GesAbsatz"/>
      </w:pPr>
      <w:r>
        <w:t>Kraftbetätigte Tore müssen Einrichtungen haben, die verhindern, daß Personen in Gefahr geraten.</w:t>
      </w:r>
    </w:p>
    <w:p w:rsidR="00FF0E2F" w:rsidRDefault="00FF0E2F" w:rsidP="00B41EFE">
      <w:pPr>
        <w:pStyle w:val="berschrift3"/>
      </w:pPr>
      <w:bookmarkStart w:id="8" w:name="_Toc417292418"/>
      <w:r>
        <w:t>§ 6</w:t>
      </w:r>
      <w:r w:rsidR="00B41EFE">
        <w:br/>
      </w:r>
      <w:r>
        <w:t>Einst</w:t>
      </w:r>
      <w:r w:rsidR="00B41EFE">
        <w:t>ellplätze und Verkehrsflächen</w:t>
      </w:r>
      <w:bookmarkEnd w:id="8"/>
    </w:p>
    <w:p w:rsidR="00FF0E2F" w:rsidRDefault="00FF0E2F" w:rsidP="00FF0E2F">
      <w:pPr>
        <w:pStyle w:val="GesAbsatz"/>
      </w:pPr>
      <w:r>
        <w:t>(1) Ein Einstellplatz muß mindestens 5 m lang sein. Seine Breite muß mindestens betragen:</w:t>
      </w:r>
    </w:p>
    <w:p w:rsidR="00FF0E2F" w:rsidRDefault="00FF0E2F" w:rsidP="00FF0E2F">
      <w:pPr>
        <w:pStyle w:val="GesAbsatz"/>
      </w:pPr>
      <w:r>
        <w:t>1.</w:t>
      </w:r>
      <w:r w:rsidR="00B41EFE">
        <w:tab/>
      </w:r>
      <w:r>
        <w:t>2,30 m, wenn keine Längsseite,</w:t>
      </w:r>
    </w:p>
    <w:p w:rsidR="00FF0E2F" w:rsidRDefault="00FF0E2F" w:rsidP="00FF0E2F">
      <w:pPr>
        <w:pStyle w:val="GesAbsatz"/>
      </w:pPr>
      <w:r>
        <w:t>2.</w:t>
      </w:r>
      <w:r w:rsidR="00B41EFE">
        <w:tab/>
      </w:r>
      <w:r>
        <w:t>2,40 m, wenn eine Längsseite und</w:t>
      </w:r>
    </w:p>
    <w:p w:rsidR="00FF0E2F" w:rsidRDefault="00FF0E2F" w:rsidP="00FF0E2F">
      <w:pPr>
        <w:pStyle w:val="GesAbsatz"/>
      </w:pPr>
      <w:r>
        <w:t>3.</w:t>
      </w:r>
      <w:r w:rsidR="00B41EFE">
        <w:tab/>
      </w:r>
      <w:r>
        <w:t>2,50 m, wenn beide Längsseiten</w:t>
      </w:r>
    </w:p>
    <w:p w:rsidR="00FF0E2F" w:rsidRDefault="00FF0E2F" w:rsidP="00FF0E2F">
      <w:pPr>
        <w:pStyle w:val="GesAbsatz"/>
      </w:pPr>
      <w:r>
        <w:t>des Einstellplatzes einen Abstand von weniger als 0,10 m zu begrenzenden Wänden, Stützen sowie and</w:t>
      </w:r>
      <w:r>
        <w:t>e</w:t>
      </w:r>
      <w:r>
        <w:t>ren Bauteilen oder Einrichtungen aufweist;</w:t>
      </w:r>
    </w:p>
    <w:p w:rsidR="00FF0E2F" w:rsidRDefault="00FF0E2F" w:rsidP="00FF0E2F">
      <w:pPr>
        <w:pStyle w:val="GesAbsatz"/>
      </w:pPr>
      <w:r>
        <w:t>4.</w:t>
      </w:r>
      <w:r w:rsidR="00B41EFE">
        <w:tab/>
      </w:r>
      <w:r>
        <w:t>3,50 m, wenn der Einstellplatz für Behinderte bestimmt ist.</w:t>
      </w:r>
    </w:p>
    <w:p w:rsidR="00FF0E2F" w:rsidRDefault="00FF0E2F" w:rsidP="00FF0E2F">
      <w:pPr>
        <w:pStyle w:val="GesAbsatz"/>
      </w:pPr>
      <w:r>
        <w:t>Einstellplätze auf kraftbetriebenen Hebebühnen brauchen nur 2,30 m breit zu sein. Einstellplätze auf kraftb</w:t>
      </w:r>
      <w:r>
        <w:t>e</w:t>
      </w:r>
      <w:r>
        <w:t>triebenen geneigten Hebebühnen sind in allgemein zugänglichen Garagen nicht zulässig.</w:t>
      </w:r>
    </w:p>
    <w:p w:rsidR="00FF0E2F" w:rsidRDefault="00FF0E2F" w:rsidP="00FF0E2F">
      <w:pPr>
        <w:pStyle w:val="GesAbsatz"/>
      </w:pPr>
      <w:r>
        <w:t>(2) Die Breite von Fahrgassen muß, soweit sie unmittelbar der Zu- oder Abfahrt von Einstellplätzen dienen, mindestens die Anforderungen der folgenden Tabelle erfüllen; Zwischenwerte sind gradlinig einzuschalten:</w:t>
      </w:r>
    </w:p>
    <w:p w:rsidR="00103BCE" w:rsidRDefault="00103BCE" w:rsidP="00FF0E2F">
      <w:pPr>
        <w:pStyle w:val="GesAbsatz"/>
      </w:pPr>
    </w:p>
    <w:tbl>
      <w:tblPr>
        <w:tblStyle w:val="Tabellenraster"/>
        <w:tblW w:w="0" w:type="auto"/>
        <w:tblLook w:val="01E0" w:firstRow="1" w:lastRow="1" w:firstColumn="1" w:lastColumn="1" w:noHBand="0" w:noVBand="0"/>
      </w:tblPr>
      <w:tblGrid>
        <w:gridCol w:w="2518"/>
        <w:gridCol w:w="1831"/>
        <w:gridCol w:w="1843"/>
        <w:gridCol w:w="2126"/>
      </w:tblGrid>
      <w:tr w:rsidR="009634D3" w:rsidRPr="009634D3" w:rsidTr="009634D3">
        <w:tc>
          <w:tcPr>
            <w:tcW w:w="2518" w:type="dxa"/>
          </w:tcPr>
          <w:p w:rsidR="009634D3" w:rsidRPr="009634D3" w:rsidRDefault="009634D3" w:rsidP="00B85DC5">
            <w:r w:rsidRPr="009634D3">
              <w:t>Anordnung der Einstel</w:t>
            </w:r>
            <w:r w:rsidRPr="009634D3">
              <w:t>l</w:t>
            </w:r>
            <w:r w:rsidRPr="009634D3">
              <w:t>plätze zur Fah</w:t>
            </w:r>
            <w:r w:rsidRPr="009634D3">
              <w:t>r</w:t>
            </w:r>
            <w:r w:rsidRPr="009634D3">
              <w:t>gasse</w:t>
            </w:r>
          </w:p>
        </w:tc>
        <w:tc>
          <w:tcPr>
            <w:tcW w:w="5800" w:type="dxa"/>
            <w:gridSpan w:val="3"/>
          </w:tcPr>
          <w:p w:rsidR="009634D3" w:rsidRPr="009634D3" w:rsidRDefault="009634D3" w:rsidP="00B85DC5">
            <w:r w:rsidRPr="009634D3">
              <w:t>Erforderliche Fahrgassenbreite in Metern bei einer Einstel</w:t>
            </w:r>
            <w:r w:rsidRPr="009634D3">
              <w:t>l</w:t>
            </w:r>
            <w:r w:rsidRPr="009634D3">
              <w:t>platzbreite von</w:t>
            </w:r>
          </w:p>
        </w:tc>
      </w:tr>
      <w:tr w:rsidR="009634D3" w:rsidRPr="009634D3" w:rsidTr="009634D3">
        <w:tc>
          <w:tcPr>
            <w:tcW w:w="2518" w:type="dxa"/>
          </w:tcPr>
          <w:p w:rsidR="009634D3" w:rsidRPr="009634D3" w:rsidRDefault="009634D3" w:rsidP="00381251">
            <w:pPr>
              <w:pStyle w:val="GesAbsatz"/>
              <w:tabs>
                <w:tab w:val="clear" w:pos="425"/>
              </w:tabs>
            </w:pPr>
          </w:p>
        </w:tc>
        <w:tc>
          <w:tcPr>
            <w:tcW w:w="1831" w:type="dxa"/>
          </w:tcPr>
          <w:p w:rsidR="009634D3" w:rsidRPr="009634D3" w:rsidRDefault="009634D3" w:rsidP="00B85DC5">
            <w:r w:rsidRPr="009634D3">
              <w:t>2,30</w:t>
            </w:r>
          </w:p>
        </w:tc>
        <w:tc>
          <w:tcPr>
            <w:tcW w:w="1843" w:type="dxa"/>
          </w:tcPr>
          <w:p w:rsidR="009634D3" w:rsidRPr="009634D3" w:rsidRDefault="009634D3" w:rsidP="00B85DC5">
            <w:r w:rsidRPr="009634D3">
              <w:t>2,40</w:t>
            </w:r>
          </w:p>
        </w:tc>
        <w:tc>
          <w:tcPr>
            <w:tcW w:w="2126" w:type="dxa"/>
          </w:tcPr>
          <w:p w:rsidR="009634D3" w:rsidRPr="009634D3" w:rsidRDefault="009634D3" w:rsidP="00B85DC5">
            <w:r w:rsidRPr="009634D3">
              <w:t>2,50</w:t>
            </w:r>
          </w:p>
        </w:tc>
      </w:tr>
      <w:tr w:rsidR="009634D3" w:rsidRPr="009634D3" w:rsidTr="009634D3">
        <w:tc>
          <w:tcPr>
            <w:tcW w:w="2518" w:type="dxa"/>
          </w:tcPr>
          <w:p w:rsidR="009634D3" w:rsidRPr="009634D3" w:rsidRDefault="009634D3" w:rsidP="00381251">
            <w:pPr>
              <w:pStyle w:val="GesAbsatz"/>
              <w:tabs>
                <w:tab w:val="clear" w:pos="425"/>
              </w:tabs>
            </w:pPr>
            <w:r w:rsidRPr="009634D3">
              <w:t>90</w:t>
            </w:r>
            <w:r>
              <w:t xml:space="preserve"> </w:t>
            </w:r>
            <w:r w:rsidR="004B30D7">
              <w:rPr>
                <w:rFonts w:cs="Arial"/>
              </w:rPr>
              <w:sym w:font="Symbol" w:char="F0C6"/>
            </w:r>
          </w:p>
        </w:tc>
        <w:tc>
          <w:tcPr>
            <w:tcW w:w="1831" w:type="dxa"/>
          </w:tcPr>
          <w:p w:rsidR="009634D3" w:rsidRPr="009634D3" w:rsidRDefault="009634D3" w:rsidP="00B85DC5">
            <w:r w:rsidRPr="009634D3">
              <w:t>6,50</w:t>
            </w:r>
          </w:p>
        </w:tc>
        <w:tc>
          <w:tcPr>
            <w:tcW w:w="1843" w:type="dxa"/>
          </w:tcPr>
          <w:p w:rsidR="009634D3" w:rsidRPr="009634D3" w:rsidRDefault="009634D3" w:rsidP="00B85DC5">
            <w:r w:rsidRPr="009634D3">
              <w:t>6,00</w:t>
            </w:r>
          </w:p>
        </w:tc>
        <w:tc>
          <w:tcPr>
            <w:tcW w:w="2126" w:type="dxa"/>
          </w:tcPr>
          <w:p w:rsidR="009634D3" w:rsidRPr="009634D3" w:rsidRDefault="009634D3" w:rsidP="00B85DC5">
            <w:r w:rsidRPr="009634D3">
              <w:t>5,50</w:t>
            </w:r>
          </w:p>
        </w:tc>
      </w:tr>
      <w:tr w:rsidR="009634D3" w:rsidRPr="009634D3" w:rsidTr="009634D3">
        <w:tc>
          <w:tcPr>
            <w:tcW w:w="2518" w:type="dxa"/>
          </w:tcPr>
          <w:p w:rsidR="009634D3" w:rsidRPr="009634D3" w:rsidRDefault="009634D3" w:rsidP="00381251">
            <w:pPr>
              <w:pStyle w:val="GesAbsatz"/>
              <w:tabs>
                <w:tab w:val="clear" w:pos="425"/>
              </w:tabs>
            </w:pPr>
            <w:r w:rsidRPr="009634D3">
              <w:t>bis 45</w:t>
            </w:r>
            <w:r>
              <w:t xml:space="preserve"> </w:t>
            </w:r>
            <w:r w:rsidR="004B30D7">
              <w:sym w:font="Symbol" w:char="F0C6"/>
            </w:r>
          </w:p>
        </w:tc>
        <w:tc>
          <w:tcPr>
            <w:tcW w:w="1831" w:type="dxa"/>
          </w:tcPr>
          <w:p w:rsidR="009634D3" w:rsidRPr="009634D3" w:rsidRDefault="009634D3" w:rsidP="00B85DC5">
            <w:r w:rsidRPr="009634D3">
              <w:t>3,50</w:t>
            </w:r>
          </w:p>
        </w:tc>
        <w:tc>
          <w:tcPr>
            <w:tcW w:w="1843" w:type="dxa"/>
          </w:tcPr>
          <w:p w:rsidR="009634D3" w:rsidRPr="009634D3" w:rsidRDefault="009634D3" w:rsidP="00B85DC5">
            <w:r w:rsidRPr="009634D3">
              <w:t>3,25</w:t>
            </w:r>
          </w:p>
        </w:tc>
        <w:tc>
          <w:tcPr>
            <w:tcW w:w="2126" w:type="dxa"/>
          </w:tcPr>
          <w:p w:rsidR="009634D3" w:rsidRPr="009634D3" w:rsidRDefault="009634D3" w:rsidP="00B85DC5">
            <w:r w:rsidRPr="009634D3">
              <w:t>3,00</w:t>
            </w:r>
          </w:p>
        </w:tc>
      </w:tr>
    </w:tbl>
    <w:p w:rsidR="00FF0E2F" w:rsidRDefault="00FF0E2F" w:rsidP="00FF0E2F">
      <w:pPr>
        <w:pStyle w:val="GesAbsatz"/>
      </w:pPr>
    </w:p>
    <w:p w:rsidR="00FF0E2F" w:rsidRDefault="00FF0E2F" w:rsidP="00FF0E2F">
      <w:pPr>
        <w:pStyle w:val="GesAbsatz"/>
      </w:pPr>
      <w:r>
        <w:t>(3) Fahrgassen in Mittel- und Großgaragen müssen, soweit sie nicht unmittelbar der Zu- oder Abfahrt von Einstellplätzen dienen, mindestens 2,75 m, bei Gegenverkehr mindestens 5 m breit sein.</w:t>
      </w:r>
    </w:p>
    <w:p w:rsidR="00FF0E2F" w:rsidRDefault="00FF0E2F" w:rsidP="00FF0E2F">
      <w:pPr>
        <w:pStyle w:val="GesAbsatz"/>
      </w:pPr>
      <w:r>
        <w:t>(4) Die einzelnen Einstellplätze und die Fahrgassen sind mindestens durch Markierungen am Boden leicht erkennbar und dauerhaft gegeneinander abzugrenzen. Mittel- und Großgaragen müssen in jedem Geschoß leicht erkennbare und dauerhafte Hinweise auf Fahrtrichtungen und Ausfahrten haben.</w:t>
      </w:r>
    </w:p>
    <w:p w:rsidR="00FF0E2F" w:rsidRDefault="00FF0E2F" w:rsidP="00FF0E2F">
      <w:pPr>
        <w:pStyle w:val="GesAbsatz"/>
      </w:pPr>
      <w:r>
        <w:t>(5) Für Einstellplätze auf horizontal verschiebbaren Plattformen können Ausnahmen von den Absätzen 1 und</w:t>
      </w:r>
      <w:r w:rsidR="009634D3">
        <w:t> </w:t>
      </w:r>
      <w:r>
        <w:t>2 gestattet werden, wenn die Verkehrssicherheit nicht beeinträchtigt wird und eine Breite der Fahrgasse von mindestens 2,75 m erhalten bleibt.</w:t>
      </w:r>
    </w:p>
    <w:p w:rsidR="00FF0E2F" w:rsidRDefault="00FF0E2F" w:rsidP="009634D3">
      <w:pPr>
        <w:pStyle w:val="berschrift3"/>
      </w:pPr>
      <w:bookmarkStart w:id="9" w:name="_Toc417292419"/>
      <w:r>
        <w:t>§ 7</w:t>
      </w:r>
      <w:r w:rsidR="009634D3">
        <w:br/>
        <w:t>Arbeitsgruben</w:t>
      </w:r>
      <w:bookmarkEnd w:id="9"/>
    </w:p>
    <w:p w:rsidR="00FF0E2F" w:rsidRDefault="00FF0E2F" w:rsidP="00FF0E2F">
      <w:pPr>
        <w:pStyle w:val="GesAbsatz"/>
      </w:pPr>
      <w:r>
        <w:t>Arbeitsgruben sind innerhalb von Garagen nur dann zulässig, wenn sie ausreichend zu belüften sind. Sie sind so zu sichern, daß Personen nicht hineinstürzen können; sie müssen bei Gefahr jederzeit verlassen werden können.</w:t>
      </w:r>
    </w:p>
    <w:p w:rsidR="00FF0E2F" w:rsidRDefault="00FF0E2F" w:rsidP="00354617">
      <w:pPr>
        <w:pStyle w:val="berschrift2"/>
      </w:pPr>
      <w:bookmarkStart w:id="10" w:name="_Toc417292420"/>
      <w:r>
        <w:t>Teil II</w:t>
      </w:r>
      <w:r w:rsidR="00354617">
        <w:br/>
      </w:r>
      <w:r>
        <w:t>Kleingaragen</w:t>
      </w:r>
      <w:bookmarkEnd w:id="10"/>
    </w:p>
    <w:p w:rsidR="00FF0E2F" w:rsidRDefault="00FF0E2F" w:rsidP="00354617">
      <w:pPr>
        <w:pStyle w:val="berschrift3"/>
      </w:pPr>
      <w:bookmarkStart w:id="11" w:name="_Toc417292421"/>
      <w:r>
        <w:t>§ 8</w:t>
      </w:r>
      <w:r w:rsidR="00354617">
        <w:br/>
      </w:r>
      <w:r>
        <w:t xml:space="preserve">Bauliche </w:t>
      </w:r>
      <w:r w:rsidR="00354617">
        <w:t>Anforderungen an Kleingaragen</w:t>
      </w:r>
      <w:bookmarkEnd w:id="11"/>
    </w:p>
    <w:p w:rsidR="00FF0E2F" w:rsidRDefault="00FF0E2F" w:rsidP="00FF0E2F">
      <w:pPr>
        <w:pStyle w:val="GesAbsatz"/>
      </w:pPr>
      <w:r>
        <w:t>(1) Wände, Pfeiler und Stützen von Kleingaragen müssen unbeschadet des § 17 Abs. 2 BauO NW hinsich</w:t>
      </w:r>
      <w:r>
        <w:t>t</w:t>
      </w:r>
      <w:r>
        <w:t>lich ihres Brandverhaltens nachfolgende Mindestanforderungen erfüllen:</w:t>
      </w:r>
    </w:p>
    <w:p w:rsidR="00354617" w:rsidRDefault="00354617" w:rsidP="00FF0E2F">
      <w:pPr>
        <w:pStyle w:val="GesAbsatz"/>
      </w:pPr>
    </w:p>
    <w:tbl>
      <w:tblPr>
        <w:tblStyle w:val="Tabellenraster"/>
        <w:tblW w:w="8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7"/>
        <w:gridCol w:w="2552"/>
        <w:gridCol w:w="1843"/>
        <w:gridCol w:w="1701"/>
        <w:gridCol w:w="1701"/>
      </w:tblGrid>
      <w:tr w:rsidR="00354617" w:rsidRPr="00354617" w:rsidTr="00354617">
        <w:tc>
          <w:tcPr>
            <w:tcW w:w="817" w:type="dxa"/>
          </w:tcPr>
          <w:p w:rsidR="00354617" w:rsidRPr="00354617" w:rsidRDefault="00354617" w:rsidP="00381251">
            <w:pPr>
              <w:pStyle w:val="GesAbsatz"/>
              <w:tabs>
                <w:tab w:val="clear" w:pos="425"/>
              </w:tabs>
            </w:pPr>
          </w:p>
        </w:tc>
        <w:tc>
          <w:tcPr>
            <w:tcW w:w="2552" w:type="dxa"/>
          </w:tcPr>
          <w:p w:rsidR="00354617" w:rsidRPr="00354617" w:rsidRDefault="00354617" w:rsidP="00381251">
            <w:pPr>
              <w:pStyle w:val="GesAbsatz"/>
              <w:tabs>
                <w:tab w:val="clear" w:pos="425"/>
              </w:tabs>
            </w:pPr>
            <w:r w:rsidRPr="00354617">
              <w:t>Spalte</w:t>
            </w:r>
          </w:p>
        </w:tc>
        <w:tc>
          <w:tcPr>
            <w:tcW w:w="1843" w:type="dxa"/>
          </w:tcPr>
          <w:p w:rsidR="00354617" w:rsidRPr="00354617" w:rsidRDefault="00354617" w:rsidP="00381251">
            <w:pPr>
              <w:pStyle w:val="GesAbsatz"/>
              <w:tabs>
                <w:tab w:val="clear" w:pos="425"/>
              </w:tabs>
            </w:pPr>
            <w:r w:rsidRPr="00354617">
              <w:t>1</w:t>
            </w:r>
          </w:p>
        </w:tc>
        <w:tc>
          <w:tcPr>
            <w:tcW w:w="1701" w:type="dxa"/>
          </w:tcPr>
          <w:p w:rsidR="00354617" w:rsidRPr="00354617" w:rsidRDefault="00354617" w:rsidP="00381251">
            <w:pPr>
              <w:pStyle w:val="GesAbsatz"/>
              <w:tabs>
                <w:tab w:val="clear" w:pos="425"/>
              </w:tabs>
            </w:pPr>
            <w:r w:rsidRPr="00354617">
              <w:t>2</w:t>
            </w:r>
          </w:p>
        </w:tc>
        <w:tc>
          <w:tcPr>
            <w:tcW w:w="1701" w:type="dxa"/>
          </w:tcPr>
          <w:p w:rsidR="00354617" w:rsidRPr="00354617" w:rsidRDefault="00354617" w:rsidP="00381251">
            <w:pPr>
              <w:pStyle w:val="GesAbsatz"/>
              <w:tabs>
                <w:tab w:val="clear" w:pos="425"/>
              </w:tabs>
            </w:pPr>
            <w:r w:rsidRPr="00354617">
              <w:t>3</w:t>
            </w:r>
          </w:p>
        </w:tc>
      </w:tr>
      <w:tr w:rsidR="00354617" w:rsidRPr="00354617" w:rsidTr="00354617">
        <w:tc>
          <w:tcPr>
            <w:tcW w:w="817" w:type="dxa"/>
          </w:tcPr>
          <w:p w:rsidR="00354617" w:rsidRPr="00354617" w:rsidRDefault="00354617" w:rsidP="00381251">
            <w:pPr>
              <w:pStyle w:val="GesAbsatz"/>
              <w:tabs>
                <w:tab w:val="clear" w:pos="425"/>
              </w:tabs>
            </w:pPr>
          </w:p>
        </w:tc>
        <w:tc>
          <w:tcPr>
            <w:tcW w:w="2552" w:type="dxa"/>
          </w:tcPr>
          <w:p w:rsidR="00354617" w:rsidRPr="00354617" w:rsidRDefault="00354617" w:rsidP="00381251">
            <w:pPr>
              <w:pStyle w:val="GesAbsatz"/>
              <w:tabs>
                <w:tab w:val="clear" w:pos="425"/>
              </w:tabs>
            </w:pPr>
            <w:r w:rsidRPr="00354617">
              <w:t>Gebäude</w:t>
            </w:r>
          </w:p>
        </w:tc>
        <w:tc>
          <w:tcPr>
            <w:tcW w:w="1843" w:type="dxa"/>
          </w:tcPr>
          <w:p w:rsidR="00354617" w:rsidRPr="00354617" w:rsidRDefault="00354617" w:rsidP="00381251">
            <w:pPr>
              <w:pStyle w:val="GesAbsatz"/>
              <w:tabs>
                <w:tab w:val="clear" w:pos="425"/>
              </w:tabs>
            </w:pPr>
            <w:r w:rsidRPr="00354617">
              <w:t>geschlossene Garagen</w:t>
            </w:r>
          </w:p>
        </w:tc>
        <w:tc>
          <w:tcPr>
            <w:tcW w:w="1701" w:type="dxa"/>
          </w:tcPr>
          <w:p w:rsidR="00354617" w:rsidRPr="00354617" w:rsidRDefault="00354617" w:rsidP="00381251">
            <w:pPr>
              <w:pStyle w:val="GesAbsatz"/>
              <w:tabs>
                <w:tab w:val="clear" w:pos="425"/>
              </w:tabs>
            </w:pPr>
            <w:r w:rsidRPr="00354617">
              <w:t>offene Garagen</w:t>
            </w:r>
          </w:p>
        </w:tc>
        <w:tc>
          <w:tcPr>
            <w:tcW w:w="1701" w:type="dxa"/>
          </w:tcPr>
          <w:p w:rsidR="00354617" w:rsidRPr="00354617" w:rsidRDefault="00354617" w:rsidP="00381251">
            <w:pPr>
              <w:pStyle w:val="GesAbsatz"/>
              <w:tabs>
                <w:tab w:val="clear" w:pos="425"/>
              </w:tabs>
            </w:pPr>
          </w:p>
        </w:tc>
      </w:tr>
      <w:tr w:rsidR="00354617" w:rsidRPr="00354617" w:rsidTr="00354617">
        <w:tc>
          <w:tcPr>
            <w:tcW w:w="817" w:type="dxa"/>
          </w:tcPr>
          <w:p w:rsidR="00354617" w:rsidRPr="00354617" w:rsidRDefault="00354617" w:rsidP="00381251">
            <w:pPr>
              <w:pStyle w:val="GesAbsatz"/>
              <w:tabs>
                <w:tab w:val="clear" w:pos="425"/>
              </w:tabs>
            </w:pPr>
            <w:r w:rsidRPr="00354617">
              <w:t>Zeile</w:t>
            </w:r>
          </w:p>
        </w:tc>
        <w:tc>
          <w:tcPr>
            <w:tcW w:w="2552" w:type="dxa"/>
          </w:tcPr>
          <w:p w:rsidR="00354617" w:rsidRPr="00354617" w:rsidRDefault="00354617" w:rsidP="00381251">
            <w:pPr>
              <w:pStyle w:val="GesAbsatz"/>
              <w:tabs>
                <w:tab w:val="clear" w:pos="425"/>
              </w:tabs>
            </w:pPr>
            <w:r w:rsidRPr="00354617">
              <w:t>Bauteile</w:t>
            </w:r>
          </w:p>
        </w:tc>
        <w:tc>
          <w:tcPr>
            <w:tcW w:w="1843" w:type="dxa"/>
          </w:tcPr>
          <w:p w:rsidR="00354617" w:rsidRPr="00354617" w:rsidRDefault="00354617" w:rsidP="00381251">
            <w:pPr>
              <w:pStyle w:val="GesAbsatz"/>
              <w:tabs>
                <w:tab w:val="clear" w:pos="425"/>
              </w:tabs>
            </w:pPr>
            <w:r w:rsidRPr="00354617">
              <w:t>freistehend</w:t>
            </w:r>
          </w:p>
        </w:tc>
        <w:tc>
          <w:tcPr>
            <w:tcW w:w="1701" w:type="dxa"/>
          </w:tcPr>
          <w:p w:rsidR="00354617" w:rsidRPr="00354617" w:rsidRDefault="00354617" w:rsidP="00381251">
            <w:pPr>
              <w:pStyle w:val="GesAbsatz"/>
              <w:tabs>
                <w:tab w:val="clear" w:pos="425"/>
              </w:tabs>
            </w:pPr>
            <w:r w:rsidRPr="00354617">
              <w:t>angebaut</w:t>
            </w:r>
          </w:p>
        </w:tc>
        <w:tc>
          <w:tcPr>
            <w:tcW w:w="1701" w:type="dxa"/>
          </w:tcPr>
          <w:p w:rsidR="00354617" w:rsidRPr="00354617" w:rsidRDefault="00354617" w:rsidP="00381251">
            <w:pPr>
              <w:pStyle w:val="GesAbsatz"/>
              <w:tabs>
                <w:tab w:val="clear" w:pos="425"/>
              </w:tabs>
            </w:pPr>
          </w:p>
        </w:tc>
      </w:tr>
      <w:tr w:rsidR="00354617" w:rsidRPr="00354617" w:rsidTr="00354617">
        <w:tc>
          <w:tcPr>
            <w:tcW w:w="817" w:type="dxa"/>
          </w:tcPr>
          <w:p w:rsidR="00354617" w:rsidRPr="00354617" w:rsidRDefault="00354617" w:rsidP="00381251">
            <w:pPr>
              <w:pStyle w:val="GesAbsatz"/>
              <w:tabs>
                <w:tab w:val="clear" w:pos="425"/>
              </w:tabs>
            </w:pPr>
            <w:r w:rsidRPr="00354617">
              <w:t>1</w:t>
            </w:r>
          </w:p>
        </w:tc>
        <w:tc>
          <w:tcPr>
            <w:tcW w:w="2552" w:type="dxa"/>
          </w:tcPr>
          <w:p w:rsidR="00354617" w:rsidRPr="00354617" w:rsidRDefault="00354617" w:rsidP="00381251">
            <w:pPr>
              <w:pStyle w:val="GesAbsatz"/>
              <w:tabs>
                <w:tab w:val="clear" w:pos="425"/>
              </w:tabs>
            </w:pPr>
            <w:r w:rsidRPr="00354617">
              <w:t>Tragende Wände, Pfe</w:t>
            </w:r>
            <w:r w:rsidRPr="00354617">
              <w:t>i</w:t>
            </w:r>
            <w:r w:rsidRPr="00354617">
              <w:t>ler und Stützen</w:t>
            </w:r>
          </w:p>
        </w:tc>
        <w:tc>
          <w:tcPr>
            <w:tcW w:w="1843" w:type="dxa"/>
          </w:tcPr>
          <w:p w:rsidR="00354617" w:rsidRPr="00354617" w:rsidRDefault="00354617" w:rsidP="00381251">
            <w:pPr>
              <w:pStyle w:val="GesAbsatz"/>
              <w:tabs>
                <w:tab w:val="clear" w:pos="425"/>
              </w:tabs>
            </w:pPr>
            <w:r w:rsidRPr="00354617">
              <w:t>keine</w:t>
            </w:r>
          </w:p>
        </w:tc>
        <w:tc>
          <w:tcPr>
            <w:tcW w:w="1701" w:type="dxa"/>
          </w:tcPr>
          <w:p w:rsidR="00354617" w:rsidRPr="00354617" w:rsidRDefault="00354617" w:rsidP="00381251">
            <w:pPr>
              <w:pStyle w:val="GesAbsatz"/>
              <w:tabs>
                <w:tab w:val="clear" w:pos="425"/>
              </w:tabs>
            </w:pPr>
            <w:r w:rsidRPr="00354617">
              <w:t>F 30 oder A</w:t>
            </w:r>
          </w:p>
        </w:tc>
        <w:tc>
          <w:tcPr>
            <w:tcW w:w="1701" w:type="dxa"/>
          </w:tcPr>
          <w:p w:rsidR="00354617" w:rsidRPr="00354617" w:rsidRDefault="00354617" w:rsidP="00381251">
            <w:pPr>
              <w:pStyle w:val="GesAbsatz"/>
              <w:tabs>
                <w:tab w:val="clear" w:pos="425"/>
              </w:tabs>
            </w:pPr>
            <w:r w:rsidRPr="00354617">
              <w:t>keine</w:t>
            </w:r>
          </w:p>
        </w:tc>
      </w:tr>
      <w:tr w:rsidR="00354617" w:rsidRPr="00354617" w:rsidTr="00354617">
        <w:tc>
          <w:tcPr>
            <w:tcW w:w="817" w:type="dxa"/>
          </w:tcPr>
          <w:p w:rsidR="00354617" w:rsidRPr="00354617" w:rsidRDefault="00354617" w:rsidP="00381251">
            <w:pPr>
              <w:pStyle w:val="GesAbsatz"/>
              <w:tabs>
                <w:tab w:val="clear" w:pos="425"/>
              </w:tabs>
            </w:pPr>
            <w:r w:rsidRPr="00354617">
              <w:t>2</w:t>
            </w:r>
          </w:p>
        </w:tc>
        <w:tc>
          <w:tcPr>
            <w:tcW w:w="2552" w:type="dxa"/>
          </w:tcPr>
          <w:p w:rsidR="00354617" w:rsidRPr="00354617" w:rsidRDefault="00354617" w:rsidP="00381251">
            <w:pPr>
              <w:pStyle w:val="GesAbsatz"/>
              <w:tabs>
                <w:tab w:val="clear" w:pos="425"/>
              </w:tabs>
            </w:pPr>
            <w:r w:rsidRPr="00354617">
              <w:t>Nichttragende Auße</w:t>
            </w:r>
            <w:r w:rsidRPr="00354617">
              <w:t>n</w:t>
            </w:r>
            <w:r w:rsidRPr="00354617">
              <w:t>wände</w:t>
            </w:r>
          </w:p>
        </w:tc>
        <w:tc>
          <w:tcPr>
            <w:tcW w:w="1843" w:type="dxa"/>
          </w:tcPr>
          <w:p w:rsidR="00354617" w:rsidRPr="00354617" w:rsidRDefault="00354617" w:rsidP="00381251">
            <w:pPr>
              <w:pStyle w:val="GesAbsatz"/>
              <w:tabs>
                <w:tab w:val="clear" w:pos="425"/>
              </w:tabs>
            </w:pPr>
            <w:r w:rsidRPr="00354617">
              <w:t>keine</w:t>
            </w:r>
          </w:p>
        </w:tc>
        <w:tc>
          <w:tcPr>
            <w:tcW w:w="1701" w:type="dxa"/>
          </w:tcPr>
          <w:p w:rsidR="00354617" w:rsidRPr="00354617" w:rsidRDefault="00354617" w:rsidP="00381251">
            <w:pPr>
              <w:pStyle w:val="GesAbsatz"/>
              <w:tabs>
                <w:tab w:val="clear" w:pos="425"/>
              </w:tabs>
            </w:pPr>
            <w:r w:rsidRPr="00354617">
              <w:t>keine</w:t>
            </w:r>
          </w:p>
        </w:tc>
        <w:tc>
          <w:tcPr>
            <w:tcW w:w="1701" w:type="dxa"/>
          </w:tcPr>
          <w:p w:rsidR="00354617" w:rsidRPr="00354617" w:rsidRDefault="00354617" w:rsidP="00381251">
            <w:pPr>
              <w:pStyle w:val="GesAbsatz"/>
              <w:tabs>
                <w:tab w:val="clear" w:pos="425"/>
              </w:tabs>
            </w:pPr>
            <w:r w:rsidRPr="00354617">
              <w:t>keine</w:t>
            </w:r>
          </w:p>
        </w:tc>
      </w:tr>
      <w:tr w:rsidR="00354617" w:rsidRPr="00354617" w:rsidTr="00354617">
        <w:tc>
          <w:tcPr>
            <w:tcW w:w="817" w:type="dxa"/>
          </w:tcPr>
          <w:p w:rsidR="00354617" w:rsidRPr="00354617" w:rsidRDefault="00354617" w:rsidP="00381251">
            <w:pPr>
              <w:pStyle w:val="GesAbsatz"/>
              <w:tabs>
                <w:tab w:val="clear" w:pos="425"/>
              </w:tabs>
            </w:pPr>
            <w:r w:rsidRPr="00354617">
              <w:t>3</w:t>
            </w:r>
          </w:p>
        </w:tc>
        <w:tc>
          <w:tcPr>
            <w:tcW w:w="2552" w:type="dxa"/>
          </w:tcPr>
          <w:p w:rsidR="00354617" w:rsidRPr="00354617" w:rsidRDefault="00354617" w:rsidP="00381251">
            <w:pPr>
              <w:pStyle w:val="GesAbsatz"/>
              <w:tabs>
                <w:tab w:val="clear" w:pos="425"/>
              </w:tabs>
            </w:pPr>
            <w:r w:rsidRPr="00354617">
              <w:t>Gebäudeabschlußwä</w:t>
            </w:r>
            <w:r w:rsidRPr="00354617">
              <w:t>n</w:t>
            </w:r>
            <w:r w:rsidRPr="00354617">
              <w:t>de</w:t>
            </w:r>
          </w:p>
        </w:tc>
        <w:tc>
          <w:tcPr>
            <w:tcW w:w="1843" w:type="dxa"/>
          </w:tcPr>
          <w:p w:rsidR="00354617" w:rsidRPr="00354617" w:rsidRDefault="00354617" w:rsidP="00381251">
            <w:pPr>
              <w:pStyle w:val="GesAbsatz"/>
              <w:tabs>
                <w:tab w:val="clear" w:pos="425"/>
              </w:tabs>
            </w:pPr>
            <w:r w:rsidRPr="00354617">
              <w:t>%</w:t>
            </w:r>
          </w:p>
        </w:tc>
        <w:tc>
          <w:tcPr>
            <w:tcW w:w="1701" w:type="dxa"/>
          </w:tcPr>
          <w:p w:rsidR="00354617" w:rsidRPr="00354617" w:rsidRDefault="00354617" w:rsidP="00381251">
            <w:pPr>
              <w:pStyle w:val="GesAbsatz"/>
              <w:tabs>
                <w:tab w:val="clear" w:pos="425"/>
              </w:tabs>
            </w:pPr>
            <w:r w:rsidRPr="00354617">
              <w:t>F 30 oder A</w:t>
            </w:r>
          </w:p>
        </w:tc>
        <w:tc>
          <w:tcPr>
            <w:tcW w:w="1701" w:type="dxa"/>
          </w:tcPr>
          <w:p w:rsidR="00354617" w:rsidRPr="00354617" w:rsidRDefault="00354617" w:rsidP="00381251">
            <w:pPr>
              <w:pStyle w:val="GesAbsatz"/>
              <w:tabs>
                <w:tab w:val="clear" w:pos="425"/>
              </w:tabs>
            </w:pPr>
            <w:r w:rsidRPr="00354617">
              <w:t>keine</w:t>
            </w:r>
          </w:p>
        </w:tc>
      </w:tr>
    </w:tbl>
    <w:p w:rsidR="00FF0E2F" w:rsidRDefault="00FF0E2F" w:rsidP="00FF0E2F">
      <w:pPr>
        <w:pStyle w:val="GesAbsatz"/>
      </w:pPr>
    </w:p>
    <w:p w:rsidR="00FF0E2F" w:rsidRDefault="00FF0E2F" w:rsidP="00FF0E2F">
      <w:pPr>
        <w:pStyle w:val="GesAbsatz"/>
      </w:pPr>
      <w:r>
        <w:t>(2) Wände, Pfeiler, Stützen und Decken von Garagen in Gebäuden, die nicht allein der Garagennutzung dienen, müssen hinsichtlich ihres Brandverhaltens die Anforderungen erfüllen, die nach der Landesbauor</w:t>
      </w:r>
      <w:r>
        <w:t>d</w:t>
      </w:r>
      <w:r>
        <w:t>nung oder nach Vorschriften aufgrund der Landesbauordnung an das Gebäude gestellt werden.</w:t>
      </w:r>
    </w:p>
    <w:p w:rsidR="00FF0E2F" w:rsidRDefault="00FF0E2F" w:rsidP="00FF0E2F">
      <w:pPr>
        <w:pStyle w:val="GesAbsatz"/>
      </w:pPr>
      <w:r>
        <w:t>(3) Abstellflächen von nicht mehr als 20 m2 Grundfläche sind innerhalb von Kleingaragen ohne Trennwände zulässig.</w:t>
      </w:r>
    </w:p>
    <w:p w:rsidR="00FF0E2F" w:rsidRDefault="00FF0E2F" w:rsidP="00FF0E2F">
      <w:pPr>
        <w:pStyle w:val="GesAbsatz"/>
      </w:pPr>
      <w:r>
        <w:t>(4) Öffnungen in Wänden zwischen Kleingaragen und anders genutzten Räumen oder Gebäuden müssen mit selbstschließenden Türen der Feuerwiderstandsklasse T 30 versehen werden.</w:t>
      </w:r>
    </w:p>
    <w:p w:rsidR="00FF0E2F" w:rsidRDefault="00FF0E2F" w:rsidP="00FF0E2F">
      <w:pPr>
        <w:pStyle w:val="GesAbsatz"/>
      </w:pPr>
      <w:r>
        <w:t>(5) Auf Dächer über Kleingaragen sind die Vorschriften des § 31 Abs. 5 BauO NW nicht anzuwenden, sofern Dachkonstruktion und -schalung aus nichtbrennbaren Baustoffen (A) bestehen.</w:t>
      </w:r>
    </w:p>
    <w:p w:rsidR="00FF0E2F" w:rsidRDefault="00FF0E2F" w:rsidP="00354617">
      <w:pPr>
        <w:pStyle w:val="berschrift2"/>
      </w:pPr>
      <w:bookmarkStart w:id="12" w:name="_Toc417292422"/>
      <w:r>
        <w:t>Teil III</w:t>
      </w:r>
      <w:r w:rsidR="00354617">
        <w:br/>
      </w:r>
      <w:r>
        <w:t>Mittel- und Großgaragen</w:t>
      </w:r>
      <w:bookmarkEnd w:id="12"/>
    </w:p>
    <w:p w:rsidR="00FF0E2F" w:rsidRDefault="00FF0E2F" w:rsidP="00354617">
      <w:pPr>
        <w:pStyle w:val="berschrift3"/>
      </w:pPr>
      <w:bookmarkStart w:id="13" w:name="_Toc417292423"/>
      <w:r>
        <w:t>§ 9</w:t>
      </w:r>
      <w:r w:rsidR="00354617">
        <w:br/>
      </w:r>
      <w:r>
        <w:t>Allgemeine An</w:t>
      </w:r>
      <w:r w:rsidR="00354617">
        <w:t>forderungen, Frauenparkplätze</w:t>
      </w:r>
      <w:bookmarkEnd w:id="13"/>
    </w:p>
    <w:p w:rsidR="00FF0E2F" w:rsidRDefault="00FF0E2F" w:rsidP="00FF0E2F">
      <w:pPr>
        <w:pStyle w:val="GesAbsatz"/>
      </w:pPr>
      <w:r>
        <w:t>(1) Einstellplätze, Verkehrsflächen, Treppenräume und allgemein zugängliche Flächen von Garagen sind so übersichtlich zu gestalten, daß sich jeder Benutzer gefahrlos orientieren kann, auch wenn er mit der Anlage nicht vertraut ist. Wände und Decken sind mit hellen und reflektierenden Anstrichen zu versehen. Beleuc</w:t>
      </w:r>
      <w:r>
        <w:t>h</w:t>
      </w:r>
      <w:r>
        <w:t>tungskörper sind derart zu verteilen, daß dunkle und verschattete Bereiche vermieden werden. Nichteinse</w:t>
      </w:r>
      <w:r>
        <w:t>h</w:t>
      </w:r>
      <w:r>
        <w:t>bare Bereiche sind zu vermeiden.</w:t>
      </w:r>
    </w:p>
    <w:p w:rsidR="00FF0E2F" w:rsidRDefault="00FF0E2F" w:rsidP="00FF0E2F">
      <w:pPr>
        <w:pStyle w:val="GesAbsatz"/>
      </w:pPr>
      <w:r>
        <w:t>(2) Allgemein zugängliche geschlossene Großgaragen müssen im Bereich der Garagenzufahrt einen Raum für Aufsichtspersonen (Garagenwart) haben.</w:t>
      </w:r>
    </w:p>
    <w:p w:rsidR="00FF0E2F" w:rsidRDefault="00FF0E2F" w:rsidP="00FF0E2F">
      <w:pPr>
        <w:pStyle w:val="GesAbsatz"/>
      </w:pPr>
      <w:r>
        <w:t>(3) Allgemein zugängliche geschlossene Großgaragen müssen eine ausreichende Anzahl von Garagenei</w:t>
      </w:r>
      <w:r>
        <w:t>n</w:t>
      </w:r>
      <w:r>
        <w:t>stellplätzen haben, die ausschließlich der Benutzung durch Frauen vorbehalten sind (Frauenparkplätze). Frauenparkplätze sind als solche kenntlich zu machen. Sie sollen in der Nähe der Zufahrt so angeordnet sein, daß sie vom Garagenwart eingesehen oder durch Video-Kameras überwacht werden können. Im B</w:t>
      </w:r>
      <w:r>
        <w:t>e</w:t>
      </w:r>
      <w:r>
        <w:t>reich der Frauenparkplätze sind in ausreichender Zahl gut sichtbare Alarm-Melder anzubringen. Die zu den Frauenparkplätzen führenden Treppenräume müssen durch Video-Kameras überwacht werden können.</w:t>
      </w:r>
    </w:p>
    <w:p w:rsidR="00FF0E2F" w:rsidRDefault="00FF0E2F" w:rsidP="00FF0E2F">
      <w:pPr>
        <w:pStyle w:val="GesAbsatz"/>
      </w:pPr>
      <w:r>
        <w:t>(4) Allgemein begehbare Bereiche müssen, auch unter Lüftungsleitungen, Unterzügen und sonstigen Baute</w:t>
      </w:r>
      <w:r>
        <w:t>i</w:t>
      </w:r>
      <w:r>
        <w:t>len, eine lichte Höhe von mindestens 2 m aufweisen.</w:t>
      </w:r>
    </w:p>
    <w:p w:rsidR="00FF0E2F" w:rsidRDefault="00FF0E2F" w:rsidP="00354617">
      <w:pPr>
        <w:pStyle w:val="berschrift3"/>
      </w:pPr>
      <w:bookmarkStart w:id="14" w:name="_Toc417292424"/>
      <w:r>
        <w:t>§ 10</w:t>
      </w:r>
      <w:r w:rsidR="00354617">
        <w:br/>
      </w:r>
      <w:r>
        <w:t>Wände,</w:t>
      </w:r>
      <w:r w:rsidR="00354617">
        <w:t xml:space="preserve"> Pfeiler, Stützen und Decken</w:t>
      </w:r>
      <w:bookmarkEnd w:id="14"/>
    </w:p>
    <w:p w:rsidR="00FF0E2F" w:rsidRDefault="00FF0E2F" w:rsidP="00FF0E2F">
      <w:pPr>
        <w:pStyle w:val="GesAbsatz"/>
      </w:pPr>
      <w:r>
        <w:t>(1) Wände, Pfeiler, Stützen und Decken von Mittel- und Großgaragen müssen unbeschadet des § 17 Abs. 2 BauO NW hinsichtlich ihres Brandverhaltens nachfolgende Mindestanforderungen erfüllen:</w:t>
      </w:r>
    </w:p>
    <w:p w:rsidR="00FF0E2F" w:rsidRDefault="00FF0E2F" w:rsidP="00FF0E2F">
      <w:pPr>
        <w:pStyle w:val="GesAbsatz"/>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
        <w:gridCol w:w="4420"/>
        <w:gridCol w:w="2319"/>
        <w:gridCol w:w="2126"/>
      </w:tblGrid>
      <w:tr w:rsidR="00354617" w:rsidRPr="00354617" w:rsidTr="00354617">
        <w:tc>
          <w:tcPr>
            <w:tcW w:w="650" w:type="dxa"/>
          </w:tcPr>
          <w:p w:rsidR="00354617" w:rsidRPr="00354617" w:rsidRDefault="00354617" w:rsidP="00381251">
            <w:pPr>
              <w:pStyle w:val="GesAbsatz"/>
              <w:tabs>
                <w:tab w:val="clear" w:pos="425"/>
              </w:tabs>
            </w:pPr>
          </w:p>
        </w:tc>
        <w:tc>
          <w:tcPr>
            <w:tcW w:w="4420" w:type="dxa"/>
          </w:tcPr>
          <w:p w:rsidR="00354617" w:rsidRPr="00354617" w:rsidRDefault="00354617" w:rsidP="00381251">
            <w:pPr>
              <w:pStyle w:val="GesAbsatz"/>
              <w:tabs>
                <w:tab w:val="clear" w:pos="425"/>
              </w:tabs>
            </w:pPr>
            <w:r w:rsidRPr="00354617">
              <w:t>Spalte</w:t>
            </w:r>
          </w:p>
        </w:tc>
        <w:tc>
          <w:tcPr>
            <w:tcW w:w="2319" w:type="dxa"/>
          </w:tcPr>
          <w:p w:rsidR="00354617" w:rsidRPr="00354617" w:rsidRDefault="00354617" w:rsidP="00381251">
            <w:pPr>
              <w:pStyle w:val="GesAbsatz"/>
              <w:tabs>
                <w:tab w:val="clear" w:pos="425"/>
              </w:tabs>
            </w:pPr>
            <w:r w:rsidRPr="00354617">
              <w:t>1</w:t>
            </w:r>
          </w:p>
        </w:tc>
        <w:tc>
          <w:tcPr>
            <w:tcW w:w="2126" w:type="dxa"/>
          </w:tcPr>
          <w:p w:rsidR="00354617" w:rsidRPr="00354617" w:rsidRDefault="00354617" w:rsidP="00381251">
            <w:pPr>
              <w:pStyle w:val="GesAbsatz"/>
              <w:tabs>
                <w:tab w:val="clear" w:pos="425"/>
              </w:tabs>
            </w:pPr>
            <w:r w:rsidRPr="00354617">
              <w:t>2</w:t>
            </w:r>
          </w:p>
        </w:tc>
      </w:tr>
      <w:tr w:rsidR="00354617" w:rsidRPr="00354617" w:rsidTr="00354617">
        <w:tc>
          <w:tcPr>
            <w:tcW w:w="650" w:type="dxa"/>
          </w:tcPr>
          <w:p w:rsidR="00354617" w:rsidRPr="00354617" w:rsidRDefault="00354617" w:rsidP="00381251">
            <w:pPr>
              <w:pStyle w:val="GesAbsatz"/>
              <w:tabs>
                <w:tab w:val="clear" w:pos="425"/>
              </w:tabs>
            </w:pPr>
          </w:p>
        </w:tc>
        <w:tc>
          <w:tcPr>
            <w:tcW w:w="4420" w:type="dxa"/>
          </w:tcPr>
          <w:p w:rsidR="00354617" w:rsidRPr="00354617" w:rsidRDefault="00354617" w:rsidP="00381251">
            <w:pPr>
              <w:pStyle w:val="GesAbsatz"/>
              <w:tabs>
                <w:tab w:val="clear" w:pos="425"/>
              </w:tabs>
            </w:pPr>
            <w:r w:rsidRPr="00354617">
              <w:t>Gebäude</w:t>
            </w:r>
          </w:p>
        </w:tc>
        <w:tc>
          <w:tcPr>
            <w:tcW w:w="2319" w:type="dxa"/>
          </w:tcPr>
          <w:p w:rsidR="00354617" w:rsidRPr="00354617" w:rsidRDefault="00354617" w:rsidP="00381251">
            <w:pPr>
              <w:pStyle w:val="GesAbsatz"/>
              <w:tabs>
                <w:tab w:val="clear" w:pos="425"/>
              </w:tabs>
            </w:pPr>
            <w:r w:rsidRPr="00354617">
              <w:t>geschlossene Garagen</w:t>
            </w:r>
          </w:p>
        </w:tc>
        <w:tc>
          <w:tcPr>
            <w:tcW w:w="2126" w:type="dxa"/>
          </w:tcPr>
          <w:p w:rsidR="00354617" w:rsidRPr="00354617" w:rsidRDefault="00354617" w:rsidP="00381251">
            <w:pPr>
              <w:pStyle w:val="GesAbsatz"/>
              <w:tabs>
                <w:tab w:val="clear" w:pos="425"/>
              </w:tabs>
            </w:pPr>
            <w:r w:rsidRPr="00354617">
              <w:t>offene Garagen</w:t>
            </w:r>
          </w:p>
        </w:tc>
      </w:tr>
      <w:tr w:rsidR="00354617" w:rsidRPr="00354617" w:rsidTr="00354617">
        <w:tc>
          <w:tcPr>
            <w:tcW w:w="650" w:type="dxa"/>
          </w:tcPr>
          <w:p w:rsidR="00354617" w:rsidRPr="00354617" w:rsidRDefault="00354617" w:rsidP="00381251">
            <w:pPr>
              <w:pStyle w:val="GesAbsatz"/>
              <w:tabs>
                <w:tab w:val="clear" w:pos="425"/>
              </w:tabs>
            </w:pPr>
            <w:r w:rsidRPr="00354617">
              <w:t>Zeile</w:t>
            </w:r>
          </w:p>
        </w:tc>
        <w:tc>
          <w:tcPr>
            <w:tcW w:w="4420" w:type="dxa"/>
          </w:tcPr>
          <w:p w:rsidR="00354617" w:rsidRPr="00354617" w:rsidRDefault="00354617" w:rsidP="00381251">
            <w:pPr>
              <w:pStyle w:val="GesAbsatz"/>
              <w:tabs>
                <w:tab w:val="clear" w:pos="425"/>
              </w:tabs>
            </w:pPr>
            <w:r w:rsidRPr="00354617">
              <w:t>Bauteile</w:t>
            </w:r>
          </w:p>
        </w:tc>
        <w:tc>
          <w:tcPr>
            <w:tcW w:w="2319" w:type="dxa"/>
          </w:tcPr>
          <w:p w:rsidR="00354617" w:rsidRPr="00354617" w:rsidRDefault="00354617" w:rsidP="00381251">
            <w:pPr>
              <w:pStyle w:val="GesAbsatz"/>
              <w:tabs>
                <w:tab w:val="clear" w:pos="425"/>
              </w:tabs>
            </w:pPr>
          </w:p>
        </w:tc>
        <w:tc>
          <w:tcPr>
            <w:tcW w:w="2126" w:type="dxa"/>
          </w:tcPr>
          <w:p w:rsidR="00354617" w:rsidRPr="00354617" w:rsidRDefault="00354617" w:rsidP="00381251">
            <w:pPr>
              <w:pStyle w:val="GesAbsatz"/>
              <w:tabs>
                <w:tab w:val="clear" w:pos="425"/>
              </w:tabs>
            </w:pPr>
          </w:p>
        </w:tc>
      </w:tr>
      <w:tr w:rsidR="00354617" w:rsidRPr="00354617" w:rsidTr="00354617">
        <w:tc>
          <w:tcPr>
            <w:tcW w:w="650" w:type="dxa"/>
          </w:tcPr>
          <w:p w:rsidR="00354617" w:rsidRPr="00354617" w:rsidRDefault="00354617" w:rsidP="00381251">
            <w:pPr>
              <w:pStyle w:val="GesAbsatz"/>
              <w:tabs>
                <w:tab w:val="clear" w:pos="425"/>
              </w:tabs>
            </w:pPr>
            <w:r w:rsidRPr="00354617">
              <w:t>1a</w:t>
            </w:r>
          </w:p>
        </w:tc>
        <w:tc>
          <w:tcPr>
            <w:tcW w:w="4420" w:type="dxa"/>
          </w:tcPr>
          <w:p w:rsidR="00354617" w:rsidRPr="00354617" w:rsidRDefault="00354617" w:rsidP="00381251">
            <w:pPr>
              <w:pStyle w:val="GesAbsatz"/>
              <w:tabs>
                <w:tab w:val="clear" w:pos="425"/>
              </w:tabs>
            </w:pPr>
            <w:r w:rsidRPr="00354617">
              <w:t>tragende und aussteifende Wände, Pfe</w:t>
            </w:r>
            <w:r w:rsidRPr="00354617">
              <w:t>i</w:t>
            </w:r>
            <w:r w:rsidRPr="00354617">
              <w:t>ler und Stützen, Treppenraumwände, Decken,</w:t>
            </w:r>
          </w:p>
        </w:tc>
        <w:tc>
          <w:tcPr>
            <w:tcW w:w="2319" w:type="dxa"/>
          </w:tcPr>
          <w:p w:rsidR="00354617" w:rsidRPr="00354617" w:rsidRDefault="00354617" w:rsidP="00381251">
            <w:pPr>
              <w:pStyle w:val="GesAbsatz"/>
              <w:tabs>
                <w:tab w:val="clear" w:pos="425"/>
              </w:tabs>
            </w:pPr>
            <w:r w:rsidRPr="00354617">
              <w:t>F 30-A</w:t>
            </w:r>
          </w:p>
        </w:tc>
        <w:tc>
          <w:tcPr>
            <w:tcW w:w="2126" w:type="dxa"/>
          </w:tcPr>
          <w:p w:rsidR="00354617" w:rsidRPr="00354617" w:rsidRDefault="00354617" w:rsidP="00381251">
            <w:pPr>
              <w:pStyle w:val="GesAbsatz"/>
              <w:tabs>
                <w:tab w:val="clear" w:pos="425"/>
              </w:tabs>
            </w:pPr>
            <w:r w:rsidRPr="00354617">
              <w:t>A</w:t>
            </w:r>
          </w:p>
        </w:tc>
      </w:tr>
      <w:tr w:rsidR="00354617" w:rsidRPr="00354617" w:rsidTr="00354617">
        <w:tc>
          <w:tcPr>
            <w:tcW w:w="650" w:type="dxa"/>
          </w:tcPr>
          <w:p w:rsidR="00354617" w:rsidRPr="00354617" w:rsidRDefault="00354617" w:rsidP="00381251">
            <w:pPr>
              <w:pStyle w:val="GesAbsatz"/>
              <w:tabs>
                <w:tab w:val="clear" w:pos="425"/>
              </w:tabs>
            </w:pPr>
            <w:r w:rsidRPr="00354617">
              <w:lastRenderedPageBreak/>
              <w:t>1b</w:t>
            </w:r>
          </w:p>
        </w:tc>
        <w:tc>
          <w:tcPr>
            <w:tcW w:w="4420" w:type="dxa"/>
          </w:tcPr>
          <w:p w:rsidR="00354617" w:rsidRPr="00354617" w:rsidRDefault="00354617" w:rsidP="00381251">
            <w:pPr>
              <w:pStyle w:val="GesAbsatz"/>
              <w:tabs>
                <w:tab w:val="clear" w:pos="425"/>
              </w:tabs>
            </w:pPr>
            <w:r w:rsidRPr="00354617">
              <w:t>in unterirdischen Garagen</w:t>
            </w:r>
          </w:p>
        </w:tc>
        <w:tc>
          <w:tcPr>
            <w:tcW w:w="2319" w:type="dxa"/>
          </w:tcPr>
          <w:p w:rsidR="00354617" w:rsidRPr="00354617" w:rsidRDefault="00354617" w:rsidP="00381251">
            <w:pPr>
              <w:pStyle w:val="GesAbsatz"/>
              <w:tabs>
                <w:tab w:val="clear" w:pos="425"/>
              </w:tabs>
            </w:pPr>
            <w:r w:rsidRPr="00354617">
              <w:t>F 90-AB</w:t>
            </w:r>
          </w:p>
        </w:tc>
        <w:tc>
          <w:tcPr>
            <w:tcW w:w="2126" w:type="dxa"/>
          </w:tcPr>
          <w:p w:rsidR="00354617" w:rsidRPr="00354617" w:rsidRDefault="00354617" w:rsidP="00381251">
            <w:pPr>
              <w:pStyle w:val="GesAbsatz"/>
              <w:tabs>
                <w:tab w:val="clear" w:pos="425"/>
              </w:tabs>
            </w:pPr>
            <w:r w:rsidRPr="00354617">
              <w:t>A</w:t>
            </w:r>
          </w:p>
        </w:tc>
      </w:tr>
      <w:tr w:rsidR="00354617" w:rsidRPr="00354617" w:rsidTr="00354617">
        <w:tc>
          <w:tcPr>
            <w:tcW w:w="650" w:type="dxa"/>
          </w:tcPr>
          <w:p w:rsidR="00354617" w:rsidRPr="00354617" w:rsidRDefault="00354617" w:rsidP="00381251">
            <w:pPr>
              <w:pStyle w:val="GesAbsatz"/>
              <w:tabs>
                <w:tab w:val="clear" w:pos="425"/>
              </w:tabs>
            </w:pPr>
            <w:r w:rsidRPr="00354617">
              <w:t>1c</w:t>
            </w:r>
          </w:p>
        </w:tc>
        <w:tc>
          <w:tcPr>
            <w:tcW w:w="4420" w:type="dxa"/>
          </w:tcPr>
          <w:p w:rsidR="00354617" w:rsidRPr="00354617" w:rsidRDefault="00354617" w:rsidP="00381251">
            <w:pPr>
              <w:pStyle w:val="GesAbsatz"/>
              <w:tabs>
                <w:tab w:val="clear" w:pos="425"/>
              </w:tabs>
            </w:pPr>
            <w:r w:rsidRPr="00354617">
              <w:t>in eingeschossigen Garagen</w:t>
            </w:r>
          </w:p>
        </w:tc>
        <w:tc>
          <w:tcPr>
            <w:tcW w:w="2319" w:type="dxa"/>
          </w:tcPr>
          <w:p w:rsidR="00354617" w:rsidRPr="00354617" w:rsidRDefault="00354617" w:rsidP="00381251">
            <w:pPr>
              <w:pStyle w:val="GesAbsatz"/>
              <w:tabs>
                <w:tab w:val="clear" w:pos="425"/>
              </w:tabs>
            </w:pPr>
            <w:r w:rsidRPr="00354617">
              <w:t>F 30-B oder A</w:t>
            </w:r>
          </w:p>
        </w:tc>
        <w:tc>
          <w:tcPr>
            <w:tcW w:w="2126" w:type="dxa"/>
          </w:tcPr>
          <w:p w:rsidR="00354617" w:rsidRPr="00354617" w:rsidRDefault="00354617" w:rsidP="00381251">
            <w:pPr>
              <w:pStyle w:val="GesAbsatz"/>
              <w:tabs>
                <w:tab w:val="clear" w:pos="425"/>
              </w:tabs>
            </w:pPr>
            <w:r w:rsidRPr="00354617">
              <w:t>A</w:t>
            </w:r>
          </w:p>
        </w:tc>
      </w:tr>
      <w:tr w:rsidR="00354617" w:rsidRPr="00354617" w:rsidTr="00354617">
        <w:tc>
          <w:tcPr>
            <w:tcW w:w="650" w:type="dxa"/>
          </w:tcPr>
          <w:p w:rsidR="00354617" w:rsidRPr="00354617" w:rsidRDefault="00354617" w:rsidP="00381251">
            <w:pPr>
              <w:pStyle w:val="GesAbsatz"/>
              <w:tabs>
                <w:tab w:val="clear" w:pos="425"/>
              </w:tabs>
            </w:pPr>
            <w:r w:rsidRPr="00354617">
              <w:t>2</w:t>
            </w:r>
          </w:p>
        </w:tc>
        <w:tc>
          <w:tcPr>
            <w:tcW w:w="4420" w:type="dxa"/>
          </w:tcPr>
          <w:p w:rsidR="00354617" w:rsidRPr="00354617" w:rsidRDefault="00354617" w:rsidP="00381251">
            <w:pPr>
              <w:pStyle w:val="GesAbsatz"/>
              <w:tabs>
                <w:tab w:val="clear" w:pos="425"/>
              </w:tabs>
            </w:pPr>
            <w:r w:rsidRPr="00354617">
              <w:t>Nichttragende Außenwände</w:t>
            </w:r>
          </w:p>
        </w:tc>
        <w:tc>
          <w:tcPr>
            <w:tcW w:w="2319" w:type="dxa"/>
          </w:tcPr>
          <w:p w:rsidR="00354617" w:rsidRPr="00354617" w:rsidRDefault="00354617" w:rsidP="00381251">
            <w:pPr>
              <w:pStyle w:val="GesAbsatz"/>
              <w:tabs>
                <w:tab w:val="clear" w:pos="425"/>
              </w:tabs>
            </w:pPr>
            <w:r w:rsidRPr="00354617">
              <w:t xml:space="preserve">F 30-AB oder A </w:t>
            </w:r>
          </w:p>
        </w:tc>
        <w:tc>
          <w:tcPr>
            <w:tcW w:w="2126" w:type="dxa"/>
          </w:tcPr>
          <w:p w:rsidR="00354617" w:rsidRPr="00354617" w:rsidRDefault="00354617" w:rsidP="00381251">
            <w:pPr>
              <w:pStyle w:val="GesAbsatz"/>
              <w:tabs>
                <w:tab w:val="clear" w:pos="425"/>
              </w:tabs>
            </w:pPr>
            <w:r w:rsidRPr="00354617">
              <w:t>F 30-AB oder A</w:t>
            </w:r>
          </w:p>
        </w:tc>
      </w:tr>
      <w:tr w:rsidR="00354617" w:rsidRPr="00354617" w:rsidTr="00354617">
        <w:tc>
          <w:tcPr>
            <w:tcW w:w="650" w:type="dxa"/>
          </w:tcPr>
          <w:p w:rsidR="00354617" w:rsidRPr="00354617" w:rsidRDefault="00354617" w:rsidP="00381251">
            <w:pPr>
              <w:pStyle w:val="GesAbsatz"/>
              <w:tabs>
                <w:tab w:val="clear" w:pos="425"/>
              </w:tabs>
            </w:pPr>
            <w:r w:rsidRPr="00354617">
              <w:t>3</w:t>
            </w:r>
          </w:p>
        </w:tc>
        <w:tc>
          <w:tcPr>
            <w:tcW w:w="4420" w:type="dxa"/>
          </w:tcPr>
          <w:p w:rsidR="00354617" w:rsidRPr="00354617" w:rsidRDefault="00354617" w:rsidP="00381251">
            <w:pPr>
              <w:pStyle w:val="GesAbsatz"/>
              <w:tabs>
                <w:tab w:val="clear" w:pos="425"/>
              </w:tabs>
            </w:pPr>
            <w:r w:rsidRPr="00354617">
              <w:t>Trennwände nach Absatz 2</w:t>
            </w:r>
          </w:p>
        </w:tc>
        <w:tc>
          <w:tcPr>
            <w:tcW w:w="2319" w:type="dxa"/>
          </w:tcPr>
          <w:p w:rsidR="00354617" w:rsidRPr="00354617" w:rsidRDefault="00354617" w:rsidP="00381251">
            <w:pPr>
              <w:pStyle w:val="GesAbsatz"/>
              <w:tabs>
                <w:tab w:val="clear" w:pos="425"/>
              </w:tabs>
            </w:pPr>
            <w:r w:rsidRPr="00354617">
              <w:t>F 90-AB</w:t>
            </w:r>
          </w:p>
        </w:tc>
        <w:tc>
          <w:tcPr>
            <w:tcW w:w="2126" w:type="dxa"/>
          </w:tcPr>
          <w:p w:rsidR="00354617" w:rsidRPr="00354617" w:rsidRDefault="00354617" w:rsidP="00381251">
            <w:pPr>
              <w:pStyle w:val="GesAbsatz"/>
              <w:tabs>
                <w:tab w:val="clear" w:pos="425"/>
              </w:tabs>
            </w:pPr>
            <w:r w:rsidRPr="00354617">
              <w:t>F 90 AB</w:t>
            </w:r>
          </w:p>
        </w:tc>
      </w:tr>
      <w:tr w:rsidR="00354617" w:rsidRPr="00354617" w:rsidTr="00354617">
        <w:tc>
          <w:tcPr>
            <w:tcW w:w="650" w:type="dxa"/>
          </w:tcPr>
          <w:p w:rsidR="00354617" w:rsidRPr="00354617" w:rsidRDefault="00354617" w:rsidP="00381251">
            <w:pPr>
              <w:pStyle w:val="GesAbsatz"/>
              <w:tabs>
                <w:tab w:val="clear" w:pos="425"/>
              </w:tabs>
            </w:pPr>
            <w:r w:rsidRPr="00354617">
              <w:t>4</w:t>
            </w:r>
          </w:p>
        </w:tc>
        <w:tc>
          <w:tcPr>
            <w:tcW w:w="4420" w:type="dxa"/>
          </w:tcPr>
          <w:p w:rsidR="00354617" w:rsidRPr="00354617" w:rsidRDefault="00354617" w:rsidP="00381251">
            <w:pPr>
              <w:pStyle w:val="GesAbsatz"/>
              <w:tabs>
                <w:tab w:val="clear" w:pos="425"/>
              </w:tabs>
            </w:pPr>
            <w:r w:rsidRPr="00354617">
              <w:t>Gebäudeabschlußwände nach § 27 BauO NW</w:t>
            </w:r>
          </w:p>
        </w:tc>
        <w:tc>
          <w:tcPr>
            <w:tcW w:w="2319" w:type="dxa"/>
          </w:tcPr>
          <w:p w:rsidR="00354617" w:rsidRPr="00354617" w:rsidRDefault="00354617" w:rsidP="00381251">
            <w:pPr>
              <w:pStyle w:val="GesAbsatz"/>
              <w:tabs>
                <w:tab w:val="clear" w:pos="425"/>
              </w:tabs>
            </w:pPr>
            <w:r w:rsidRPr="00354617">
              <w:t>Brandwand</w:t>
            </w:r>
          </w:p>
        </w:tc>
        <w:tc>
          <w:tcPr>
            <w:tcW w:w="2126" w:type="dxa"/>
          </w:tcPr>
          <w:p w:rsidR="00354617" w:rsidRPr="00354617" w:rsidRDefault="00354617" w:rsidP="00381251">
            <w:pPr>
              <w:pStyle w:val="GesAbsatz"/>
              <w:tabs>
                <w:tab w:val="clear" w:pos="425"/>
              </w:tabs>
            </w:pPr>
            <w:r w:rsidRPr="00354617">
              <w:t>Brandwand</w:t>
            </w:r>
          </w:p>
        </w:tc>
      </w:tr>
      <w:tr w:rsidR="00354617" w:rsidRPr="00354617" w:rsidTr="00354617">
        <w:tc>
          <w:tcPr>
            <w:tcW w:w="650" w:type="dxa"/>
          </w:tcPr>
          <w:p w:rsidR="00354617" w:rsidRPr="00354617" w:rsidRDefault="00354617" w:rsidP="00381251">
            <w:pPr>
              <w:pStyle w:val="GesAbsatz"/>
              <w:tabs>
                <w:tab w:val="clear" w:pos="425"/>
              </w:tabs>
            </w:pPr>
            <w:r w:rsidRPr="00354617">
              <w:t>4a</w:t>
            </w:r>
          </w:p>
        </w:tc>
        <w:tc>
          <w:tcPr>
            <w:tcW w:w="4420" w:type="dxa"/>
          </w:tcPr>
          <w:p w:rsidR="00354617" w:rsidRPr="00354617" w:rsidRDefault="00354617" w:rsidP="00381251">
            <w:pPr>
              <w:pStyle w:val="GesAbsatz"/>
              <w:tabs>
                <w:tab w:val="clear" w:pos="425"/>
              </w:tabs>
            </w:pPr>
            <w:r w:rsidRPr="00354617">
              <w:t>in eingeschossigen Garagen</w:t>
            </w:r>
          </w:p>
        </w:tc>
        <w:tc>
          <w:tcPr>
            <w:tcW w:w="2319" w:type="dxa"/>
          </w:tcPr>
          <w:p w:rsidR="00354617" w:rsidRPr="00354617" w:rsidRDefault="00354617" w:rsidP="00381251">
            <w:pPr>
              <w:pStyle w:val="GesAbsatz"/>
              <w:tabs>
                <w:tab w:val="clear" w:pos="425"/>
              </w:tabs>
            </w:pPr>
            <w:r w:rsidRPr="00354617">
              <w:t>F 90-AB</w:t>
            </w:r>
          </w:p>
        </w:tc>
        <w:tc>
          <w:tcPr>
            <w:tcW w:w="2126" w:type="dxa"/>
          </w:tcPr>
          <w:p w:rsidR="00354617" w:rsidRPr="00354617" w:rsidRDefault="00354617" w:rsidP="00381251">
            <w:pPr>
              <w:pStyle w:val="GesAbsatz"/>
              <w:tabs>
                <w:tab w:val="clear" w:pos="425"/>
              </w:tabs>
            </w:pPr>
            <w:r w:rsidRPr="00354617">
              <w:t>F 90-AB</w:t>
            </w:r>
          </w:p>
        </w:tc>
      </w:tr>
    </w:tbl>
    <w:p w:rsidR="00FF0E2F" w:rsidRDefault="00FF0E2F" w:rsidP="00FF0E2F">
      <w:pPr>
        <w:pStyle w:val="GesAbsatz"/>
      </w:pPr>
    </w:p>
    <w:p w:rsidR="00FF0E2F" w:rsidRDefault="00FF0E2F" w:rsidP="00FF0E2F">
      <w:pPr>
        <w:pStyle w:val="GesAbsatz"/>
      </w:pPr>
      <w:r>
        <w:t>(2) Zwischen Garagen und nicht zu Garagen gehörenden Räumen mit erhöhter Brandlast sind Trennwände anzuordnen.</w:t>
      </w:r>
    </w:p>
    <w:p w:rsidR="00FF0E2F" w:rsidRDefault="00FF0E2F" w:rsidP="00FF0E2F">
      <w:pPr>
        <w:pStyle w:val="GesAbsatz"/>
      </w:pPr>
      <w:r>
        <w:t>(3) Wände, Pfeiler, Stützen und Decken von Garagen in Gebäuden, die nicht allein der Garagennutzung di</w:t>
      </w:r>
      <w:r>
        <w:t>e</w:t>
      </w:r>
      <w:r>
        <w:t>nen, müssen hinsichtlich ihres Brandverhaltens die Anforderungen nach der Landesbauordnung oder nach Vorschriften aufgrund der Landesbauordnung erfüllen, die an das Gebäude gestellt werden. Für Gar</w:t>
      </w:r>
      <w:r>
        <w:t>a</w:t>
      </w:r>
      <w:r>
        <w:t>geng</w:t>
      </w:r>
      <w:r>
        <w:t>e</w:t>
      </w:r>
      <w:r>
        <w:t>schosse als oberste Geschosse des Gebäudes gelten die Mindestanforderungen des Absatzes 1.</w:t>
      </w:r>
    </w:p>
    <w:p w:rsidR="00FF0E2F" w:rsidRDefault="00FF0E2F" w:rsidP="00FF0E2F">
      <w:pPr>
        <w:pStyle w:val="GesAbsatz"/>
      </w:pPr>
      <w:r>
        <w:t>(4) Untere Bekleidungen und Dämmschichten von De</w:t>
      </w:r>
      <w:r w:rsidR="00EB60F2">
        <w:t>c</w:t>
      </w:r>
      <w:r>
        <w:t>ken und Dächern sind aus nichtbrennbaren Bausto</w:t>
      </w:r>
      <w:r>
        <w:t>f</w:t>
      </w:r>
      <w:r>
        <w:t>fen (A) herzustellen. Untere Bekleidungen aus Baustoffen der Baustoffklasse B 1 mit mineralischer Bindung sind zulässig, wenn sie mit der Decke oder dem Dach im unmittelbaren Verbund stehen, z.B. als verlorene Schalung.</w:t>
      </w:r>
    </w:p>
    <w:p w:rsidR="00FF0E2F" w:rsidRDefault="00FF0E2F" w:rsidP="00FF0E2F">
      <w:pPr>
        <w:pStyle w:val="GesAbsatz"/>
      </w:pPr>
      <w:r>
        <w:t>(5) Fußbodenbeläge von Einstellplätzen, Verkehrsflächen und befahrbaren Dächern müssen aus nich</w:t>
      </w:r>
      <w:r>
        <w:t>t</w:t>
      </w:r>
      <w:r>
        <w:t>brennbaren Baustoffen (A) bestehen. Die Verwendung schwerentflammbarer Baustoffe (B 1) ist zulässig, wenn sie eine glatte und dichte Oberfläche haben.</w:t>
      </w:r>
    </w:p>
    <w:p w:rsidR="00FF0E2F" w:rsidRDefault="00FF0E2F" w:rsidP="00FF0E2F">
      <w:pPr>
        <w:pStyle w:val="GesAbsatz"/>
      </w:pPr>
      <w:r>
        <w:t>(6) Fußböden müssen undurchlässig gegen Flüssigkeiten sein. Sie müssen über Bodeneinläufe verfügen.</w:t>
      </w:r>
    </w:p>
    <w:p w:rsidR="00FF0E2F" w:rsidRDefault="00FF0E2F" w:rsidP="00EB60F2">
      <w:pPr>
        <w:pStyle w:val="berschrift3"/>
      </w:pPr>
      <w:bookmarkStart w:id="15" w:name="_Toc417292425"/>
      <w:r>
        <w:t>§ 11</w:t>
      </w:r>
      <w:r w:rsidR="00EB60F2">
        <w:br/>
        <w:t>Rauchabschnitte</w:t>
      </w:r>
      <w:bookmarkEnd w:id="15"/>
    </w:p>
    <w:p w:rsidR="00FF0E2F" w:rsidRDefault="00FF0E2F" w:rsidP="00FF0E2F">
      <w:pPr>
        <w:pStyle w:val="GesAbsatz"/>
      </w:pPr>
      <w:r>
        <w:t>(1) Geschlossene Großgaragen müssen mindestens durch Wände der Feuerwiderstandsklasse F 30 und aus nichtbrennbaren Baustoffen (F 30-A) in Rauchabschnitte unterteilt sein. Die Nutzfläche eines Raucha</w:t>
      </w:r>
      <w:r>
        <w:t>b</w:t>
      </w:r>
      <w:r>
        <w:t>schnittes darf</w:t>
      </w:r>
    </w:p>
    <w:p w:rsidR="00FF0E2F" w:rsidRDefault="00FF0E2F" w:rsidP="00FF0E2F">
      <w:pPr>
        <w:pStyle w:val="GesAbsatz"/>
      </w:pPr>
      <w:r>
        <w:t>1.</w:t>
      </w:r>
      <w:r w:rsidR="00EB60F2">
        <w:tab/>
      </w:r>
      <w:r>
        <w:t>in oberirdischen geschlossenen Garagen höchstens 5</w:t>
      </w:r>
      <w:r w:rsidR="00EB60F2">
        <w:t> </w:t>
      </w:r>
      <w:r>
        <w:t>000 m</w:t>
      </w:r>
      <w:r w:rsidR="00EB60F2">
        <w:t>²</w:t>
      </w:r>
      <w:r>
        <w:t>,</w:t>
      </w:r>
    </w:p>
    <w:p w:rsidR="00FF0E2F" w:rsidRDefault="00FF0E2F" w:rsidP="00FF0E2F">
      <w:pPr>
        <w:pStyle w:val="GesAbsatz"/>
      </w:pPr>
      <w:r>
        <w:t>2.</w:t>
      </w:r>
      <w:r w:rsidR="00EB60F2">
        <w:tab/>
      </w:r>
      <w:r>
        <w:t>in sonstigen geschlossenen Garagen höchstens 2</w:t>
      </w:r>
      <w:r w:rsidR="00EB60F2">
        <w:t> </w:t>
      </w:r>
      <w:r>
        <w:t>500 m</w:t>
      </w:r>
      <w:r w:rsidR="00EB60F2">
        <w:t>²</w:t>
      </w:r>
    </w:p>
    <w:p w:rsidR="00FF0E2F" w:rsidRDefault="00FF0E2F" w:rsidP="00FF0E2F">
      <w:pPr>
        <w:pStyle w:val="GesAbsatz"/>
      </w:pPr>
      <w:r>
        <w:t>betragen; sie darf doppelt so groß sein, wenn die Garagen selbsttätige Feuerlöschanlagen haben. Ein Rauchabschnitt darf sich auch über mehrere Geschosse erstrecken.</w:t>
      </w:r>
    </w:p>
    <w:p w:rsidR="00FF0E2F" w:rsidRDefault="00FF0E2F" w:rsidP="00FF0E2F">
      <w:pPr>
        <w:pStyle w:val="GesAbsatz"/>
      </w:pPr>
      <w:r>
        <w:t>(2) Öffnungen in Wänden zwischen den Rauchabschnitten müssen mit dicht- und selbstschließenden A</w:t>
      </w:r>
      <w:r>
        <w:t>b</w:t>
      </w:r>
      <w:r>
        <w:t>schlüssen versehen sein. Die Abschlüsse müssen mit einer Feststellanlage mit Brandmeldern für die Bran</w:t>
      </w:r>
      <w:r>
        <w:t>d</w:t>
      </w:r>
      <w:r>
        <w:t>kenngröße Rauch versehen sein; dies gilt nicht für zusätzlich angeordnete Schlupftüren.</w:t>
      </w:r>
    </w:p>
    <w:p w:rsidR="00FF0E2F" w:rsidRDefault="00FF0E2F" w:rsidP="00FF0E2F">
      <w:pPr>
        <w:pStyle w:val="GesAbsatz"/>
      </w:pPr>
      <w:r>
        <w:t>(3) § 28 Abs. 1 BauO NW ist auf Garagen nicht anzuwenden.</w:t>
      </w:r>
    </w:p>
    <w:p w:rsidR="00FF0E2F" w:rsidRDefault="00FF0E2F" w:rsidP="00EB60F2">
      <w:pPr>
        <w:pStyle w:val="berschrift3"/>
      </w:pPr>
      <w:bookmarkStart w:id="16" w:name="_Toc417292426"/>
      <w:r>
        <w:t>§ 12</w:t>
      </w:r>
      <w:r w:rsidR="00EB60F2">
        <w:br/>
      </w:r>
      <w:r>
        <w:t>Verbindungen zu Garagen und zwischen</w:t>
      </w:r>
      <w:r w:rsidR="00EB60F2">
        <w:t xml:space="preserve"> Garagengeschossen</w:t>
      </w:r>
      <w:bookmarkEnd w:id="16"/>
    </w:p>
    <w:p w:rsidR="00FF0E2F" w:rsidRDefault="00FF0E2F" w:rsidP="00FF0E2F">
      <w:pPr>
        <w:pStyle w:val="GesAbsatz"/>
      </w:pPr>
      <w:r>
        <w:t>(1) Flure, Treppenräume und Aufzüge, die nicht nur den Benutzern der Garage dienen, dürfen</w:t>
      </w:r>
    </w:p>
    <w:p w:rsidR="00FF0E2F" w:rsidRDefault="00FF0E2F" w:rsidP="00EB60F2">
      <w:pPr>
        <w:pStyle w:val="GesAbsatz"/>
        <w:ind w:left="426" w:hanging="426"/>
      </w:pPr>
      <w:r>
        <w:t>1.</w:t>
      </w:r>
      <w:r w:rsidR="00EB60F2">
        <w:tab/>
      </w:r>
      <w:r>
        <w:t>mit geschlossenen Mittel- und Großgaragen nur durch Räume mit Wänden und Decken der Feuerw</w:t>
      </w:r>
      <w:r>
        <w:t>i</w:t>
      </w:r>
      <w:r>
        <w:t>derstandsklasse F 90 und aus nichtbrennbaren Baustoffen (F 90-A) sowie selbstschließenden Türen der Feue</w:t>
      </w:r>
      <w:r>
        <w:t>r</w:t>
      </w:r>
      <w:r>
        <w:t>widerstandsklasse T 30, die in Fluchtrichtung aufschlagen (Sicherheitsschleusen),</w:t>
      </w:r>
    </w:p>
    <w:p w:rsidR="00FF0E2F" w:rsidRDefault="00FF0E2F" w:rsidP="00EB60F2">
      <w:pPr>
        <w:pStyle w:val="GesAbsatz"/>
        <w:ind w:left="426" w:hanging="426"/>
      </w:pPr>
      <w:r>
        <w:t>2.</w:t>
      </w:r>
      <w:r w:rsidR="00EB60F2">
        <w:tab/>
      </w:r>
      <w:r>
        <w:t>mit offenen Mittel- und Großgaragen unmittelbar nur durch Öffnungen mit selbstschließenden Türen der Feuerwiderstandsklasse T 30</w:t>
      </w:r>
    </w:p>
    <w:p w:rsidR="00FF0E2F" w:rsidRDefault="00FF0E2F" w:rsidP="00FF0E2F">
      <w:pPr>
        <w:pStyle w:val="GesAbsatz"/>
      </w:pPr>
      <w:r>
        <w:t>verbunden sein.</w:t>
      </w:r>
    </w:p>
    <w:p w:rsidR="00FF0E2F" w:rsidRDefault="00FF0E2F" w:rsidP="00FF0E2F">
      <w:pPr>
        <w:pStyle w:val="GesAbsatz"/>
      </w:pPr>
      <w:r>
        <w:t>(2) Garagen dürfen mit sonstigen nicht zur Garage gehörigen Räumen sowie mit anderen Gebäuden unmi</w:t>
      </w:r>
      <w:r>
        <w:t>t</w:t>
      </w:r>
      <w:r>
        <w:t>telbar nur durch Öffnungen mit selbstschließenden Türen der Feuerwiderstandsklasse T 30 verbunden sein.</w:t>
      </w:r>
    </w:p>
    <w:p w:rsidR="00FF0E2F" w:rsidRDefault="00FF0E2F" w:rsidP="00FF0E2F">
      <w:pPr>
        <w:pStyle w:val="GesAbsatz"/>
      </w:pPr>
      <w:r>
        <w:t xml:space="preserve">(3) Öffnungen zu Treppenräumen, die ausschließlich Garagengeschosse miteinander verbinden, müssen rauchdichte und selbstschließende Abschlüsse haben. Sofern die Öffnungen weniger als 2,50 m vom </w:t>
      </w:r>
      <w:r>
        <w:lastRenderedPageBreak/>
        <w:t>nächstgelegenen Einstellplatz entfernt sind, müssen diese mit selbstschließenden Türen der Feuerwide</w:t>
      </w:r>
      <w:r>
        <w:t>r</w:t>
      </w:r>
      <w:r>
        <w:t>standsklasse T 30 versehen sein.</w:t>
      </w:r>
    </w:p>
    <w:p w:rsidR="00FF0E2F" w:rsidRDefault="00FF0E2F" w:rsidP="00EB60F2">
      <w:pPr>
        <w:pStyle w:val="berschrift3"/>
      </w:pPr>
      <w:bookmarkStart w:id="17" w:name="_Toc417292427"/>
      <w:r>
        <w:t>§ 13</w:t>
      </w:r>
      <w:r w:rsidR="00EB60F2">
        <w:br/>
        <w:t>Rettungswege</w:t>
      </w:r>
      <w:bookmarkEnd w:id="17"/>
    </w:p>
    <w:p w:rsidR="00FF0E2F" w:rsidRDefault="00FF0E2F" w:rsidP="00FF0E2F">
      <w:pPr>
        <w:pStyle w:val="GesAbsatz"/>
      </w:pPr>
      <w:r>
        <w:t>(1) Jede Mittel- und Großgarage muß in jedem Geschoß mindestens zwei voneinander unabhängige Re</w:t>
      </w:r>
      <w:r>
        <w:t>t</w:t>
      </w:r>
      <w:r>
        <w:t>tungswege haben. Der zweite Rettungsweg darf auch über eine Rampe führen. Bei oberirdischen Mittel- und Großgaragen, deren Einstellplätze im Mittel nicht mehr als 3 m über der Geländeoberfläche liegen, dürfen notwendige Treppen ohne eigene Treppenräume errichtet werden. § 33 Abs. 5 Satz 1 BauO NW ist auf G</w:t>
      </w:r>
      <w:r>
        <w:t>a</w:t>
      </w:r>
      <w:r>
        <w:t>ragen nicht anzuwenden.</w:t>
      </w:r>
    </w:p>
    <w:p w:rsidR="00FF0E2F" w:rsidRDefault="00FF0E2F" w:rsidP="00FF0E2F">
      <w:pPr>
        <w:pStyle w:val="GesAbsatz"/>
      </w:pPr>
      <w:r>
        <w:t>(2) Von jeder Stelle einer Mittel- und Großgarage muß in demselben Geschoß mindestens ein Treppenraum einer notwendigen Treppe oder, wenn kein Treppenraum erforderlich ist, mindestens eine notwendige Tre</w:t>
      </w:r>
      <w:r>
        <w:t>p</w:t>
      </w:r>
      <w:r>
        <w:t>pe oder ein Ausgang ins Freie</w:t>
      </w:r>
    </w:p>
    <w:p w:rsidR="00FF0E2F" w:rsidRDefault="00FF0E2F" w:rsidP="00FF0E2F">
      <w:pPr>
        <w:pStyle w:val="GesAbsatz"/>
      </w:pPr>
      <w:r>
        <w:t>1.</w:t>
      </w:r>
      <w:r w:rsidR="00EB60F2">
        <w:tab/>
      </w:r>
      <w:r>
        <w:t>bei offenen Mittel- und Großgaragen in einer Entfernung von höchstens 50 m,</w:t>
      </w:r>
    </w:p>
    <w:p w:rsidR="00FF0E2F" w:rsidRDefault="00FF0E2F" w:rsidP="00FF0E2F">
      <w:pPr>
        <w:pStyle w:val="GesAbsatz"/>
      </w:pPr>
      <w:r>
        <w:t>2.</w:t>
      </w:r>
      <w:r w:rsidR="00EB60F2">
        <w:tab/>
      </w:r>
      <w:r>
        <w:t>bei geschlossenen Mittel- und Großgaragen in einer Entfernung von höchstens 30 m</w:t>
      </w:r>
    </w:p>
    <w:p w:rsidR="00FF0E2F" w:rsidRDefault="00FF0E2F" w:rsidP="00FF0E2F">
      <w:pPr>
        <w:pStyle w:val="GesAbsatz"/>
      </w:pPr>
      <w:r>
        <w:t>erreichbar sein. Die Entfernung ist in der Luftlinie, jedoch nicht durch Bauteile zu messen.</w:t>
      </w:r>
    </w:p>
    <w:p w:rsidR="00FF0E2F" w:rsidRDefault="00FF0E2F" w:rsidP="00FF0E2F">
      <w:pPr>
        <w:pStyle w:val="GesAbsatz"/>
      </w:pPr>
      <w:r>
        <w:t>(3) In Mittel- und Großgaragen müssen dauerhafte und leicht erkennbare Hinweise auf die Ausgänge vo</w:t>
      </w:r>
      <w:r>
        <w:t>r</w:t>
      </w:r>
      <w:r>
        <w:t>handen sein. In Großgaragen müssen die zu den notwendigen Treppen oder zu den Ausgängen ins Freie führenden Wege auf dem Fußboden durch dauerhafte und leicht erkennbare Markierungen sowie an den Wänden durch beleuchtete oder hinterleuchtete Hinweise gekennzeichnet sein.</w:t>
      </w:r>
    </w:p>
    <w:p w:rsidR="00FF0E2F" w:rsidRDefault="00FF0E2F" w:rsidP="00FF0E2F">
      <w:pPr>
        <w:pStyle w:val="GesAbsatz"/>
      </w:pPr>
      <w:r>
        <w:t>(4) Die Absätze 1, 2 und 3 gelten sinngemäß auch für Dächer mit Einstellplätzen.</w:t>
      </w:r>
    </w:p>
    <w:p w:rsidR="00FF0E2F" w:rsidRDefault="00FF0E2F" w:rsidP="00EB60F2">
      <w:pPr>
        <w:pStyle w:val="berschrift3"/>
      </w:pPr>
      <w:bookmarkStart w:id="18" w:name="_Toc417292428"/>
      <w:r>
        <w:t>§ 14</w:t>
      </w:r>
      <w:r w:rsidR="00EB60F2">
        <w:br/>
      </w:r>
      <w:r>
        <w:t>Beleuch</w:t>
      </w:r>
      <w:r w:rsidR="00EB60F2">
        <w:t>tung, Sicherheitsbeleuchtung</w:t>
      </w:r>
      <w:bookmarkEnd w:id="18"/>
    </w:p>
    <w:p w:rsidR="00FF0E2F" w:rsidRDefault="00FF0E2F" w:rsidP="00FF0E2F">
      <w:pPr>
        <w:pStyle w:val="GesAbsatz"/>
      </w:pPr>
      <w:r>
        <w:t xml:space="preserve">(1) In Mittel- und Großgaragen muß eine allgemeine elektrische Beleuchtung vorhanden sein. Sie muß so schaltbar sein, daß während der Betriebszeit die Beleuchtungsstärke mindestens 20 Lux, im </w:t>
      </w:r>
      <w:proofErr w:type="gramStart"/>
      <w:r>
        <w:t>übrigen</w:t>
      </w:r>
      <w:proofErr w:type="gramEnd"/>
      <w:r>
        <w:t xml:space="preserve"> ständig mindestens 1 Lux beträgt. Die Beleuchtungsstärke wird in 0,85 m Höhe über dem Fußboden zwischen den Leuchten in der Mitte der Fahrgassen gemessen.</w:t>
      </w:r>
    </w:p>
    <w:p w:rsidR="00FF0E2F" w:rsidRDefault="00FF0E2F" w:rsidP="00FF0E2F">
      <w:pPr>
        <w:pStyle w:val="GesAbsatz"/>
      </w:pPr>
      <w:r>
        <w:t>(2) In geschlossenen Großgaragen, ausgenommen eingeschossige Großgaragen mit festem Benutzerkreis, muß zur Beleuchtung der Rettungswege eine Sicherheitsbeleuchtung vorhanden sein. Diese muß eine vom Versorgungsnetz unabhängige, bei Ausfall des Netzstromes sich selbsttätig innerhalb von 15 Sekunden einschaltende Ersatzstromquelle haben, die für einen mindestens einstündigen Betrieb ausgelegt ist. Die B</w:t>
      </w:r>
      <w:r>
        <w:t>e</w:t>
      </w:r>
      <w:r>
        <w:t>leuchtungsstärke der Sicherheitsbeleuchtung muß mindestens 1 Lux betragen.</w:t>
      </w:r>
    </w:p>
    <w:p w:rsidR="00FF0E2F" w:rsidRDefault="00FF0E2F" w:rsidP="00EB60F2">
      <w:pPr>
        <w:pStyle w:val="berschrift3"/>
      </w:pPr>
      <w:bookmarkStart w:id="19" w:name="_Toc417292429"/>
      <w:r>
        <w:t>§ 15</w:t>
      </w:r>
      <w:r w:rsidR="00EB60F2">
        <w:br/>
        <w:t>Lüftung</w:t>
      </w:r>
      <w:bookmarkEnd w:id="19"/>
    </w:p>
    <w:p w:rsidR="00FF0E2F" w:rsidRDefault="00FF0E2F" w:rsidP="00FF0E2F">
      <w:pPr>
        <w:pStyle w:val="GesAbsatz"/>
      </w:pPr>
      <w:r>
        <w:t>(1) Geschlossene Mittel- und Großgaragen müssen maschinelle Abluftanlagen und so große und so verteilte Zuluftöffnungen haben, daß alle Bereiche der Garage ausreichend gelüftet werden. Bei nicht ausreichenden Zuluftöffnungen muß eine maschinelle Zuluftanlage vorhanden sein.</w:t>
      </w:r>
    </w:p>
    <w:p w:rsidR="00FF0E2F" w:rsidRDefault="00FF0E2F" w:rsidP="00FF0E2F">
      <w:pPr>
        <w:pStyle w:val="GesAbsatz"/>
      </w:pPr>
      <w:r>
        <w:t>(2) Für geschlossene Mittel- und Großgaragen mit geringem Zu- und Abgangsverkehr genügt eine natürliche Lüftung durch Lüftungsöffnungen oder über Lüftungsschächte. Die Lüftungsöffnungen müssen</w:t>
      </w:r>
    </w:p>
    <w:p w:rsidR="00FF0E2F" w:rsidRDefault="00FF0E2F" w:rsidP="00FF0E2F">
      <w:pPr>
        <w:pStyle w:val="GesAbsatz"/>
      </w:pPr>
      <w:r>
        <w:t>1.</w:t>
      </w:r>
      <w:r w:rsidR="00EB60F2">
        <w:tab/>
      </w:r>
      <w:r>
        <w:t>einen freien Gesamtquerschnitt von mindestens 1</w:t>
      </w:r>
      <w:r w:rsidR="00EB60F2">
        <w:t> </w:t>
      </w:r>
      <w:r>
        <w:t>500 cm</w:t>
      </w:r>
      <w:r w:rsidR="00EB60F2">
        <w:t>²</w:t>
      </w:r>
      <w:r>
        <w:t xml:space="preserve"> je Garageneinstellplatz haben,</w:t>
      </w:r>
    </w:p>
    <w:p w:rsidR="00FF0E2F" w:rsidRDefault="00FF0E2F" w:rsidP="00EB60F2">
      <w:pPr>
        <w:pStyle w:val="GesAbsatz"/>
        <w:ind w:left="426" w:hanging="426"/>
      </w:pPr>
      <w:r>
        <w:t>2.</w:t>
      </w:r>
      <w:r w:rsidR="00EB60F2">
        <w:tab/>
      </w:r>
      <w:r>
        <w:t>in den Außenwänden oberhalb der Geländeoberfläche in einer Entfernung von mindestens 35 m eina</w:t>
      </w:r>
      <w:r>
        <w:t>n</w:t>
      </w:r>
      <w:r>
        <w:t>der gegenüberliegen,</w:t>
      </w:r>
    </w:p>
    <w:p w:rsidR="00FF0E2F" w:rsidRDefault="00FF0E2F" w:rsidP="00FF0E2F">
      <w:pPr>
        <w:pStyle w:val="GesAbsatz"/>
      </w:pPr>
      <w:r>
        <w:t>3.</w:t>
      </w:r>
      <w:r w:rsidR="00EB60F2">
        <w:tab/>
      </w:r>
      <w:r>
        <w:t>unverschließbar sein und</w:t>
      </w:r>
    </w:p>
    <w:p w:rsidR="00FF0E2F" w:rsidRDefault="00FF0E2F" w:rsidP="00FF0E2F">
      <w:pPr>
        <w:pStyle w:val="GesAbsatz"/>
      </w:pPr>
      <w:r>
        <w:t>4.</w:t>
      </w:r>
      <w:r w:rsidR="00EB60F2">
        <w:tab/>
      </w:r>
      <w:r>
        <w:t>so über die Garage verteilt sein, daß eine ständige Querlüftung gewährleistet ist.</w:t>
      </w:r>
    </w:p>
    <w:p w:rsidR="00FF0E2F" w:rsidRDefault="00FF0E2F" w:rsidP="00FF0E2F">
      <w:pPr>
        <w:pStyle w:val="GesAbsatz"/>
      </w:pPr>
      <w:r>
        <w:t>Die Lüftungsschächte müssen</w:t>
      </w:r>
    </w:p>
    <w:p w:rsidR="00FF0E2F" w:rsidRDefault="00FF0E2F" w:rsidP="00FF0E2F">
      <w:pPr>
        <w:pStyle w:val="GesAbsatz"/>
      </w:pPr>
      <w:r>
        <w:t>1.</w:t>
      </w:r>
      <w:r w:rsidR="00EB60F2">
        <w:tab/>
      </w:r>
      <w:r>
        <w:t>untereinander in einem Abstand von höchstens 20 m angeordnet sein und</w:t>
      </w:r>
    </w:p>
    <w:p w:rsidR="00FF0E2F" w:rsidRDefault="00FF0E2F" w:rsidP="00EB60F2">
      <w:pPr>
        <w:pStyle w:val="GesAbsatz"/>
        <w:ind w:left="426" w:hanging="426"/>
      </w:pPr>
      <w:r>
        <w:t>2.</w:t>
      </w:r>
      <w:r w:rsidR="00EB60F2">
        <w:tab/>
      </w:r>
      <w:r>
        <w:t>bei einer Höhe bis zu 2 m einen freien Gesamtquerschnitt von mindestens 1</w:t>
      </w:r>
      <w:r w:rsidR="00EB60F2">
        <w:t> </w:t>
      </w:r>
      <w:r>
        <w:t>500 cm</w:t>
      </w:r>
      <w:r w:rsidR="00EB60F2">
        <w:t>²</w:t>
      </w:r>
      <w:r>
        <w:t xml:space="preserve"> je Garagenei</w:t>
      </w:r>
      <w:r>
        <w:t>n</w:t>
      </w:r>
      <w:r>
        <w:t>stellplatz und bei einer Höhe von mehr als 2 m einen freien Gesamtquerschnitt von mindestens 3</w:t>
      </w:r>
      <w:r w:rsidR="00EB60F2">
        <w:t> </w:t>
      </w:r>
      <w:r>
        <w:t>000</w:t>
      </w:r>
      <w:r w:rsidR="00EB60F2">
        <w:t> </w:t>
      </w:r>
      <w:r>
        <w:t>cm</w:t>
      </w:r>
      <w:r w:rsidR="00EB60F2">
        <w:t>²</w:t>
      </w:r>
      <w:r>
        <w:t xml:space="preserve"> je Garageneinstellplatz haben.</w:t>
      </w:r>
    </w:p>
    <w:p w:rsidR="00FF0E2F" w:rsidRDefault="00FF0E2F" w:rsidP="00FF0E2F">
      <w:pPr>
        <w:pStyle w:val="GesAbsatz"/>
      </w:pPr>
      <w:r>
        <w:t>(3) Für geschlossene Mittel- und Großgaragen genügt abweichend von Absatz 1 eine natürliche Lü</w:t>
      </w:r>
      <w:r>
        <w:t>f</w:t>
      </w:r>
      <w:r>
        <w:t>tung,</w:t>
      </w:r>
      <w:r w:rsidR="00EB60F2">
        <w:t xml:space="preserve"> </w:t>
      </w:r>
      <w:r>
        <w:t xml:space="preserve">wenn im Einzelfall nach dem Gutachten eines anerkannten Sachverständigen (§ 21) zu erwarten ist, daß der </w:t>
      </w:r>
      <w:r>
        <w:lastRenderedPageBreak/>
        <w:t>Mittelwert des Volumengehaltes an Kohlenmonoxyd in der Luft, gemessen über jeweils eine halbe Stunde und in einer Höhe von 1,50 m über dem Fußboden (CO-Halbstundenmittelwert), auch während der rege</w:t>
      </w:r>
      <w:r>
        <w:t>l</w:t>
      </w:r>
      <w:r>
        <w:t>mäßigen Verkehrsspitzen im Mittel nicht mehr als 100 ppm (= 100 cm</w:t>
      </w:r>
      <w:r w:rsidR="00EB60F2">
        <w:t>³</w:t>
      </w:r>
      <w:r>
        <w:t>/m</w:t>
      </w:r>
      <w:r w:rsidR="00EB60F2">
        <w:t>³</w:t>
      </w:r>
      <w:r>
        <w:t>) betragen wird, und wenn dies auf der Grundlage von Messungen, die nach Inbetriebnahme der Garage über einen Zeitraum von mindestens e</w:t>
      </w:r>
      <w:r>
        <w:t>i</w:t>
      </w:r>
      <w:r>
        <w:t>nem Monat durchzuführen sind, von einem anerkannten Sachverständigen bestätigt wird.</w:t>
      </w:r>
    </w:p>
    <w:p w:rsidR="00FF0E2F" w:rsidRDefault="00FF0E2F" w:rsidP="00FF0E2F">
      <w:pPr>
        <w:pStyle w:val="GesAbsatz"/>
      </w:pPr>
      <w:r>
        <w:t>(4) Die maschinellen Abluftanlagen sind so zu bemessen und zu betreiben, daß der CO-Halbstunden</w:t>
      </w:r>
      <w:r w:rsidR="00EB60F2">
        <w:softHyphen/>
      </w:r>
      <w:r>
        <w:t>mittelwert unter Berücksichtigung der regelmäßig zu erwartenden Verkehrsspitzen nicht mehr als 100 ppm beträgt. Diese Anforderungen gelten als erfüllt, wenn die Abluftanlage in Garagen mit geringem Zu- und Abgangsverkehr mindestens 6 m</w:t>
      </w:r>
      <w:r w:rsidR="00EB60F2">
        <w:t>³</w:t>
      </w:r>
      <w:r>
        <w:t>, bei anderen Garagen mindestens 12 m</w:t>
      </w:r>
      <w:r w:rsidR="00EB60F2">
        <w:t>³</w:t>
      </w:r>
      <w:r>
        <w:t xml:space="preserve"> Abluft in der Stunde je m</w:t>
      </w:r>
      <w:r w:rsidR="00EB60F2">
        <w:t>²</w:t>
      </w:r>
      <w:r>
        <w:t xml:space="preserve"> Gar</w:t>
      </w:r>
      <w:r>
        <w:t>a</w:t>
      </w:r>
      <w:r>
        <w:t>genutzfläche abführen kann; für Garagen mit regelmäßig besonders hohen Verkehrsspitzen kann im Einze</w:t>
      </w:r>
      <w:r>
        <w:t>l</w:t>
      </w:r>
      <w:r>
        <w:t>fall ein Nachweis der nach Satz 1 erforderlichen Leistung der Abluftanlage verlangt werden.</w:t>
      </w:r>
    </w:p>
    <w:p w:rsidR="00FF0E2F" w:rsidRDefault="00FF0E2F" w:rsidP="00FF0E2F">
      <w:pPr>
        <w:pStyle w:val="GesAbsatz"/>
      </w:pPr>
      <w:r>
        <w:t>(5) Maschinelle Abluftanlagen müssen in jedem Lüftungssystem mindestens zwei gleich große Ventilatoren haben, die bei gleichzeitigem Betrieb zusammen den erforderlichen Gesamtvolumenstrom erbringen. Jeder Ventilator einer maschinellen Zu- und Abluftanlage muß aus einem eigenen Stromkreis gespeist werden, an den andere elektrische Anlagen nicht angeschlossen werden dürfen. Soll das Lüftungssystem zeitweise nur mit einem Ventilator betrieben werden, müssen die Ventilatoren so geschaltet sein, daß sich bei Ausfall e</w:t>
      </w:r>
      <w:r>
        <w:t>i</w:t>
      </w:r>
      <w:r>
        <w:t>nes Ventilators der andere selbsttätig einschaltet.</w:t>
      </w:r>
    </w:p>
    <w:p w:rsidR="00FF0E2F" w:rsidRDefault="00FF0E2F" w:rsidP="00FF0E2F">
      <w:pPr>
        <w:pStyle w:val="GesAbsatz"/>
      </w:pPr>
      <w:r>
        <w:t>(6) Geschlossene Großgaragen mit nicht nur geringem Zu- und Abgangsverkehr müssen CO-Anlagen zur Messung und Warnung (CO-Warnanlagen) haben. Die CO-Warnanlagen müssen so beschaffen sein, daß die Garagenbenutzer bei einem CO-Gehalt der Luft von mehr als 250 ppm über Lautsprecher oder durch Blinkzeichen dazu aufgefordert werden, die Motoren abzustellen. Während dieses Zeitraumes müssen die Garagenausfahrten ständig offengehalten werden. Die CO-Warnanlagen müssen an eine Ersatzstromquelle angeschlossen sein.</w:t>
      </w:r>
    </w:p>
    <w:p w:rsidR="00FF0E2F" w:rsidRDefault="00FF0E2F" w:rsidP="00EB60F2">
      <w:pPr>
        <w:pStyle w:val="berschrift3"/>
      </w:pPr>
      <w:bookmarkStart w:id="20" w:name="_Toc417292430"/>
      <w:r>
        <w:t>§ 16</w:t>
      </w:r>
      <w:r w:rsidR="00EB60F2">
        <w:br/>
      </w:r>
      <w:r w:rsidR="00115D13">
        <w:t>Brandmeldeanlagen</w:t>
      </w:r>
      <w:bookmarkEnd w:id="20"/>
    </w:p>
    <w:p w:rsidR="00FF0E2F" w:rsidRDefault="00FF0E2F" w:rsidP="00FF0E2F">
      <w:pPr>
        <w:pStyle w:val="GesAbsatz"/>
      </w:pPr>
      <w:r>
        <w:t>(1) Großgaragen müssen Brandmeldeanlagen haben. Bei offenen Großgaragen genügt ein in unmittelbarer Nähe erreichbarer Fernsprechhauptanschluß.</w:t>
      </w:r>
    </w:p>
    <w:p w:rsidR="00FF0E2F" w:rsidRDefault="00FF0E2F" w:rsidP="00FF0E2F">
      <w:pPr>
        <w:pStyle w:val="GesAbsatz"/>
      </w:pPr>
      <w:r>
        <w:t>(2) Geschlossene Mittelgaragen müssen Brandmeldeanlagen haben, wenn sie mit baulichen Anlagen oder Räumen in Verbindung stehen, für die Brandmeldeanlagen erforderlich sind.</w:t>
      </w:r>
    </w:p>
    <w:p w:rsidR="00FF0E2F" w:rsidRDefault="00FF0E2F" w:rsidP="00FF0E2F">
      <w:pPr>
        <w:pStyle w:val="GesAbsatz"/>
      </w:pPr>
      <w:r>
        <w:t>(3) Jedes Auslösen selbsttätiger Feuerlöschanlagen ist über eine Brandmeldeanlage anzuzeigen.</w:t>
      </w:r>
    </w:p>
    <w:p w:rsidR="00FF0E2F" w:rsidRDefault="00FF0E2F" w:rsidP="007750E2">
      <w:pPr>
        <w:pStyle w:val="berschrift3"/>
      </w:pPr>
      <w:bookmarkStart w:id="21" w:name="_Toc417292431"/>
      <w:r>
        <w:t>§ 17</w:t>
      </w:r>
      <w:r w:rsidR="007750E2">
        <w:br/>
        <w:t>Feuerlöschanlagen</w:t>
      </w:r>
      <w:bookmarkEnd w:id="21"/>
    </w:p>
    <w:p w:rsidR="00FF0E2F" w:rsidRDefault="00FF0E2F" w:rsidP="00FF0E2F">
      <w:pPr>
        <w:pStyle w:val="GesAbsatz"/>
      </w:pPr>
      <w:r>
        <w:t>(1) Unterirdische Mittel- und Großgaragen müssen in allen Geschossen in der Nähe jedes Treppenraumes einer notwendigen Treppe über Wandhydranten an einer nassen Steigleitung verfügen.</w:t>
      </w:r>
    </w:p>
    <w:p w:rsidR="00FF0E2F" w:rsidRDefault="00FF0E2F" w:rsidP="00FF0E2F">
      <w:pPr>
        <w:pStyle w:val="GesAbsatz"/>
      </w:pPr>
      <w:r>
        <w:t>(2) Unterirdische Großgaragen müssen in allen Geschossen selbsttätige Feuerlöschanlagen mit über den Einstellplätzen verteilten Sprühdüsen haben, wenn das Gebäude nicht allein der Garagennutzung dient. Das gilt nicht, wenn die Großgarage zu Geschossen mit anderer Nutzung in keiner Verbindung steht.</w:t>
      </w:r>
    </w:p>
    <w:p w:rsidR="00FF0E2F" w:rsidRDefault="00FF0E2F" w:rsidP="007750E2">
      <w:pPr>
        <w:pStyle w:val="berschrift2"/>
      </w:pPr>
      <w:bookmarkStart w:id="22" w:name="_Toc417292432"/>
      <w:r>
        <w:t>Teil IV</w:t>
      </w:r>
      <w:r w:rsidR="007750E2">
        <w:br/>
      </w:r>
      <w:r>
        <w:t>Betriebsvorschriften</w:t>
      </w:r>
      <w:bookmarkEnd w:id="22"/>
    </w:p>
    <w:p w:rsidR="00FF0E2F" w:rsidRDefault="00FF0E2F" w:rsidP="007750E2">
      <w:pPr>
        <w:pStyle w:val="berschrift3"/>
      </w:pPr>
      <w:bookmarkStart w:id="23" w:name="_Toc417292433"/>
      <w:r>
        <w:t>§ 18</w:t>
      </w:r>
      <w:r w:rsidR="007750E2">
        <w:br/>
      </w:r>
      <w:r>
        <w:t>Betrie</w:t>
      </w:r>
      <w:r w:rsidR="007750E2">
        <w:t>bsvorschriften für Garagen</w:t>
      </w:r>
      <w:bookmarkEnd w:id="23"/>
    </w:p>
    <w:p w:rsidR="00FF0E2F" w:rsidRDefault="00FF0E2F" w:rsidP="00FF0E2F">
      <w:pPr>
        <w:pStyle w:val="GesAbsatz"/>
      </w:pPr>
      <w:r>
        <w:t>(1) In allgemein zugänglichen geschlossenen Großgaragen muß während der Betriebszeit mindestens eine Aufsichtsperson (Garagenwart) ständig anwesend sein.</w:t>
      </w:r>
    </w:p>
    <w:p w:rsidR="00FF0E2F" w:rsidRDefault="00FF0E2F" w:rsidP="00FF0E2F">
      <w:pPr>
        <w:pStyle w:val="GesAbsatz"/>
      </w:pPr>
      <w:r>
        <w:t>(2) In Mittel- und Großgaragen muß die allgemeine elektrische Beleuchtung nach § 14 Abs. 1 während der Betriebszeit ständig mit einer Beleuchtungsstärke von mindestens 20 Lux eingeschaltet sein, soweit nicht Tageslicht mit einer entsprechenden Beleuchtungsstärke vorhanden ist.</w:t>
      </w:r>
    </w:p>
    <w:p w:rsidR="00FF0E2F" w:rsidRDefault="00FF0E2F" w:rsidP="00FF0E2F">
      <w:pPr>
        <w:pStyle w:val="GesAbsatz"/>
      </w:pPr>
      <w:r>
        <w:t>(3) Maschinelle Lüftungsanlagen und CO-Warnanlagen müssen so gewartet werden, daß sie ständig b</w:t>
      </w:r>
      <w:r>
        <w:t>e</w:t>
      </w:r>
      <w:r>
        <w:t>triebsbereit sind. CO-Warnanlagen müssen ständig eingeschaltet sein.</w:t>
      </w:r>
    </w:p>
    <w:p w:rsidR="00FF0E2F" w:rsidRDefault="00FF0E2F" w:rsidP="00FF0E2F">
      <w:pPr>
        <w:pStyle w:val="GesAbsatz"/>
      </w:pPr>
      <w:r>
        <w:t>(4) In Mittel- und Großgaragen dürfen brennbare Stoffe außerhalb von Kraftfahrzeugen nicht aufbewahrt werden. In Kleingaragen dürfen bis zu 200 l Dieselkraftstoff und bis zu 20 l Benzin in dicht verschlossenen, bruchsicheren Behältern aufbewahrt werden.</w:t>
      </w:r>
    </w:p>
    <w:p w:rsidR="00FF0E2F" w:rsidRDefault="00FF0E2F" w:rsidP="00FF0E2F">
      <w:pPr>
        <w:pStyle w:val="GesAbsatz"/>
      </w:pPr>
      <w:r>
        <w:lastRenderedPageBreak/>
        <w:t xml:space="preserve">(5) In geschlossenen Mittel- und Großgaragen ist es verboten, zu rauchen und offenes Feuer zu verwenden; auf das Verbot ist durch deutlich sichtbare und dauerhafte Anschläge mit dem Wortlaut </w:t>
      </w:r>
      <w:r w:rsidR="007750E2">
        <w:t>„</w:t>
      </w:r>
      <w:r>
        <w:t>Feuer und Rauchen verboten!" hinzuweisen.</w:t>
      </w:r>
    </w:p>
    <w:p w:rsidR="00FF0E2F" w:rsidRDefault="00FF0E2F" w:rsidP="007750E2">
      <w:pPr>
        <w:pStyle w:val="berschrift3"/>
      </w:pPr>
      <w:bookmarkStart w:id="24" w:name="_Toc417292434"/>
      <w:r>
        <w:t>§ 19</w:t>
      </w:r>
      <w:r w:rsidR="007750E2">
        <w:br/>
      </w:r>
      <w:r>
        <w:t>Abstellen von Kraftfahrzeugen</w:t>
      </w:r>
      <w:r w:rsidR="007750E2">
        <w:t xml:space="preserve"> </w:t>
      </w:r>
      <w:r>
        <w:t>i</w:t>
      </w:r>
      <w:r w:rsidR="007750E2">
        <w:t>n anderen Räumen als Garagen</w:t>
      </w:r>
      <w:bookmarkEnd w:id="24"/>
    </w:p>
    <w:p w:rsidR="00FF0E2F" w:rsidRDefault="00FF0E2F" w:rsidP="00FF0E2F">
      <w:pPr>
        <w:pStyle w:val="GesAbsatz"/>
      </w:pPr>
      <w:r>
        <w:t>(1) Kraftfahrzeuge dürfen in Treppenräumen, Fluren und Kellergängen nicht abgestellt werden.</w:t>
      </w:r>
    </w:p>
    <w:p w:rsidR="00FF0E2F" w:rsidRDefault="00FF0E2F" w:rsidP="00FF0E2F">
      <w:pPr>
        <w:pStyle w:val="GesAbsatz"/>
      </w:pPr>
      <w:r>
        <w:t>(2) Kraftfahrzeuge dürfen in sonstigen Räumen, die keine Garagen sind, nur abgestellt werden, wenn</w:t>
      </w:r>
    </w:p>
    <w:p w:rsidR="00FF0E2F" w:rsidRDefault="00FF0E2F" w:rsidP="007750E2">
      <w:pPr>
        <w:pStyle w:val="GesAbsatz"/>
        <w:ind w:left="426" w:hanging="426"/>
      </w:pPr>
      <w:r>
        <w:t>1.</w:t>
      </w:r>
      <w:r w:rsidR="007750E2">
        <w:tab/>
      </w:r>
      <w:r>
        <w:t>das Gesamtfassungsvermögen der Kraftstoffbehälter aller abgestellten Kraftfahrzeuge nicht mehr als 12</w:t>
      </w:r>
      <w:r w:rsidR="007750E2">
        <w:t> </w:t>
      </w:r>
      <w:r>
        <w:t>l beträgt,</w:t>
      </w:r>
    </w:p>
    <w:p w:rsidR="00FF0E2F" w:rsidRDefault="00FF0E2F" w:rsidP="007750E2">
      <w:pPr>
        <w:pStyle w:val="GesAbsatz"/>
        <w:ind w:left="426" w:hanging="426"/>
      </w:pPr>
      <w:r>
        <w:t>2.</w:t>
      </w:r>
      <w:r w:rsidR="007750E2">
        <w:tab/>
      </w:r>
      <w:r>
        <w:t>Kraftstoff, vom Inhalt der Kraftstoffbehälter abgestellter Kraftfahrzeuge abgesehen, in diesen Räumen nicht aufbewahrt wird und</w:t>
      </w:r>
    </w:p>
    <w:p w:rsidR="00FF0E2F" w:rsidRDefault="00FF0E2F" w:rsidP="007750E2">
      <w:pPr>
        <w:pStyle w:val="GesAbsatz"/>
        <w:ind w:left="426" w:hanging="426"/>
      </w:pPr>
      <w:r>
        <w:t>3.</w:t>
      </w:r>
      <w:r w:rsidR="007750E2">
        <w:tab/>
      </w:r>
      <w:r>
        <w:t>diese Räume keine Zündquellen oder leicht entzündlichen Stoffe enthalten und von Räumen mit Feue</w:t>
      </w:r>
      <w:r>
        <w:t>r</w:t>
      </w:r>
      <w:r>
        <w:t>stätten oder leicht entzündlichen Stoffen durch dichtschließende Türen abgetrennt sind.</w:t>
      </w:r>
    </w:p>
    <w:p w:rsidR="00FF0E2F" w:rsidRDefault="00FF0E2F" w:rsidP="00FF0E2F">
      <w:pPr>
        <w:pStyle w:val="GesAbsatz"/>
      </w:pPr>
      <w:r>
        <w:t>(3) Absatz 2 gilt nicht für Kraftfahrzeuge, die landwirtschaftliche Arbeitsmaschinen sind, und für Kraftfah</w:t>
      </w:r>
      <w:r>
        <w:t>r</w:t>
      </w:r>
      <w:r>
        <w:t>zeuge in Ausstellungsräumen, Verkaufsräumen, Werkstätten und Lagerräumen für Kraftfahrzeuge.</w:t>
      </w:r>
    </w:p>
    <w:p w:rsidR="00FF0E2F" w:rsidRDefault="00FF0E2F" w:rsidP="007750E2">
      <w:pPr>
        <w:pStyle w:val="berschrift2"/>
      </w:pPr>
      <w:bookmarkStart w:id="25" w:name="_Toc417292435"/>
      <w:r>
        <w:t>Teil V</w:t>
      </w:r>
      <w:r w:rsidR="007750E2">
        <w:br/>
      </w:r>
      <w:r>
        <w:t>Prüfungen</w:t>
      </w:r>
      <w:bookmarkEnd w:id="25"/>
    </w:p>
    <w:p w:rsidR="00FF0E2F" w:rsidRDefault="00FF0E2F" w:rsidP="007750E2">
      <w:pPr>
        <w:pStyle w:val="berschrift3"/>
      </w:pPr>
      <w:bookmarkStart w:id="26" w:name="_Toc417292436"/>
      <w:r>
        <w:t>§ 20</w:t>
      </w:r>
      <w:r w:rsidR="007750E2">
        <w:br/>
      </w:r>
      <w:r>
        <w:t>- aufgehoben -</w:t>
      </w:r>
      <w:bookmarkEnd w:id="26"/>
    </w:p>
    <w:p w:rsidR="00FF0E2F" w:rsidRDefault="00FF0E2F" w:rsidP="007750E2">
      <w:pPr>
        <w:pStyle w:val="berschrift3"/>
      </w:pPr>
      <w:bookmarkStart w:id="27" w:name="_Toc417292437"/>
      <w:r>
        <w:t>§ 21</w:t>
      </w:r>
      <w:r w:rsidR="007750E2">
        <w:br/>
      </w:r>
      <w:r w:rsidR="00103BCE">
        <w:t>Prüfungen</w:t>
      </w:r>
      <w:bookmarkEnd w:id="27"/>
    </w:p>
    <w:p w:rsidR="00FF0E2F" w:rsidRDefault="00FF0E2F" w:rsidP="00FF0E2F">
      <w:pPr>
        <w:pStyle w:val="GesAbsatz"/>
      </w:pPr>
      <w:r>
        <w:t>(1) Die Bauherrin oder der Bauherr oder die Betreiberin oder der Betreiber haben die technischen Anlagen und Einrichtungen, an die in dieser Verordnung Anforderungen gestellt werden, entsprechend der Veror</w:t>
      </w:r>
      <w:r>
        <w:t>d</w:t>
      </w:r>
      <w:r>
        <w:t>nung über die Prüfung technischer Anlagen und Einrichtungen von Sonderbauten durch staatlich anerkannte Sachverständige und durch Sachkundige - Technische Prüfverordnung - (TprüfVO) vom 5. Deze</w:t>
      </w:r>
      <w:r>
        <w:t>m</w:t>
      </w:r>
      <w:r>
        <w:t>ber</w:t>
      </w:r>
      <w:r w:rsidR="00103BCE">
        <w:t> </w:t>
      </w:r>
      <w:r>
        <w:t>1995</w:t>
      </w:r>
      <w:r w:rsidR="00103BCE">
        <w:t xml:space="preserve"> </w:t>
      </w:r>
      <w:r>
        <w:t>(GV. NW. S.</w:t>
      </w:r>
      <w:r w:rsidR="00103BCE">
        <w:t xml:space="preserve"> </w:t>
      </w:r>
      <w:r>
        <w:t>1236) prüfen zu lassen</w:t>
      </w:r>
    </w:p>
    <w:p w:rsidR="00FF0E2F" w:rsidRDefault="00FF0E2F" w:rsidP="00FF0E2F">
      <w:pPr>
        <w:pStyle w:val="GesAbsatz"/>
      </w:pPr>
      <w:r>
        <w:t>(2) Die Bauaufsichtsbehörde hat Großgaragen in Zeitabständen von höchstens fünf Jahren zu prüfen. Dabei ist auch die Einhaltung der Betriebsvorschriften zu überwachen und festzustellen, ob die Prüfungen nach Absatz 1 fristgerecht durchgeführt und etwaige Mängel beseitigt worden sind. Die Bauaufsichtsbehörde kann auch Mittelgaragen prüfen.</w:t>
      </w:r>
    </w:p>
    <w:p w:rsidR="00FF0E2F" w:rsidRDefault="00FF0E2F" w:rsidP="00FF0E2F">
      <w:pPr>
        <w:pStyle w:val="GesAbsatz"/>
      </w:pPr>
      <w:r>
        <w:t>(3) Bei Garagen des Bundes, des Landes und der Landschaftsverbände hat die zuständige Baudienststelle die Pflichten nach Absatz 2.</w:t>
      </w:r>
    </w:p>
    <w:p w:rsidR="00FF0E2F" w:rsidRDefault="00FF0E2F" w:rsidP="00103BCE">
      <w:pPr>
        <w:pStyle w:val="berschrift2"/>
      </w:pPr>
      <w:bookmarkStart w:id="28" w:name="_Toc417292438"/>
      <w:r>
        <w:t>Teil VI</w:t>
      </w:r>
      <w:r w:rsidR="00103BCE">
        <w:br/>
      </w:r>
      <w:r>
        <w:t>Schlußvorschriften</w:t>
      </w:r>
      <w:bookmarkEnd w:id="28"/>
    </w:p>
    <w:p w:rsidR="00FF0E2F" w:rsidRDefault="00FF0E2F" w:rsidP="00103BCE">
      <w:pPr>
        <w:pStyle w:val="berschrift3"/>
      </w:pPr>
      <w:bookmarkStart w:id="29" w:name="_Toc417292439"/>
      <w:r>
        <w:t>§ 22</w:t>
      </w:r>
      <w:r w:rsidR="00103BCE">
        <w:br/>
        <w:t>Garagen ohne Fahrverkehr</w:t>
      </w:r>
      <w:bookmarkEnd w:id="29"/>
    </w:p>
    <w:p w:rsidR="00FF0E2F" w:rsidRDefault="00FF0E2F" w:rsidP="00FF0E2F">
      <w:pPr>
        <w:pStyle w:val="GesAbsatz"/>
      </w:pPr>
      <w:r>
        <w:t>Die Anforderungen nach § 6, § 9 Abs. 1 bis 3, § 12 Abs. 3, § 13 Abs. 2 und 3, § 14 Abs. 2 sowie § 15 gelten nicht für Garagen ohne Fahrverkehr, in denen die Fahrzeuge mit mechanischen Förderanlagen von der G</w:t>
      </w:r>
      <w:r>
        <w:t>a</w:t>
      </w:r>
      <w:r>
        <w:t>ragenzufahrt zu den Garageneinstellplätzen befördert und ebenso zum Abholplatz an der Garagenau</w:t>
      </w:r>
      <w:r>
        <w:t>s</w:t>
      </w:r>
      <w:r>
        <w:t>fahrt zurückbefördert werden.</w:t>
      </w:r>
    </w:p>
    <w:p w:rsidR="00FF0E2F" w:rsidRDefault="00FF0E2F" w:rsidP="00103BCE">
      <w:pPr>
        <w:pStyle w:val="berschrift3"/>
      </w:pPr>
      <w:bookmarkStart w:id="30" w:name="_Toc417292440"/>
      <w:r>
        <w:t>§ 23</w:t>
      </w:r>
      <w:r w:rsidR="00103BCE">
        <w:br/>
        <w:t>Ordnungswidrigkeiten</w:t>
      </w:r>
      <w:bookmarkEnd w:id="30"/>
    </w:p>
    <w:p w:rsidR="00FF0E2F" w:rsidRDefault="00FF0E2F" w:rsidP="00FF0E2F">
      <w:pPr>
        <w:pStyle w:val="GesAbsatz"/>
      </w:pPr>
      <w:r>
        <w:t>Ordnungswidrig nach § 79 Abs. 1 Nr. 14 BauO NW handelt, wer vorsätzlich oder fahrlässig</w:t>
      </w:r>
    </w:p>
    <w:p w:rsidR="00FF0E2F" w:rsidRDefault="00FF0E2F" w:rsidP="00D754CD">
      <w:pPr>
        <w:pStyle w:val="GesAbsatz"/>
        <w:ind w:left="426" w:hanging="426"/>
      </w:pPr>
      <w:r>
        <w:t>1.</w:t>
      </w:r>
      <w:r w:rsidR="00D754CD">
        <w:tab/>
      </w:r>
      <w:r>
        <w:t>entgegen § 15 Abs. 4 maschinelle Lüftungsanlagen so betreibt, daß der genannte Wert des CO-Gehaltes der Luft überschritten wird,</w:t>
      </w:r>
    </w:p>
    <w:p w:rsidR="00FF0E2F" w:rsidRDefault="00FF0E2F" w:rsidP="00D754CD">
      <w:pPr>
        <w:pStyle w:val="GesAbsatz"/>
        <w:ind w:left="426" w:hanging="426"/>
      </w:pPr>
      <w:r>
        <w:t>2.</w:t>
      </w:r>
      <w:r w:rsidR="00D754CD">
        <w:tab/>
      </w:r>
      <w:r>
        <w:t>entgegen § 14 Abs. 1 geschlossene Mittel- und Großgaragen während der Betriebszeit nicht ständig b</w:t>
      </w:r>
      <w:r>
        <w:t>e</w:t>
      </w:r>
      <w:r>
        <w:t>leuchtet,</w:t>
      </w:r>
    </w:p>
    <w:p w:rsidR="00FF0E2F" w:rsidRDefault="00FF0E2F" w:rsidP="00D754CD">
      <w:pPr>
        <w:pStyle w:val="GesAbsatz"/>
        <w:ind w:left="426" w:hanging="426"/>
      </w:pPr>
      <w:r>
        <w:lastRenderedPageBreak/>
        <w:t>3.</w:t>
      </w:r>
      <w:r w:rsidR="00D754CD">
        <w:tab/>
      </w:r>
      <w:r>
        <w:t>entgegen § 18 Abs. 1 nicht dafür sorgt, daß in allgemein zugänglichen geschlossenen Großgaragen eine Aufsichtsperson während der Betriebszeit ständig anwesend ist.</w:t>
      </w:r>
    </w:p>
    <w:p w:rsidR="00FF0E2F" w:rsidRDefault="00FF0E2F" w:rsidP="00D754CD">
      <w:pPr>
        <w:pStyle w:val="berschrift3"/>
      </w:pPr>
      <w:bookmarkStart w:id="31" w:name="_Toc417292441"/>
      <w:r>
        <w:t>§ 24</w:t>
      </w:r>
      <w:r w:rsidR="00D754CD">
        <w:br/>
        <w:t>Übergangsvorschriften</w:t>
      </w:r>
      <w:bookmarkEnd w:id="31"/>
    </w:p>
    <w:p w:rsidR="00FF0E2F" w:rsidRDefault="00FF0E2F" w:rsidP="00FF0E2F">
      <w:pPr>
        <w:pStyle w:val="GesAbsatz"/>
      </w:pPr>
      <w:r>
        <w:t>(1) Auf die zum Zeitpunkt des Inkrafttretens dieser Verordnung bestehenden Garagen sind die Betriebsvo</w:t>
      </w:r>
      <w:r>
        <w:t>r</w:t>
      </w:r>
      <w:r>
        <w:t>schriften (§ 18 Abs. 2 bis 5) sowie die Vorschriften über Prüfungen (§ 21) anzuwenden.</w:t>
      </w:r>
    </w:p>
    <w:p w:rsidR="00FF0E2F" w:rsidRDefault="00FF0E2F" w:rsidP="00FF0E2F">
      <w:pPr>
        <w:pStyle w:val="GesAbsatz"/>
      </w:pPr>
      <w:r>
        <w:t>(2) Der Betreiber von bestehenden allgemein zugänglichen geschlossenen Großgaragen hat Frauenpar</w:t>
      </w:r>
      <w:r>
        <w:t>k</w:t>
      </w:r>
      <w:r>
        <w:t>plätze (§ 9 Abs. 3) innerhalb einer Frist von sechs Monaten nach Inkrafttreten dieser Verordnung einzuric</w:t>
      </w:r>
      <w:r>
        <w:t>h</w:t>
      </w:r>
      <w:r>
        <w:t>ten.</w:t>
      </w:r>
    </w:p>
    <w:p w:rsidR="00FF0E2F" w:rsidRDefault="00FF0E2F" w:rsidP="00D754CD">
      <w:pPr>
        <w:pStyle w:val="berschrift3"/>
      </w:pPr>
      <w:bookmarkStart w:id="32" w:name="_Toc417292442"/>
      <w:r>
        <w:t>§ 25</w:t>
      </w:r>
      <w:r w:rsidR="00D754CD">
        <w:br/>
      </w:r>
      <w:r>
        <w:t>In-Kraft-Treten u</w:t>
      </w:r>
      <w:r w:rsidR="00D754CD">
        <w:t>nd Außer-Kraft-Treten</w:t>
      </w:r>
      <w:bookmarkEnd w:id="32"/>
    </w:p>
    <w:p w:rsidR="00FF0E2F" w:rsidRDefault="00FF0E2F" w:rsidP="00FF0E2F">
      <w:pPr>
        <w:pStyle w:val="GesAbsatz"/>
      </w:pPr>
      <w:r>
        <w:t>Diese Verordnung tritt am Ta</w:t>
      </w:r>
      <w:r w:rsidR="00D754CD">
        <w:t>ge nach der Verkündung in Kraft</w:t>
      </w:r>
      <w:r>
        <w:t>. Sie tritt mit Ablauf des 31. Dezember 2009 außer Kraft.</w:t>
      </w:r>
    </w:p>
    <w:p w:rsidR="008E2B57" w:rsidRDefault="008E2B57" w:rsidP="00FF0E2F">
      <w:pPr>
        <w:pStyle w:val="GesAbsatz"/>
      </w:pPr>
    </w:p>
    <w:p w:rsidR="008E2B57" w:rsidRDefault="008E2B57" w:rsidP="00FF0E2F">
      <w:pPr>
        <w:pStyle w:val="GesAbsatz"/>
      </w:pPr>
    </w:p>
    <w:p w:rsidR="008E2B57" w:rsidRDefault="008E2B57" w:rsidP="00FF0E2F">
      <w:pPr>
        <w:pStyle w:val="GesAbsatz"/>
      </w:pPr>
    </w:p>
    <w:p w:rsidR="008E2B57" w:rsidRDefault="008E2B57" w:rsidP="00FF0E2F">
      <w:pPr>
        <w:pStyle w:val="GesAbsatz"/>
      </w:pPr>
    </w:p>
    <w:sectPr w:rsidR="008E2B57">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36" w:rsidRDefault="00C74D36">
      <w:r>
        <w:separator/>
      </w:r>
    </w:p>
  </w:endnote>
  <w:endnote w:type="continuationSeparator" w:id="0">
    <w:p w:rsidR="00C74D36" w:rsidRDefault="00C7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6" w:rsidRDefault="003F5B7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F5B76" w:rsidRDefault="003F5B7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6" w:rsidRPr="00B85DC5" w:rsidRDefault="003F5B76" w:rsidP="00B85DC5">
    <w:pPr>
      <w:pStyle w:val="Fuzeile"/>
    </w:pPr>
    <w:r>
      <w:tab/>
      <w:t xml:space="preserve">02.11.1990 (GV. NRW. S. 600 </w:t>
    </w:r>
    <w:r w:rsidRPr="00B85DC5">
      <w:t>/ SGV. NRW. 232)</w:t>
    </w:r>
    <w:r w:rsidRPr="00B85DC5">
      <w:tab/>
      <w:t xml:space="preserve">Seite </w:t>
    </w:r>
    <w:r w:rsidRPr="00B85DC5">
      <w:fldChar w:fldCharType="begin"/>
    </w:r>
    <w:r w:rsidRPr="00B85DC5">
      <w:instrText xml:space="preserve"> PAGE  \* MERGEFORMAT </w:instrText>
    </w:r>
    <w:r w:rsidRPr="00B85DC5">
      <w:fldChar w:fldCharType="separate"/>
    </w:r>
    <w:r w:rsidR="00B85DC5">
      <w:rPr>
        <w:noProof/>
      </w:rPr>
      <w:t>1</w:t>
    </w:r>
    <w:r w:rsidRPr="00B85DC5">
      <w:fldChar w:fldCharType="end"/>
    </w:r>
  </w:p>
  <w:p w:rsidR="003F5B76" w:rsidRDefault="003F5B76" w:rsidP="00B85DC5">
    <w:pPr>
      <w:pStyle w:val="Fuzeile"/>
    </w:pPr>
    <w:r w:rsidRPr="00B85DC5">
      <w:tab/>
      <w:t>Stand 05.04.2005 (G</w:t>
    </w:r>
    <w:r>
      <w:t>V. NRW. S. 306)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36" w:rsidRDefault="00C74D36">
      <w:r>
        <w:separator/>
      </w:r>
    </w:p>
  </w:footnote>
  <w:footnote w:type="continuationSeparator" w:id="0">
    <w:p w:rsidR="00C74D36" w:rsidRDefault="00C74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6" w:rsidRDefault="003F5B76" w:rsidP="00B85DC5">
    <w:pPr>
      <w:pStyle w:val="Kopfzeile0"/>
    </w:pPr>
    <w:r>
      <w:t>Archiv10.32</w:t>
    </w:r>
  </w:p>
  <w:p w:rsidR="003F5B76" w:rsidRDefault="003F5B76">
    <w:pPr>
      <w:pStyle w:val="Kopfzeile"/>
    </w:pPr>
    <w:r>
      <w:t>GarVO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2F"/>
    <w:rsid w:val="0001451A"/>
    <w:rsid w:val="00077EF0"/>
    <w:rsid w:val="00093D90"/>
    <w:rsid w:val="000B208E"/>
    <w:rsid w:val="00103BCE"/>
    <w:rsid w:val="00115D13"/>
    <w:rsid w:val="0013629E"/>
    <w:rsid w:val="00150B0A"/>
    <w:rsid w:val="001715DF"/>
    <w:rsid w:val="001C1083"/>
    <w:rsid w:val="00243AFC"/>
    <w:rsid w:val="002B3267"/>
    <w:rsid w:val="002D5542"/>
    <w:rsid w:val="00304792"/>
    <w:rsid w:val="003114DF"/>
    <w:rsid w:val="00313F0C"/>
    <w:rsid w:val="00354617"/>
    <w:rsid w:val="00381251"/>
    <w:rsid w:val="003A6E25"/>
    <w:rsid w:val="003B24A9"/>
    <w:rsid w:val="003F5B76"/>
    <w:rsid w:val="00404262"/>
    <w:rsid w:val="00406F32"/>
    <w:rsid w:val="00412824"/>
    <w:rsid w:val="00463F31"/>
    <w:rsid w:val="004964D0"/>
    <w:rsid w:val="004B30D7"/>
    <w:rsid w:val="004C45C0"/>
    <w:rsid w:val="004F2A9F"/>
    <w:rsid w:val="00557465"/>
    <w:rsid w:val="005C74ED"/>
    <w:rsid w:val="006242A7"/>
    <w:rsid w:val="0063668C"/>
    <w:rsid w:val="00666321"/>
    <w:rsid w:val="00697151"/>
    <w:rsid w:val="006D0AB0"/>
    <w:rsid w:val="006F7DCB"/>
    <w:rsid w:val="007750E2"/>
    <w:rsid w:val="007F5C17"/>
    <w:rsid w:val="008678E4"/>
    <w:rsid w:val="008B10EB"/>
    <w:rsid w:val="008B789C"/>
    <w:rsid w:val="008D6200"/>
    <w:rsid w:val="008E2B57"/>
    <w:rsid w:val="00963345"/>
    <w:rsid w:val="009634D3"/>
    <w:rsid w:val="0098598C"/>
    <w:rsid w:val="009E1E18"/>
    <w:rsid w:val="00A253BD"/>
    <w:rsid w:val="00A95D02"/>
    <w:rsid w:val="00AB20F7"/>
    <w:rsid w:val="00B41EFE"/>
    <w:rsid w:val="00B466D3"/>
    <w:rsid w:val="00B85DC5"/>
    <w:rsid w:val="00C74D36"/>
    <w:rsid w:val="00D37B17"/>
    <w:rsid w:val="00D750EF"/>
    <w:rsid w:val="00D754CD"/>
    <w:rsid w:val="00D86C52"/>
    <w:rsid w:val="00D9102A"/>
    <w:rsid w:val="00DB2935"/>
    <w:rsid w:val="00DC1020"/>
    <w:rsid w:val="00E03BB2"/>
    <w:rsid w:val="00E751D6"/>
    <w:rsid w:val="00EB5006"/>
    <w:rsid w:val="00EB60F2"/>
    <w:rsid w:val="00EF5A3A"/>
    <w:rsid w:val="00F61E0B"/>
    <w:rsid w:val="00F762F4"/>
    <w:rsid w:val="00FF0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85DC5"/>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B85DC5"/>
    <w:pPr>
      <w:keepNext/>
      <w:spacing w:after="120"/>
      <w:jc w:val="center"/>
      <w:outlineLvl w:val="0"/>
    </w:pPr>
    <w:rPr>
      <w:b/>
      <w:kern w:val="28"/>
      <w:sz w:val="28"/>
    </w:rPr>
  </w:style>
  <w:style w:type="paragraph" w:styleId="berschrift2">
    <w:name w:val="heading 2"/>
    <w:basedOn w:val="Standard"/>
    <w:next w:val="GesAbsatz"/>
    <w:qFormat/>
    <w:rsid w:val="00B85DC5"/>
    <w:pPr>
      <w:keepNext/>
      <w:spacing w:before="240"/>
      <w:jc w:val="center"/>
      <w:outlineLvl w:val="1"/>
    </w:pPr>
    <w:rPr>
      <w:b/>
      <w:sz w:val="24"/>
    </w:rPr>
  </w:style>
  <w:style w:type="paragraph" w:styleId="berschrift3">
    <w:name w:val="heading 3"/>
    <w:basedOn w:val="Standard"/>
    <w:next w:val="GesAbsatz"/>
    <w:qFormat/>
    <w:rsid w:val="00B85DC5"/>
    <w:pPr>
      <w:keepNext/>
      <w:spacing w:before="240" w:after="180"/>
      <w:jc w:val="center"/>
      <w:outlineLvl w:val="2"/>
    </w:pPr>
    <w:rPr>
      <w:b/>
    </w:rPr>
  </w:style>
  <w:style w:type="paragraph" w:styleId="berschrift4">
    <w:name w:val="heading 4"/>
    <w:basedOn w:val="Standard"/>
    <w:next w:val="Standard"/>
    <w:rsid w:val="00B85DC5"/>
    <w:pPr>
      <w:keepNext/>
      <w:spacing w:before="240"/>
      <w:outlineLvl w:val="3"/>
    </w:pPr>
  </w:style>
  <w:style w:type="paragraph" w:styleId="berschrift5">
    <w:name w:val="heading 5"/>
    <w:basedOn w:val="Standard"/>
    <w:next w:val="Standard"/>
    <w:rsid w:val="00B85DC5"/>
    <w:pPr>
      <w:spacing w:before="120"/>
      <w:ind w:left="709" w:hanging="709"/>
      <w:outlineLvl w:val="4"/>
    </w:pPr>
  </w:style>
  <w:style w:type="character" w:default="1" w:styleId="Absatz-Standardschriftart">
    <w:name w:val="Default Paragraph Font"/>
    <w:uiPriority w:val="1"/>
    <w:semiHidden/>
    <w:unhideWhenUsed/>
    <w:rsid w:val="00B85DC5"/>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B85DC5"/>
  </w:style>
  <w:style w:type="paragraph" w:styleId="Kopfzeile">
    <w:name w:val="header"/>
    <w:basedOn w:val="Standard"/>
    <w:qFormat/>
    <w:rsid w:val="00B85DC5"/>
    <w:pPr>
      <w:tabs>
        <w:tab w:val="center" w:pos="4536"/>
        <w:tab w:val="right" w:pos="9072"/>
      </w:tabs>
      <w:spacing w:before="0" w:after="120"/>
      <w:jc w:val="right"/>
    </w:pPr>
  </w:style>
  <w:style w:type="paragraph" w:styleId="Fuzeile">
    <w:name w:val="footer"/>
    <w:basedOn w:val="Standard"/>
    <w:qFormat/>
    <w:rsid w:val="00B85DC5"/>
    <w:pPr>
      <w:tabs>
        <w:tab w:val="clear" w:pos="425"/>
        <w:tab w:val="right" w:pos="8505"/>
        <w:tab w:val="right" w:pos="9639"/>
      </w:tabs>
      <w:spacing w:before="0" w:after="0"/>
      <w:jc w:val="left"/>
    </w:pPr>
    <w:rPr>
      <w:sz w:val="16"/>
    </w:rPr>
  </w:style>
  <w:style w:type="character" w:styleId="Seitenzahl">
    <w:name w:val="page number"/>
    <w:semiHidden/>
    <w:rsid w:val="00B85DC5"/>
    <w:rPr>
      <w:rFonts w:ascii="Arial" w:hAnsi="Arial"/>
      <w:sz w:val="16"/>
    </w:rPr>
  </w:style>
  <w:style w:type="paragraph" w:styleId="Verzeichnis2">
    <w:name w:val="toc 2"/>
    <w:basedOn w:val="Standard"/>
    <w:next w:val="Standard"/>
    <w:rsid w:val="00B85DC5"/>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B85DC5"/>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B85DC5"/>
    <w:pPr>
      <w:spacing w:before="0" w:after="0"/>
    </w:pPr>
    <w:rPr>
      <w:sz w:val="16"/>
    </w:rPr>
  </w:style>
  <w:style w:type="paragraph" w:styleId="Verzeichnis1">
    <w:name w:val="toc 1"/>
    <w:basedOn w:val="Verzeichnis3"/>
    <w:next w:val="Standard"/>
    <w:rsid w:val="00B85DC5"/>
    <w:pPr>
      <w:spacing w:before="120" w:after="120"/>
      <w:ind w:left="0"/>
    </w:pPr>
    <w:rPr>
      <w:b/>
      <w:i w:val="0"/>
      <w:caps/>
    </w:rPr>
  </w:style>
  <w:style w:type="paragraph" w:customStyle="1" w:styleId="GesAbsatz">
    <w:name w:val="GesAbsatz"/>
    <w:basedOn w:val="Standard"/>
    <w:qFormat/>
    <w:rsid w:val="00B85DC5"/>
    <w:pPr>
      <w:spacing w:before="100"/>
    </w:pPr>
    <w:rPr>
      <w:color w:val="000000"/>
    </w:rPr>
  </w:style>
  <w:style w:type="paragraph" w:styleId="Verzeichnis4">
    <w:name w:val="toc 4"/>
    <w:basedOn w:val="Standard"/>
    <w:next w:val="Standard"/>
    <w:semiHidden/>
    <w:rsid w:val="00B85DC5"/>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B85DC5"/>
    <w:rPr>
      <w:sz w:val="20"/>
      <w:szCs w:val="20"/>
      <w:vertAlign w:val="superscript"/>
    </w:rPr>
  </w:style>
  <w:style w:type="paragraph" w:styleId="Verzeichnis5">
    <w:name w:val="toc 5"/>
    <w:basedOn w:val="Standard"/>
    <w:next w:val="Standard"/>
    <w:semiHidden/>
    <w:rsid w:val="00B85DC5"/>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B85DC5"/>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B85DC5"/>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B85DC5"/>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B85DC5"/>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B85DC5"/>
    <w:rPr>
      <w:color w:val="0000FF"/>
      <w:u w:val="single"/>
    </w:rPr>
  </w:style>
  <w:style w:type="table" w:styleId="Tabellenraster">
    <w:name w:val="Table Grid"/>
    <w:basedOn w:val="NormaleTabelle"/>
    <w:rsid w:val="009634D3"/>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8E2B57"/>
    <w:rPr>
      <w:color w:val="800080"/>
      <w:u w:val="single"/>
    </w:rPr>
  </w:style>
  <w:style w:type="paragraph" w:customStyle="1" w:styleId="Kopfzeile0">
    <w:name w:val="Kopfzeile0"/>
    <w:basedOn w:val="Standard"/>
    <w:next w:val="Kopfzeile"/>
    <w:qFormat/>
    <w:rsid w:val="00B85DC5"/>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85DC5"/>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B85DC5"/>
    <w:pPr>
      <w:keepNext/>
      <w:spacing w:after="120"/>
      <w:jc w:val="center"/>
      <w:outlineLvl w:val="0"/>
    </w:pPr>
    <w:rPr>
      <w:b/>
      <w:kern w:val="28"/>
      <w:sz w:val="28"/>
    </w:rPr>
  </w:style>
  <w:style w:type="paragraph" w:styleId="berschrift2">
    <w:name w:val="heading 2"/>
    <w:basedOn w:val="Standard"/>
    <w:next w:val="GesAbsatz"/>
    <w:qFormat/>
    <w:rsid w:val="00B85DC5"/>
    <w:pPr>
      <w:keepNext/>
      <w:spacing w:before="240"/>
      <w:jc w:val="center"/>
      <w:outlineLvl w:val="1"/>
    </w:pPr>
    <w:rPr>
      <w:b/>
      <w:sz w:val="24"/>
    </w:rPr>
  </w:style>
  <w:style w:type="paragraph" w:styleId="berschrift3">
    <w:name w:val="heading 3"/>
    <w:basedOn w:val="Standard"/>
    <w:next w:val="GesAbsatz"/>
    <w:qFormat/>
    <w:rsid w:val="00B85DC5"/>
    <w:pPr>
      <w:keepNext/>
      <w:spacing w:before="240" w:after="180"/>
      <w:jc w:val="center"/>
      <w:outlineLvl w:val="2"/>
    </w:pPr>
    <w:rPr>
      <w:b/>
    </w:rPr>
  </w:style>
  <w:style w:type="paragraph" w:styleId="berschrift4">
    <w:name w:val="heading 4"/>
    <w:basedOn w:val="Standard"/>
    <w:next w:val="Standard"/>
    <w:rsid w:val="00B85DC5"/>
    <w:pPr>
      <w:keepNext/>
      <w:spacing w:before="240"/>
      <w:outlineLvl w:val="3"/>
    </w:pPr>
  </w:style>
  <w:style w:type="paragraph" w:styleId="berschrift5">
    <w:name w:val="heading 5"/>
    <w:basedOn w:val="Standard"/>
    <w:next w:val="Standard"/>
    <w:rsid w:val="00B85DC5"/>
    <w:pPr>
      <w:spacing w:before="120"/>
      <w:ind w:left="709" w:hanging="709"/>
      <w:outlineLvl w:val="4"/>
    </w:pPr>
  </w:style>
  <w:style w:type="character" w:default="1" w:styleId="Absatz-Standardschriftart">
    <w:name w:val="Default Paragraph Font"/>
    <w:uiPriority w:val="1"/>
    <w:semiHidden/>
    <w:unhideWhenUsed/>
    <w:rsid w:val="00B85DC5"/>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B85DC5"/>
  </w:style>
  <w:style w:type="paragraph" w:styleId="Kopfzeile">
    <w:name w:val="header"/>
    <w:basedOn w:val="Standard"/>
    <w:qFormat/>
    <w:rsid w:val="00B85DC5"/>
    <w:pPr>
      <w:tabs>
        <w:tab w:val="center" w:pos="4536"/>
        <w:tab w:val="right" w:pos="9072"/>
      </w:tabs>
      <w:spacing w:before="0" w:after="120"/>
      <w:jc w:val="right"/>
    </w:pPr>
  </w:style>
  <w:style w:type="paragraph" w:styleId="Fuzeile">
    <w:name w:val="footer"/>
    <w:basedOn w:val="Standard"/>
    <w:qFormat/>
    <w:rsid w:val="00B85DC5"/>
    <w:pPr>
      <w:tabs>
        <w:tab w:val="clear" w:pos="425"/>
        <w:tab w:val="right" w:pos="8505"/>
        <w:tab w:val="right" w:pos="9639"/>
      </w:tabs>
      <w:spacing w:before="0" w:after="0"/>
      <w:jc w:val="left"/>
    </w:pPr>
    <w:rPr>
      <w:sz w:val="16"/>
    </w:rPr>
  </w:style>
  <w:style w:type="character" w:styleId="Seitenzahl">
    <w:name w:val="page number"/>
    <w:semiHidden/>
    <w:rsid w:val="00B85DC5"/>
    <w:rPr>
      <w:rFonts w:ascii="Arial" w:hAnsi="Arial"/>
      <w:sz w:val="16"/>
    </w:rPr>
  </w:style>
  <w:style w:type="paragraph" w:styleId="Verzeichnis2">
    <w:name w:val="toc 2"/>
    <w:basedOn w:val="Standard"/>
    <w:next w:val="Standard"/>
    <w:rsid w:val="00B85DC5"/>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B85DC5"/>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B85DC5"/>
    <w:pPr>
      <w:spacing w:before="0" w:after="0"/>
    </w:pPr>
    <w:rPr>
      <w:sz w:val="16"/>
    </w:rPr>
  </w:style>
  <w:style w:type="paragraph" w:styleId="Verzeichnis1">
    <w:name w:val="toc 1"/>
    <w:basedOn w:val="Verzeichnis3"/>
    <w:next w:val="Standard"/>
    <w:rsid w:val="00B85DC5"/>
    <w:pPr>
      <w:spacing w:before="120" w:after="120"/>
      <w:ind w:left="0"/>
    </w:pPr>
    <w:rPr>
      <w:b/>
      <w:i w:val="0"/>
      <w:caps/>
    </w:rPr>
  </w:style>
  <w:style w:type="paragraph" w:customStyle="1" w:styleId="GesAbsatz">
    <w:name w:val="GesAbsatz"/>
    <w:basedOn w:val="Standard"/>
    <w:qFormat/>
    <w:rsid w:val="00B85DC5"/>
    <w:pPr>
      <w:spacing w:before="100"/>
    </w:pPr>
    <w:rPr>
      <w:color w:val="000000"/>
    </w:rPr>
  </w:style>
  <w:style w:type="paragraph" w:styleId="Verzeichnis4">
    <w:name w:val="toc 4"/>
    <w:basedOn w:val="Standard"/>
    <w:next w:val="Standard"/>
    <w:semiHidden/>
    <w:rsid w:val="00B85DC5"/>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B85DC5"/>
    <w:rPr>
      <w:sz w:val="20"/>
      <w:szCs w:val="20"/>
      <w:vertAlign w:val="superscript"/>
    </w:rPr>
  </w:style>
  <w:style w:type="paragraph" w:styleId="Verzeichnis5">
    <w:name w:val="toc 5"/>
    <w:basedOn w:val="Standard"/>
    <w:next w:val="Standard"/>
    <w:semiHidden/>
    <w:rsid w:val="00B85DC5"/>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B85DC5"/>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B85DC5"/>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B85DC5"/>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B85DC5"/>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B85DC5"/>
    <w:rPr>
      <w:color w:val="0000FF"/>
      <w:u w:val="single"/>
    </w:rPr>
  </w:style>
  <w:style w:type="table" w:styleId="Tabellenraster">
    <w:name w:val="Table Grid"/>
    <w:basedOn w:val="NormaleTabelle"/>
    <w:rsid w:val="009634D3"/>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8E2B57"/>
    <w:rPr>
      <w:color w:val="800080"/>
      <w:u w:val="single"/>
    </w:rPr>
  </w:style>
  <w:style w:type="paragraph" w:customStyle="1" w:styleId="Kopfzeile0">
    <w:name w:val="Kopfzeile0"/>
    <w:basedOn w:val="Standard"/>
    <w:next w:val="Kopfzeile"/>
    <w:qFormat/>
    <w:rsid w:val="00B85DC5"/>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2&amp;gld_nr=2&amp;ugl_nr=232&amp;bes_id=4562&amp;aufgehoben=J&amp;menu=1&amp;sg=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53B35-A63A-41FA-97C7-E0ED9E62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3505</Words>
  <Characters>23955</Characters>
  <Application>Microsoft Office Word</Application>
  <DocSecurity>0</DocSecurity>
  <Lines>199</Lines>
  <Paragraphs>54</Paragraphs>
  <ScaleCrop>false</ScaleCrop>
  <HeadingPairs>
    <vt:vector size="2" baseType="variant">
      <vt:variant>
        <vt:lpstr>Titel</vt:lpstr>
      </vt:variant>
      <vt:variant>
        <vt:i4>1</vt:i4>
      </vt:variant>
    </vt:vector>
  </HeadingPairs>
  <TitlesOfParts>
    <vt:vector size="1" baseType="lpstr">
      <vt:lpstr>Verordnung über den Bau und Betrieb von Garagen</vt:lpstr>
    </vt:vector>
  </TitlesOfParts>
  <Company>LANUV NRW</Company>
  <LinksUpToDate>false</LinksUpToDate>
  <CharactersWithSpaces>27406</CharactersWithSpaces>
  <SharedDoc>false</SharedDoc>
  <HLinks>
    <vt:vector size="198" baseType="variant">
      <vt:variant>
        <vt:i4>1703991</vt:i4>
      </vt:variant>
      <vt:variant>
        <vt:i4>191</vt:i4>
      </vt:variant>
      <vt:variant>
        <vt:i4>0</vt:i4>
      </vt:variant>
      <vt:variant>
        <vt:i4>5</vt:i4>
      </vt:variant>
      <vt:variant>
        <vt:lpwstr/>
      </vt:variant>
      <vt:variant>
        <vt:lpwstr>_Toc291055115</vt:lpwstr>
      </vt:variant>
      <vt:variant>
        <vt:i4>1703991</vt:i4>
      </vt:variant>
      <vt:variant>
        <vt:i4>185</vt:i4>
      </vt:variant>
      <vt:variant>
        <vt:i4>0</vt:i4>
      </vt:variant>
      <vt:variant>
        <vt:i4>5</vt:i4>
      </vt:variant>
      <vt:variant>
        <vt:lpwstr/>
      </vt:variant>
      <vt:variant>
        <vt:lpwstr>_Toc291055114</vt:lpwstr>
      </vt:variant>
      <vt:variant>
        <vt:i4>1703991</vt:i4>
      </vt:variant>
      <vt:variant>
        <vt:i4>179</vt:i4>
      </vt:variant>
      <vt:variant>
        <vt:i4>0</vt:i4>
      </vt:variant>
      <vt:variant>
        <vt:i4>5</vt:i4>
      </vt:variant>
      <vt:variant>
        <vt:lpwstr/>
      </vt:variant>
      <vt:variant>
        <vt:lpwstr>_Toc291055113</vt:lpwstr>
      </vt:variant>
      <vt:variant>
        <vt:i4>1703991</vt:i4>
      </vt:variant>
      <vt:variant>
        <vt:i4>173</vt:i4>
      </vt:variant>
      <vt:variant>
        <vt:i4>0</vt:i4>
      </vt:variant>
      <vt:variant>
        <vt:i4>5</vt:i4>
      </vt:variant>
      <vt:variant>
        <vt:lpwstr/>
      </vt:variant>
      <vt:variant>
        <vt:lpwstr>_Toc291055112</vt:lpwstr>
      </vt:variant>
      <vt:variant>
        <vt:i4>1703991</vt:i4>
      </vt:variant>
      <vt:variant>
        <vt:i4>167</vt:i4>
      </vt:variant>
      <vt:variant>
        <vt:i4>0</vt:i4>
      </vt:variant>
      <vt:variant>
        <vt:i4>5</vt:i4>
      </vt:variant>
      <vt:variant>
        <vt:lpwstr/>
      </vt:variant>
      <vt:variant>
        <vt:lpwstr>_Toc291055111</vt:lpwstr>
      </vt:variant>
      <vt:variant>
        <vt:i4>1703991</vt:i4>
      </vt:variant>
      <vt:variant>
        <vt:i4>161</vt:i4>
      </vt:variant>
      <vt:variant>
        <vt:i4>0</vt:i4>
      </vt:variant>
      <vt:variant>
        <vt:i4>5</vt:i4>
      </vt:variant>
      <vt:variant>
        <vt:lpwstr/>
      </vt:variant>
      <vt:variant>
        <vt:lpwstr>_Toc291055110</vt:lpwstr>
      </vt:variant>
      <vt:variant>
        <vt:i4>1769527</vt:i4>
      </vt:variant>
      <vt:variant>
        <vt:i4>155</vt:i4>
      </vt:variant>
      <vt:variant>
        <vt:i4>0</vt:i4>
      </vt:variant>
      <vt:variant>
        <vt:i4>5</vt:i4>
      </vt:variant>
      <vt:variant>
        <vt:lpwstr/>
      </vt:variant>
      <vt:variant>
        <vt:lpwstr>_Toc291055109</vt:lpwstr>
      </vt:variant>
      <vt:variant>
        <vt:i4>1769527</vt:i4>
      </vt:variant>
      <vt:variant>
        <vt:i4>149</vt:i4>
      </vt:variant>
      <vt:variant>
        <vt:i4>0</vt:i4>
      </vt:variant>
      <vt:variant>
        <vt:i4>5</vt:i4>
      </vt:variant>
      <vt:variant>
        <vt:lpwstr/>
      </vt:variant>
      <vt:variant>
        <vt:lpwstr>_Toc291055108</vt:lpwstr>
      </vt:variant>
      <vt:variant>
        <vt:i4>1769527</vt:i4>
      </vt:variant>
      <vt:variant>
        <vt:i4>143</vt:i4>
      </vt:variant>
      <vt:variant>
        <vt:i4>0</vt:i4>
      </vt:variant>
      <vt:variant>
        <vt:i4>5</vt:i4>
      </vt:variant>
      <vt:variant>
        <vt:lpwstr/>
      </vt:variant>
      <vt:variant>
        <vt:lpwstr>_Toc291055107</vt:lpwstr>
      </vt:variant>
      <vt:variant>
        <vt:i4>1769527</vt:i4>
      </vt:variant>
      <vt:variant>
        <vt:i4>137</vt:i4>
      </vt:variant>
      <vt:variant>
        <vt:i4>0</vt:i4>
      </vt:variant>
      <vt:variant>
        <vt:i4>5</vt:i4>
      </vt:variant>
      <vt:variant>
        <vt:lpwstr/>
      </vt:variant>
      <vt:variant>
        <vt:lpwstr>_Toc291055106</vt:lpwstr>
      </vt:variant>
      <vt:variant>
        <vt:i4>1769527</vt:i4>
      </vt:variant>
      <vt:variant>
        <vt:i4>131</vt:i4>
      </vt:variant>
      <vt:variant>
        <vt:i4>0</vt:i4>
      </vt:variant>
      <vt:variant>
        <vt:i4>5</vt:i4>
      </vt:variant>
      <vt:variant>
        <vt:lpwstr/>
      </vt:variant>
      <vt:variant>
        <vt:lpwstr>_Toc291055105</vt:lpwstr>
      </vt:variant>
      <vt:variant>
        <vt:i4>1769527</vt:i4>
      </vt:variant>
      <vt:variant>
        <vt:i4>125</vt:i4>
      </vt:variant>
      <vt:variant>
        <vt:i4>0</vt:i4>
      </vt:variant>
      <vt:variant>
        <vt:i4>5</vt:i4>
      </vt:variant>
      <vt:variant>
        <vt:lpwstr/>
      </vt:variant>
      <vt:variant>
        <vt:lpwstr>_Toc291055104</vt:lpwstr>
      </vt:variant>
      <vt:variant>
        <vt:i4>1769527</vt:i4>
      </vt:variant>
      <vt:variant>
        <vt:i4>119</vt:i4>
      </vt:variant>
      <vt:variant>
        <vt:i4>0</vt:i4>
      </vt:variant>
      <vt:variant>
        <vt:i4>5</vt:i4>
      </vt:variant>
      <vt:variant>
        <vt:lpwstr/>
      </vt:variant>
      <vt:variant>
        <vt:lpwstr>_Toc291055103</vt:lpwstr>
      </vt:variant>
      <vt:variant>
        <vt:i4>1769527</vt:i4>
      </vt:variant>
      <vt:variant>
        <vt:i4>113</vt:i4>
      </vt:variant>
      <vt:variant>
        <vt:i4>0</vt:i4>
      </vt:variant>
      <vt:variant>
        <vt:i4>5</vt:i4>
      </vt:variant>
      <vt:variant>
        <vt:lpwstr/>
      </vt:variant>
      <vt:variant>
        <vt:lpwstr>_Toc291055102</vt:lpwstr>
      </vt:variant>
      <vt:variant>
        <vt:i4>1769527</vt:i4>
      </vt:variant>
      <vt:variant>
        <vt:i4>107</vt:i4>
      </vt:variant>
      <vt:variant>
        <vt:i4>0</vt:i4>
      </vt:variant>
      <vt:variant>
        <vt:i4>5</vt:i4>
      </vt:variant>
      <vt:variant>
        <vt:lpwstr/>
      </vt:variant>
      <vt:variant>
        <vt:lpwstr>_Toc291055101</vt:lpwstr>
      </vt:variant>
      <vt:variant>
        <vt:i4>1769527</vt:i4>
      </vt:variant>
      <vt:variant>
        <vt:i4>101</vt:i4>
      </vt:variant>
      <vt:variant>
        <vt:i4>0</vt:i4>
      </vt:variant>
      <vt:variant>
        <vt:i4>5</vt:i4>
      </vt:variant>
      <vt:variant>
        <vt:lpwstr/>
      </vt:variant>
      <vt:variant>
        <vt:lpwstr>_Toc291055100</vt:lpwstr>
      </vt:variant>
      <vt:variant>
        <vt:i4>1179702</vt:i4>
      </vt:variant>
      <vt:variant>
        <vt:i4>95</vt:i4>
      </vt:variant>
      <vt:variant>
        <vt:i4>0</vt:i4>
      </vt:variant>
      <vt:variant>
        <vt:i4>5</vt:i4>
      </vt:variant>
      <vt:variant>
        <vt:lpwstr/>
      </vt:variant>
      <vt:variant>
        <vt:lpwstr>_Toc291055099</vt:lpwstr>
      </vt:variant>
      <vt:variant>
        <vt:i4>1179702</vt:i4>
      </vt:variant>
      <vt:variant>
        <vt:i4>89</vt:i4>
      </vt:variant>
      <vt:variant>
        <vt:i4>0</vt:i4>
      </vt:variant>
      <vt:variant>
        <vt:i4>5</vt:i4>
      </vt:variant>
      <vt:variant>
        <vt:lpwstr/>
      </vt:variant>
      <vt:variant>
        <vt:lpwstr>_Toc291055098</vt:lpwstr>
      </vt:variant>
      <vt:variant>
        <vt:i4>1179702</vt:i4>
      </vt:variant>
      <vt:variant>
        <vt:i4>83</vt:i4>
      </vt:variant>
      <vt:variant>
        <vt:i4>0</vt:i4>
      </vt:variant>
      <vt:variant>
        <vt:i4>5</vt:i4>
      </vt:variant>
      <vt:variant>
        <vt:lpwstr/>
      </vt:variant>
      <vt:variant>
        <vt:lpwstr>_Toc291055097</vt:lpwstr>
      </vt:variant>
      <vt:variant>
        <vt:i4>1179702</vt:i4>
      </vt:variant>
      <vt:variant>
        <vt:i4>77</vt:i4>
      </vt:variant>
      <vt:variant>
        <vt:i4>0</vt:i4>
      </vt:variant>
      <vt:variant>
        <vt:i4>5</vt:i4>
      </vt:variant>
      <vt:variant>
        <vt:lpwstr/>
      </vt:variant>
      <vt:variant>
        <vt:lpwstr>_Toc291055096</vt:lpwstr>
      </vt:variant>
      <vt:variant>
        <vt:i4>1179702</vt:i4>
      </vt:variant>
      <vt:variant>
        <vt:i4>71</vt:i4>
      </vt:variant>
      <vt:variant>
        <vt:i4>0</vt:i4>
      </vt:variant>
      <vt:variant>
        <vt:i4>5</vt:i4>
      </vt:variant>
      <vt:variant>
        <vt:lpwstr/>
      </vt:variant>
      <vt:variant>
        <vt:lpwstr>_Toc291055095</vt:lpwstr>
      </vt:variant>
      <vt:variant>
        <vt:i4>1179702</vt:i4>
      </vt:variant>
      <vt:variant>
        <vt:i4>65</vt:i4>
      </vt:variant>
      <vt:variant>
        <vt:i4>0</vt:i4>
      </vt:variant>
      <vt:variant>
        <vt:i4>5</vt:i4>
      </vt:variant>
      <vt:variant>
        <vt:lpwstr/>
      </vt:variant>
      <vt:variant>
        <vt:lpwstr>_Toc291055094</vt:lpwstr>
      </vt:variant>
      <vt:variant>
        <vt:i4>1179702</vt:i4>
      </vt:variant>
      <vt:variant>
        <vt:i4>59</vt:i4>
      </vt:variant>
      <vt:variant>
        <vt:i4>0</vt:i4>
      </vt:variant>
      <vt:variant>
        <vt:i4>5</vt:i4>
      </vt:variant>
      <vt:variant>
        <vt:lpwstr/>
      </vt:variant>
      <vt:variant>
        <vt:lpwstr>_Toc291055093</vt:lpwstr>
      </vt:variant>
      <vt:variant>
        <vt:i4>1179702</vt:i4>
      </vt:variant>
      <vt:variant>
        <vt:i4>53</vt:i4>
      </vt:variant>
      <vt:variant>
        <vt:i4>0</vt:i4>
      </vt:variant>
      <vt:variant>
        <vt:i4>5</vt:i4>
      </vt:variant>
      <vt:variant>
        <vt:lpwstr/>
      </vt:variant>
      <vt:variant>
        <vt:lpwstr>_Toc291055092</vt:lpwstr>
      </vt:variant>
      <vt:variant>
        <vt:i4>1179702</vt:i4>
      </vt:variant>
      <vt:variant>
        <vt:i4>47</vt:i4>
      </vt:variant>
      <vt:variant>
        <vt:i4>0</vt:i4>
      </vt:variant>
      <vt:variant>
        <vt:i4>5</vt:i4>
      </vt:variant>
      <vt:variant>
        <vt:lpwstr/>
      </vt:variant>
      <vt:variant>
        <vt:lpwstr>_Toc291055091</vt:lpwstr>
      </vt:variant>
      <vt:variant>
        <vt:i4>1179702</vt:i4>
      </vt:variant>
      <vt:variant>
        <vt:i4>41</vt:i4>
      </vt:variant>
      <vt:variant>
        <vt:i4>0</vt:i4>
      </vt:variant>
      <vt:variant>
        <vt:i4>5</vt:i4>
      </vt:variant>
      <vt:variant>
        <vt:lpwstr/>
      </vt:variant>
      <vt:variant>
        <vt:lpwstr>_Toc291055090</vt:lpwstr>
      </vt:variant>
      <vt:variant>
        <vt:i4>1245238</vt:i4>
      </vt:variant>
      <vt:variant>
        <vt:i4>35</vt:i4>
      </vt:variant>
      <vt:variant>
        <vt:i4>0</vt:i4>
      </vt:variant>
      <vt:variant>
        <vt:i4>5</vt:i4>
      </vt:variant>
      <vt:variant>
        <vt:lpwstr/>
      </vt:variant>
      <vt:variant>
        <vt:lpwstr>_Toc291055089</vt:lpwstr>
      </vt:variant>
      <vt:variant>
        <vt:i4>1245238</vt:i4>
      </vt:variant>
      <vt:variant>
        <vt:i4>29</vt:i4>
      </vt:variant>
      <vt:variant>
        <vt:i4>0</vt:i4>
      </vt:variant>
      <vt:variant>
        <vt:i4>5</vt:i4>
      </vt:variant>
      <vt:variant>
        <vt:lpwstr/>
      </vt:variant>
      <vt:variant>
        <vt:lpwstr>_Toc291055088</vt:lpwstr>
      </vt:variant>
      <vt:variant>
        <vt:i4>1245238</vt:i4>
      </vt:variant>
      <vt:variant>
        <vt:i4>23</vt:i4>
      </vt:variant>
      <vt:variant>
        <vt:i4>0</vt:i4>
      </vt:variant>
      <vt:variant>
        <vt:i4>5</vt:i4>
      </vt:variant>
      <vt:variant>
        <vt:lpwstr/>
      </vt:variant>
      <vt:variant>
        <vt:lpwstr>_Toc291055087</vt:lpwstr>
      </vt:variant>
      <vt:variant>
        <vt:i4>1245238</vt:i4>
      </vt:variant>
      <vt:variant>
        <vt:i4>17</vt:i4>
      </vt:variant>
      <vt:variant>
        <vt:i4>0</vt:i4>
      </vt:variant>
      <vt:variant>
        <vt:i4>5</vt:i4>
      </vt:variant>
      <vt:variant>
        <vt:lpwstr/>
      </vt:variant>
      <vt:variant>
        <vt:lpwstr>_Toc291055086</vt:lpwstr>
      </vt:variant>
      <vt:variant>
        <vt:i4>1245238</vt:i4>
      </vt:variant>
      <vt:variant>
        <vt:i4>11</vt:i4>
      </vt:variant>
      <vt:variant>
        <vt:i4>0</vt:i4>
      </vt:variant>
      <vt:variant>
        <vt:i4>5</vt:i4>
      </vt:variant>
      <vt:variant>
        <vt:lpwstr/>
      </vt:variant>
      <vt:variant>
        <vt:lpwstr>_Toc291055085</vt:lpwstr>
      </vt:variant>
      <vt:variant>
        <vt:i4>1245238</vt:i4>
      </vt:variant>
      <vt:variant>
        <vt:i4>5</vt:i4>
      </vt:variant>
      <vt:variant>
        <vt:i4>0</vt:i4>
      </vt:variant>
      <vt:variant>
        <vt:i4>5</vt:i4>
      </vt:variant>
      <vt:variant>
        <vt:lpwstr/>
      </vt:variant>
      <vt:variant>
        <vt:lpwstr>_Toc291055084</vt:lpwstr>
      </vt:variant>
      <vt:variant>
        <vt:i4>589907</vt:i4>
      </vt:variant>
      <vt:variant>
        <vt:i4>0</vt:i4>
      </vt:variant>
      <vt:variant>
        <vt:i4>0</vt:i4>
      </vt:variant>
      <vt:variant>
        <vt:i4>5</vt:i4>
      </vt:variant>
      <vt:variant>
        <vt:lpwstr>https://lv.recht.nrw.de/lmi/owa/br_bes_text?anw_nr=2&amp;gld_nr=2&amp;ugl_nr=232&amp;bes_id=4562&amp;aufgehoben=J&amp;menu=1&amp;sg=0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den Bau und Betrieb von Garagen</dc:title>
  <dc:subject>GarVO</dc:subject>
  <dc:creator>Np</dc:creator>
  <cp:lastModifiedBy>rueter</cp:lastModifiedBy>
  <cp:revision>2</cp:revision>
  <cp:lastPrinted>2004-12-14T11:08:00Z</cp:lastPrinted>
  <dcterms:created xsi:type="dcterms:W3CDTF">2015-04-20T09:28:00Z</dcterms:created>
  <dcterms:modified xsi:type="dcterms:W3CDTF">2015-04-20T09:28:00Z</dcterms:modified>
</cp:coreProperties>
</file>