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3CE" w:rsidRPr="001D5581" w:rsidRDefault="001803CE" w:rsidP="001D5581">
      <w:pPr>
        <w:pStyle w:val="berschrift1"/>
      </w:pPr>
      <w:r w:rsidRPr="001D5581">
        <w:t>Verordnung zur Feststellung der wasserrechtlichen Eignung von</w:t>
      </w:r>
      <w:r w:rsidRPr="001D5581">
        <w:br/>
        <w:t xml:space="preserve">Bauprodukten und Bauarten durch Nachweise nach der </w:t>
      </w:r>
      <w:r w:rsidRPr="001D5581">
        <w:br/>
        <w:t>Landesbauordnung (WasBauPVO)</w:t>
      </w:r>
      <w:r w:rsidRPr="001D5581">
        <w:rPr>
          <w:rStyle w:val="Funotenzeichen"/>
          <w:sz w:val="28"/>
        </w:rPr>
        <w:footnoteReference w:id="1"/>
      </w:r>
    </w:p>
    <w:p w:rsidR="001803CE" w:rsidRDefault="001803CE">
      <w:pPr>
        <w:pStyle w:val="GesAbsatz"/>
        <w:jc w:val="center"/>
      </w:pPr>
      <w:r>
        <w:t>vom 6. März 2000</w:t>
      </w:r>
    </w:p>
    <w:p w:rsidR="009C628C" w:rsidRPr="001D5581" w:rsidRDefault="009C628C" w:rsidP="009033C9">
      <w:pPr>
        <w:pStyle w:val="GesAbsatz"/>
        <w:jc w:val="left"/>
        <w:rPr>
          <w:b/>
          <w:i/>
          <w:color w:val="FF0000"/>
          <w:sz w:val="22"/>
          <w:szCs w:val="22"/>
        </w:rPr>
      </w:pPr>
      <w:r w:rsidRPr="001D5581">
        <w:rPr>
          <w:b/>
          <w:i/>
          <w:color w:val="FF0000"/>
          <w:sz w:val="22"/>
          <w:szCs w:val="22"/>
        </w:rPr>
        <w:t>Gültig bis 27.12.2009</w:t>
      </w:r>
      <w:r w:rsidR="009033C9" w:rsidRPr="001D5581">
        <w:rPr>
          <w:b/>
          <w:i/>
          <w:color w:val="FF0000"/>
          <w:sz w:val="22"/>
          <w:szCs w:val="22"/>
        </w:rPr>
        <w:t xml:space="preserve"> - aufgehoben durch BauPAVO NRW vom 17.11.2009 (GV. NRW. S. 717)</w:t>
      </w:r>
    </w:p>
    <w:p w:rsidR="001803CE" w:rsidRDefault="001803CE">
      <w:pPr>
        <w:pStyle w:val="GesAbsatz"/>
        <w:jc w:val="left"/>
      </w:pPr>
      <w:hyperlink r:id="rId8" w:history="1">
        <w:r>
          <w:rPr>
            <w:rStyle w:val="Hyperlink"/>
          </w:rPr>
          <w:t>Link zur Vorschrift i</w:t>
        </w:r>
        <w:r>
          <w:rPr>
            <w:rStyle w:val="Hyperlink"/>
          </w:rPr>
          <w:t>m</w:t>
        </w:r>
        <w:r>
          <w:rPr>
            <w:rStyle w:val="Hyperlink"/>
          </w:rPr>
          <w:t xml:space="preserve"> S</w:t>
        </w:r>
        <w:r>
          <w:rPr>
            <w:rStyle w:val="Hyperlink"/>
          </w:rPr>
          <w:t>G</w:t>
        </w:r>
        <w:r>
          <w:rPr>
            <w:rStyle w:val="Hyperlink"/>
          </w:rPr>
          <w:t>V</w:t>
        </w:r>
        <w:r w:rsidR="00D21E89">
          <w:rPr>
            <w:rStyle w:val="Hyperlink"/>
          </w:rPr>
          <w:t xml:space="preserve">. </w:t>
        </w:r>
        <w:r w:rsidR="00D21E89">
          <w:rPr>
            <w:rStyle w:val="Hyperlink"/>
          </w:rPr>
          <w:t>N</w:t>
        </w:r>
        <w:r w:rsidR="00D21E89">
          <w:rPr>
            <w:rStyle w:val="Hyperlink"/>
          </w:rPr>
          <w:t>RW.</w:t>
        </w:r>
        <w:r>
          <w:rPr>
            <w:rStyle w:val="Hyperlink"/>
          </w:rPr>
          <w:t xml:space="preserve"> 232:</w:t>
        </w:r>
      </w:hyperlink>
    </w:p>
    <w:p w:rsidR="001D5581" w:rsidRPr="001D5581" w:rsidRDefault="001D5581" w:rsidP="001D5581">
      <w:pPr>
        <w:pStyle w:val="GesAbsatz"/>
      </w:pPr>
    </w:p>
    <w:p w:rsidR="001803CE" w:rsidRPr="001D5581" w:rsidRDefault="001803CE" w:rsidP="001D5581">
      <w:pPr>
        <w:pStyle w:val="GesAbsatz"/>
      </w:pPr>
      <w:r w:rsidRPr="001D5581">
        <w:t>Aufgrund der §§ 20 Abs. 4 und 24 Abs. 2 der Landesbauordnung (BauO NRW) vom 7. März 1995 (GV. NRW. S. 218), zuletzt geändert durch Gesetz vom 9. November 1999 (GV. NRW.1999 S. 622), in Verbi</w:t>
      </w:r>
      <w:r w:rsidRPr="001D5581">
        <w:t>n</w:t>
      </w:r>
      <w:r w:rsidRPr="001D5581">
        <w:t>dung mit § 85 Abs. 1 Nr</w:t>
      </w:r>
      <w:bookmarkStart w:id="0" w:name="_GoBack"/>
      <w:bookmarkEnd w:id="0"/>
      <w:r w:rsidRPr="001D5581">
        <w:t>. 1 BauO NRW wird nach Anhörung des Ausschusses für Städtebau und Wo</w:t>
      </w:r>
      <w:r w:rsidRPr="001D5581">
        <w:t>h</w:t>
      </w:r>
      <w:r w:rsidRPr="001D5581">
        <w:t>nungswesen des Landtags verordnet:</w:t>
      </w:r>
    </w:p>
    <w:p w:rsidR="001803CE" w:rsidRDefault="001803CE">
      <w:pPr>
        <w:pStyle w:val="berschrift3"/>
      </w:pPr>
      <w:r>
        <w:t>§ 1</w:t>
      </w:r>
    </w:p>
    <w:p w:rsidR="001803CE" w:rsidRDefault="001803CE">
      <w:pPr>
        <w:pStyle w:val="GesAbsatz"/>
      </w:pPr>
      <w:r>
        <w:t>Für folgende serienmäßig hergestellte Bauprodukte und für folgende Bauarten sind auch hinsichtlich wasse</w:t>
      </w:r>
      <w:r>
        <w:t>r</w:t>
      </w:r>
      <w:r>
        <w:t>rechtlicher Anforderungen Verwendbarkeits-, Anwendbarkeits- und Übereinstimmungsnachweise nach den §§ 21, 22 und 25 bis 27 BauO NRW in Verbindung mit § 20 Abs.1 Satz 1, Abs. 2 und Abs. 3 Satz 1 Nrn. 1 und 2 und § 28 BauO NRW zu führen:</w:t>
      </w:r>
    </w:p>
    <w:p w:rsidR="001803CE" w:rsidRDefault="00B27665">
      <w:pPr>
        <w:pStyle w:val="GesAbsatz"/>
        <w:tabs>
          <w:tab w:val="clear" w:pos="425"/>
          <w:tab w:val="left" w:pos="426"/>
        </w:tabs>
      </w:pPr>
      <w:r>
        <w:t>1</w:t>
      </w:r>
      <w:r w:rsidR="001803CE">
        <w:t>.</w:t>
      </w:r>
      <w:r w:rsidR="001803CE">
        <w:tab/>
        <w:t>Abwasserbehandlungsanlagen</w:t>
      </w:r>
    </w:p>
    <w:p w:rsidR="001803CE" w:rsidRDefault="001803CE" w:rsidP="001D5581">
      <w:pPr>
        <w:pStyle w:val="GesAbsatz"/>
        <w:tabs>
          <w:tab w:val="clear" w:pos="425"/>
          <w:tab w:val="left" w:pos="426"/>
        </w:tabs>
        <w:ind w:left="851" w:hanging="425"/>
      </w:pPr>
      <w:r>
        <w:t>a)</w:t>
      </w:r>
      <w:r>
        <w:tab/>
        <w:t>Kleinkläranlagen, die für einen Anfall von Abwässern bis zu 8 m³/Tag bemessen sind,</w:t>
      </w:r>
    </w:p>
    <w:p w:rsidR="001803CE" w:rsidRDefault="001803CE" w:rsidP="001D5581">
      <w:pPr>
        <w:pStyle w:val="GesAbsatz"/>
        <w:tabs>
          <w:tab w:val="clear" w:pos="425"/>
          <w:tab w:val="left" w:pos="426"/>
        </w:tabs>
        <w:ind w:left="851" w:hanging="425"/>
      </w:pPr>
      <w:r>
        <w:t>b)</w:t>
      </w:r>
      <w:r>
        <w:tab/>
        <w:t>Leichtflüssigkeitsabscheider, für Benzin und Öl,</w:t>
      </w:r>
    </w:p>
    <w:p w:rsidR="001803CE" w:rsidRDefault="001803CE" w:rsidP="001D5581">
      <w:pPr>
        <w:pStyle w:val="GesAbsatz"/>
        <w:tabs>
          <w:tab w:val="clear" w:pos="425"/>
          <w:tab w:val="left" w:pos="426"/>
        </w:tabs>
        <w:ind w:left="851" w:hanging="425"/>
      </w:pPr>
      <w:r>
        <w:t>c)</w:t>
      </w:r>
      <w:r>
        <w:tab/>
        <w:t>Fettabscheider,</w:t>
      </w:r>
    </w:p>
    <w:p w:rsidR="001803CE" w:rsidRDefault="001803CE" w:rsidP="001D5581">
      <w:pPr>
        <w:pStyle w:val="GesAbsatz"/>
        <w:tabs>
          <w:tab w:val="clear" w:pos="425"/>
          <w:tab w:val="left" w:pos="426"/>
        </w:tabs>
        <w:ind w:left="851" w:hanging="425"/>
      </w:pPr>
      <w:r>
        <w:t>d)</w:t>
      </w:r>
      <w:r>
        <w:tab/>
        <w:t>Amalgamabscheider für Zahnarztpraxen,</w:t>
      </w:r>
    </w:p>
    <w:p w:rsidR="001803CE" w:rsidRDefault="001803CE" w:rsidP="001D5581">
      <w:pPr>
        <w:pStyle w:val="GesAbsatz"/>
        <w:tabs>
          <w:tab w:val="clear" w:pos="425"/>
          <w:tab w:val="left" w:pos="426"/>
        </w:tabs>
        <w:ind w:left="851" w:hanging="425"/>
      </w:pPr>
      <w:r>
        <w:t>e)</w:t>
      </w:r>
      <w:r>
        <w:tab/>
        <w:t>Anlagen zur Begrenzung von Schwermetallen in Abwässern, die bei der Herstellung keramischer Erzeugnisse anfallen,</w:t>
      </w:r>
    </w:p>
    <w:p w:rsidR="001803CE" w:rsidRDefault="001803CE" w:rsidP="001D5581">
      <w:pPr>
        <w:pStyle w:val="GesAbsatz"/>
        <w:tabs>
          <w:tab w:val="clear" w:pos="425"/>
          <w:tab w:val="left" w:pos="426"/>
        </w:tabs>
        <w:ind w:left="851" w:hanging="425"/>
      </w:pPr>
      <w:r>
        <w:t>f)</w:t>
      </w:r>
      <w:r>
        <w:tab/>
        <w:t>Anlagen zur Begrenzung von abfiltrierbaren Stoffen, Arsen, Antimon, Barium, Blei und anderen Schwermetallen, die für einen Anfall von bei der Herstellung und Verarbeitung von Glas und küns</w:t>
      </w:r>
      <w:r>
        <w:t>t</w:t>
      </w:r>
      <w:r>
        <w:t>lichen Mineralf</w:t>
      </w:r>
      <w:r>
        <w:t>a</w:t>
      </w:r>
      <w:r>
        <w:t>sern anfallenden Abwässern bis zu 8 m³/Tag bemessen sind,</w:t>
      </w:r>
    </w:p>
    <w:p w:rsidR="001803CE" w:rsidRDefault="001803CE" w:rsidP="001D5581">
      <w:pPr>
        <w:pStyle w:val="GesAbsatz"/>
        <w:tabs>
          <w:tab w:val="clear" w:pos="425"/>
          <w:tab w:val="left" w:pos="426"/>
        </w:tabs>
        <w:ind w:left="851" w:hanging="425"/>
      </w:pPr>
      <w:r>
        <w:t>g)</w:t>
      </w:r>
      <w:r>
        <w:tab/>
        <w:t>Anlagen zur Begrenzung von Kohlenwasserstoffen in mineralölhaltigen Abwässern,</w:t>
      </w:r>
    </w:p>
    <w:p w:rsidR="001803CE" w:rsidRDefault="001803CE" w:rsidP="001D5581">
      <w:pPr>
        <w:pStyle w:val="GesAbsatz"/>
        <w:tabs>
          <w:tab w:val="clear" w:pos="425"/>
          <w:tab w:val="left" w:pos="426"/>
        </w:tabs>
        <w:ind w:left="851" w:hanging="425"/>
      </w:pPr>
      <w:r>
        <w:t>h)</w:t>
      </w:r>
      <w:r>
        <w:tab/>
        <w:t>Anlagen zur Begrenzung des Silbergehaltes in Abwässern aus fotografischen Verfahren und</w:t>
      </w:r>
    </w:p>
    <w:p w:rsidR="001803CE" w:rsidRDefault="001803CE" w:rsidP="001D5581">
      <w:pPr>
        <w:pStyle w:val="GesAbsatz"/>
        <w:tabs>
          <w:tab w:val="clear" w:pos="425"/>
          <w:tab w:val="left" w:pos="426"/>
        </w:tabs>
        <w:ind w:left="851" w:hanging="425"/>
      </w:pPr>
      <w:r>
        <w:t>i)</w:t>
      </w:r>
      <w:r>
        <w:tab/>
        <w:t>Anlagen zur Begrenzung von Halogenkohlenwasserstoffen in Abwässern von chemischen Rein</w:t>
      </w:r>
      <w:r>
        <w:t>i</w:t>
      </w:r>
      <w:r>
        <w:t>gungen.</w:t>
      </w:r>
    </w:p>
    <w:p w:rsidR="001803CE" w:rsidRDefault="001803CE">
      <w:pPr>
        <w:pStyle w:val="GesAbsatz"/>
        <w:tabs>
          <w:tab w:val="clear" w:pos="425"/>
        </w:tabs>
        <w:ind w:left="426" w:hanging="426"/>
      </w:pPr>
      <w:r>
        <w:t>2.</w:t>
      </w:r>
      <w:r>
        <w:tab/>
        <w:t>Bauprodukte und Bauarten für ortsfest verwendete Anlagen zum Lagern, Abfüllen und Umschlagen von wassergefährdenden Stoffen:</w:t>
      </w:r>
    </w:p>
    <w:p w:rsidR="001803CE" w:rsidRDefault="001803CE" w:rsidP="001D5581">
      <w:pPr>
        <w:pStyle w:val="GesAbsatz"/>
        <w:tabs>
          <w:tab w:val="clear" w:pos="425"/>
          <w:tab w:val="left" w:pos="426"/>
        </w:tabs>
        <w:ind w:left="851" w:hanging="425"/>
      </w:pPr>
      <w:r>
        <w:t>a)</w:t>
      </w:r>
      <w:r>
        <w:tab/>
        <w:t>Auffangwannen und -vorrichtungen sowie vorgefertigte Teile für Auffangräume und -flächen,</w:t>
      </w:r>
    </w:p>
    <w:p w:rsidR="001803CE" w:rsidRDefault="001803CE" w:rsidP="001D5581">
      <w:pPr>
        <w:pStyle w:val="GesAbsatz"/>
        <w:tabs>
          <w:tab w:val="clear" w:pos="425"/>
          <w:tab w:val="left" w:pos="426"/>
        </w:tabs>
        <w:ind w:left="851" w:hanging="425"/>
      </w:pPr>
      <w:r>
        <w:t>b)</w:t>
      </w:r>
      <w:r>
        <w:tab/>
        <w:t>Abdichtungsmittel für Auffangwannen, -vorrichtungen, -räume und für Flächen,</w:t>
      </w:r>
    </w:p>
    <w:p w:rsidR="001803CE" w:rsidRDefault="001803CE" w:rsidP="001D5581">
      <w:pPr>
        <w:pStyle w:val="GesAbsatz"/>
        <w:tabs>
          <w:tab w:val="clear" w:pos="425"/>
          <w:tab w:val="left" w:pos="426"/>
        </w:tabs>
        <w:ind w:left="851" w:hanging="425"/>
      </w:pPr>
      <w:r>
        <w:t>c)</w:t>
      </w:r>
      <w:r>
        <w:tab/>
        <w:t>Behälter,</w:t>
      </w:r>
    </w:p>
    <w:p w:rsidR="001803CE" w:rsidRDefault="001803CE" w:rsidP="001D5581">
      <w:pPr>
        <w:pStyle w:val="GesAbsatz"/>
        <w:tabs>
          <w:tab w:val="clear" w:pos="425"/>
          <w:tab w:val="left" w:pos="426"/>
        </w:tabs>
        <w:ind w:left="851" w:hanging="425"/>
      </w:pPr>
      <w:r>
        <w:t>d)</w:t>
      </w:r>
      <w:r>
        <w:tab/>
        <w:t>Innenbeschichtungen und Auskleidungen für Behälter und Rohre,</w:t>
      </w:r>
    </w:p>
    <w:p w:rsidR="001803CE" w:rsidRDefault="001803CE" w:rsidP="001D5581">
      <w:pPr>
        <w:pStyle w:val="GesAbsatz"/>
        <w:tabs>
          <w:tab w:val="clear" w:pos="425"/>
          <w:tab w:val="left" w:pos="426"/>
        </w:tabs>
        <w:ind w:left="851" w:hanging="425"/>
      </w:pPr>
      <w:r>
        <w:t>e)</w:t>
      </w:r>
      <w:r>
        <w:tab/>
        <w:t>Rohre, zugehörige Formstücke, Dichtmittel, Armaturen und</w:t>
      </w:r>
    </w:p>
    <w:p w:rsidR="001803CE" w:rsidRDefault="001803CE" w:rsidP="001D5581">
      <w:pPr>
        <w:pStyle w:val="GesAbsatz"/>
        <w:tabs>
          <w:tab w:val="clear" w:pos="425"/>
          <w:tab w:val="left" w:pos="426"/>
        </w:tabs>
        <w:ind w:left="851" w:hanging="425"/>
      </w:pPr>
      <w:r>
        <w:t>f)</w:t>
      </w:r>
      <w:r>
        <w:tab/>
        <w:t>Sicherheitseinrichtungen.</w:t>
      </w:r>
    </w:p>
    <w:p w:rsidR="001803CE" w:rsidRDefault="001803CE">
      <w:pPr>
        <w:pStyle w:val="berschrift3"/>
      </w:pPr>
      <w:r>
        <w:t>§ 2</w:t>
      </w:r>
    </w:p>
    <w:p w:rsidR="001803CE" w:rsidRDefault="001803CE">
      <w:pPr>
        <w:pStyle w:val="GesAbsatz"/>
      </w:pPr>
      <w:r>
        <w:t>Diese Verordnung tritt am Tage nach ihrer Verkündung in Kraft. Sie tritt mit Ablauf des 31. Dezember 2009 außer Kraft.</w:t>
      </w:r>
    </w:p>
    <w:p w:rsidR="001803CE" w:rsidRDefault="001803CE" w:rsidP="002401EE">
      <w:pPr>
        <w:pStyle w:val="GesAbsatz"/>
      </w:pPr>
    </w:p>
    <w:p w:rsidR="002401EE" w:rsidRDefault="002401EE" w:rsidP="002401EE">
      <w:pPr>
        <w:pStyle w:val="GesAbsatz"/>
      </w:pPr>
    </w:p>
    <w:p w:rsidR="002401EE" w:rsidRDefault="002401EE" w:rsidP="002401EE">
      <w:pPr>
        <w:pStyle w:val="GesAbsatz"/>
      </w:pPr>
    </w:p>
    <w:p w:rsidR="002401EE" w:rsidRDefault="002401EE" w:rsidP="002401EE">
      <w:pPr>
        <w:pStyle w:val="GesAbsatz"/>
      </w:pPr>
    </w:p>
    <w:p w:rsidR="002401EE" w:rsidRDefault="002401EE" w:rsidP="002401EE">
      <w:pPr>
        <w:pStyle w:val="GesAbsatz"/>
      </w:pPr>
    </w:p>
    <w:p w:rsidR="002401EE" w:rsidRDefault="002401EE" w:rsidP="002401EE">
      <w:pPr>
        <w:pStyle w:val="GesAbsatz"/>
      </w:pPr>
    </w:p>
    <w:p w:rsidR="002401EE" w:rsidRDefault="002401EE" w:rsidP="002401EE">
      <w:pPr>
        <w:pStyle w:val="GesAbsatz"/>
      </w:pPr>
    </w:p>
    <w:p w:rsidR="001803CE" w:rsidRDefault="002401EE" w:rsidP="002401EE">
      <w:pPr>
        <w:pStyle w:val="GesAbsatz"/>
      </w:pPr>
      <w:r>
        <w:t>Suchbegriffe:   W</w:t>
      </w:r>
      <w:r w:rsidRPr="002401EE">
        <w:t>asserbaupr</w:t>
      </w:r>
      <w:r>
        <w:t>ü</w:t>
      </w:r>
      <w:r w:rsidRPr="002401EE">
        <w:t>fverordnung</w:t>
      </w:r>
      <w:r>
        <w:t xml:space="preserve">    </w:t>
      </w:r>
    </w:p>
    <w:sectPr w:rsidR="001803CE">
      <w:headerReference w:type="default" r:id="rId9"/>
      <w:footerReference w:type="default" r:id="rId10"/>
      <w:type w:val="continuous"/>
      <w:pgSz w:w="11906" w:h="16838" w:code="9"/>
      <w:pgMar w:top="1134" w:right="851" w:bottom="1134" w:left="1418" w:header="567" w:footer="851" w:gutter="0"/>
      <w:cols w:space="720" w:equalWidth="0">
        <w:col w:w="963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0D1" w:rsidRDefault="002C00D1">
      <w:pPr>
        <w:pStyle w:val="berschrift5Zchn"/>
      </w:pPr>
      <w:r>
        <w:separator/>
      </w:r>
    </w:p>
  </w:endnote>
  <w:endnote w:type="continuationSeparator" w:id="0">
    <w:p w:rsidR="002C00D1" w:rsidRDefault="002C00D1">
      <w:pPr>
        <w:pStyle w:val="berschrift5Zchn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CE" w:rsidRDefault="001D5581" w:rsidP="001D5581">
    <w:pPr>
      <w:pStyle w:val="Fuzeile"/>
    </w:pPr>
    <w:r>
      <w:tab/>
    </w:r>
    <w:r w:rsidR="001803CE">
      <w:t>Stand 06.03.2000 (GV. NRW. S. 251 / SGV. NRW. 232)</w:t>
    </w:r>
    <w:r w:rsidR="001803CE">
      <w:tab/>
      <w:t xml:space="preserve">Seite </w:t>
    </w:r>
    <w:r w:rsidR="001803CE">
      <w:fldChar w:fldCharType="begin"/>
    </w:r>
    <w:r w:rsidR="001803CE">
      <w:instrText xml:space="preserve"> PAGE  \* MERGEFORMAT </w:instrText>
    </w:r>
    <w:r w:rsidR="001803CE">
      <w:fldChar w:fldCharType="separate"/>
    </w:r>
    <w:r>
      <w:rPr>
        <w:noProof/>
      </w:rPr>
      <w:t>1</w:t>
    </w:r>
    <w:r w:rsidR="001803CE">
      <w:fldChar w:fldCharType="end"/>
    </w:r>
  </w:p>
  <w:p w:rsidR="001803CE" w:rsidRDefault="001803CE" w:rsidP="001D5581">
    <w:pPr>
      <w:pStyle w:val="Fuzeile"/>
    </w:pPr>
    <w:r>
      <w:tab/>
      <w:t>Stand 05.04.2005 (GV. NRW: S. 332)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0D1" w:rsidRDefault="002C00D1">
      <w:pPr>
        <w:pStyle w:val="berschrift5Zchn"/>
      </w:pPr>
      <w:r>
        <w:separator/>
      </w:r>
    </w:p>
  </w:footnote>
  <w:footnote w:type="continuationSeparator" w:id="0">
    <w:p w:rsidR="002C00D1" w:rsidRDefault="002C00D1">
      <w:pPr>
        <w:pStyle w:val="berschrift5Zchn"/>
      </w:pPr>
      <w:r>
        <w:continuationSeparator/>
      </w:r>
    </w:p>
  </w:footnote>
  <w:footnote w:id="1">
    <w:p w:rsidR="001803CE" w:rsidRDefault="001803CE" w:rsidP="00B27665">
      <w:pPr>
        <w:pStyle w:val="Funotentext"/>
      </w:pPr>
      <w:r>
        <w:rPr>
          <w:rStyle w:val="Funotenzeichen"/>
          <w:vertAlign w:val="baseline"/>
        </w:rPr>
        <w:footnoteRef/>
      </w:r>
      <w:r>
        <w:t xml:space="preserve"> Die Verpflichtungen aus der Richtlinie 98/34/EG des Europäischen Parlaments und des Rates vom 22.Juni 1998 über ein Informat</w:t>
      </w:r>
      <w:r>
        <w:t>i</w:t>
      </w:r>
      <w:r>
        <w:t>onsverfahren auf dem Gebiet der Normen und technischen Vorschriften (ABl. EG Nr. L 204 S. 37) sind beachtet worden.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CE" w:rsidRDefault="009C628C">
    <w:pPr>
      <w:pStyle w:val="Kopfzeile"/>
      <w:spacing w:after="0"/>
      <w:rPr>
        <w:b/>
        <w:sz w:val="24"/>
      </w:rPr>
    </w:pPr>
    <w:r>
      <w:rPr>
        <w:b/>
        <w:sz w:val="24"/>
      </w:rPr>
      <w:t>Archiv10.22</w:t>
    </w:r>
  </w:p>
  <w:p w:rsidR="001803CE" w:rsidRDefault="001803CE">
    <w:pPr>
      <w:pStyle w:val="Kopfzeile"/>
      <w:spacing w:after="0"/>
    </w:pPr>
    <w:r>
      <w:t>WasBauPVO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15EAC"/>
    <w:multiLevelType w:val="singleLevel"/>
    <w:tmpl w:val="76E4A43A"/>
    <w:lvl w:ilvl="0">
      <w:start w:val="1"/>
      <w:numFmt w:val="lowerLetter"/>
      <w:lvlText w:val="%1)"/>
      <w:legacy w:legacy="1" w:legacySpace="0" w:legacyIndent="360"/>
      <w:lvlJc w:val="left"/>
      <w:pPr>
        <w:ind w:left="644" w:hanging="360"/>
      </w:pPr>
    </w:lvl>
  </w:abstractNum>
  <w:abstractNum w:abstractNumId="1">
    <w:nsid w:val="2F4F2496"/>
    <w:multiLevelType w:val="singleLevel"/>
    <w:tmpl w:val="76E4A43A"/>
    <w:lvl w:ilvl="0">
      <w:start w:val="1"/>
      <w:numFmt w:val="lowerLetter"/>
      <w:lvlText w:val="%1)"/>
      <w:legacy w:legacy="1" w:legacySpace="0" w:legacyIndent="360"/>
      <w:lvlJc w:val="left"/>
      <w:pPr>
        <w:ind w:left="644" w:hanging="360"/>
      </w:pPr>
    </w:lvl>
  </w:abstractNum>
  <w:abstractNum w:abstractNumId="2">
    <w:nsid w:val="3C8F69D6"/>
    <w:multiLevelType w:val="singleLevel"/>
    <w:tmpl w:val="F71A456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7ADC272B"/>
    <w:multiLevelType w:val="singleLevel"/>
    <w:tmpl w:val="F71A456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867"/>
    <w:rsid w:val="000C36E7"/>
    <w:rsid w:val="001803CE"/>
    <w:rsid w:val="001D5581"/>
    <w:rsid w:val="0020760F"/>
    <w:rsid w:val="002401EE"/>
    <w:rsid w:val="00276A0D"/>
    <w:rsid w:val="002C00D1"/>
    <w:rsid w:val="002F3D14"/>
    <w:rsid w:val="00376867"/>
    <w:rsid w:val="00395E71"/>
    <w:rsid w:val="00481257"/>
    <w:rsid w:val="00874EE9"/>
    <w:rsid w:val="009033C9"/>
    <w:rsid w:val="009C628C"/>
    <w:rsid w:val="00B27665"/>
    <w:rsid w:val="00D21E89"/>
    <w:rsid w:val="00E515DD"/>
    <w:rsid w:val="00EE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D5581"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rsid w:val="001D5581"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rsid w:val="001D5581"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rsid w:val="001D5581"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rsid w:val="001D5581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link w:val="berschrift5Zchn"/>
    <w:rsid w:val="001D5581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  <w:rsid w:val="001D5581"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1D5581"/>
  </w:style>
  <w:style w:type="paragraph" w:customStyle="1" w:styleId="GesAbsatz">
    <w:name w:val="GesAbsatz"/>
    <w:basedOn w:val="Standard"/>
    <w:qFormat/>
    <w:rsid w:val="001D5581"/>
    <w:pPr>
      <w:spacing w:before="100"/>
    </w:pPr>
    <w:rPr>
      <w:color w:val="000000"/>
    </w:rPr>
  </w:style>
  <w:style w:type="paragraph" w:styleId="Kopfzeile">
    <w:name w:val="header"/>
    <w:basedOn w:val="Standard"/>
    <w:qFormat/>
    <w:rsid w:val="001D5581"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rsid w:val="001D5581"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paragraph" w:styleId="Funotentext">
    <w:name w:val="footnote text"/>
    <w:basedOn w:val="Standard"/>
    <w:qFormat/>
    <w:rsid w:val="001D5581"/>
    <w:pPr>
      <w:spacing w:before="0" w:after="0"/>
    </w:pPr>
    <w:rPr>
      <w:sz w:val="16"/>
    </w:rPr>
  </w:style>
  <w:style w:type="character" w:styleId="Funotenzeichen">
    <w:name w:val="footnote reference"/>
    <w:qFormat/>
    <w:rsid w:val="001D5581"/>
    <w:rPr>
      <w:sz w:val="20"/>
      <w:szCs w:val="20"/>
      <w:vertAlign w:val="superscript"/>
    </w:rPr>
  </w:style>
  <w:style w:type="character" w:styleId="Hyperlink">
    <w:name w:val="Hyperlink"/>
    <w:rsid w:val="001D5581"/>
    <w:rPr>
      <w:color w:val="0000FF"/>
      <w:u w:val="single"/>
    </w:rPr>
  </w:style>
  <w:style w:type="character" w:styleId="BesuchterHyperlink">
    <w:name w:val="FollowedHyperlink"/>
    <w:basedOn w:val="Absatz-Standardschriftart"/>
    <w:rsid w:val="00B27665"/>
    <w:rPr>
      <w:color w:val="800080"/>
      <w:u w:val="single"/>
    </w:rPr>
  </w:style>
  <w:style w:type="paragraph" w:customStyle="1" w:styleId="Kopfzeile0">
    <w:name w:val="Kopfzeile0"/>
    <w:basedOn w:val="Standard"/>
    <w:next w:val="Kopfzeile"/>
    <w:qFormat/>
    <w:rsid w:val="001D5581"/>
    <w:pPr>
      <w:spacing w:before="0" w:after="0"/>
      <w:jc w:val="right"/>
    </w:pPr>
    <w:rPr>
      <w:b/>
      <w:sz w:val="24"/>
    </w:rPr>
  </w:style>
  <w:style w:type="character" w:styleId="Seitenzahl">
    <w:name w:val="page number"/>
    <w:rsid w:val="001D5581"/>
    <w:rPr>
      <w:rFonts w:ascii="Arial" w:hAnsi="Arial"/>
      <w:sz w:val="16"/>
    </w:rPr>
  </w:style>
  <w:style w:type="character" w:customStyle="1" w:styleId="berschrift5Zchn">
    <w:name w:val="Überschrift 5 Zchn"/>
    <w:basedOn w:val="Absatz-Standardschriftart"/>
    <w:link w:val="berschrift5"/>
    <w:rsid w:val="001D5581"/>
    <w:rPr>
      <w:rFonts w:ascii="Arial" w:hAnsi="Arial"/>
    </w:rPr>
  </w:style>
  <w:style w:type="paragraph" w:styleId="Verzeichnis3">
    <w:name w:val="toc 3"/>
    <w:basedOn w:val="Standard"/>
    <w:next w:val="Standard"/>
    <w:rsid w:val="001D5581"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Verzeichnis1">
    <w:name w:val="toc 1"/>
    <w:basedOn w:val="Verzeichnis3"/>
    <w:next w:val="Standard"/>
    <w:rsid w:val="001D5581"/>
    <w:pPr>
      <w:spacing w:before="120" w:after="120"/>
      <w:ind w:left="0"/>
    </w:pPr>
    <w:rPr>
      <w:b/>
      <w:i w:val="0"/>
      <w:caps/>
    </w:rPr>
  </w:style>
  <w:style w:type="paragraph" w:styleId="Verzeichnis2">
    <w:name w:val="toc 2"/>
    <w:basedOn w:val="Standard"/>
    <w:next w:val="Standard"/>
    <w:rsid w:val="001D5581"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4">
    <w:name w:val="toc 4"/>
    <w:basedOn w:val="Standard"/>
    <w:next w:val="Standard"/>
    <w:rsid w:val="001D5581"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paragraph" w:styleId="Verzeichnis5">
    <w:name w:val="toc 5"/>
    <w:basedOn w:val="Standard"/>
    <w:next w:val="Standard"/>
    <w:rsid w:val="001D5581"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rsid w:val="001D5581"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rsid w:val="001D5581"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rsid w:val="001D5581"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rsid w:val="001D5581"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D5581"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rsid w:val="001D5581"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rsid w:val="001D5581"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rsid w:val="001D5581"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rsid w:val="001D5581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link w:val="berschrift5Zchn"/>
    <w:rsid w:val="001D5581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  <w:rsid w:val="001D5581"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1D5581"/>
  </w:style>
  <w:style w:type="paragraph" w:customStyle="1" w:styleId="GesAbsatz">
    <w:name w:val="GesAbsatz"/>
    <w:basedOn w:val="Standard"/>
    <w:qFormat/>
    <w:rsid w:val="001D5581"/>
    <w:pPr>
      <w:spacing w:before="100"/>
    </w:pPr>
    <w:rPr>
      <w:color w:val="000000"/>
    </w:rPr>
  </w:style>
  <w:style w:type="paragraph" w:styleId="Kopfzeile">
    <w:name w:val="header"/>
    <w:basedOn w:val="Standard"/>
    <w:qFormat/>
    <w:rsid w:val="001D5581"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rsid w:val="001D5581"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paragraph" w:styleId="Funotentext">
    <w:name w:val="footnote text"/>
    <w:basedOn w:val="Standard"/>
    <w:qFormat/>
    <w:rsid w:val="001D5581"/>
    <w:pPr>
      <w:spacing w:before="0" w:after="0"/>
    </w:pPr>
    <w:rPr>
      <w:sz w:val="16"/>
    </w:rPr>
  </w:style>
  <w:style w:type="character" w:styleId="Funotenzeichen">
    <w:name w:val="footnote reference"/>
    <w:qFormat/>
    <w:rsid w:val="001D5581"/>
    <w:rPr>
      <w:sz w:val="20"/>
      <w:szCs w:val="20"/>
      <w:vertAlign w:val="superscript"/>
    </w:rPr>
  </w:style>
  <w:style w:type="character" w:styleId="Hyperlink">
    <w:name w:val="Hyperlink"/>
    <w:rsid w:val="001D5581"/>
    <w:rPr>
      <w:color w:val="0000FF"/>
      <w:u w:val="single"/>
    </w:rPr>
  </w:style>
  <w:style w:type="character" w:styleId="BesuchterHyperlink">
    <w:name w:val="FollowedHyperlink"/>
    <w:basedOn w:val="Absatz-Standardschriftart"/>
    <w:rsid w:val="00B27665"/>
    <w:rPr>
      <w:color w:val="800080"/>
      <w:u w:val="single"/>
    </w:rPr>
  </w:style>
  <w:style w:type="paragraph" w:customStyle="1" w:styleId="Kopfzeile0">
    <w:name w:val="Kopfzeile0"/>
    <w:basedOn w:val="Standard"/>
    <w:next w:val="Kopfzeile"/>
    <w:qFormat/>
    <w:rsid w:val="001D5581"/>
    <w:pPr>
      <w:spacing w:before="0" w:after="0"/>
      <w:jc w:val="right"/>
    </w:pPr>
    <w:rPr>
      <w:b/>
      <w:sz w:val="24"/>
    </w:rPr>
  </w:style>
  <w:style w:type="character" w:styleId="Seitenzahl">
    <w:name w:val="page number"/>
    <w:rsid w:val="001D5581"/>
    <w:rPr>
      <w:rFonts w:ascii="Arial" w:hAnsi="Arial"/>
      <w:sz w:val="16"/>
    </w:rPr>
  </w:style>
  <w:style w:type="character" w:customStyle="1" w:styleId="berschrift5Zchn">
    <w:name w:val="Überschrift 5 Zchn"/>
    <w:basedOn w:val="Absatz-Standardschriftart"/>
    <w:link w:val="berschrift5"/>
    <w:rsid w:val="001D5581"/>
    <w:rPr>
      <w:rFonts w:ascii="Arial" w:hAnsi="Arial"/>
    </w:rPr>
  </w:style>
  <w:style w:type="paragraph" w:styleId="Verzeichnis3">
    <w:name w:val="toc 3"/>
    <w:basedOn w:val="Standard"/>
    <w:next w:val="Standard"/>
    <w:rsid w:val="001D5581"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Verzeichnis1">
    <w:name w:val="toc 1"/>
    <w:basedOn w:val="Verzeichnis3"/>
    <w:next w:val="Standard"/>
    <w:rsid w:val="001D5581"/>
    <w:pPr>
      <w:spacing w:before="120" w:after="120"/>
      <w:ind w:left="0"/>
    </w:pPr>
    <w:rPr>
      <w:b/>
      <w:i w:val="0"/>
      <w:caps/>
    </w:rPr>
  </w:style>
  <w:style w:type="paragraph" w:styleId="Verzeichnis2">
    <w:name w:val="toc 2"/>
    <w:basedOn w:val="Standard"/>
    <w:next w:val="Standard"/>
    <w:rsid w:val="001D5581"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4">
    <w:name w:val="toc 4"/>
    <w:basedOn w:val="Standard"/>
    <w:next w:val="Standard"/>
    <w:rsid w:val="001D5581"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paragraph" w:styleId="Verzeichnis5">
    <w:name w:val="toc 5"/>
    <w:basedOn w:val="Standard"/>
    <w:next w:val="Standard"/>
    <w:rsid w:val="001D5581"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rsid w:val="001D5581"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rsid w:val="001D5581"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rsid w:val="001D5581"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rsid w:val="001D5581"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v.recht.nrw.de/lmi/owa/br_bes_text?anw_nr=2&amp;gld_nr=2&amp;ugl_nr=232&amp;bes_id=4880&amp;aufgehoben=J&amp;menu=1&amp;sg=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eter\Anwendungsdaten\Microsoft\Templates\VT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VTU.dotx</Template>
  <TotalTime>0</TotalTime>
  <Pages>2</Pages>
  <Words>346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WasBauPVO</vt:lpstr>
    </vt:vector>
  </TitlesOfParts>
  <Company>LANUV NRW</Company>
  <LinksUpToDate>false</LinksUpToDate>
  <CharactersWithSpaces>2594</CharactersWithSpaces>
  <SharedDoc>false</SharedDoc>
  <HLinks>
    <vt:vector size="6" baseType="variant">
      <vt:variant>
        <vt:i4>6815803</vt:i4>
      </vt:variant>
      <vt:variant>
        <vt:i4>0</vt:i4>
      </vt:variant>
      <vt:variant>
        <vt:i4>0</vt:i4>
      </vt:variant>
      <vt:variant>
        <vt:i4>5</vt:i4>
      </vt:variant>
      <vt:variant>
        <vt:lpwstr>https://lv.recht.nrw.de/lmi/owa/br_bes_text?anw_nr=2&amp;gld_nr=2&amp;ugl_nr=232&amp;bes_id=4880&amp;aufgehoben=J&amp;menu=1&amp;sg=0</vt:lpwstr>
      </vt:variant>
      <vt:variant>
        <vt:lpwstr>FN1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WasBauPVO</dc:title>
  <dc:creator>LANUV NRW</dc:creator>
  <dc:description>durchgesehen 9.2005</dc:description>
  <cp:lastModifiedBy>rueter</cp:lastModifiedBy>
  <cp:revision>2</cp:revision>
  <dcterms:created xsi:type="dcterms:W3CDTF">2015-04-23T06:46:00Z</dcterms:created>
  <dcterms:modified xsi:type="dcterms:W3CDTF">2015-04-23T06:46:00Z</dcterms:modified>
</cp:coreProperties>
</file>