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91D" w:rsidRPr="00D210D2" w:rsidRDefault="0024791D" w:rsidP="00D210D2">
      <w:pPr>
        <w:pStyle w:val="berschrift1"/>
      </w:pPr>
      <w:bookmarkStart w:id="0" w:name="_Toc417472557"/>
      <w:r w:rsidRPr="00D210D2">
        <w:t>Abstände zwischen Industrie bzw. Gewerbegebieten und Wohngebieten</w:t>
      </w:r>
      <w:r w:rsidRPr="00D210D2">
        <w:br/>
        <w:t>im Rahm</w:t>
      </w:r>
      <w:bookmarkStart w:id="1" w:name="_GoBack"/>
      <w:bookmarkEnd w:id="1"/>
      <w:r w:rsidRPr="00D210D2">
        <w:t>en der Bauleitplanung und sonstige</w:t>
      </w:r>
      <w:r w:rsidRPr="00D210D2">
        <w:br/>
        <w:t>für den Immissionsschutz bedeutsame Abstände</w:t>
      </w:r>
      <w:r w:rsidRPr="00D210D2">
        <w:br/>
        <w:t>(Abstandserlass)</w:t>
      </w:r>
      <w:bookmarkEnd w:id="0"/>
    </w:p>
    <w:p w:rsidR="0024791D" w:rsidRDefault="0024791D">
      <w:pPr>
        <w:pStyle w:val="GesAbsatz"/>
        <w:jc w:val="center"/>
      </w:pPr>
      <w:r>
        <w:t>RdErl. d. Ministeriums für Umwelt, Raumordnung und Landwirtschaft VB5 – 8804.25.1 (</w:t>
      </w:r>
      <w:proofErr w:type="spellStart"/>
      <w:r>
        <w:t>VNr</w:t>
      </w:r>
      <w:proofErr w:type="spellEnd"/>
      <w:r>
        <w:t xml:space="preserve">. 1/98) v. </w:t>
      </w:r>
      <w:r w:rsidR="00A80CCE">
        <w:t>0</w:t>
      </w:r>
      <w:r>
        <w:t>2.</w:t>
      </w:r>
      <w:r w:rsidR="00A80CCE">
        <w:t>0</w:t>
      </w:r>
      <w:r>
        <w:t>4.1998</w:t>
      </w:r>
    </w:p>
    <w:p w:rsidR="00B6569F" w:rsidRPr="001D306D" w:rsidRDefault="001D306D" w:rsidP="00B6569F">
      <w:pPr>
        <w:pStyle w:val="GesAbsatz"/>
        <w:jc w:val="left"/>
        <w:rPr>
          <w:b/>
          <w:i/>
          <w:iCs/>
          <w:color w:val="FF0000"/>
          <w:sz w:val="22"/>
          <w:szCs w:val="22"/>
        </w:rPr>
      </w:pPr>
      <w:r w:rsidRPr="001D306D">
        <w:rPr>
          <w:b/>
          <w:i/>
          <w:iCs/>
          <w:color w:val="FF0000"/>
          <w:sz w:val="22"/>
          <w:szCs w:val="22"/>
        </w:rPr>
        <w:t>G</w:t>
      </w:r>
      <w:r w:rsidR="00B6569F" w:rsidRPr="001D306D">
        <w:rPr>
          <w:b/>
          <w:i/>
          <w:iCs/>
          <w:color w:val="FF0000"/>
          <w:sz w:val="22"/>
          <w:szCs w:val="22"/>
        </w:rPr>
        <w:t xml:space="preserve">ültig bis </w:t>
      </w:r>
      <w:r w:rsidR="000663CE" w:rsidRPr="001D306D">
        <w:rPr>
          <w:b/>
          <w:i/>
          <w:iCs/>
          <w:color w:val="FF0000"/>
          <w:sz w:val="22"/>
          <w:szCs w:val="22"/>
        </w:rPr>
        <w:t>05.06.2007</w:t>
      </w:r>
    </w:p>
    <w:p w:rsidR="0024791D" w:rsidRDefault="005549F5">
      <w:pPr>
        <w:pStyle w:val="GesAbsatz"/>
        <w:jc w:val="left"/>
      </w:pPr>
      <w:hyperlink r:id="rId8" w:history="1">
        <w:r w:rsidR="0024791D">
          <w:rPr>
            <w:rStyle w:val="Hyperlink"/>
          </w:rPr>
          <w:t>Link zur Vorschrift im SMBl</w:t>
        </w:r>
        <w:r w:rsidR="0024791D">
          <w:rPr>
            <w:rStyle w:val="Hyperlink"/>
          </w:rPr>
          <w:t>.</w:t>
        </w:r>
        <w:r w:rsidR="0024791D">
          <w:rPr>
            <w:rStyle w:val="Hyperlink"/>
          </w:rPr>
          <w:t xml:space="preserve"> NRW. 283:</w:t>
        </w:r>
      </w:hyperlink>
    </w:p>
    <w:p w:rsidR="00D210D2" w:rsidRDefault="0024791D">
      <w:pPr>
        <w:pStyle w:val="GesAbsatz"/>
        <w:jc w:val="center"/>
        <w:rPr>
          <w:b/>
          <w:sz w:val="22"/>
        </w:rPr>
      </w:pPr>
      <w:r>
        <w:rPr>
          <w:b/>
          <w:sz w:val="22"/>
        </w:rPr>
        <w:t>Inhalt:</w:t>
      </w:r>
    </w:p>
    <w:p w:rsidR="00D210D2" w:rsidRDefault="00D210D2">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w:instrText>
      </w:r>
      <w:r>
        <w:rPr>
          <w:b w:val="0"/>
          <w:sz w:val="22"/>
        </w:rPr>
        <w:fldChar w:fldCharType="separate"/>
      </w:r>
      <w:hyperlink w:anchor="_Toc417472557" w:history="1">
        <w:r w:rsidRPr="0039248C">
          <w:rPr>
            <w:rStyle w:val="Hyperlink"/>
            <w:noProof/>
          </w:rPr>
          <w:t>Abstände zwischen Industrie bzw. Gewerbegebieten und Wohngebieten im Rahmen der Bauleitplanung und sonstige für den Immissionsschutz bedeutsame Abstände (Abstandserlass)</w:t>
        </w:r>
        <w:r>
          <w:rPr>
            <w:noProof/>
            <w:webHidden/>
          </w:rPr>
          <w:tab/>
        </w:r>
        <w:r>
          <w:rPr>
            <w:noProof/>
            <w:webHidden/>
          </w:rPr>
          <w:fldChar w:fldCharType="begin"/>
        </w:r>
        <w:r>
          <w:rPr>
            <w:noProof/>
            <w:webHidden/>
          </w:rPr>
          <w:instrText xml:space="preserve"> PAGEREF _Toc417472557 \h </w:instrText>
        </w:r>
        <w:r>
          <w:rPr>
            <w:noProof/>
            <w:webHidden/>
          </w:rPr>
        </w:r>
        <w:r>
          <w:rPr>
            <w:noProof/>
            <w:webHidden/>
          </w:rPr>
          <w:fldChar w:fldCharType="separate"/>
        </w:r>
        <w:r>
          <w:rPr>
            <w:noProof/>
            <w:webHidden/>
          </w:rPr>
          <w:t>1</w:t>
        </w:r>
        <w:r>
          <w:rPr>
            <w:noProof/>
            <w:webHidden/>
          </w:rPr>
          <w:fldChar w:fldCharType="end"/>
        </w:r>
      </w:hyperlink>
    </w:p>
    <w:p w:rsidR="00D210D2" w:rsidRDefault="005549F5">
      <w:pPr>
        <w:pStyle w:val="Verzeichnis2"/>
        <w:rPr>
          <w:rFonts w:asciiTheme="minorHAnsi" w:eastAsiaTheme="minorEastAsia" w:hAnsiTheme="minorHAnsi" w:cstheme="minorBidi"/>
          <w:smallCaps w:val="0"/>
          <w:noProof/>
          <w:sz w:val="22"/>
          <w:szCs w:val="22"/>
        </w:rPr>
      </w:pPr>
      <w:hyperlink w:anchor="_Toc417472558" w:history="1">
        <w:r w:rsidR="00D210D2" w:rsidRPr="0039248C">
          <w:rPr>
            <w:rStyle w:val="Hyperlink"/>
            <w:noProof/>
          </w:rPr>
          <w:t>1 Beteiligung der Staatlichen Umweltämter an der Bauleitplanung</w:t>
        </w:r>
        <w:r w:rsidR="00D210D2">
          <w:rPr>
            <w:noProof/>
            <w:webHidden/>
          </w:rPr>
          <w:tab/>
        </w:r>
        <w:r w:rsidR="00D210D2">
          <w:rPr>
            <w:noProof/>
            <w:webHidden/>
          </w:rPr>
          <w:fldChar w:fldCharType="begin"/>
        </w:r>
        <w:r w:rsidR="00D210D2">
          <w:rPr>
            <w:noProof/>
            <w:webHidden/>
          </w:rPr>
          <w:instrText xml:space="preserve"> PAGEREF _Toc417472558 \h </w:instrText>
        </w:r>
        <w:r w:rsidR="00D210D2">
          <w:rPr>
            <w:noProof/>
            <w:webHidden/>
          </w:rPr>
        </w:r>
        <w:r w:rsidR="00D210D2">
          <w:rPr>
            <w:noProof/>
            <w:webHidden/>
          </w:rPr>
          <w:fldChar w:fldCharType="separate"/>
        </w:r>
        <w:r w:rsidR="00D210D2">
          <w:rPr>
            <w:noProof/>
            <w:webHidden/>
          </w:rPr>
          <w:t>1</w:t>
        </w:r>
        <w:r w:rsidR="00D210D2">
          <w:rPr>
            <w:noProof/>
            <w:webHidden/>
          </w:rPr>
          <w:fldChar w:fldCharType="end"/>
        </w:r>
      </w:hyperlink>
    </w:p>
    <w:p w:rsidR="00D210D2" w:rsidRDefault="005549F5">
      <w:pPr>
        <w:pStyle w:val="Verzeichnis2"/>
        <w:rPr>
          <w:rFonts w:asciiTheme="minorHAnsi" w:eastAsiaTheme="minorEastAsia" w:hAnsiTheme="minorHAnsi" w:cstheme="minorBidi"/>
          <w:smallCaps w:val="0"/>
          <w:noProof/>
          <w:sz w:val="22"/>
          <w:szCs w:val="22"/>
        </w:rPr>
      </w:pPr>
      <w:hyperlink w:anchor="_Toc417472559" w:history="1">
        <w:r w:rsidR="00D210D2" w:rsidRPr="0039248C">
          <w:rPr>
            <w:rStyle w:val="Hyperlink"/>
            <w:noProof/>
          </w:rPr>
          <w:t>2 Abstandsregelungen zur Berücksichtigung des Immissionsschutzes in der Bauleitplanung</w:t>
        </w:r>
        <w:r w:rsidR="00D210D2">
          <w:rPr>
            <w:noProof/>
            <w:webHidden/>
          </w:rPr>
          <w:tab/>
        </w:r>
        <w:r w:rsidR="00D210D2">
          <w:rPr>
            <w:noProof/>
            <w:webHidden/>
          </w:rPr>
          <w:fldChar w:fldCharType="begin"/>
        </w:r>
        <w:r w:rsidR="00D210D2">
          <w:rPr>
            <w:noProof/>
            <w:webHidden/>
          </w:rPr>
          <w:instrText xml:space="preserve"> PAGEREF _Toc417472559 \h </w:instrText>
        </w:r>
        <w:r w:rsidR="00D210D2">
          <w:rPr>
            <w:noProof/>
            <w:webHidden/>
          </w:rPr>
        </w:r>
        <w:r w:rsidR="00D210D2">
          <w:rPr>
            <w:noProof/>
            <w:webHidden/>
          </w:rPr>
          <w:fldChar w:fldCharType="separate"/>
        </w:r>
        <w:r w:rsidR="00D210D2">
          <w:rPr>
            <w:noProof/>
            <w:webHidden/>
          </w:rPr>
          <w:t>2</w:t>
        </w:r>
        <w:r w:rsidR="00D210D2">
          <w:rPr>
            <w:noProof/>
            <w:webHidden/>
          </w:rPr>
          <w:fldChar w:fldCharType="end"/>
        </w:r>
      </w:hyperlink>
    </w:p>
    <w:p w:rsidR="00D210D2" w:rsidRDefault="005549F5">
      <w:pPr>
        <w:pStyle w:val="Verzeichnis3"/>
        <w:rPr>
          <w:rFonts w:asciiTheme="minorHAnsi" w:eastAsiaTheme="minorEastAsia" w:hAnsiTheme="minorHAnsi" w:cstheme="minorBidi"/>
          <w:i w:val="0"/>
          <w:noProof/>
          <w:sz w:val="22"/>
          <w:szCs w:val="22"/>
        </w:rPr>
      </w:pPr>
      <w:hyperlink w:anchor="_Toc417472560" w:history="1">
        <w:r w:rsidR="00D210D2" w:rsidRPr="0039248C">
          <w:rPr>
            <w:rStyle w:val="Hyperlink"/>
            <w:noProof/>
          </w:rPr>
          <w:t>2.1 Aufstellung einer Abstandsliste zur Vereinheitlichung der Stellungnahmen der Staatlichen Umweltämter</w:t>
        </w:r>
        <w:r w:rsidR="00D210D2">
          <w:rPr>
            <w:noProof/>
            <w:webHidden/>
          </w:rPr>
          <w:tab/>
        </w:r>
        <w:r w:rsidR="00D210D2">
          <w:rPr>
            <w:noProof/>
            <w:webHidden/>
          </w:rPr>
          <w:fldChar w:fldCharType="begin"/>
        </w:r>
        <w:r w:rsidR="00D210D2">
          <w:rPr>
            <w:noProof/>
            <w:webHidden/>
          </w:rPr>
          <w:instrText xml:space="preserve"> PAGEREF _Toc417472560 \h </w:instrText>
        </w:r>
        <w:r w:rsidR="00D210D2">
          <w:rPr>
            <w:noProof/>
            <w:webHidden/>
          </w:rPr>
        </w:r>
        <w:r w:rsidR="00D210D2">
          <w:rPr>
            <w:noProof/>
            <w:webHidden/>
          </w:rPr>
          <w:fldChar w:fldCharType="separate"/>
        </w:r>
        <w:r w:rsidR="00D210D2">
          <w:rPr>
            <w:noProof/>
            <w:webHidden/>
          </w:rPr>
          <w:t>2</w:t>
        </w:r>
        <w:r w:rsidR="00D210D2">
          <w:rPr>
            <w:noProof/>
            <w:webHidden/>
          </w:rPr>
          <w:fldChar w:fldCharType="end"/>
        </w:r>
      </w:hyperlink>
    </w:p>
    <w:p w:rsidR="00D210D2" w:rsidRDefault="005549F5">
      <w:pPr>
        <w:pStyle w:val="Verzeichnis3"/>
        <w:rPr>
          <w:rFonts w:asciiTheme="minorHAnsi" w:eastAsiaTheme="minorEastAsia" w:hAnsiTheme="minorHAnsi" w:cstheme="minorBidi"/>
          <w:i w:val="0"/>
          <w:noProof/>
          <w:sz w:val="22"/>
          <w:szCs w:val="22"/>
        </w:rPr>
      </w:pPr>
      <w:hyperlink w:anchor="_Toc417472561" w:history="1">
        <w:r w:rsidR="00D210D2" w:rsidRPr="0039248C">
          <w:rPr>
            <w:rStyle w:val="Hyperlink"/>
            <w:noProof/>
          </w:rPr>
          <w:t>2.2 Grundsätze für die Anwendung der Abstandsliste</w:t>
        </w:r>
        <w:r w:rsidR="00D210D2">
          <w:rPr>
            <w:noProof/>
            <w:webHidden/>
          </w:rPr>
          <w:tab/>
        </w:r>
        <w:r w:rsidR="00D210D2">
          <w:rPr>
            <w:noProof/>
            <w:webHidden/>
          </w:rPr>
          <w:fldChar w:fldCharType="begin"/>
        </w:r>
        <w:r w:rsidR="00D210D2">
          <w:rPr>
            <w:noProof/>
            <w:webHidden/>
          </w:rPr>
          <w:instrText xml:space="preserve"> PAGEREF _Toc417472561 \h </w:instrText>
        </w:r>
        <w:r w:rsidR="00D210D2">
          <w:rPr>
            <w:noProof/>
            <w:webHidden/>
          </w:rPr>
        </w:r>
        <w:r w:rsidR="00D210D2">
          <w:rPr>
            <w:noProof/>
            <w:webHidden/>
          </w:rPr>
          <w:fldChar w:fldCharType="separate"/>
        </w:r>
        <w:r w:rsidR="00D210D2">
          <w:rPr>
            <w:noProof/>
            <w:webHidden/>
          </w:rPr>
          <w:t>3</w:t>
        </w:r>
        <w:r w:rsidR="00D210D2">
          <w:rPr>
            <w:noProof/>
            <w:webHidden/>
          </w:rPr>
          <w:fldChar w:fldCharType="end"/>
        </w:r>
      </w:hyperlink>
    </w:p>
    <w:p w:rsidR="00D210D2" w:rsidRDefault="005549F5">
      <w:pPr>
        <w:pStyle w:val="Verzeichnis3"/>
        <w:rPr>
          <w:rFonts w:asciiTheme="minorHAnsi" w:eastAsiaTheme="minorEastAsia" w:hAnsiTheme="minorHAnsi" w:cstheme="minorBidi"/>
          <w:i w:val="0"/>
          <w:noProof/>
          <w:sz w:val="22"/>
          <w:szCs w:val="22"/>
        </w:rPr>
      </w:pPr>
      <w:hyperlink w:anchor="_Toc417472562" w:history="1">
        <w:r w:rsidR="00D210D2" w:rsidRPr="0039248C">
          <w:rPr>
            <w:rStyle w:val="Hyperlink"/>
            <w:noProof/>
          </w:rPr>
          <w:t>2.3 Anwendung der Abstandsliste im Flächennutzungsplanverfahren</w:t>
        </w:r>
        <w:r w:rsidR="00D210D2">
          <w:rPr>
            <w:noProof/>
            <w:webHidden/>
          </w:rPr>
          <w:tab/>
        </w:r>
        <w:r w:rsidR="00D210D2">
          <w:rPr>
            <w:noProof/>
            <w:webHidden/>
          </w:rPr>
          <w:fldChar w:fldCharType="begin"/>
        </w:r>
        <w:r w:rsidR="00D210D2">
          <w:rPr>
            <w:noProof/>
            <w:webHidden/>
          </w:rPr>
          <w:instrText xml:space="preserve"> PAGEREF _Toc417472562 \h </w:instrText>
        </w:r>
        <w:r w:rsidR="00D210D2">
          <w:rPr>
            <w:noProof/>
            <w:webHidden/>
          </w:rPr>
        </w:r>
        <w:r w:rsidR="00D210D2">
          <w:rPr>
            <w:noProof/>
            <w:webHidden/>
          </w:rPr>
          <w:fldChar w:fldCharType="separate"/>
        </w:r>
        <w:r w:rsidR="00D210D2">
          <w:rPr>
            <w:noProof/>
            <w:webHidden/>
          </w:rPr>
          <w:t>4</w:t>
        </w:r>
        <w:r w:rsidR="00D210D2">
          <w:rPr>
            <w:noProof/>
            <w:webHidden/>
          </w:rPr>
          <w:fldChar w:fldCharType="end"/>
        </w:r>
      </w:hyperlink>
    </w:p>
    <w:p w:rsidR="00D210D2" w:rsidRDefault="005549F5">
      <w:pPr>
        <w:pStyle w:val="Verzeichnis3"/>
        <w:rPr>
          <w:rFonts w:asciiTheme="minorHAnsi" w:eastAsiaTheme="minorEastAsia" w:hAnsiTheme="minorHAnsi" w:cstheme="minorBidi"/>
          <w:i w:val="0"/>
          <w:noProof/>
          <w:sz w:val="22"/>
          <w:szCs w:val="22"/>
        </w:rPr>
      </w:pPr>
      <w:hyperlink w:anchor="_Toc417472563" w:history="1">
        <w:r w:rsidR="00D210D2" w:rsidRPr="0039248C">
          <w:rPr>
            <w:rStyle w:val="Hyperlink"/>
            <w:noProof/>
          </w:rPr>
          <w:t>2.4 Anwendung der Abstandsliste im Bebauungsplanverfahren</w:t>
        </w:r>
        <w:r w:rsidR="00D210D2">
          <w:rPr>
            <w:noProof/>
            <w:webHidden/>
          </w:rPr>
          <w:tab/>
        </w:r>
        <w:r w:rsidR="00D210D2">
          <w:rPr>
            <w:noProof/>
            <w:webHidden/>
          </w:rPr>
          <w:fldChar w:fldCharType="begin"/>
        </w:r>
        <w:r w:rsidR="00D210D2">
          <w:rPr>
            <w:noProof/>
            <w:webHidden/>
          </w:rPr>
          <w:instrText xml:space="preserve"> PAGEREF _Toc417472563 \h </w:instrText>
        </w:r>
        <w:r w:rsidR="00D210D2">
          <w:rPr>
            <w:noProof/>
            <w:webHidden/>
          </w:rPr>
        </w:r>
        <w:r w:rsidR="00D210D2">
          <w:rPr>
            <w:noProof/>
            <w:webHidden/>
          </w:rPr>
          <w:fldChar w:fldCharType="separate"/>
        </w:r>
        <w:r w:rsidR="00D210D2">
          <w:rPr>
            <w:noProof/>
            <w:webHidden/>
          </w:rPr>
          <w:t>5</w:t>
        </w:r>
        <w:r w:rsidR="00D210D2">
          <w:rPr>
            <w:noProof/>
            <w:webHidden/>
          </w:rPr>
          <w:fldChar w:fldCharType="end"/>
        </w:r>
      </w:hyperlink>
    </w:p>
    <w:p w:rsidR="00D210D2" w:rsidRDefault="005549F5">
      <w:pPr>
        <w:pStyle w:val="Verzeichnis3"/>
        <w:rPr>
          <w:rFonts w:asciiTheme="minorHAnsi" w:eastAsiaTheme="minorEastAsia" w:hAnsiTheme="minorHAnsi" w:cstheme="minorBidi"/>
          <w:i w:val="0"/>
          <w:noProof/>
          <w:sz w:val="22"/>
          <w:szCs w:val="22"/>
        </w:rPr>
      </w:pPr>
      <w:hyperlink w:anchor="_Toc417472564" w:history="1">
        <w:r w:rsidR="00D210D2" w:rsidRPr="0039248C">
          <w:rPr>
            <w:rStyle w:val="Hyperlink"/>
            <w:noProof/>
          </w:rPr>
          <w:t>2.5 Schutzabstände bei Hochspannungsfreileitungen</w:t>
        </w:r>
        <w:r w:rsidR="00D210D2">
          <w:rPr>
            <w:noProof/>
            <w:webHidden/>
          </w:rPr>
          <w:tab/>
        </w:r>
        <w:r w:rsidR="00D210D2">
          <w:rPr>
            <w:noProof/>
            <w:webHidden/>
          </w:rPr>
          <w:fldChar w:fldCharType="begin"/>
        </w:r>
        <w:r w:rsidR="00D210D2">
          <w:rPr>
            <w:noProof/>
            <w:webHidden/>
          </w:rPr>
          <w:instrText xml:space="preserve"> PAGEREF _Toc417472564 \h </w:instrText>
        </w:r>
        <w:r w:rsidR="00D210D2">
          <w:rPr>
            <w:noProof/>
            <w:webHidden/>
          </w:rPr>
        </w:r>
        <w:r w:rsidR="00D210D2">
          <w:rPr>
            <w:noProof/>
            <w:webHidden/>
          </w:rPr>
          <w:fldChar w:fldCharType="separate"/>
        </w:r>
        <w:r w:rsidR="00D210D2">
          <w:rPr>
            <w:noProof/>
            <w:webHidden/>
          </w:rPr>
          <w:t>7</w:t>
        </w:r>
        <w:r w:rsidR="00D210D2">
          <w:rPr>
            <w:noProof/>
            <w:webHidden/>
          </w:rPr>
          <w:fldChar w:fldCharType="end"/>
        </w:r>
      </w:hyperlink>
    </w:p>
    <w:p w:rsidR="00D210D2" w:rsidRDefault="005549F5">
      <w:pPr>
        <w:pStyle w:val="Verzeichnis2"/>
        <w:rPr>
          <w:rFonts w:asciiTheme="minorHAnsi" w:eastAsiaTheme="minorEastAsia" w:hAnsiTheme="minorHAnsi" w:cstheme="minorBidi"/>
          <w:smallCaps w:val="0"/>
          <w:noProof/>
          <w:sz w:val="22"/>
          <w:szCs w:val="22"/>
        </w:rPr>
      </w:pPr>
      <w:hyperlink w:anchor="_Toc417472565" w:history="1">
        <w:r w:rsidR="00D210D2" w:rsidRPr="0039248C">
          <w:rPr>
            <w:rStyle w:val="Hyperlink"/>
            <w:noProof/>
          </w:rPr>
          <w:t>3 Nichtanwendung der Abstandsliste in Genehmigungsverfahren</w:t>
        </w:r>
        <w:r w:rsidR="00D210D2">
          <w:rPr>
            <w:noProof/>
            <w:webHidden/>
          </w:rPr>
          <w:tab/>
        </w:r>
        <w:r w:rsidR="00D210D2">
          <w:rPr>
            <w:noProof/>
            <w:webHidden/>
          </w:rPr>
          <w:fldChar w:fldCharType="begin"/>
        </w:r>
        <w:r w:rsidR="00D210D2">
          <w:rPr>
            <w:noProof/>
            <w:webHidden/>
          </w:rPr>
          <w:instrText xml:space="preserve"> PAGEREF _Toc417472565 \h </w:instrText>
        </w:r>
        <w:r w:rsidR="00D210D2">
          <w:rPr>
            <w:noProof/>
            <w:webHidden/>
          </w:rPr>
        </w:r>
        <w:r w:rsidR="00D210D2">
          <w:rPr>
            <w:noProof/>
            <w:webHidden/>
          </w:rPr>
          <w:fldChar w:fldCharType="separate"/>
        </w:r>
        <w:r w:rsidR="00D210D2">
          <w:rPr>
            <w:noProof/>
            <w:webHidden/>
          </w:rPr>
          <w:t>7</w:t>
        </w:r>
        <w:r w:rsidR="00D210D2">
          <w:rPr>
            <w:noProof/>
            <w:webHidden/>
          </w:rPr>
          <w:fldChar w:fldCharType="end"/>
        </w:r>
      </w:hyperlink>
    </w:p>
    <w:p w:rsidR="00D210D2" w:rsidRDefault="005549F5">
      <w:pPr>
        <w:pStyle w:val="Verzeichnis3"/>
        <w:rPr>
          <w:rFonts w:asciiTheme="minorHAnsi" w:eastAsiaTheme="minorEastAsia" w:hAnsiTheme="minorHAnsi" w:cstheme="minorBidi"/>
          <w:i w:val="0"/>
          <w:noProof/>
          <w:sz w:val="22"/>
          <w:szCs w:val="22"/>
        </w:rPr>
      </w:pPr>
      <w:hyperlink w:anchor="_Toc417472566" w:history="1">
        <w:r w:rsidR="00D210D2" w:rsidRPr="0039248C">
          <w:rPr>
            <w:rStyle w:val="Hyperlink"/>
            <w:noProof/>
          </w:rPr>
          <w:t>3.1 Baugenehmigungsverfahren</w:t>
        </w:r>
        <w:r w:rsidR="00D210D2">
          <w:rPr>
            <w:noProof/>
            <w:webHidden/>
          </w:rPr>
          <w:tab/>
        </w:r>
        <w:r w:rsidR="00D210D2">
          <w:rPr>
            <w:noProof/>
            <w:webHidden/>
          </w:rPr>
          <w:fldChar w:fldCharType="begin"/>
        </w:r>
        <w:r w:rsidR="00D210D2">
          <w:rPr>
            <w:noProof/>
            <w:webHidden/>
          </w:rPr>
          <w:instrText xml:space="preserve"> PAGEREF _Toc417472566 \h </w:instrText>
        </w:r>
        <w:r w:rsidR="00D210D2">
          <w:rPr>
            <w:noProof/>
            <w:webHidden/>
          </w:rPr>
        </w:r>
        <w:r w:rsidR="00D210D2">
          <w:rPr>
            <w:noProof/>
            <w:webHidden/>
          </w:rPr>
          <w:fldChar w:fldCharType="separate"/>
        </w:r>
        <w:r w:rsidR="00D210D2">
          <w:rPr>
            <w:noProof/>
            <w:webHidden/>
          </w:rPr>
          <w:t>7</w:t>
        </w:r>
        <w:r w:rsidR="00D210D2">
          <w:rPr>
            <w:noProof/>
            <w:webHidden/>
          </w:rPr>
          <w:fldChar w:fldCharType="end"/>
        </w:r>
      </w:hyperlink>
    </w:p>
    <w:p w:rsidR="00D210D2" w:rsidRDefault="005549F5">
      <w:pPr>
        <w:pStyle w:val="Verzeichnis3"/>
        <w:rPr>
          <w:rFonts w:asciiTheme="minorHAnsi" w:eastAsiaTheme="minorEastAsia" w:hAnsiTheme="minorHAnsi" w:cstheme="minorBidi"/>
          <w:i w:val="0"/>
          <w:noProof/>
          <w:sz w:val="22"/>
          <w:szCs w:val="22"/>
        </w:rPr>
      </w:pPr>
      <w:hyperlink w:anchor="_Toc417472567" w:history="1">
        <w:r w:rsidR="00D210D2" w:rsidRPr="0039248C">
          <w:rPr>
            <w:rStyle w:val="Hyperlink"/>
            <w:noProof/>
          </w:rPr>
          <w:t>3.2 Immissionsschutzrechtliches Genehmigungsverfahren und Planfeststellungsverfahren</w:t>
        </w:r>
        <w:r w:rsidR="00D210D2">
          <w:rPr>
            <w:noProof/>
            <w:webHidden/>
          </w:rPr>
          <w:tab/>
        </w:r>
        <w:r w:rsidR="00D210D2">
          <w:rPr>
            <w:noProof/>
            <w:webHidden/>
          </w:rPr>
          <w:fldChar w:fldCharType="begin"/>
        </w:r>
        <w:r w:rsidR="00D210D2">
          <w:rPr>
            <w:noProof/>
            <w:webHidden/>
          </w:rPr>
          <w:instrText xml:space="preserve"> PAGEREF _Toc417472567 \h </w:instrText>
        </w:r>
        <w:r w:rsidR="00D210D2">
          <w:rPr>
            <w:noProof/>
            <w:webHidden/>
          </w:rPr>
        </w:r>
        <w:r w:rsidR="00D210D2">
          <w:rPr>
            <w:noProof/>
            <w:webHidden/>
          </w:rPr>
          <w:fldChar w:fldCharType="separate"/>
        </w:r>
        <w:r w:rsidR="00D210D2">
          <w:rPr>
            <w:noProof/>
            <w:webHidden/>
          </w:rPr>
          <w:t>8</w:t>
        </w:r>
        <w:r w:rsidR="00D210D2">
          <w:rPr>
            <w:noProof/>
            <w:webHidden/>
          </w:rPr>
          <w:fldChar w:fldCharType="end"/>
        </w:r>
      </w:hyperlink>
    </w:p>
    <w:p w:rsidR="00D210D2" w:rsidRDefault="005549F5">
      <w:pPr>
        <w:pStyle w:val="Verzeichnis3"/>
        <w:rPr>
          <w:rFonts w:asciiTheme="minorHAnsi" w:eastAsiaTheme="minorEastAsia" w:hAnsiTheme="minorHAnsi" w:cstheme="minorBidi"/>
          <w:i w:val="0"/>
          <w:noProof/>
          <w:sz w:val="22"/>
          <w:szCs w:val="22"/>
        </w:rPr>
      </w:pPr>
      <w:hyperlink w:anchor="_Toc417472568" w:history="1">
        <w:r w:rsidR="00D210D2" w:rsidRPr="0039248C">
          <w:rPr>
            <w:rStyle w:val="Hyperlink"/>
            <w:noProof/>
          </w:rPr>
          <w:t>3.3 Befreiungsmöglichkeit nach § 31 Abs. 2 BauGB</w:t>
        </w:r>
        <w:r w:rsidR="00D210D2">
          <w:rPr>
            <w:noProof/>
            <w:webHidden/>
          </w:rPr>
          <w:tab/>
        </w:r>
        <w:r w:rsidR="00D210D2">
          <w:rPr>
            <w:noProof/>
            <w:webHidden/>
          </w:rPr>
          <w:fldChar w:fldCharType="begin"/>
        </w:r>
        <w:r w:rsidR="00D210D2">
          <w:rPr>
            <w:noProof/>
            <w:webHidden/>
          </w:rPr>
          <w:instrText xml:space="preserve"> PAGEREF _Toc417472568 \h </w:instrText>
        </w:r>
        <w:r w:rsidR="00D210D2">
          <w:rPr>
            <w:noProof/>
            <w:webHidden/>
          </w:rPr>
        </w:r>
        <w:r w:rsidR="00D210D2">
          <w:rPr>
            <w:noProof/>
            <w:webHidden/>
          </w:rPr>
          <w:fldChar w:fldCharType="separate"/>
        </w:r>
        <w:r w:rsidR="00D210D2">
          <w:rPr>
            <w:noProof/>
            <w:webHidden/>
          </w:rPr>
          <w:t>8</w:t>
        </w:r>
        <w:r w:rsidR="00D210D2">
          <w:rPr>
            <w:noProof/>
            <w:webHidden/>
          </w:rPr>
          <w:fldChar w:fldCharType="end"/>
        </w:r>
      </w:hyperlink>
    </w:p>
    <w:p w:rsidR="00D210D2" w:rsidRDefault="005549F5">
      <w:pPr>
        <w:pStyle w:val="Verzeichnis2"/>
        <w:rPr>
          <w:rFonts w:asciiTheme="minorHAnsi" w:eastAsiaTheme="minorEastAsia" w:hAnsiTheme="minorHAnsi" w:cstheme="minorBidi"/>
          <w:smallCaps w:val="0"/>
          <w:noProof/>
          <w:sz w:val="22"/>
          <w:szCs w:val="22"/>
        </w:rPr>
      </w:pPr>
      <w:hyperlink w:anchor="_Toc417472569" w:history="1">
        <w:r w:rsidR="00D210D2" w:rsidRPr="0039248C">
          <w:rPr>
            <w:rStyle w:val="Hyperlink"/>
            <w:noProof/>
          </w:rPr>
          <w:t>4.</w:t>
        </w:r>
        <w:r w:rsidR="00D210D2">
          <w:rPr>
            <w:noProof/>
            <w:webHidden/>
          </w:rPr>
          <w:tab/>
        </w:r>
        <w:r w:rsidR="00D210D2">
          <w:rPr>
            <w:noProof/>
            <w:webHidden/>
          </w:rPr>
          <w:fldChar w:fldCharType="begin"/>
        </w:r>
        <w:r w:rsidR="00D210D2">
          <w:rPr>
            <w:noProof/>
            <w:webHidden/>
          </w:rPr>
          <w:instrText xml:space="preserve"> PAGEREF _Toc417472569 \h </w:instrText>
        </w:r>
        <w:r w:rsidR="00D210D2">
          <w:rPr>
            <w:noProof/>
            <w:webHidden/>
          </w:rPr>
        </w:r>
        <w:r w:rsidR="00D210D2">
          <w:rPr>
            <w:noProof/>
            <w:webHidden/>
          </w:rPr>
          <w:fldChar w:fldCharType="separate"/>
        </w:r>
        <w:r w:rsidR="00D210D2">
          <w:rPr>
            <w:noProof/>
            <w:webHidden/>
          </w:rPr>
          <w:t>8</w:t>
        </w:r>
        <w:r w:rsidR="00D210D2">
          <w:rPr>
            <w:noProof/>
            <w:webHidden/>
          </w:rPr>
          <w:fldChar w:fldCharType="end"/>
        </w:r>
      </w:hyperlink>
    </w:p>
    <w:p w:rsidR="00D210D2" w:rsidRDefault="005549F5">
      <w:pPr>
        <w:pStyle w:val="Verzeichnis2"/>
        <w:rPr>
          <w:rFonts w:asciiTheme="minorHAnsi" w:eastAsiaTheme="minorEastAsia" w:hAnsiTheme="minorHAnsi" w:cstheme="minorBidi"/>
          <w:smallCaps w:val="0"/>
          <w:noProof/>
          <w:sz w:val="22"/>
          <w:szCs w:val="22"/>
        </w:rPr>
      </w:pPr>
      <w:hyperlink w:anchor="_Toc417472570" w:history="1">
        <w:r w:rsidR="00D210D2" w:rsidRPr="0039248C">
          <w:rPr>
            <w:rStyle w:val="Hyperlink"/>
            <w:noProof/>
          </w:rPr>
          <w:t>Anlage 1 zum RdErl. vom 2.4.1998</w:t>
        </w:r>
        <w:r w:rsidR="00D210D2">
          <w:rPr>
            <w:noProof/>
            <w:webHidden/>
          </w:rPr>
          <w:tab/>
        </w:r>
        <w:r w:rsidR="00D210D2">
          <w:rPr>
            <w:noProof/>
            <w:webHidden/>
          </w:rPr>
          <w:fldChar w:fldCharType="begin"/>
        </w:r>
        <w:r w:rsidR="00D210D2">
          <w:rPr>
            <w:noProof/>
            <w:webHidden/>
          </w:rPr>
          <w:instrText xml:space="preserve"> PAGEREF _Toc417472570 \h </w:instrText>
        </w:r>
        <w:r w:rsidR="00D210D2">
          <w:rPr>
            <w:noProof/>
            <w:webHidden/>
          </w:rPr>
        </w:r>
        <w:r w:rsidR="00D210D2">
          <w:rPr>
            <w:noProof/>
            <w:webHidden/>
          </w:rPr>
          <w:fldChar w:fldCharType="separate"/>
        </w:r>
        <w:r w:rsidR="00D210D2">
          <w:rPr>
            <w:noProof/>
            <w:webHidden/>
          </w:rPr>
          <w:t>9</w:t>
        </w:r>
        <w:r w:rsidR="00D210D2">
          <w:rPr>
            <w:noProof/>
            <w:webHidden/>
          </w:rPr>
          <w:fldChar w:fldCharType="end"/>
        </w:r>
      </w:hyperlink>
    </w:p>
    <w:p w:rsidR="00D210D2" w:rsidRDefault="005549F5">
      <w:pPr>
        <w:pStyle w:val="Verzeichnis2"/>
        <w:rPr>
          <w:rFonts w:asciiTheme="minorHAnsi" w:eastAsiaTheme="minorEastAsia" w:hAnsiTheme="minorHAnsi" w:cstheme="minorBidi"/>
          <w:smallCaps w:val="0"/>
          <w:noProof/>
          <w:sz w:val="22"/>
          <w:szCs w:val="22"/>
        </w:rPr>
      </w:pPr>
      <w:hyperlink w:anchor="_Toc417472571" w:history="1">
        <w:r w:rsidR="00D210D2" w:rsidRPr="0039248C">
          <w:rPr>
            <w:rStyle w:val="Hyperlink"/>
            <w:noProof/>
          </w:rPr>
          <w:t>Anlage 2 zum RdErl. vom 2.4.1998</w:t>
        </w:r>
        <w:r w:rsidR="00D210D2">
          <w:rPr>
            <w:noProof/>
            <w:webHidden/>
          </w:rPr>
          <w:tab/>
        </w:r>
        <w:r w:rsidR="00D210D2">
          <w:rPr>
            <w:noProof/>
            <w:webHidden/>
          </w:rPr>
          <w:fldChar w:fldCharType="begin"/>
        </w:r>
        <w:r w:rsidR="00D210D2">
          <w:rPr>
            <w:noProof/>
            <w:webHidden/>
          </w:rPr>
          <w:instrText xml:space="preserve"> PAGEREF _Toc417472571 \h </w:instrText>
        </w:r>
        <w:r w:rsidR="00D210D2">
          <w:rPr>
            <w:noProof/>
            <w:webHidden/>
          </w:rPr>
        </w:r>
        <w:r w:rsidR="00D210D2">
          <w:rPr>
            <w:noProof/>
            <w:webHidden/>
          </w:rPr>
          <w:fldChar w:fldCharType="separate"/>
        </w:r>
        <w:r w:rsidR="00D210D2">
          <w:rPr>
            <w:noProof/>
            <w:webHidden/>
          </w:rPr>
          <w:t>24</w:t>
        </w:r>
        <w:r w:rsidR="00D210D2">
          <w:rPr>
            <w:noProof/>
            <w:webHidden/>
          </w:rPr>
          <w:fldChar w:fldCharType="end"/>
        </w:r>
      </w:hyperlink>
    </w:p>
    <w:p w:rsidR="00D210D2" w:rsidRDefault="005549F5">
      <w:pPr>
        <w:pStyle w:val="Verzeichnis2"/>
        <w:rPr>
          <w:rFonts w:asciiTheme="minorHAnsi" w:eastAsiaTheme="minorEastAsia" w:hAnsiTheme="minorHAnsi" w:cstheme="minorBidi"/>
          <w:smallCaps w:val="0"/>
          <w:noProof/>
          <w:sz w:val="22"/>
          <w:szCs w:val="22"/>
        </w:rPr>
      </w:pPr>
      <w:hyperlink w:anchor="_Toc417472572" w:history="1">
        <w:r w:rsidR="00D210D2" w:rsidRPr="0039248C">
          <w:rPr>
            <w:rStyle w:val="Hyperlink"/>
            <w:bCs/>
            <w:noProof/>
          </w:rPr>
          <w:t>Anlage 3 zum RdErl. vom 2.4.1998</w:t>
        </w:r>
        <w:r w:rsidR="00D210D2">
          <w:rPr>
            <w:noProof/>
            <w:webHidden/>
          </w:rPr>
          <w:tab/>
        </w:r>
        <w:r w:rsidR="00D210D2">
          <w:rPr>
            <w:noProof/>
            <w:webHidden/>
          </w:rPr>
          <w:fldChar w:fldCharType="begin"/>
        </w:r>
        <w:r w:rsidR="00D210D2">
          <w:rPr>
            <w:noProof/>
            <w:webHidden/>
          </w:rPr>
          <w:instrText xml:space="preserve"> PAGEREF _Toc417472572 \h </w:instrText>
        </w:r>
        <w:r w:rsidR="00D210D2">
          <w:rPr>
            <w:noProof/>
            <w:webHidden/>
          </w:rPr>
        </w:r>
        <w:r w:rsidR="00D210D2">
          <w:rPr>
            <w:noProof/>
            <w:webHidden/>
          </w:rPr>
          <w:fldChar w:fldCharType="separate"/>
        </w:r>
        <w:r w:rsidR="00D210D2">
          <w:rPr>
            <w:noProof/>
            <w:webHidden/>
          </w:rPr>
          <w:t>27</w:t>
        </w:r>
        <w:r w:rsidR="00D210D2">
          <w:rPr>
            <w:noProof/>
            <w:webHidden/>
          </w:rPr>
          <w:fldChar w:fldCharType="end"/>
        </w:r>
      </w:hyperlink>
    </w:p>
    <w:p w:rsidR="0024791D" w:rsidRPr="00D210D2" w:rsidRDefault="00D210D2" w:rsidP="00D210D2">
      <w:pPr>
        <w:pStyle w:val="GesAbsatz"/>
      </w:pPr>
      <w:r>
        <w:fldChar w:fldCharType="end"/>
      </w:r>
    </w:p>
    <w:p w:rsidR="0024791D" w:rsidRDefault="0024791D">
      <w:pPr>
        <w:pStyle w:val="GesAbsatz"/>
      </w:pPr>
      <w:r>
        <w:t>Dieser Erlass richtet sich an die Staatlichen Umweltämter. Die in der Abstandsliste aufgeführten Schutza</w:t>
      </w:r>
      <w:r>
        <w:t>b</w:t>
      </w:r>
      <w:r>
        <w:t>stände sind zur Anwendung bei raumbedeutsamen Planungen und Maßnahmen i.S.v. § 50 Bundes-Immissionsschutzgesetz (BImSchG) im Bauleitplanverfahren bestimmt. Sie gelten nicht im Genehmigung</w:t>
      </w:r>
      <w:r>
        <w:t>s</w:t>
      </w:r>
      <w:r>
        <w:t>verfahren nach dem BImSchG, im Genehmigungs- / Planfeststellungsverfahren nach dem Kreislaufwir</w:t>
      </w:r>
      <w:r>
        <w:t>t</w:t>
      </w:r>
      <w:r>
        <w:t xml:space="preserve">schafts- und Abfallgesetz sowie in sonstigen Planfeststellungs- und Baugenehmigungsverfahren (siehe Nummer 3). </w:t>
      </w:r>
    </w:p>
    <w:p w:rsidR="0024791D" w:rsidRDefault="0024791D">
      <w:pPr>
        <w:pStyle w:val="berschrift2"/>
      </w:pPr>
      <w:bookmarkStart w:id="2" w:name="_Toc417472558"/>
      <w:r>
        <w:t>1</w:t>
      </w:r>
      <w:r>
        <w:br/>
        <w:t>Beteiligung der Staatlichen Umweltämter</w:t>
      </w:r>
      <w:r>
        <w:br/>
        <w:t>an der Bauleitplanung</w:t>
      </w:r>
      <w:bookmarkEnd w:id="2"/>
    </w:p>
    <w:p w:rsidR="0024791D" w:rsidRDefault="0024791D">
      <w:pPr>
        <w:pStyle w:val="GesAbsatz"/>
      </w:pPr>
      <w:r>
        <w:t>Nach Nummer 1.8 des Gem. RdErl. d. Ministers für Landes- und Stadtentwicklung, d. Ministers für Arbeit, Gesundheit und Soziales u.d. Ministers für Wirtschaft, Mittelstand und Verkehr v. 8.7.1982 (SMBl. NRW. 2311) (Planungserlass) sind regelmäßig u.a. die Staatlichen Umweltämter als Träger öffentlicher B</w:t>
      </w:r>
      <w:r>
        <w:t>e</w:t>
      </w:r>
      <w:r>
        <w:t>lange bei der Aufstellung von Bauleitplänen möglichst frühzeitig zu beteiligen, um eine ordnungsgemäße Abwägung zwischen den Belangen des Umwelt- bzw. Immissionsschutzes, den Belangen der gewerblichen Wirtschaft und sonstigen Belangen zu gewährleisten. Die Beteiligung von Trägern öffentlicher Belange an der Bauleitplanung durch Planungsträger ist grundsätzlich geregelt in dem RdErl. d. Ministers für Landes- und Stadtentwicklung v. 16.7.1982 (SMBl. NRW. 2311) (Beteiligungserlass); auch hier sind die Staatlichen Umweltämter (in Nachfolge der Staatlichen Gewerbeaufsichtsämter) ausdrücklich als Träger öffentlicher Belange aufgeführt. Für das entsprechende Beteiligungsverfahren enthält Nummer 4 des Beteiligungserla</w:t>
      </w:r>
      <w:r>
        <w:t>s</w:t>
      </w:r>
      <w:r>
        <w:t>ses Regelungen für die Planungsträger, die auch von den Staatlichen Umweltämtern als Beteiligte beachtet werden sollten.</w:t>
      </w:r>
    </w:p>
    <w:p w:rsidR="0024791D" w:rsidRDefault="0024791D">
      <w:pPr>
        <w:pStyle w:val="GesAbsatz"/>
      </w:pPr>
      <w:r>
        <w:t>Insbesondere erscheinen folgende grundsätzliche Hinweise für die Staatlichen Umweltämter von Bedeutung:</w:t>
      </w:r>
    </w:p>
    <w:p w:rsidR="0024791D" w:rsidRDefault="0024791D">
      <w:pPr>
        <w:pStyle w:val="GesAbsatz"/>
        <w:ind w:left="426" w:hanging="426"/>
      </w:pPr>
      <w:r>
        <w:t>-</w:t>
      </w:r>
      <w:r>
        <w:tab/>
        <w:t xml:space="preserve">Die Gemeinden sind gehalten, die Träger öffentlicher Belange möglichst frühzeitig zu beteiligen (§ 4 Abs. 1 Baugesetzbuch (BauGB)). Die Staatlichen Umweltämter als Träger öffentlicher Belange haben ihre Stellungnahmen innerhalb eines Monats abzugeben; die Gemeinde soll diese Frist bei Vorliegen eines wichtigen Grundes angemessen verlängern (§ 4 Abs. 2 BauGB). </w:t>
      </w:r>
    </w:p>
    <w:p w:rsidR="0024791D" w:rsidRPr="00EF13C7" w:rsidRDefault="0024791D">
      <w:pPr>
        <w:pStyle w:val="GesAbsatz"/>
        <w:ind w:left="426" w:hanging="426"/>
      </w:pPr>
      <w:r>
        <w:lastRenderedPageBreak/>
        <w:t>-</w:t>
      </w:r>
      <w:r>
        <w:tab/>
        <w:t>In den Stellungnahmen sollen sich die Träger öffentlicher Belange auf ihren Aufgabenbereich b</w:t>
      </w:r>
      <w:r>
        <w:t>e</w:t>
      </w:r>
      <w:r>
        <w:t>schränken; sie haben auch Aufschluss über von ihnen beabsichtigte oder bereits eingeleitete Planu</w:t>
      </w:r>
      <w:r>
        <w:t>n</w:t>
      </w:r>
      <w:r>
        <w:t>gen und sonstige Maßnahmen sowie deren zeitliche Abwicklung zu geben, die für die städtebauliche Entwicklung und Ordnung des Gebietes bedeutsam sein können (vgl. § 4 Abs. 2 BauGB). Gerade die Stellungnahmen der Staatlichen Umweltämter sollen zu einer umfassenden Bestandsaufnahme durch die Gemeinden als Planungsträger beitragen (vgl. Nummer 1.5.1 des Planungserlasses). Deshalb so</w:t>
      </w:r>
      <w:r>
        <w:t>l</w:t>
      </w:r>
      <w:r>
        <w:t>len die Staatlichen Umweltämter in ihren Stellungnahmen Hinweise auf wichtige Genehmigungsverfa</w:t>
      </w:r>
      <w:r>
        <w:t>h</w:t>
      </w:r>
      <w:r>
        <w:t>ren und zu erwartende Betriebsstilllegungen und deren zu erwartenden Auswirkungen auf die Immiss</w:t>
      </w:r>
      <w:r>
        <w:t>i</w:t>
      </w:r>
      <w:r>
        <w:t>onslage geben. Haben die Staatlichen Umweltämter zu Bauleitplan-Entwürfen im Bereich eines Luf</w:t>
      </w:r>
      <w:r>
        <w:t>t</w:t>
      </w:r>
      <w:r>
        <w:t>reinhalteplans oder Untersuchungsberichtes Stellung zu nehmen und ist die Belastung durch Luftveru</w:t>
      </w:r>
      <w:r>
        <w:t>n</w:t>
      </w:r>
      <w:r>
        <w:t>reinigungen für die Planungsentscheidung bedeutsam, so sind die Luftreinhalte- / Lärmminderungspl</w:t>
      </w:r>
      <w:r>
        <w:t>ä</w:t>
      </w:r>
      <w:r>
        <w:t>ne in die Stellungnahme einzubeziehen. Zu diesem Zweck haben die Staatlichen Umweltämter den Luftreinhalteplan für den Bereich des Planungsgebiets hinsichtlich der Emissions-, Immissions- und Wirkungssituation sowie hinsichtlich der Prognose der Luftverunreinigungen zu analysieren und darz</w:t>
      </w:r>
      <w:r>
        <w:t>u</w:t>
      </w:r>
      <w:r>
        <w:t xml:space="preserve">stellen. Gleiches gilt für die im Rahmen des Immissionsmessprogramms des Landes NRW ermittelten Daten (vgl. </w:t>
      </w:r>
      <w:r w:rsidRPr="00EF13C7">
        <w:t xml:space="preserve">§ 1 a Abs. 2 Nr. 1 BauGB). </w:t>
      </w:r>
    </w:p>
    <w:p w:rsidR="0024791D" w:rsidRDefault="0024791D">
      <w:pPr>
        <w:pStyle w:val="GesAbsatz"/>
        <w:ind w:left="426" w:hanging="426"/>
      </w:pPr>
      <w:r>
        <w:t>-</w:t>
      </w:r>
      <w:r>
        <w:tab/>
        <w:t>Die Träger öffentlicher Belange sollen in ihren Stellungnahmen nicht bereits Abwägungen vornehmen, weil dadurch den Gemeinden eine gerechte Abwägung der öffentlichen und privaten Belange gegene</w:t>
      </w:r>
      <w:r>
        <w:t>i</w:t>
      </w:r>
      <w:r>
        <w:t xml:space="preserve">nander und untereinander erschwert würde (vgl. Nummer 4 des Beteiligungserlasses). </w:t>
      </w:r>
    </w:p>
    <w:p w:rsidR="0024791D" w:rsidRDefault="0024791D">
      <w:pPr>
        <w:pStyle w:val="GesAbsatz"/>
      </w:pPr>
      <w:r>
        <w:t>Die Staatlichen Umweltämter sollen im Rahmen ihrer Beteiligung die Gemeinden beraten und mit ihnen ko</w:t>
      </w:r>
      <w:r>
        <w:t>n</w:t>
      </w:r>
      <w:r>
        <w:t>struktiv zusammenarbeiten. Soweit sie in ihren Stellungnahmen gegen Planungsabsichten der Gemeinden Bedenken erheben wollen, sollen sie zugleich prüfen, ob und welche Hinweise zur Konfliktlösung gegeben werden können. Dabei sollten die Staatlichen Umweltämter insbesondere die Möglichkeiten technischer Maßnahmen angeben, durch die Immissionen gemindert werden können. Es ist jedoch nicht Aufgabe der Staatlichen Umweltämter, die verschiedenen Belange mit den Erfordernissen des Immissionsschutzes in Einklang zu bringen; die Anregungen der Staatlichen Umweltämter kann der Planungsträger im Zuge der Abwägung zurückstellen, wenn andere Belange überwiegen (vgl. Nr. 1.5 des Planungserlasses). Das Staa</w:t>
      </w:r>
      <w:r>
        <w:t>t</w:t>
      </w:r>
      <w:r>
        <w:t>liche Umweltamt hat eine endgültige Entscheidung des Planungsträgers zu respektieren, und zwar auch dann, wenn diese Entscheidung von der Stellungnahme des Staatlichen Umweltamtes abweicht. Ist ein Ba</w:t>
      </w:r>
      <w:r>
        <w:t>u</w:t>
      </w:r>
      <w:r>
        <w:t>leitplan in Kraft getreten, so hat das Staatliche Umweltamt im Rahmen seiner Aufgabenstellung zur Realisi</w:t>
      </w:r>
      <w:r>
        <w:t>e</w:t>
      </w:r>
      <w:r>
        <w:t xml:space="preserve">rung der Planung beizutragen. </w:t>
      </w:r>
    </w:p>
    <w:p w:rsidR="0024791D" w:rsidRDefault="0024791D">
      <w:pPr>
        <w:pStyle w:val="berschrift2"/>
      </w:pPr>
      <w:bookmarkStart w:id="3" w:name="_Toc417472559"/>
      <w:r>
        <w:t>2</w:t>
      </w:r>
      <w:r>
        <w:br/>
        <w:t>Abstandsregelungen zur Berücksichtigung des</w:t>
      </w:r>
      <w:r>
        <w:br/>
        <w:t>Immissionsschutzes in der Bauleitplanung</w:t>
      </w:r>
      <w:bookmarkEnd w:id="3"/>
      <w:r>
        <w:t xml:space="preserve"> </w:t>
      </w:r>
    </w:p>
    <w:p w:rsidR="0024791D" w:rsidRDefault="0024791D">
      <w:pPr>
        <w:pStyle w:val="berschrift3"/>
      </w:pPr>
      <w:bookmarkStart w:id="4" w:name="_Toc417472560"/>
      <w:r>
        <w:t>2.1</w:t>
      </w:r>
      <w:r>
        <w:br/>
        <w:t>Aufstellung einer Abstandsliste zur Vereinheitlichung</w:t>
      </w:r>
      <w:r>
        <w:br/>
        <w:t>der Stellungnahmen der Staatlichen Umweltämter</w:t>
      </w:r>
      <w:bookmarkEnd w:id="4"/>
      <w:r>
        <w:t xml:space="preserve"> </w:t>
      </w:r>
    </w:p>
    <w:p w:rsidR="0024791D" w:rsidRDefault="0024791D">
      <w:pPr>
        <w:pStyle w:val="GesAbsatz"/>
      </w:pPr>
      <w:r>
        <w:t>Erfahrungsgemäß kann es bei Durchführung der dem Stand der Technik entsprechenden Maßnahmen zur Emissionsminderung und bei bestimmungsgemäßem Betrieb emittierender Anlagen dennoch zu Gefahren, erheblichen Nachteilen oder erheblichen Belästigungen durch Luftverunreinigungen oder Geräusche ko</w:t>
      </w:r>
      <w:r>
        <w:t>m</w:t>
      </w:r>
      <w:r>
        <w:t>men, wenn der Abstand zwischen Emissionsquellen und schutzbedürftigen Gebieten zur Herabsetzung der Immissionen in diesen Gebieten nicht ausreicht. Daher kommt einem ausreichenden Abstand zwischen I</w:t>
      </w:r>
      <w:r>
        <w:t>n</w:t>
      </w:r>
      <w:r>
        <w:t>dustrie- und Gewerbegebieten einerseits und Wohngebieten andererseits - unabhängig von der Fernwirkung aus höheren Quellen emittierter Luftverunreinigungen - in der Bauleitplanung, insbesondere bei Neuplanu</w:t>
      </w:r>
      <w:r>
        <w:t>n</w:t>
      </w:r>
      <w:r>
        <w:t>gen (vgl. Nummer 1.2.1 des Planungserlasses), besondere Bedeutung zu; daneben kommen auch andere Möglichkeiten des vorbeugenden Immissionsschutzes in Betracht.</w:t>
      </w:r>
    </w:p>
    <w:p w:rsidR="0024791D" w:rsidRDefault="0024791D">
      <w:pPr>
        <w:pStyle w:val="GesAbsatz"/>
      </w:pPr>
      <w:r>
        <w:t>Wegen der Bedeutung der räumlichen Trennung unverträglicher Nutzungen befasst sich der Planungserlass unter der Nummer 1.6.2 mit Schutzabständen in der Bauleitplanung und verweist auf die Regelungen des Abstandserlasses. Der Abstandserlass soll dazu dienen, den am Planungsverfahren unter dem Gesicht</w:t>
      </w:r>
      <w:r>
        <w:t>s</w:t>
      </w:r>
      <w:r>
        <w:t>punkt des Immissionsschutzes beteiligten Staatlichen Umweltämtern eine einheitliche Grundlage für fachl</w:t>
      </w:r>
      <w:r>
        <w:t>i</w:t>
      </w:r>
      <w:r>
        <w:t xml:space="preserve">che Stellungnahmen zu Bauleitplänen im Hinblick auf die notwendigen Abstände zu geben. Zu diesem Zweck werden in Anhang 1 Schutzabstände bekannt gemacht (Abstandsliste). Die Staatlichen Umweltämter sollen diese Liste nach Maßgabe der Nummern 2.2, 2.3, 2.4 und 2.5 dieses RdErl. bei der Beteiligung im Bauleitplanverfahren anwenden. Zusätzlich werden dem Abstandserlass ergänzende Hinweise beigefügt; sie betreffen immissionsschutzrelevante Anlagen, die nicht in die Abstandsliste aufgenommen worden sind, und Anlagen, die im Außenbereich errichtet werden sollen (Anhang 2) sowie Anlagen zur elektrischen Energie- oder Nachrichtenübertragung, bei denen Schutzabstände aus Immissionsschutzgründen festgelegt worden sind (Anhang 3). </w:t>
      </w:r>
    </w:p>
    <w:p w:rsidR="0024791D" w:rsidRDefault="0024791D">
      <w:pPr>
        <w:pStyle w:val="berschrift3"/>
      </w:pPr>
      <w:bookmarkStart w:id="5" w:name="_Toc417472561"/>
      <w:r>
        <w:lastRenderedPageBreak/>
        <w:t>2.2</w:t>
      </w:r>
      <w:r>
        <w:br/>
        <w:t>Grundsätze für die Anwendung der Abstandsliste</w:t>
      </w:r>
      <w:bookmarkEnd w:id="5"/>
      <w:r>
        <w:t xml:space="preserve"> </w:t>
      </w:r>
    </w:p>
    <w:p w:rsidR="0024791D" w:rsidRDefault="0024791D">
      <w:pPr>
        <w:pStyle w:val="GesAbsatz"/>
        <w:rPr>
          <w:b/>
        </w:rPr>
      </w:pPr>
      <w:r>
        <w:rPr>
          <w:b/>
        </w:rPr>
        <w:t xml:space="preserve">2.2.1 Grundlagen der Abstandsliste </w:t>
      </w:r>
    </w:p>
    <w:p w:rsidR="0024791D" w:rsidRDefault="0024791D">
      <w:pPr>
        <w:pStyle w:val="GesAbsatz"/>
      </w:pPr>
      <w:r>
        <w:t>Es ist davon auszugehen, dass bei Einhaltung oder Überschreitung der angegebenen Abstände Gefahren, erhebliche Nachteile oder erhebliche Belästigungen durch Luftverunreinigungen oder Geräusche beim b</w:t>
      </w:r>
      <w:r>
        <w:t>e</w:t>
      </w:r>
      <w:r>
        <w:t>stimmungsgemäßen Betrieb der entsprechenden Anlage in den umliegenden Wohngebieten nicht entstehen, wenn die Anlage dem Stand der Technik entspricht. Die in der Abstandsliste aufgeführten Abstandswerte wurden unter Berücksichtigung der einschlägigen Verwaltungsvorschriften des Bundes (Technische Anle</w:t>
      </w:r>
      <w:r>
        <w:t>i</w:t>
      </w:r>
      <w:r>
        <w:t>tung zur Reinhaltung der Luft - TA Luft, Technische Anleitung zum Schutz gegen Lärm -TA Lärm), des La</w:t>
      </w:r>
      <w:r>
        <w:t>n</w:t>
      </w:r>
      <w:r>
        <w:t xml:space="preserve">des, der einschlägigen VDI-Richtlinien und DIN-Normen sowie von ausländischen Abstandslisten und den praktischen Erfahrungen der Staatlichen Umweltbehörden und des Landesumweltamtes Nordrhein-Westfalen erarbeitet; die Gesichtspunkte des Lärmschutzes und der Luftreinhaltung wurden gleichermaßen berücksichtigt. </w:t>
      </w:r>
    </w:p>
    <w:p w:rsidR="0024791D" w:rsidRDefault="0024791D">
      <w:pPr>
        <w:pStyle w:val="GesAbsatz"/>
      </w:pPr>
      <w:r>
        <w:t>Zur Berücksichtigung des Lärmschutzes basiert die Festsetzung der Abstände auf den Immissionsrichtwe</w:t>
      </w:r>
      <w:r>
        <w:t>r</w:t>
      </w:r>
      <w:r>
        <w:t>ten, wie sie in der TA Lärm für Gebiete, in denen ausschließlich Wohnungen untergebracht sind - entspr</w:t>
      </w:r>
      <w:r>
        <w:t>e</w:t>
      </w:r>
      <w:r>
        <w:t xml:space="preserve">chend reinen Wohngebieten (WR) im Sinne der Baunutzungsverordnung (BauNVO) -, angegeben sind; bei regelmäßig durchlaufenden Betrieben wurde der Nachtwert (35 dB (A)), bei regelmäßig 1- bis 2-schichtig arbeitenden Betrieben der Tagwert (50 dB (A)) zugrunde gelegt. </w:t>
      </w:r>
    </w:p>
    <w:p w:rsidR="0024791D" w:rsidRDefault="0024791D">
      <w:pPr>
        <w:pStyle w:val="GesAbsatz"/>
      </w:pPr>
      <w:r>
        <w:t>Zur Berücksichtigung des Faktors Luftreinhaltung bei der Abstandsregelung wurde die Schutzbedürftigkeit der genannten Gebiete beurteilt nach Immissionswerten, die zum Schutz des Menschen vor Gesundheitsg</w:t>
      </w:r>
      <w:r>
        <w:t>e</w:t>
      </w:r>
      <w:r>
        <w:t>fahren oder erheblichen Belästigungen durch Gase, Stäube, Dämpfe oder Geruchsstoffe notwendig sind. Dabei wurde auch auf die TA Luft und zusätzlich auf den Gem. RdErl. d. Ministers für Umwelt, Raumordnung und Landwirtschaft und des Ministers für Wirtschaft, Mittelstand und Technologie vom 14.10.1986 zur Durc</w:t>
      </w:r>
      <w:r>
        <w:t>h</w:t>
      </w:r>
      <w:r>
        <w:t xml:space="preserve">führung der TA Luft (SMBl. NRW. 7130) zurückgegriffen. </w:t>
      </w:r>
    </w:p>
    <w:p w:rsidR="0024791D" w:rsidRDefault="0024791D">
      <w:pPr>
        <w:pStyle w:val="GesAbsatz"/>
      </w:pPr>
      <w:r>
        <w:t>Die Abstandsliste wurde auf der Basis des Anhangs zur Verordnung über genehmigungsbedürftige Anlagen - 4. BImSchV - Neufassung vom 14. März 1997 (BGBl. I S. 504), zuletzt geändert durch Verordnung vom 19. März 1997 (BGBl. I S. 545), aufgestellt; soweit Nummern des Anhangs zur 4. BImSchV genannt sind, bedeutet dies einen Hinweis auf ein mögliches Genehmigungserfordernis i.S. des BImSchG. Die Anlage</w:t>
      </w:r>
      <w:r>
        <w:t>n</w:t>
      </w:r>
      <w:r>
        <w:t>bezeichnungen stimmen nicht immer mit denen der 4. BImSchV überein, denn die 4. BImSchV enthält in manchen Fällen Oberbegriffe und/oder zusammenfassende Anlagenbezeichnungen, die hinsichtlich des Genehmigungserfordernisses zusammengehören, in ihrer Auswirkung i.S. des Abstandserlasses aber als selbständige Anlagenarten zu sehen sind. Insofern konnte die Systematik der 4. BImSchV und auch die Einteilung nach Leistungskriterien nicht immer eingehalten werden. Abstandsbestimmend ist aber - una</w:t>
      </w:r>
      <w:r>
        <w:t>b</w:t>
      </w:r>
      <w:r>
        <w:t xml:space="preserve">hängig von dem Genehmigungserfordernis - die Betriebsart, wie sie in der Abstandsliste beschrieben ist. </w:t>
      </w:r>
    </w:p>
    <w:p w:rsidR="0024791D" w:rsidRDefault="0024791D">
      <w:pPr>
        <w:pStyle w:val="GesAbsatz"/>
      </w:pPr>
      <w:r>
        <w:t>Die Abstandliste ist nicht abschließend. So fehlen z.B. gewerbliche Anlagen, die selbst in Wohn- oder g</w:t>
      </w:r>
      <w:r>
        <w:t>e</w:t>
      </w:r>
      <w:r>
        <w:t xml:space="preserve">mischt genutzten Gebieten zulässig sind, sowie Anlagen, die in Nordrhein-Westfalen entweder überhaupt nicht oder nur ganz vereinzelt vorkommen (Anhang 2); in Fällen der letztgenannten Art kann der Listen-Abstand einer vergleichbaren Anlage als Anhalt für die Stellungnahme im Bauleitplanverfahren dienen. </w:t>
      </w:r>
    </w:p>
    <w:p w:rsidR="0024791D" w:rsidRDefault="0024791D">
      <w:pPr>
        <w:pStyle w:val="GesAbsatz"/>
      </w:pPr>
      <w:r>
        <w:t>Einzelne in der Liste genannte Anlagearten sind nicht nur in Industrie- oder Gewerbegebieten, sondern ihrer Art nach auch in Mischgebieten, Dorfgebieten, Kerngebieten oder besonderen Wohngebieten zulässig bzw. sollen im Außenbereich errichtet werden. Abstände zwischen gewerblichen Betrieben unterschiedlicher Nu</w:t>
      </w:r>
      <w:r>
        <w:t>t</w:t>
      </w:r>
      <w:r>
        <w:t xml:space="preserve">zung werden im Abstandserlass nicht behandelt. </w:t>
      </w:r>
    </w:p>
    <w:p w:rsidR="0024791D" w:rsidRDefault="0024791D">
      <w:pPr>
        <w:pStyle w:val="GesAbsatz"/>
        <w:rPr>
          <w:b/>
        </w:rPr>
      </w:pPr>
      <w:r>
        <w:rPr>
          <w:b/>
        </w:rPr>
        <w:t>2.2.2 Anwendung der Abstandsliste</w:t>
      </w:r>
    </w:p>
    <w:p w:rsidR="0024791D" w:rsidRDefault="0024791D">
      <w:pPr>
        <w:pStyle w:val="GesAbsatz"/>
      </w:pPr>
      <w:r>
        <w:t>Die Abstandsliste ist anzuwenden zur Gewährleistung ausreichender Abstände zwischen bestimmungsg</w:t>
      </w:r>
      <w:r>
        <w:t>e</w:t>
      </w:r>
      <w:r>
        <w:t xml:space="preserve">mäß betriebenen emittierenden Anlagen industrieller, </w:t>
      </w:r>
      <w:proofErr w:type="gramStart"/>
      <w:r>
        <w:t>gewerblicher und sonstiger Art einerseits und den nachfolgend genannten Gebieten</w:t>
      </w:r>
      <w:proofErr w:type="gramEnd"/>
      <w:r>
        <w:t xml:space="preserve"> andererseits. Sie gilt nach Maßgabe der folgenden Ausführungen sowohl für die bauplanungsrechtliche Ausweisung von Industrie- und Gewerbegebieten als auch von reinen und allgemeinen Wohngebieten sowie Kleinsiedlungsgebieten. </w:t>
      </w:r>
    </w:p>
    <w:p w:rsidR="0024791D" w:rsidRDefault="0024791D">
      <w:pPr>
        <w:pStyle w:val="GesAbsatz"/>
      </w:pPr>
      <w:r>
        <w:t xml:space="preserve">Zum Schutz von Mischgebieten, Dorfgebieten und Kerngebieten kann die Abstandsliste gem. Nummer 2.2.2.5 angewendet werden. Je nach baulicher Nutzung sind die besonderen Wohngebiete entweder wie Wohngebiete oder wie gemischt genutzte Gebiete zu behandeln. </w:t>
      </w:r>
    </w:p>
    <w:p w:rsidR="0024791D" w:rsidRDefault="0024791D">
      <w:pPr>
        <w:pStyle w:val="GesAbsatz"/>
      </w:pPr>
      <w:r>
        <w:t>2.2.2.1 Bei der Planung für Gemengelagen (vgl. Nummer 1.2.2 und 1.6.2.2 des Planungserlasses) kann die Anwendung der Abstandsliste zu Schwierigkeiten führen. Entsprechend dem in Nummer 1.2.2 des Pl</w:t>
      </w:r>
      <w:r>
        <w:t>a</w:t>
      </w:r>
      <w:r>
        <w:t>nungserlasses aufgestellten Verbesserungsgebot, insbesondere auch hinsichtlich des Immissionsschutzes, soll das Staatliche Umweltamt in diesen Fällen durch seine Stellungnahme zu einer Lösung beitragen, die - unter Berücksichtigung der gesamtplanerischen Belange und des Planungszieles - hinsichtlich des Immiss</w:t>
      </w:r>
      <w:r>
        <w:t>i</w:t>
      </w:r>
      <w:r>
        <w:t>onsschutzes die erreichbaren Fortschritte gewährleistet, wenn auch im Einzelfall nicht jegliche Beeinträcht</w:t>
      </w:r>
      <w:r>
        <w:t>i</w:t>
      </w:r>
      <w:r>
        <w:lastRenderedPageBreak/>
        <w:t>gung durch Immissionen ausgeschlossen werden kann; dies ist jedoch wegen des Gebots der gegenseitigen Rücksichtnahme (vgl. Nummer 1.5.2.1 des Planungserlasses) vertretbar. Da bei den gewachsenen städt</w:t>
      </w:r>
      <w:r>
        <w:t>e</w:t>
      </w:r>
      <w:r>
        <w:t>baulichen Strukturen in Gemengelagen in aller Regel örtlich vorhandene, aber nicht ausreichende Schutza</w:t>
      </w:r>
      <w:r>
        <w:t>b</w:t>
      </w:r>
      <w:r>
        <w:t>stände nicht vergrößert werden können, werden sich die Anregungen der Staatlichen Umweltämter zur G</w:t>
      </w:r>
      <w:r>
        <w:t>e</w:t>
      </w:r>
      <w:r>
        <w:t>währleistung eines bestmöglichen Immissionsschutzes vorwiegend auf Maßnahmen des aktiven bzw. pass</w:t>
      </w:r>
      <w:r>
        <w:t>i</w:t>
      </w:r>
      <w:r>
        <w:t xml:space="preserve">ven Immissionsschutzes zu erstrecken haben. </w:t>
      </w:r>
    </w:p>
    <w:p w:rsidR="0024791D" w:rsidRDefault="0024791D">
      <w:pPr>
        <w:pStyle w:val="GesAbsatz"/>
      </w:pPr>
      <w:r>
        <w:t xml:space="preserve">2.2.2.2 Die sich durch die Abstandsregelung ergebenden Zwischenzonen sind nicht als „von der Bebauung freizuhaltende Schutzflächen", z.B. im Sinne von § 9 Abs. 1 Nummer 24 BauGB anzusehen; vielmehr kann innerhalb dieser Abstände eine weniger schutzbedürftige Nutzung als im Wohngebiet oder eine weniger störende Nutzung als im Industrie oder Gewerbegebiet vorgesehen werden. </w:t>
      </w:r>
    </w:p>
    <w:p w:rsidR="0024791D" w:rsidRDefault="0024791D">
      <w:pPr>
        <w:pStyle w:val="GesAbsatz"/>
      </w:pPr>
      <w:r>
        <w:t>2.2.2.3 Der Abstand ist zu messen an der geringsten Entfernung zwischen der Umrisslinie der emittierenden Anlage und der Begrenzungslinie von Wohngebieten. Unter Umrisslinie ist die Linie im Grundriss (Vertika</w:t>
      </w:r>
      <w:r>
        <w:t>l</w:t>
      </w:r>
      <w:r>
        <w:t>projektion) der Anlage zu verstehen, die ringsum die Emissionsquellen (z.B. Schornsteine, Auslässe, Tan</w:t>
      </w:r>
      <w:r>
        <w:t>k</w:t>
      </w:r>
      <w:r>
        <w:t>felder, Klärbecken, schallabstrahlende Wände oder Öffnungen) umfasst. Bei mehreren Anlagen auf einem Werksgelände ist für die Bemessung des notwendigen Abstandes regelmäßig die Anlagenart mit dem grö</w:t>
      </w:r>
      <w:r>
        <w:t>ß</w:t>
      </w:r>
      <w:r>
        <w:t xml:space="preserve">ten erforderlichen Abstand gemäß Abstandsliste maßgebend. Geringfügige Unterschreitungen der Abstände sind akzeptabel. </w:t>
      </w:r>
    </w:p>
    <w:p w:rsidR="0024791D" w:rsidRDefault="0024791D">
      <w:pPr>
        <w:pStyle w:val="GesAbsatz"/>
      </w:pPr>
      <w:r>
        <w:t>2.2.2.4 Der in der Liste angegebene Abstand ergibt sich bei den mit (*) gekennzeichneten Anlagearten au</w:t>
      </w:r>
      <w:r>
        <w:t>s</w:t>
      </w:r>
      <w:r>
        <w:t>schließlich oder weit überwiegend aus Gründen des Lärmschutzes und basiert auf den Lärmimmission</w:t>
      </w:r>
      <w:r>
        <w:t>s</w:t>
      </w:r>
      <w:r>
        <w:t xml:space="preserve">richtwerten zum Schutz reiner Wohngebiete; der Abstand darf daher um eine Abstandsklasse verringert werden, wenn es sich bei dem zu schützenden Gebiet um ein allgemeines oder besonderes Wohngebiet oder ein Kleinsiedlungsgebiet handelt (vgl. Nummer 2.2.1). </w:t>
      </w:r>
    </w:p>
    <w:p w:rsidR="0024791D" w:rsidRDefault="0024791D">
      <w:pPr>
        <w:pStyle w:val="GesAbsatz"/>
      </w:pPr>
      <w:r>
        <w:t>2.2.2.5 Bei Anwendung der Abstandsliste zur Festsetzung der Abstände zwischen Industrie- oder Gewerb</w:t>
      </w:r>
      <w:r>
        <w:t>e</w:t>
      </w:r>
      <w:r>
        <w:t>gebieten einerseits und Misch-, Kern- oder Dorfgebieten andererseits können bei mit (*) gekennzeichneten Betriebsarten die Abstände der übernächsten Abstandsklasse zugrunde gelegt werden. Falls ein Mindesta</w:t>
      </w:r>
      <w:r>
        <w:t>b</w:t>
      </w:r>
      <w:r>
        <w:t xml:space="preserve">stand von 100 m nicht eingehalten werden kann, ist eine Einzelfallprüfung erforderlich. </w:t>
      </w:r>
    </w:p>
    <w:p w:rsidR="0024791D" w:rsidRDefault="0024791D">
      <w:pPr>
        <w:pStyle w:val="GesAbsatz"/>
      </w:pPr>
      <w:r>
        <w:t>2.2.2.6 Bei der Prüfung der Abstände zwischen Industrie- oder Gewerbegebieten einerseits und Kur- oder Klinikgebieten andererseits sind die Gegebenheiten des Einzelfalles besonders zu berücksichtigen; minde</w:t>
      </w:r>
      <w:r>
        <w:t>s</w:t>
      </w:r>
      <w:r>
        <w:t xml:space="preserve">tens ist der für reine Wohngebiete maßgebende Abstand zugrunde zu legen. </w:t>
      </w:r>
    </w:p>
    <w:p w:rsidR="0024791D" w:rsidRDefault="0024791D">
      <w:pPr>
        <w:pStyle w:val="GesAbsatz"/>
      </w:pPr>
      <w:r>
        <w:t>2.2.2.7 Die Abstandsliste gilt nur für die Planung im ebenen Gelände; in anderen Fällen, z.B. bei der Pl</w:t>
      </w:r>
      <w:r>
        <w:t>a</w:t>
      </w:r>
      <w:r>
        <w:t xml:space="preserve">nung in Tallagen, sollten Einzelfalluntersuchungen angestellt werden (vgl. Nummer 2.4.1.3 und Nummer 2.4.2.1). </w:t>
      </w:r>
    </w:p>
    <w:p w:rsidR="0024791D" w:rsidRDefault="0024791D">
      <w:pPr>
        <w:pStyle w:val="GesAbsatz"/>
      </w:pPr>
      <w:r>
        <w:t xml:space="preserve">2.2.2.8 In Anhang 2sind Anlagen aufgeführt, die - sofern die Voraussetzungen des § 35 Abs. 1 Nr. 4 BauGB erfüllt sind - aus der Sicht des Immissionsschutzes im Außenbereich errichtet werden sollten. </w:t>
      </w:r>
    </w:p>
    <w:p w:rsidR="0024791D" w:rsidRDefault="0024791D">
      <w:pPr>
        <w:pStyle w:val="GesAbsatz"/>
      </w:pPr>
      <w:r>
        <w:t xml:space="preserve">Die genannten Abstände sind zur Sicherstellung eines ausreichenden Immissionsschutzes zwischen diesen Anlagen und Wohnbereichen notwendig. </w:t>
      </w:r>
    </w:p>
    <w:p w:rsidR="0024791D" w:rsidRDefault="0024791D">
      <w:pPr>
        <w:pStyle w:val="GesAbsatz"/>
        <w:rPr>
          <w:b/>
        </w:rPr>
      </w:pPr>
      <w:r>
        <w:rPr>
          <w:b/>
        </w:rPr>
        <w:t>2.2.3 Nichtanwendbarkeit auf bestehende Immissionssituationen</w:t>
      </w:r>
    </w:p>
    <w:p w:rsidR="0024791D" w:rsidRDefault="0024791D">
      <w:pPr>
        <w:pStyle w:val="GesAbsatz"/>
      </w:pPr>
      <w:r>
        <w:t>Aus der Abstandsliste können keine Rückschlüsse auf vorhandene Immissionssituationen gezogen werden. Ob bei einer vorgegebenen Situation durch Industrie- oder Gewerbebetriebe Gefahren, erhebliche Nachteile oder erhebliche Belästigungen in der Umgebung auftreten, muss im Einzelfall anhand der immissionsschut</w:t>
      </w:r>
      <w:r>
        <w:t>z</w:t>
      </w:r>
      <w:r>
        <w:t xml:space="preserve">rechtlichen Vorschriften (z.B. BImSchG, TA Luft, TA Lärm) geprüft werden; eine Abstandsunterschreitung allein rechtfertigt nicht ein Einschreiten der Überwachungsbehörde nach den immissionsschutzrechtlichen Vorschriften. </w:t>
      </w:r>
    </w:p>
    <w:p w:rsidR="0024791D" w:rsidRDefault="0024791D">
      <w:pPr>
        <w:pStyle w:val="berschrift3"/>
      </w:pPr>
      <w:bookmarkStart w:id="6" w:name="_Toc417472562"/>
      <w:r>
        <w:t>2.3</w:t>
      </w:r>
      <w:r>
        <w:br/>
        <w:t>Anwendung der Abstandsliste im Flächennutzungsplanverfahren</w:t>
      </w:r>
      <w:bookmarkEnd w:id="6"/>
      <w:r>
        <w:t xml:space="preserve"> </w:t>
      </w:r>
    </w:p>
    <w:p w:rsidR="0024791D" w:rsidRDefault="0024791D">
      <w:pPr>
        <w:pStyle w:val="GesAbsatz"/>
      </w:pPr>
      <w:r>
        <w:t>Das Staatliche Umweltamt hat den Planungsträger schon im Flächennutzungsplanverfahren darauf au</w:t>
      </w:r>
      <w:r>
        <w:t>f</w:t>
      </w:r>
      <w:r>
        <w:t xml:space="preserve">merksam zu machen, welche Beschränkungen im nachfolgenden Bebauungsplanverfahren voraussichtlich vom Staatlichen Umweltamt vorgeschlagen werden müssen. </w:t>
      </w:r>
    </w:p>
    <w:p w:rsidR="0024791D" w:rsidRDefault="0024791D">
      <w:pPr>
        <w:pStyle w:val="berschrift3"/>
      </w:pPr>
      <w:r>
        <w:br w:type="page"/>
      </w:r>
      <w:bookmarkStart w:id="7" w:name="_Toc417472563"/>
      <w:r>
        <w:lastRenderedPageBreak/>
        <w:t>2.4</w:t>
      </w:r>
      <w:r>
        <w:br/>
        <w:t>Anwendung der Abstandsliste im Bebauungsplanverfahren</w:t>
      </w:r>
      <w:bookmarkEnd w:id="7"/>
      <w:r>
        <w:t xml:space="preserve"> </w:t>
      </w:r>
    </w:p>
    <w:p w:rsidR="0024791D" w:rsidRDefault="0024791D">
      <w:pPr>
        <w:pStyle w:val="GesAbsatz"/>
        <w:rPr>
          <w:b/>
        </w:rPr>
      </w:pPr>
      <w:r>
        <w:rPr>
          <w:b/>
        </w:rPr>
        <w:t xml:space="preserve">2.4.1 Festsetzung von Industrie- oder Gewerbegebieten </w:t>
      </w:r>
    </w:p>
    <w:p w:rsidR="0024791D" w:rsidRDefault="0024791D">
      <w:pPr>
        <w:pStyle w:val="GesAbsatz"/>
      </w:pPr>
      <w:r>
        <w:t xml:space="preserve">2.4.1.1 </w:t>
      </w:r>
      <w:proofErr w:type="gramStart"/>
      <w:r>
        <w:t>Festsetzung</w:t>
      </w:r>
      <w:proofErr w:type="gramEnd"/>
      <w:r>
        <w:t xml:space="preserve"> von Industrie- oder Gewerbegebieten, deren Nutzung noch nicht bekannt ist </w:t>
      </w:r>
    </w:p>
    <w:p w:rsidR="0024791D" w:rsidRDefault="0024791D">
      <w:pPr>
        <w:pStyle w:val="GesAbsatz"/>
        <w:ind w:left="426" w:hanging="426"/>
      </w:pPr>
      <w:r>
        <w:t>a)</w:t>
      </w:r>
      <w:r>
        <w:tab/>
        <w:t xml:space="preserve">Notwendigkeit der Nutzungsbeschränkung </w:t>
      </w:r>
    </w:p>
    <w:p w:rsidR="0024791D" w:rsidRDefault="0024791D">
      <w:pPr>
        <w:pStyle w:val="GesAbsatz"/>
        <w:ind w:left="426" w:hanging="426"/>
      </w:pPr>
      <w:r>
        <w:tab/>
        <w:t>Soweit bei der Ausweisung von Industrie- oder Gewerbegebieten nicht oder nur annäherungsweise bekannt ist, in welcher Weise die Gebiete zukünftig genutzt werden sollen, kann die Prüfung anhand der Abstandsliste zu dem Ergebnis führen, dass Beschränkungen im Sinne von § 1 Abs. 4 bis 10 BauNVO 1990 für bestimmte Anlagearten ausgesprochen werden müssen. Die Staatlichen Umweltä</w:t>
      </w:r>
      <w:r>
        <w:t>m</w:t>
      </w:r>
      <w:r>
        <w:t>ter haben daher bei ihren Stellungnahmen entsprechend den in der Planung vorgegebenen Abständen zwischen Industrie- oder Gewerbegebieten einerseits und Wohngebieten bzw. Misch-, Kern- oder Dor</w:t>
      </w:r>
      <w:r>
        <w:t>f</w:t>
      </w:r>
      <w:r>
        <w:t>gebieten entsprechend Nummer 2.2.2 andererseits dem Planungsträger vorzuschlagen, in dem Beba</w:t>
      </w:r>
      <w:r>
        <w:t>u</w:t>
      </w:r>
      <w:r>
        <w:t>ungsplan Nutzungsbeschränkungen für bestimmte Anlagearten für die Industrie- oder Gewerbegebiete entsprechend § 1 Abs. 4 bis 10 BauNVO 1990 festzusetzen (vgl. Nummer 1.6.4 des Planungserlasses). Der Einfachheit halber sollen die Staatlichen Umweltämter dabei - unbeschadet der Verpflichtung des Planungsträgers, die textliche Festsetzung zum Bebauungsplan eindeutig zu bestimmen - auf die en</w:t>
      </w:r>
      <w:r>
        <w:t>t</w:t>
      </w:r>
      <w:r>
        <w:t>sprechenden Abstandsklassen der Abstandsliste verweisen, z.B. („nicht zugelassen sind Anlagen der Abstandsklassen ... der Abstandsliste zum RdErl. d. Ministeriums für Umwelt, Raumordnung und Lan</w:t>
      </w:r>
      <w:r>
        <w:t>d</w:t>
      </w:r>
      <w:r>
        <w:t>wirtschaft v. 2.4.1998 - SMBl. NRW. 283 - und Anlagen mit ähnlichem Emissionsverhalten"). Dabei h</w:t>
      </w:r>
      <w:r>
        <w:t>a</w:t>
      </w:r>
      <w:r>
        <w:t xml:space="preserve">ben die Staatlichen Umweltämter bei ihren Stellungnahmen stets den Stand der Abstandsliste (z.B. Stand: 1998) anzugeben und dem Planungsträger zu. empfehlen, die Betriebsarten der Abstandsliste in geeigneter Form zum Bestandteil der Festsetzung im Bebauungsplan zu machen. </w:t>
      </w:r>
    </w:p>
    <w:p w:rsidR="0024791D" w:rsidRDefault="0024791D">
      <w:pPr>
        <w:pStyle w:val="GesAbsatz"/>
      </w:pPr>
      <w:r>
        <w:t>b)</w:t>
      </w:r>
      <w:r>
        <w:tab/>
        <w:t xml:space="preserve">Ausnahmemöglichkeiten nach § 31 Abs. 1 BauGB </w:t>
      </w:r>
    </w:p>
    <w:p w:rsidR="0024791D" w:rsidRDefault="0024791D">
      <w:pPr>
        <w:pStyle w:val="GesAbsatz"/>
        <w:ind w:left="426" w:hanging="426"/>
      </w:pPr>
      <w:r>
        <w:tab/>
        <w:t>Die Staatlichen Umweltämter können jedoch zur Vermeidung von allzu großen und unter bestimmten Voraussetzungen im Einzelfall aufhebbaren Beschränkungen im Rahmen der von ihnen abzugebenden Stellungnahmen den Gemeinden empfehlen, im Bebauungsplan Ausnahmemöglichkeiten für Anlage</w:t>
      </w:r>
      <w:r>
        <w:t>n</w:t>
      </w:r>
      <w:r>
        <w:t>arten des nächstgrößeren Abstandes der Abstandsliste zu eröffnen (vgl. Nummer 1.7 des Planungse</w:t>
      </w:r>
      <w:r>
        <w:t>r</w:t>
      </w:r>
      <w:r>
        <w:t>lasses). Diese Erleichterung ist deshalb möglich, weil im Einzelfall damit gerechnet werden kann, dass z.B. durch besondere technische Maßnahmen oder durch Betriebsbeschränkungen - insbesondere Verzicht auf Nachtarbeit - die Emissionen einer später zu bauenden Anlage so weit begrenzt oder die Ableitbedingungen so gestaltet werden, dass schädliche Umwelteinwirkungen in den schutzbedürftigen Gebieten vermieden werden. Das Vorliegen dieser Voraussetzung kann anhand der im Einzelfall vorz</w:t>
      </w:r>
      <w:r>
        <w:t>u</w:t>
      </w:r>
      <w:r>
        <w:t xml:space="preserve">legenden genauen Antragsunterlagen schlüssig geprüft werden. </w:t>
      </w:r>
    </w:p>
    <w:p w:rsidR="0024791D" w:rsidRDefault="0024791D">
      <w:pPr>
        <w:pStyle w:val="GesAbsatz"/>
      </w:pPr>
      <w:r>
        <w:t xml:space="preserve">2.4.1.2 </w:t>
      </w:r>
      <w:proofErr w:type="gramStart"/>
      <w:r>
        <w:t>Festsetzung</w:t>
      </w:r>
      <w:proofErr w:type="gramEnd"/>
      <w:r>
        <w:t xml:space="preserve"> von Industrie- oder Gewerbegebieten, in denen die Art der später anzusiedelnden B</w:t>
      </w:r>
      <w:r>
        <w:t>e</w:t>
      </w:r>
      <w:r>
        <w:t xml:space="preserve">triebe schon bekannt ist </w:t>
      </w:r>
    </w:p>
    <w:p w:rsidR="0024791D" w:rsidRDefault="0024791D">
      <w:pPr>
        <w:pStyle w:val="GesAbsatz"/>
      </w:pPr>
      <w:r>
        <w:t>Ist im Planungsverfahren bekannt, welche Industrie- oder Gewerbearten in den neu festzusetzenden Indus</w:t>
      </w:r>
      <w:r>
        <w:t>t</w:t>
      </w:r>
      <w:r>
        <w:t>rie- oder Gewerbegebieten untergebracht werden sollen, so ist durch Vergleich der in der Planung vorgeg</w:t>
      </w:r>
      <w:r>
        <w:t>e</w:t>
      </w:r>
      <w:r>
        <w:t xml:space="preserve">benen Abstände mit den in der Abstandsliste angegebenen Werten festzustellen, ob die für die in Frage kommenden Betriebsarten vorgesehenen Abstände eingehalten sind. Ist dies nicht der Fall, so haben die Staatlichen Umweltämter dem Planungsträger vorzuschlagen, in dem Bebauungsplan die Nutzung durch Anlagen, die einen größeren Abstand erfordern, auszuschließen. Im </w:t>
      </w:r>
      <w:proofErr w:type="gramStart"/>
      <w:r>
        <w:t>übrigen</w:t>
      </w:r>
      <w:proofErr w:type="gramEnd"/>
      <w:r>
        <w:t xml:space="preserve"> wird hinsichtlich der dem Pl</w:t>
      </w:r>
      <w:r>
        <w:t>a</w:t>
      </w:r>
      <w:r>
        <w:t>nungsträger vorzuschlagenden Beschränkungen der Nutzungen im Bebauungsplan und der Ausnahmemö</w:t>
      </w:r>
      <w:r>
        <w:t>g</w:t>
      </w:r>
      <w:r>
        <w:t xml:space="preserve">lichkeiten auf Nummer 2.4.1.1 verwiesen. </w:t>
      </w:r>
    </w:p>
    <w:p w:rsidR="0024791D" w:rsidRDefault="0024791D">
      <w:pPr>
        <w:pStyle w:val="GesAbsatz"/>
      </w:pPr>
      <w:r>
        <w:t xml:space="preserve">2.4.1.3 </w:t>
      </w:r>
      <w:proofErr w:type="gramStart"/>
      <w:r>
        <w:t>Festsetzung</w:t>
      </w:r>
      <w:proofErr w:type="gramEnd"/>
      <w:r>
        <w:t xml:space="preserve"> von Industrie- oder Gewerbegebieten, deren Nutzung in Einzelheiten bekannt ist </w:t>
      </w:r>
    </w:p>
    <w:p w:rsidR="0024791D" w:rsidRDefault="0024791D">
      <w:pPr>
        <w:pStyle w:val="GesAbsatz"/>
      </w:pPr>
      <w:r>
        <w:t>a)</w:t>
      </w:r>
      <w:r>
        <w:tab/>
        <w:t xml:space="preserve">Prüfung anhand der Abstandsliste </w:t>
      </w:r>
    </w:p>
    <w:p w:rsidR="0024791D" w:rsidRDefault="0024791D">
      <w:pPr>
        <w:pStyle w:val="GesAbsatz"/>
        <w:ind w:left="426" w:hanging="426"/>
      </w:pPr>
      <w:r>
        <w:tab/>
        <w:t>Es ist möglich, dass schon bei der Aufstellung des Bebauungsplans bekannt ist, welcher bestimmte Industrie- oder Gewerbebetrieb angesiedelt werden soll. Ergibt der Vergleich des in der Planung vorg</w:t>
      </w:r>
      <w:r>
        <w:t>e</w:t>
      </w:r>
      <w:r>
        <w:t>gebenen Abstandes zwischen der geplanten industriellen oder gewerblichen Anlage einerseits und e</w:t>
      </w:r>
      <w:r>
        <w:t>i</w:t>
      </w:r>
      <w:r>
        <w:t xml:space="preserve">nem tatsächlich vorhandenen oder baurechtlich ausgewiesenen oder gleichzeitig auszuweisenden Wohngebiet andererseits mit dem für die entsprechende Betriebsart in der Abstandsliste angegebenen Abstand die Vereinbarkeit mit den Belangen des Immissionsschutzes, so ist nach Nummer 2.4.1.2 zu verfahren. </w:t>
      </w:r>
    </w:p>
    <w:p w:rsidR="0024791D" w:rsidRDefault="0024791D">
      <w:pPr>
        <w:pStyle w:val="GesAbsatz"/>
      </w:pPr>
      <w:r>
        <w:t>b)</w:t>
      </w:r>
      <w:r>
        <w:tab/>
        <w:t xml:space="preserve">Einholung von Gutachten im Einzelfall (Immissionsprognose - Gutachten) </w:t>
      </w:r>
    </w:p>
    <w:p w:rsidR="0024791D" w:rsidRDefault="0024791D">
      <w:pPr>
        <w:pStyle w:val="GesAbsatz"/>
        <w:ind w:left="426" w:hanging="426"/>
      </w:pPr>
      <w:r>
        <w:tab/>
        <w:t>Reicht der in der Planung vorgegebene Abstand nicht aus, so kann unter Zugrundelegung der notwe</w:t>
      </w:r>
      <w:r>
        <w:t>n</w:t>
      </w:r>
      <w:r>
        <w:t xml:space="preserve">digen Einzelinformationen (z.B. Emissionskataster, Quellenkonfiguration) durch ein Einzelgutachten - unbeschadet des späteren Immissionsschutz- oder baurechtlichen Genehmigungsverfahrens - geprüft </w:t>
      </w:r>
      <w:r>
        <w:lastRenderedPageBreak/>
        <w:t>werden, ob der vorgesehene Abstand gleichwohl ausreichen wird, um Gefahren, erhebliche Nachteile oder erhebliche Belästigungen für die Bewohner der benachbarten Wohngebiete bzw. Misch-, Kern- oder Dorfgebiete zu vermeiden. In diesen Fällen sollen die Staatlichen Umweltämter dem Planungstr</w:t>
      </w:r>
      <w:r>
        <w:t>ä</w:t>
      </w:r>
      <w:r>
        <w:t>ger - wenn nicht die Unverträglichkeit der Planung mit den Grundsätzen des Immissionsschutzes von vornherein auf der Hand liegt - empfehlen, ein entsprechendes Einzelgutachten in Auftrag zu geben. Das Gutachten soll die zum Zeitpunkt der Planung absehbare Entwicklung der Betriebe berücksicht</w:t>
      </w:r>
      <w:r>
        <w:t>i</w:t>
      </w:r>
      <w:r>
        <w:t>gen. Auf Ersuchen des Planungsträgers sollen sich die Staatlichen Umweltämter an der Formulierung der Fragestellung für das Gutachten beteiligen, in schwierigen Einzelfällen berät das Landesumweltamt die Staatlichen Umweltämter. Wegen der Prüfung der Einzelgutachten wird auf Nummer 2.4.3 verwi</w:t>
      </w:r>
      <w:r>
        <w:t>e</w:t>
      </w:r>
      <w:r>
        <w:t xml:space="preserve">sen. </w:t>
      </w:r>
    </w:p>
    <w:p w:rsidR="0024791D" w:rsidRDefault="0024791D">
      <w:pPr>
        <w:pStyle w:val="GesAbsatz"/>
      </w:pPr>
      <w:r>
        <w:t>Von der Empfehlung, ein Gutachten einzuholen, soll das Staatliche Umweltamt absehen, wenn es ihm ohne übermäßigen Zeitaufwand möglich ist, aus eigenem Sachverstand den Planungsbehörden eine Lösung vo</w:t>
      </w:r>
      <w:r>
        <w:t>r</w:t>
      </w:r>
      <w:r>
        <w:t xml:space="preserve">zuschlagen. </w:t>
      </w:r>
    </w:p>
    <w:p w:rsidR="0024791D" w:rsidRDefault="0024791D">
      <w:pPr>
        <w:pStyle w:val="GesAbsatz"/>
        <w:rPr>
          <w:b/>
        </w:rPr>
      </w:pPr>
      <w:r>
        <w:rPr>
          <w:b/>
        </w:rPr>
        <w:t xml:space="preserve">2.4.2 Festsetzung von Wohngebieten in Bebauungsplänen </w:t>
      </w:r>
    </w:p>
    <w:p w:rsidR="0024791D" w:rsidRDefault="0024791D">
      <w:pPr>
        <w:pStyle w:val="GesAbsatz"/>
      </w:pPr>
      <w:r>
        <w:t xml:space="preserve">2.4.2.1 </w:t>
      </w:r>
      <w:proofErr w:type="gramStart"/>
      <w:r>
        <w:t>Festsetzung</w:t>
      </w:r>
      <w:proofErr w:type="gramEnd"/>
      <w:r>
        <w:t xml:space="preserve"> von Wohngebieten in der Nachbarschaft von bereits bestehenden und voll besiedelten Industrie- oder Gewerbegebieten </w:t>
      </w:r>
    </w:p>
    <w:p w:rsidR="0024791D" w:rsidRDefault="0024791D">
      <w:pPr>
        <w:pStyle w:val="GesAbsatz"/>
      </w:pPr>
      <w:r>
        <w:t>a)</w:t>
      </w:r>
      <w:r>
        <w:tab/>
        <w:t xml:space="preserve">Prüfung anhand der Abstandsliste </w:t>
      </w:r>
    </w:p>
    <w:p w:rsidR="0024791D" w:rsidRDefault="0024791D">
      <w:pPr>
        <w:pStyle w:val="GesAbsatz"/>
        <w:ind w:left="426" w:hanging="426"/>
      </w:pPr>
      <w:r>
        <w:tab/>
        <w:t xml:space="preserve">Sollen Wohngebiete in der Nachbarschaft von bereits bestehenden und voll besiedelten Industrie- oder Gewerbegebieten, d.h. Gebieten ohne freies Gelände für Betriebserweiterungen, festgesetzt werden und ist der sich aus der Abstandsliste ergebende Abstand mehr als nur geringfügig unterschritten, so soll das Staatliche Umweltamt den Planungsträger darauf hinweisen, dass sich aus dieser Situation wechselseitige Beeinträchtigungen ergeben können. </w:t>
      </w:r>
    </w:p>
    <w:p w:rsidR="0024791D" w:rsidRDefault="0024791D">
      <w:pPr>
        <w:pStyle w:val="GesAbsatz"/>
        <w:ind w:left="426" w:hanging="426"/>
      </w:pPr>
      <w:r>
        <w:tab/>
        <w:t>Bei der beabsichtigten Festsetzung von Misch-, Kern- oder Dorfgebieten ist unter Beachtung von Nu</w:t>
      </w:r>
      <w:r>
        <w:t>m</w:t>
      </w:r>
      <w:r>
        <w:t xml:space="preserve">mer 2.2.2.5 analog zu verfahren. </w:t>
      </w:r>
    </w:p>
    <w:p w:rsidR="0024791D" w:rsidRDefault="0024791D">
      <w:pPr>
        <w:pStyle w:val="GesAbsatz"/>
      </w:pPr>
      <w:r>
        <w:t>b)</w:t>
      </w:r>
      <w:r>
        <w:tab/>
        <w:t xml:space="preserve">Einholung von Gutachten im Einzelfall (Immissionsgutachten) </w:t>
      </w:r>
    </w:p>
    <w:p w:rsidR="0024791D" w:rsidRDefault="0024791D">
      <w:pPr>
        <w:pStyle w:val="GesAbsatz"/>
        <w:ind w:left="426" w:hanging="426"/>
      </w:pPr>
      <w:r>
        <w:tab/>
        <w:t>Die genaue Kenntnis der vorhandenen Emissionssituationen gestattet es, die von dem bestehenden Industrie- oder Gewerbegebiet ausgehenden, auf das neu festzusetzende Wohngebiet einwirkenden Immissionen zu messen und/ oder zu berechnen. Daher sollen die Staatlichen Umweltämter, dem Pl</w:t>
      </w:r>
      <w:r>
        <w:t>a</w:t>
      </w:r>
      <w:r>
        <w:t>nungsträger - wenn nicht die Unverträglichkeit der Planung mit den Grundsätzen des Immissionsschu</w:t>
      </w:r>
      <w:r>
        <w:t>t</w:t>
      </w:r>
      <w:r>
        <w:t>zes von vornherein auf der Hand liegt - empfehlen, mit Hilfe eines Gutachtens feststellen zu lassen, ob tatsächlich und ggf. in welchem Ausmaß Gefahren, erhebliche Nachteile oder erhebliche Belästigungen in dem festzusetzenden Wohngebiet durch den Betrieb von Industrie- oder Gewerbeanlagen zu erwa</w:t>
      </w:r>
      <w:r>
        <w:t>r</w:t>
      </w:r>
      <w:r>
        <w:t xml:space="preserve">ten sind und ob diese evtl. durch Schutzmaßnahmen (z.B. immissionsschutzmäßig günstige Anordnung der Gebäude) im Wohngebiet unterbunden werden können. Auf Ersuchen des Planungsträgers sollen sich die Staatlichen Umweltämter an der Formulierung der Fragestellung für das Gutachten beteiligen. </w:t>
      </w:r>
    </w:p>
    <w:p w:rsidR="0024791D" w:rsidRDefault="0024791D">
      <w:pPr>
        <w:pStyle w:val="GesAbsatz"/>
        <w:ind w:left="426" w:hanging="426"/>
      </w:pPr>
      <w:r>
        <w:tab/>
        <w:t>Von der Empfehlung, ein Gutachten einzuholen, soll das Staatliche Umweltamt absehen, wenn es ihm ohne übermäßigen Zeitaufwand möglich ist, eine eigene Stellungnahme abzugeben, die eine entspr</w:t>
      </w:r>
      <w:r>
        <w:t>e</w:t>
      </w:r>
      <w:r>
        <w:t xml:space="preserve">chende gutachtliche Beurteilung ersetzt. </w:t>
      </w:r>
    </w:p>
    <w:p w:rsidR="0024791D" w:rsidRDefault="0024791D">
      <w:pPr>
        <w:pStyle w:val="GesAbsatz"/>
      </w:pPr>
      <w:r>
        <w:t>c)</w:t>
      </w:r>
      <w:r>
        <w:tab/>
        <w:t xml:space="preserve">Grundlagen des Immissionsgutachtens </w:t>
      </w:r>
    </w:p>
    <w:p w:rsidR="0024791D" w:rsidRDefault="0024791D">
      <w:pPr>
        <w:pStyle w:val="GesAbsatz"/>
        <w:ind w:left="426" w:hanging="426"/>
      </w:pPr>
      <w:r>
        <w:tab/>
        <w:t>Dem Gutachten ist die für die jeweilige Nutzung ungünstigste Emissionssituation in dem Industrie- oder Gewerbegebiet unter Berücksichtigung der zum Zeitpunkt der Planung absehbaren Entwicklung der B</w:t>
      </w:r>
      <w:r>
        <w:t>e</w:t>
      </w:r>
      <w:r>
        <w:t>triebe zugrunde zu legen. Hinsichtlich möglicher Änderungen sind zwei Fälle zu unterscheiden:</w:t>
      </w:r>
    </w:p>
    <w:p w:rsidR="0024791D" w:rsidRDefault="0024791D">
      <w:pPr>
        <w:pStyle w:val="GesAbsatz"/>
        <w:tabs>
          <w:tab w:val="clear" w:pos="425"/>
          <w:tab w:val="left" w:pos="426"/>
        </w:tabs>
        <w:ind w:left="851" w:hanging="851"/>
      </w:pPr>
      <w:r>
        <w:tab/>
        <w:t>-</w:t>
      </w:r>
      <w:r>
        <w:tab/>
        <w:t>Die vorhandene Emissionssituation in dem bestehenden Industrie- oder Gewerbegebiet ist ungün</w:t>
      </w:r>
      <w:r>
        <w:t>s</w:t>
      </w:r>
      <w:r>
        <w:t>tiger als sie - trotz planungsrechtlicher Zulässigkeit der vorhandenen Nutzung - nach den immiss</w:t>
      </w:r>
      <w:r>
        <w:t>i</w:t>
      </w:r>
      <w:r>
        <w:t xml:space="preserve">onsschutzrechtlichen Vorschriften zulässig ist. </w:t>
      </w:r>
    </w:p>
    <w:p w:rsidR="0024791D" w:rsidRDefault="0024791D">
      <w:pPr>
        <w:pStyle w:val="GesAbsatz"/>
        <w:tabs>
          <w:tab w:val="clear" w:pos="425"/>
          <w:tab w:val="left" w:pos="426"/>
        </w:tabs>
        <w:ind w:left="426" w:hanging="426"/>
      </w:pPr>
      <w:r>
        <w:tab/>
        <w:t>In diesem Fall können Verbesserungen der Emissionssituation, die bis zum In-Kraft-Treten des Beba</w:t>
      </w:r>
      <w:r>
        <w:t>u</w:t>
      </w:r>
      <w:r>
        <w:t>ungsplanes für das Wohngebiet mit an Sicherheit grenzender Wahrscheinlichkeit erreicht werden kö</w:t>
      </w:r>
      <w:r>
        <w:t>n</w:t>
      </w:r>
      <w:r>
        <w:t>nen, berücksichtigt werden; das Gutachten soll die dafür erforderlichen Maßnahmen und die techn</w:t>
      </w:r>
      <w:r>
        <w:t>i</w:t>
      </w:r>
      <w:r>
        <w:t xml:space="preserve">schen Möglichkeiten zu ihrer Verwirklichung aufzeigen. </w:t>
      </w:r>
    </w:p>
    <w:p w:rsidR="0024791D" w:rsidRDefault="0024791D">
      <w:pPr>
        <w:pStyle w:val="GesAbsatz"/>
        <w:tabs>
          <w:tab w:val="clear" w:pos="425"/>
          <w:tab w:val="left" w:pos="426"/>
        </w:tabs>
        <w:ind w:left="851" w:hanging="851"/>
      </w:pPr>
      <w:r>
        <w:tab/>
        <w:t>-</w:t>
      </w:r>
      <w:r>
        <w:tab/>
        <w:t>Die vorhandene Emissionssituation in dem bestehenden Industrie- oder Gewerbegebiet ist günst</w:t>
      </w:r>
      <w:r>
        <w:t>i</w:t>
      </w:r>
      <w:r>
        <w:t>ger, als sie bei voller Ausschöpfung der planungsrechtlichen Zulässigkeit wäre. In diesem Fall ist von einer der Gebietsgröße und dem Gebietscharakter entsprechenden gewerblichen bzw. indus</w:t>
      </w:r>
      <w:r>
        <w:t>t</w:t>
      </w:r>
      <w:r>
        <w:t xml:space="preserve">riellen Nutzung mit den höchsten zulässigen Emissionen auszugehen, wenn nicht feststeht, dass die vorhandene Situation in diesem Gebiet langfristig unverändert bleibt oder sich sogar noch günstiger entwickelt. </w:t>
      </w:r>
    </w:p>
    <w:p w:rsidR="0024791D" w:rsidRDefault="0024791D">
      <w:pPr>
        <w:pStyle w:val="GesAbsatz"/>
      </w:pPr>
      <w:r>
        <w:lastRenderedPageBreak/>
        <w:t xml:space="preserve">2.4.2.2 </w:t>
      </w:r>
      <w:proofErr w:type="gramStart"/>
      <w:r>
        <w:t>Festsetzung</w:t>
      </w:r>
      <w:proofErr w:type="gramEnd"/>
      <w:r>
        <w:t xml:space="preserve"> von Wohngebieten in der Nachbarschaft von festgesetzten, aber noch nicht oder nicht voll besiedelten oder gleichzeitig auszuweisenden Industrie- oder Gewerbegebieten </w:t>
      </w:r>
    </w:p>
    <w:p w:rsidR="0024791D" w:rsidRDefault="0024791D">
      <w:pPr>
        <w:pStyle w:val="GesAbsatz"/>
      </w:pPr>
      <w:r>
        <w:t>Ist die Festsetzung von Wohngebieten in der Nachbarschaft von bestehenden, aber noch nicht oder nicht vollbesiedelten oder gleichzeitig auszuweisenden Industrie- oder Gewerbegebieten vorgesehen, so ist bei der Prüfung, ob der in der Planung vorgesehene Abstand zum Schutz der Wohngebiete ausreicht, von de</w:t>
      </w:r>
      <w:r>
        <w:t>n</w:t>
      </w:r>
      <w:r>
        <w:t xml:space="preserve">selben Annahmen wie in Nummer 2.4.2.1 c) zweiter Spiegelstrich auszugehen, soweit nicht für die Industrie- oder Gewerbegebiete Beschränkungen planungsrechtlicher Art (z.B. wie in Nummer 2.4.1.1 vorgesehen) bestehen. </w:t>
      </w:r>
    </w:p>
    <w:p w:rsidR="0024791D" w:rsidRDefault="0024791D">
      <w:pPr>
        <w:pStyle w:val="GesAbsatz"/>
        <w:rPr>
          <w:b/>
        </w:rPr>
      </w:pPr>
      <w:r>
        <w:rPr>
          <w:b/>
        </w:rPr>
        <w:t xml:space="preserve">2.4.3 Prüfung von Einzelgutachten </w:t>
      </w:r>
    </w:p>
    <w:p w:rsidR="0024791D" w:rsidRDefault="0024791D">
      <w:pPr>
        <w:pStyle w:val="GesAbsatz"/>
      </w:pPr>
      <w:r>
        <w:t>Sofern Immissionsgutachten erstellt werden, sollen die Staatlichen Umweltämter darauf hinwirken, dass die vom Planungsträger in Auftrag gegebenen Gutachten ihnen zur Prüfung vorgelegt werden; die Staatlichen Umweltämter können an der Prüfung das Landesumweltamt beteiligen. Führt die Prüfung des Gutachtens zu dem Schluss, dass unter Berücksichtigung der vorgegebenen oder angenommenen Emissionssituation und ggf. bestimmter Schutzmaßnahmen im Wohngebiet Gefahren, erhebliche Nachteile oder erhebliche Beläst</w:t>
      </w:r>
      <w:r>
        <w:t>i</w:t>
      </w:r>
      <w:r>
        <w:t>gungen im Wohngebiet nicht zu erwarten sind, so soll das Staatliche Umweltamt seine Bedenken zurückste</w:t>
      </w:r>
      <w:r>
        <w:t>l</w:t>
      </w:r>
      <w:r>
        <w:t xml:space="preserve">len, ggf. unter der Voraussetzung, dass die notwendigen Schutzmaßnahmen rechtlich abgesichert werden. </w:t>
      </w:r>
    </w:p>
    <w:p w:rsidR="0024791D" w:rsidRDefault="0024791D">
      <w:pPr>
        <w:pStyle w:val="berschrift3"/>
      </w:pPr>
      <w:bookmarkStart w:id="8" w:name="_Toc417472564"/>
      <w:r>
        <w:t>2.5</w:t>
      </w:r>
      <w:r>
        <w:br/>
        <w:t>Schutzabstände bei Hochspannungsfreileitungen</w:t>
      </w:r>
      <w:bookmarkEnd w:id="8"/>
    </w:p>
    <w:p w:rsidR="0024791D" w:rsidRDefault="0024791D">
      <w:pPr>
        <w:pStyle w:val="GesAbsatz"/>
      </w:pPr>
      <w:r>
        <w:t>Um dem Entstehen schädlicher Umwelteinwirkungen durch elektrische oder magnetische Felder vorzube</w:t>
      </w:r>
      <w:r>
        <w:t>u</w:t>
      </w:r>
      <w:r>
        <w:t>gen, sind in Anhang 3 für verschiedene Anwendungsfälle Schutzabstände aus Gründen des Immission</w:t>
      </w:r>
      <w:r>
        <w:t>s</w:t>
      </w:r>
      <w:r>
        <w:t>schutzes aufgeführt. Die Staatlichen Umweltämter sollen diesen Anhang bei der Beteiligung im Bauleitpla</w:t>
      </w:r>
      <w:r>
        <w:t>n</w:t>
      </w:r>
      <w:r>
        <w:t>verfahren anwenden.</w:t>
      </w:r>
    </w:p>
    <w:p w:rsidR="0024791D" w:rsidRDefault="0024791D">
      <w:pPr>
        <w:pStyle w:val="GesAbsatz"/>
      </w:pPr>
      <w:r>
        <w:t>Hochspannungsfreileitungen unterscheiden sich in ihrer Anlagenart und Wirkung auf die Umwelt erheblich von den in Anhang 1 genannten Anlagen. Die in Anhang 3 genannten Abstände sollen dazu dienen, gesu</w:t>
      </w:r>
      <w:r>
        <w:t>n</w:t>
      </w:r>
      <w:r>
        <w:t>de Wohn- und Arbeitsverhältnisse im Sinne des § 1 Abs. 5 Nr. 1 BauGB zu gewährleisten.</w:t>
      </w:r>
    </w:p>
    <w:p w:rsidR="0024791D" w:rsidRDefault="0024791D">
      <w:pPr>
        <w:pStyle w:val="GesAbsatz"/>
      </w:pPr>
      <w:r>
        <w:t>Der Schutzabstand bemisst sich bei Hochspannungsfreileitungen senkrecht zur Trassenachse bis zur B</w:t>
      </w:r>
      <w:r>
        <w:t>e</w:t>
      </w:r>
      <w:r>
        <w:t>grenzungslinie der zu schützenden Gebiete. Die Bemessung der in Anhang 3 angegebenen Abstände b</w:t>
      </w:r>
      <w:r>
        <w:t>a</w:t>
      </w:r>
      <w:r>
        <w:t>siert auf dem von der Strahlenschutzkommission in ihren Empfehlungen zum Schutz vor niederfrequenten elektrischen und magnetischen Feldern der Energieversorgung und -anwendung vom 16./17. Februar 1995 genannten Ermessungsspielraum für die magnetische Flussdichte von 10 µT zur Berücksichtigung des Vo</w:t>
      </w:r>
      <w:r>
        <w:t>r</w:t>
      </w:r>
      <w:r>
        <w:t xml:space="preserve">sorgegesichtspunktes und auf den Erläuterungen des Bundesministeriums für Umwelt, Naturschutz und Reaktorsicherheit zu § 4 der Verordnung über elektromagnetische Felder (26. BImSchV). </w:t>
      </w:r>
    </w:p>
    <w:p w:rsidR="0024791D" w:rsidRDefault="0024791D">
      <w:pPr>
        <w:pStyle w:val="berschrift2"/>
      </w:pPr>
      <w:bookmarkStart w:id="9" w:name="_Toc417472565"/>
      <w:r>
        <w:t>3</w:t>
      </w:r>
      <w:r>
        <w:br/>
        <w:t>Nichtanwendung der Abstandsliste in Genehmigungsverfahren</w:t>
      </w:r>
      <w:bookmarkEnd w:id="9"/>
      <w:r>
        <w:t xml:space="preserve"> </w:t>
      </w:r>
    </w:p>
    <w:p w:rsidR="0024791D" w:rsidRDefault="0024791D">
      <w:pPr>
        <w:pStyle w:val="berschrift3"/>
      </w:pPr>
      <w:bookmarkStart w:id="10" w:name="_Toc417472566"/>
      <w:r>
        <w:t>3.1</w:t>
      </w:r>
      <w:r>
        <w:br/>
        <w:t>Baugenehmigungsverfahren</w:t>
      </w:r>
      <w:bookmarkEnd w:id="10"/>
      <w:r>
        <w:t xml:space="preserve"> </w:t>
      </w:r>
    </w:p>
    <w:p w:rsidR="0024791D" w:rsidRDefault="0024791D">
      <w:pPr>
        <w:pStyle w:val="GesAbsatz"/>
      </w:pPr>
      <w:r>
        <w:t>Zu Bauanträgen für bauliche Anlagen und Räume im Sinne des § 54 Abs. 3 BauO NRW hat die Bauau</w:t>
      </w:r>
      <w:r>
        <w:t>f</w:t>
      </w:r>
      <w:r>
        <w:t xml:space="preserve">sichtsbehörde das Staatliche Umweltamt zu hören, soweit Belange des Immissionsschutzes berührt sind (Nummer 54.3 der Verwaltungsvorschrift zur Landesbauordnung - VV BauO NRW - RdErl. d. Ministeriums für Bauen und Wohnen v. 24.1.1997 - SMBl. NRW. 23210). Das Staatliche Umweltamt hat dabei anhand der von der Bauaufsichtsbehörde übersandten Bauvorlagen zu prüfen, ob Gefahren, erhebliche Nachteile oder erhebliche Belästigungen für die Allgemeinheit oder die Nachbarschaft zu erwarten und ggf. durch Auflagen zu vermeiden sind. </w:t>
      </w:r>
    </w:p>
    <w:p w:rsidR="0024791D" w:rsidRDefault="0024791D">
      <w:pPr>
        <w:pStyle w:val="GesAbsatz"/>
      </w:pPr>
      <w:r>
        <w:t>Soweit die Bauvorlagen, insbesondere die Betriebsbeschreibungen nach § 5 Abs. 2 und 3 der Verordnung über bautechnische Prüfungen - BauPrüfVO - (vgl. Anlagen 1/6 und 1/7 zur VV BauPrüfVO) nicht ausre</w:t>
      </w:r>
      <w:r>
        <w:t>i</w:t>
      </w:r>
      <w:r>
        <w:t>chen, um eine exakte Vorausberechnung der von der geplanten Anlage zu erwartenden Emissionen vo</w:t>
      </w:r>
      <w:r>
        <w:t>r</w:t>
      </w:r>
      <w:r>
        <w:t>nehmen zu können, werden sich die Beurteilung der voraussichtlichen Immissionssituation und die hieraus zu ziehenden Schlussfolgerungen für die Stellungnahme des Staatlichen Umweltamtes auf Erfahrungen mit bestimmten Anlagearten im Sinne einer typisierenden Betrachtungsweise stützen. Für die Stellungnahmen der Staatlichen Umweltämter im Baugenehmigungsverfahren für gewerbliche Anlagen bietet die Abstandsli</w:t>
      </w:r>
      <w:r>
        <w:t>s</w:t>
      </w:r>
      <w:r>
        <w:t>te zu diesem RdErl. lediglich einen Anhalt dafür, ob bei der Erteilung der Genehmigung evtl. Gefahren, e</w:t>
      </w:r>
      <w:r>
        <w:t>r</w:t>
      </w:r>
      <w:r>
        <w:t xml:space="preserve">hebliche Nachteile oder erhebliche Belästigungen für die Allgemeinheit oder die Nachbarschaft zu erwarten sind. Jedoch begründet nicht schon die Tatsache, dass der dort angegebene Abstand nicht eingehalten ist, eine ablehnende Stellungnahme des Staatlichen Umweltamtes. Vielmehr ist in jedem Einzelfall zu prüfen, ob Bedenken gegen das Vorhaben bestehen und wie diese ggf. ausgeräumt werden können. </w:t>
      </w:r>
    </w:p>
    <w:p w:rsidR="0024791D" w:rsidRDefault="0024791D">
      <w:pPr>
        <w:pStyle w:val="GesAbsatz"/>
      </w:pPr>
      <w:r>
        <w:lastRenderedPageBreak/>
        <w:t>Ergibt sich aus den vorgelegten Bauvorlagen, dass erhebliche Nachteile oder erhebliche Belästigungen der Allgemeinheit oder der Nachbarschaft nur durch Auflagen ausgeschlossen werden können, so soll das Staatliche Umweltamt der Bauaufsichtsbehörde die erforderlichen Auflagen zur Aufnahme in den Bauschein vorschlagen. Die Bauaufsichtsbehörde soll darauf hingewiesen werden, dass nur durch diese Auflagen der notwendige Immissionsschutz in der Nachbarschaft sichergestellt ist. Ergibt sich aus den vorgelegten Ba</w:t>
      </w:r>
      <w:r>
        <w:t>u</w:t>
      </w:r>
      <w:r>
        <w:t>vorlagen, dass die hervorgerufenen schädlichen Umwelteinwirkungen das Leben oder die Gesundheit von Menschen oder bedeutende Sachgüter gefährden und diese auch durch Auflagen mit Sicherheit nicht au</w:t>
      </w:r>
      <w:r>
        <w:t>s</w:t>
      </w:r>
      <w:r>
        <w:t xml:space="preserve">geschlossen werden können, so soll das Staatliche Umweltamt die Bauaufsichtsbehörde darauf hinweisen, dass das Vorhaben aus immissionsschutzrechtlichen Gründen nicht genehmigungsfähig ist (§ 25 Abs. 2 BImSchG) oder wegen seines Störgrades planungsrechtlich unzulässig sein kann. Im </w:t>
      </w:r>
      <w:proofErr w:type="gramStart"/>
      <w:r>
        <w:t>übrigen</w:t>
      </w:r>
      <w:proofErr w:type="gramEnd"/>
      <w:r>
        <w:t xml:space="preserve"> wird auf Nummer 54.35 VV BauO NRW hingewiesen. </w:t>
      </w:r>
    </w:p>
    <w:p w:rsidR="0024791D" w:rsidRDefault="0024791D">
      <w:pPr>
        <w:pStyle w:val="berschrift3"/>
      </w:pPr>
      <w:bookmarkStart w:id="11" w:name="_Toc417472567"/>
      <w:r>
        <w:t>3.2</w:t>
      </w:r>
      <w:r>
        <w:br/>
        <w:t>Immissionsschutzrechtliches Genehmigungsverfahren und Planfeststellungsverfahren</w:t>
      </w:r>
      <w:bookmarkEnd w:id="11"/>
      <w:r>
        <w:t xml:space="preserve"> </w:t>
      </w:r>
    </w:p>
    <w:p w:rsidR="0024791D" w:rsidRDefault="0024791D">
      <w:pPr>
        <w:pStyle w:val="GesAbsatz"/>
      </w:pPr>
      <w:r>
        <w:t>Im Genehmigungsverfahren nach dem BImSchG, in Planfeststellungsverfahren nach dem Kreislaufwir</w:t>
      </w:r>
      <w:r>
        <w:t>t</w:t>
      </w:r>
      <w:r>
        <w:t>schafts- und Abfallgesetz und in sonstigen Planfeststellungsverfahren ist im Gegensatz zu der Planung von Gebieten die Abstandsliste nicht anzuwenden; in diesen Fällen ist es ausdrücklich Gegenstand des Gene</w:t>
      </w:r>
      <w:r>
        <w:t>h</w:t>
      </w:r>
      <w:r>
        <w:t>migungsverfahrens, anhand der Antragsunterlagen und von Einzelgutachten in jedem Einzelfall zu prüfen, ob Gefahren, erhebliche Nachteile oder erhebliche Belästigungen für die Allgemeinheit oder die Nachba</w:t>
      </w:r>
      <w:r>
        <w:t>r</w:t>
      </w:r>
      <w:r>
        <w:t xml:space="preserve">schaft ausgeschlossen werden können. Die Anwendung der Abstandsliste würde diesem Prüfungsgrundsatz nicht gerecht werden. </w:t>
      </w:r>
    </w:p>
    <w:p w:rsidR="0024791D" w:rsidRDefault="0024791D">
      <w:pPr>
        <w:pStyle w:val="berschrift3"/>
      </w:pPr>
      <w:bookmarkStart w:id="12" w:name="_Toc417472568"/>
      <w:r>
        <w:t>3.3</w:t>
      </w:r>
      <w:r>
        <w:br/>
        <w:t>Befreiungsmöglichkeit nach § 31 Abs. 2 BauGB</w:t>
      </w:r>
      <w:bookmarkEnd w:id="12"/>
      <w:r>
        <w:t xml:space="preserve"> </w:t>
      </w:r>
    </w:p>
    <w:p w:rsidR="0024791D" w:rsidRDefault="0024791D">
      <w:pPr>
        <w:pStyle w:val="GesAbsatz"/>
      </w:pPr>
      <w:r>
        <w:t>Wegen der Möglichkeit von Befreiungen nach § 31 Abs. 2 BauGB wird auf Nummer II.7 des Planungserla</w:t>
      </w:r>
      <w:r>
        <w:t>s</w:t>
      </w:r>
      <w:r>
        <w:t xml:space="preserve">ses hingewiesen. </w:t>
      </w:r>
    </w:p>
    <w:p w:rsidR="0024791D" w:rsidRDefault="0024791D">
      <w:pPr>
        <w:pStyle w:val="berschrift2"/>
      </w:pPr>
      <w:bookmarkStart w:id="13" w:name="_Toc417472569"/>
      <w:r>
        <w:t>4.</w:t>
      </w:r>
      <w:bookmarkEnd w:id="13"/>
    </w:p>
    <w:p w:rsidR="0024791D" w:rsidRDefault="0024791D">
      <w:pPr>
        <w:pStyle w:val="GesAbsatz"/>
      </w:pPr>
      <w:r>
        <w:t>Der RdErl. d. Ministers für Umwelt, Raumordnung und Landwirtschaft v. 21.3.1990 (SMBl. NRW 283) wird aufgehoben.</w:t>
      </w:r>
    </w:p>
    <w:p w:rsidR="0024791D" w:rsidRDefault="0024791D" w:rsidP="005E183C">
      <w:pPr>
        <w:pStyle w:val="berschrift2"/>
        <w:jc w:val="left"/>
      </w:pPr>
      <w:r>
        <w:br w:type="page"/>
      </w:r>
      <w:bookmarkStart w:id="14" w:name="_Toc417472570"/>
      <w:r>
        <w:lastRenderedPageBreak/>
        <w:t>Anlage 1 zum RdErl. vom 2.4.1998</w:t>
      </w:r>
      <w:bookmarkEnd w:id="14"/>
    </w:p>
    <w:p w:rsidR="0024791D" w:rsidRDefault="0024791D">
      <w:pPr>
        <w:pStyle w:val="GesAbsatz"/>
        <w:jc w:val="center"/>
        <w:rPr>
          <w:b/>
          <w:bCs/>
          <w:szCs w:val="24"/>
        </w:rPr>
      </w:pPr>
      <w:r>
        <w:rPr>
          <w:b/>
          <w:bCs/>
          <w:szCs w:val="24"/>
        </w:rPr>
        <w:t>Abstandsliste 1998</w:t>
      </w:r>
      <w:r>
        <w:rPr>
          <w:b/>
          <w:bCs/>
          <w:szCs w:val="24"/>
        </w:rPr>
        <w:br/>
        <w:t>(4. BImSchV: 19.03.1997)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022"/>
        <w:gridCol w:w="608"/>
        <w:gridCol w:w="1275"/>
        <w:gridCol w:w="5739"/>
      </w:tblGrid>
      <w:tr w:rsidR="0024791D" w:rsidRPr="0013119A">
        <w:trPr>
          <w:tblHeader/>
        </w:trPr>
        <w:tc>
          <w:tcPr>
            <w:tcW w:w="1134" w:type="dxa"/>
          </w:tcPr>
          <w:p w:rsidR="0024791D" w:rsidRPr="0013119A" w:rsidRDefault="0024791D">
            <w:pPr>
              <w:pStyle w:val="GesAbsatz"/>
              <w:jc w:val="center"/>
              <w:rPr>
                <w:b/>
              </w:rPr>
            </w:pPr>
            <w:r w:rsidRPr="0013119A">
              <w:rPr>
                <w:b/>
              </w:rPr>
              <w:t>Abstands</w:t>
            </w:r>
            <w:r w:rsidR="0013119A">
              <w:rPr>
                <w:b/>
              </w:rPr>
              <w:softHyphen/>
            </w:r>
            <w:r w:rsidRPr="0013119A">
              <w:rPr>
                <w:b/>
              </w:rPr>
              <w:t>klasse</w:t>
            </w:r>
          </w:p>
        </w:tc>
        <w:tc>
          <w:tcPr>
            <w:tcW w:w="1022" w:type="dxa"/>
          </w:tcPr>
          <w:p w:rsidR="0024791D" w:rsidRPr="0013119A" w:rsidRDefault="0024791D">
            <w:pPr>
              <w:pStyle w:val="GesAbsatz"/>
              <w:jc w:val="center"/>
              <w:rPr>
                <w:b/>
              </w:rPr>
            </w:pPr>
            <w:r w:rsidRPr="0013119A">
              <w:rPr>
                <w:b/>
              </w:rPr>
              <w:t>Abstand in m</w:t>
            </w:r>
          </w:p>
        </w:tc>
        <w:tc>
          <w:tcPr>
            <w:tcW w:w="608" w:type="dxa"/>
          </w:tcPr>
          <w:p w:rsidR="0024791D" w:rsidRPr="0013119A" w:rsidRDefault="0024791D">
            <w:pPr>
              <w:pStyle w:val="GesAbsatz"/>
              <w:jc w:val="center"/>
              <w:rPr>
                <w:b/>
              </w:rPr>
            </w:pPr>
            <w:r w:rsidRPr="0013119A">
              <w:rPr>
                <w:b/>
              </w:rPr>
              <w:t>Lfd. Nr.</w:t>
            </w:r>
          </w:p>
        </w:tc>
        <w:tc>
          <w:tcPr>
            <w:tcW w:w="1275" w:type="dxa"/>
          </w:tcPr>
          <w:p w:rsidR="0024791D" w:rsidRPr="0013119A" w:rsidRDefault="0024791D">
            <w:pPr>
              <w:pStyle w:val="GesAbsatz"/>
              <w:jc w:val="center"/>
              <w:rPr>
                <w:b/>
              </w:rPr>
            </w:pPr>
            <w:r w:rsidRPr="0013119A">
              <w:rPr>
                <w:b/>
              </w:rPr>
              <w:t>Nummer (Spalte) der 4. BImSchV</w:t>
            </w:r>
          </w:p>
        </w:tc>
        <w:tc>
          <w:tcPr>
            <w:tcW w:w="5739" w:type="dxa"/>
          </w:tcPr>
          <w:p w:rsidR="0024791D" w:rsidRPr="0013119A" w:rsidRDefault="0024791D">
            <w:pPr>
              <w:pStyle w:val="GesAbsatz"/>
              <w:jc w:val="center"/>
              <w:rPr>
                <w:b/>
              </w:rPr>
            </w:pPr>
            <w:r w:rsidRPr="0013119A">
              <w:rPr>
                <w:b/>
              </w:rPr>
              <w:t>Betriebsart</w:t>
            </w:r>
          </w:p>
        </w:tc>
      </w:tr>
      <w:tr w:rsidR="0024791D">
        <w:tc>
          <w:tcPr>
            <w:tcW w:w="1134" w:type="dxa"/>
          </w:tcPr>
          <w:p w:rsidR="0024791D" w:rsidRDefault="0024791D">
            <w:pPr>
              <w:pStyle w:val="GesAbsatz"/>
            </w:pPr>
            <w:r>
              <w:t>I</w:t>
            </w:r>
          </w:p>
        </w:tc>
        <w:tc>
          <w:tcPr>
            <w:tcW w:w="1022" w:type="dxa"/>
          </w:tcPr>
          <w:p w:rsidR="0024791D" w:rsidRDefault="0024791D">
            <w:pPr>
              <w:pStyle w:val="GesAbsatz"/>
            </w:pPr>
            <w:r>
              <w:t>1500</w:t>
            </w:r>
          </w:p>
        </w:tc>
        <w:tc>
          <w:tcPr>
            <w:tcW w:w="608" w:type="dxa"/>
          </w:tcPr>
          <w:p w:rsidR="0024791D" w:rsidRDefault="0024791D">
            <w:pPr>
              <w:pStyle w:val="GesAbsatz"/>
            </w:pPr>
            <w:r>
              <w:t>1</w:t>
            </w:r>
          </w:p>
        </w:tc>
        <w:tc>
          <w:tcPr>
            <w:tcW w:w="1275" w:type="dxa"/>
          </w:tcPr>
          <w:p w:rsidR="0024791D" w:rsidRDefault="0024791D">
            <w:pPr>
              <w:pStyle w:val="GesAbsatz"/>
            </w:pPr>
            <w:r>
              <w:t>1.1 (1)</w:t>
            </w:r>
          </w:p>
        </w:tc>
        <w:tc>
          <w:tcPr>
            <w:tcW w:w="5739" w:type="dxa"/>
          </w:tcPr>
          <w:p w:rsidR="0024791D" w:rsidRDefault="0024791D">
            <w:pPr>
              <w:pStyle w:val="GesAbsatz"/>
            </w:pPr>
            <w:r>
              <w:t>Kraftwerke mit Feuerungsanlagen für den Einsatz von festen, flüssigen oder gasförmigen Brennstoffen, soweit die Feu</w:t>
            </w:r>
            <w:r>
              <w:t>e</w:t>
            </w:r>
            <w:r>
              <w:t>rungswärmeleistung 900 MW übersteigt</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2</w:t>
            </w:r>
          </w:p>
        </w:tc>
        <w:tc>
          <w:tcPr>
            <w:tcW w:w="1275" w:type="dxa"/>
          </w:tcPr>
          <w:p w:rsidR="0024791D" w:rsidRDefault="0024791D">
            <w:pPr>
              <w:pStyle w:val="GesAbsatz"/>
            </w:pPr>
            <w:smartTag w:uri="urn:schemas-microsoft-com:office:smarttags" w:element="time">
              <w:smartTagPr>
                <w:attr w:name="Minute" w:val="11"/>
                <w:attr w:name="Hour" w:val="1"/>
              </w:smartTagPr>
              <w:r>
                <w:t>1.11</w:t>
              </w:r>
            </w:smartTag>
            <w:r>
              <w:t xml:space="preserve"> (1)</w:t>
            </w:r>
          </w:p>
        </w:tc>
        <w:tc>
          <w:tcPr>
            <w:tcW w:w="5739" w:type="dxa"/>
          </w:tcPr>
          <w:p w:rsidR="0024791D" w:rsidRDefault="0024791D">
            <w:pPr>
              <w:pStyle w:val="GesAbsatz"/>
            </w:pPr>
            <w:r>
              <w:t>Anlagen zur Trockendestillation, insbesondere von Steinkohle, Braunkohle, Holz, Torf oder Pech (z. B. Kokereien, Gaswerke und Schwelereien), ausgenommen Holzkohlenmeiler</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3</w:t>
            </w:r>
          </w:p>
        </w:tc>
        <w:tc>
          <w:tcPr>
            <w:tcW w:w="1275" w:type="dxa"/>
          </w:tcPr>
          <w:p w:rsidR="0024791D" w:rsidRDefault="0024791D">
            <w:pPr>
              <w:pStyle w:val="GesAbsatz"/>
            </w:pPr>
            <w:r>
              <w:t>3.2 (1)</w:t>
            </w:r>
          </w:p>
        </w:tc>
        <w:tc>
          <w:tcPr>
            <w:tcW w:w="5739" w:type="dxa"/>
          </w:tcPr>
          <w:p w:rsidR="0024791D" w:rsidRDefault="0024791D">
            <w:pPr>
              <w:pStyle w:val="GesAbsatz"/>
            </w:pPr>
            <w:r>
              <w:t>Anlagen zur Gewinnung von Roheisen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4</w:t>
            </w:r>
          </w:p>
        </w:tc>
        <w:tc>
          <w:tcPr>
            <w:tcW w:w="1275" w:type="dxa"/>
          </w:tcPr>
          <w:p w:rsidR="0024791D" w:rsidRDefault="0024791D">
            <w:pPr>
              <w:pStyle w:val="GesAbsatz"/>
            </w:pPr>
            <w:r>
              <w:t>4.1 (1)</w:t>
            </w:r>
          </w:p>
        </w:tc>
        <w:tc>
          <w:tcPr>
            <w:tcW w:w="5739" w:type="dxa"/>
          </w:tcPr>
          <w:p w:rsidR="0024791D" w:rsidRDefault="0024791D">
            <w:pPr>
              <w:pStyle w:val="GesAbsatz"/>
            </w:pPr>
            <w:r>
              <w:t>Anlagen zur fabrikmäßigen Herstellung von Stoffen durch chemische Umwandlung mit mehr als 10 Produktionsanlagen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5</w:t>
            </w:r>
          </w:p>
        </w:tc>
        <w:tc>
          <w:tcPr>
            <w:tcW w:w="1275" w:type="dxa"/>
          </w:tcPr>
          <w:p w:rsidR="0024791D" w:rsidRDefault="0024791D">
            <w:pPr>
              <w:pStyle w:val="GesAbsatz"/>
            </w:pPr>
            <w:r>
              <w:t>4.4 (1)</w:t>
            </w:r>
          </w:p>
        </w:tc>
        <w:tc>
          <w:tcPr>
            <w:tcW w:w="5739" w:type="dxa"/>
          </w:tcPr>
          <w:p w:rsidR="0024791D" w:rsidRDefault="0024791D">
            <w:pPr>
              <w:pStyle w:val="GesAbsatz"/>
            </w:pPr>
            <w:r>
              <w:t>Anlagen zur Destillation oder Raffination oder sonstigen We</w:t>
            </w:r>
            <w:r>
              <w:t>i</w:t>
            </w:r>
            <w:r>
              <w:t>terverarbeitung von Erdöl oder Erdölerzeugnissen in Mineralöl-, Altöl- oder Schmierstoffraffinerien, in petrochemischen We</w:t>
            </w:r>
            <w:r>
              <w:t>r</w:t>
            </w:r>
            <w:r>
              <w:t>ken oder bei der Gewinnung von Paraffin</w:t>
            </w:r>
          </w:p>
        </w:tc>
      </w:tr>
      <w:tr w:rsidR="0024791D">
        <w:tc>
          <w:tcPr>
            <w:tcW w:w="1134" w:type="dxa"/>
          </w:tcPr>
          <w:p w:rsidR="0024791D" w:rsidRDefault="0024791D">
            <w:pPr>
              <w:pStyle w:val="GesAbsatz"/>
            </w:pPr>
            <w:r>
              <w:t>II</w:t>
            </w:r>
          </w:p>
        </w:tc>
        <w:tc>
          <w:tcPr>
            <w:tcW w:w="1022" w:type="dxa"/>
          </w:tcPr>
          <w:p w:rsidR="0024791D" w:rsidRDefault="0024791D">
            <w:pPr>
              <w:pStyle w:val="GesAbsatz"/>
            </w:pPr>
            <w:r>
              <w:t>1000</w:t>
            </w:r>
          </w:p>
        </w:tc>
        <w:tc>
          <w:tcPr>
            <w:tcW w:w="608" w:type="dxa"/>
          </w:tcPr>
          <w:p w:rsidR="0024791D" w:rsidRDefault="0024791D">
            <w:pPr>
              <w:pStyle w:val="GesAbsatz"/>
            </w:pPr>
            <w:r>
              <w:t>6</w:t>
            </w:r>
          </w:p>
        </w:tc>
        <w:tc>
          <w:tcPr>
            <w:tcW w:w="1275" w:type="dxa"/>
          </w:tcPr>
          <w:p w:rsidR="0024791D" w:rsidRDefault="0024791D">
            <w:pPr>
              <w:pStyle w:val="GesAbsatz"/>
            </w:pPr>
            <w:smartTag w:uri="urn:schemas-microsoft-com:office:smarttags" w:element="time">
              <w:smartTagPr>
                <w:attr w:name="Minute" w:val="14"/>
                <w:attr w:name="Hour" w:val="1"/>
              </w:smartTagPr>
              <w:r>
                <w:t>1.14</w:t>
              </w:r>
            </w:smartTag>
            <w:r>
              <w:t xml:space="preserve"> (1)</w:t>
            </w:r>
          </w:p>
        </w:tc>
        <w:tc>
          <w:tcPr>
            <w:tcW w:w="5739" w:type="dxa"/>
          </w:tcPr>
          <w:p w:rsidR="0024791D" w:rsidRDefault="0024791D">
            <w:pPr>
              <w:pStyle w:val="GesAbsatz"/>
            </w:pPr>
            <w:r>
              <w:t>Anlagen zur Vergasung oder Verflüssigung von Kohle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7</w:t>
            </w:r>
          </w:p>
        </w:tc>
        <w:tc>
          <w:tcPr>
            <w:tcW w:w="1275" w:type="dxa"/>
          </w:tcPr>
          <w:p w:rsidR="0024791D" w:rsidRDefault="0024791D">
            <w:pPr>
              <w:pStyle w:val="GesAbsatz"/>
            </w:pPr>
            <w:smartTag w:uri="urn:schemas-microsoft-com:office:smarttags" w:element="time">
              <w:smartTagPr>
                <w:attr w:name="Minute" w:val="14"/>
                <w:attr w:name="Hour" w:val="2"/>
              </w:smartTagPr>
              <w:r>
                <w:t>2.14</w:t>
              </w:r>
            </w:smartTag>
            <w:r>
              <w:t xml:space="preserve"> (2)</w:t>
            </w:r>
          </w:p>
        </w:tc>
        <w:tc>
          <w:tcPr>
            <w:tcW w:w="5739" w:type="dxa"/>
          </w:tcPr>
          <w:p w:rsidR="0024791D" w:rsidRDefault="0024791D">
            <w:pPr>
              <w:pStyle w:val="GesAbsatz"/>
            </w:pPr>
            <w:r>
              <w:t>Anlagen zur Herstellung von Formstücken unter Verwendung von Zement oder anderen Bindemitteln durch Stampfen, Sch</w:t>
            </w:r>
            <w:r>
              <w:t>o</w:t>
            </w:r>
            <w:r>
              <w:t>cken, Rütteln oder Vibrieren mit einer Produktionsleistung von 1 t oder mehr je Stunde im Freien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8</w:t>
            </w:r>
          </w:p>
        </w:tc>
        <w:tc>
          <w:tcPr>
            <w:tcW w:w="1275" w:type="dxa"/>
          </w:tcPr>
          <w:p w:rsidR="0024791D" w:rsidRDefault="0024791D">
            <w:pPr>
              <w:pStyle w:val="GesAbsatz"/>
            </w:pPr>
            <w:r>
              <w:t>3.1 (1)</w:t>
            </w:r>
          </w:p>
        </w:tc>
        <w:tc>
          <w:tcPr>
            <w:tcW w:w="5739" w:type="dxa"/>
          </w:tcPr>
          <w:p w:rsidR="0024791D" w:rsidRDefault="0024791D">
            <w:pPr>
              <w:pStyle w:val="GesAbsatz"/>
            </w:pPr>
            <w:r>
              <w:t>Anlagen zum Rösten, Schmelzen und Sintern von Erzen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9</w:t>
            </w:r>
          </w:p>
        </w:tc>
        <w:tc>
          <w:tcPr>
            <w:tcW w:w="1275" w:type="dxa"/>
          </w:tcPr>
          <w:p w:rsidR="0024791D" w:rsidRDefault="0024791D">
            <w:pPr>
              <w:pStyle w:val="GesAbsatz"/>
            </w:pPr>
            <w:r>
              <w:t>3.2 (1)</w:t>
            </w:r>
          </w:p>
        </w:tc>
        <w:tc>
          <w:tcPr>
            <w:tcW w:w="5739" w:type="dxa"/>
          </w:tcPr>
          <w:p w:rsidR="0024791D" w:rsidRDefault="0024791D">
            <w:pPr>
              <w:pStyle w:val="GesAbsatz"/>
            </w:pPr>
            <w:r>
              <w:t>Anlagen zur Gewinnung von Nichteisenrohmetallen aus Erzen oder Sekundärrohstoffen (Blei-, Zink- und Kupfererzhütten)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10</w:t>
            </w:r>
          </w:p>
        </w:tc>
        <w:tc>
          <w:tcPr>
            <w:tcW w:w="1275" w:type="dxa"/>
          </w:tcPr>
          <w:p w:rsidR="0024791D" w:rsidRDefault="0024791D">
            <w:pPr>
              <w:pStyle w:val="GesAbsatz"/>
            </w:pPr>
            <w:r>
              <w:t>3.3 (1)</w:t>
            </w:r>
          </w:p>
        </w:tc>
        <w:tc>
          <w:tcPr>
            <w:tcW w:w="5739" w:type="dxa"/>
          </w:tcPr>
          <w:p w:rsidR="0024791D" w:rsidRDefault="0024791D">
            <w:pPr>
              <w:pStyle w:val="GesAbsatz"/>
            </w:pPr>
            <w:r>
              <w:t>Anlagen zur Stahlerzeugung, ausgenommen Lichtbogenöfen mit weniger als 50 t Gesamtabstichgewicht sowie Induktion</w:t>
            </w:r>
            <w:r>
              <w:t>s</w:t>
            </w:r>
            <w:r>
              <w:t>öfen (*) (s. auch lfd. Nrn. 26 und 46)</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11</w:t>
            </w:r>
          </w:p>
        </w:tc>
        <w:tc>
          <w:tcPr>
            <w:tcW w:w="1275" w:type="dxa"/>
          </w:tcPr>
          <w:p w:rsidR="0024791D" w:rsidRDefault="0024791D">
            <w:pPr>
              <w:pStyle w:val="GesAbsatz"/>
            </w:pPr>
            <w:smartTag w:uri="urn:schemas-microsoft-com:office:smarttags" w:element="time">
              <w:smartTagPr>
                <w:attr w:name="Minute" w:val="15"/>
                <w:attr w:name="Hour" w:val="3"/>
              </w:smartTagPr>
              <w:r>
                <w:t>3.15</w:t>
              </w:r>
            </w:smartTag>
            <w:r>
              <w:t xml:space="preserve"> (2)</w:t>
            </w:r>
          </w:p>
        </w:tc>
        <w:tc>
          <w:tcPr>
            <w:tcW w:w="5739" w:type="dxa"/>
          </w:tcPr>
          <w:p w:rsidR="0024791D" w:rsidRDefault="0024791D">
            <w:pPr>
              <w:pStyle w:val="GesAbsatz"/>
            </w:pPr>
            <w:r>
              <w:t>Anlagen zur Herstellung oder Reparatur von Behältern aus Metall im Freien (z.B. Container)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12</w:t>
            </w:r>
          </w:p>
        </w:tc>
        <w:tc>
          <w:tcPr>
            <w:tcW w:w="1275" w:type="dxa"/>
          </w:tcPr>
          <w:p w:rsidR="0024791D" w:rsidRDefault="0024791D">
            <w:pPr>
              <w:pStyle w:val="GesAbsatz"/>
            </w:pPr>
            <w:smartTag w:uri="urn:schemas-microsoft-com:office:smarttags" w:element="time">
              <w:smartTagPr>
                <w:attr w:name="Minute" w:val="18"/>
                <w:attr w:name="Hour" w:val="3"/>
              </w:smartTagPr>
              <w:r>
                <w:t>3.18</w:t>
              </w:r>
            </w:smartTag>
            <w:r>
              <w:t xml:space="preserve"> (1)</w:t>
            </w:r>
          </w:p>
        </w:tc>
        <w:tc>
          <w:tcPr>
            <w:tcW w:w="5739" w:type="dxa"/>
          </w:tcPr>
          <w:p w:rsidR="0024791D" w:rsidRDefault="0024791D">
            <w:pPr>
              <w:pStyle w:val="GesAbsatz"/>
            </w:pPr>
            <w:r>
              <w:t>Anlagen zur Herstellung oder Reparatur von Schiffskörpern oder -sektionen aus Metall im Freien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13</w:t>
            </w:r>
          </w:p>
        </w:tc>
        <w:tc>
          <w:tcPr>
            <w:tcW w:w="1275" w:type="dxa"/>
          </w:tcPr>
          <w:p w:rsidR="0024791D" w:rsidRDefault="0024791D">
            <w:pPr>
              <w:pStyle w:val="GesAbsatz"/>
            </w:pPr>
            <w:r>
              <w:t>4.1 (1)</w:t>
            </w:r>
          </w:p>
        </w:tc>
        <w:tc>
          <w:tcPr>
            <w:tcW w:w="5739" w:type="dxa"/>
          </w:tcPr>
          <w:p w:rsidR="0024791D" w:rsidRDefault="0024791D">
            <w:pPr>
              <w:pStyle w:val="GesAbsatz"/>
            </w:pPr>
            <w:r>
              <w:t>Anlagen zur fabrikmäßigen Herstellung von Stoffen durch chemische Umwandlung mit höchstens 10 Produktionsanlagen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14</w:t>
            </w:r>
          </w:p>
        </w:tc>
        <w:tc>
          <w:tcPr>
            <w:tcW w:w="1275" w:type="dxa"/>
          </w:tcPr>
          <w:p w:rsidR="0024791D" w:rsidRDefault="0024791D">
            <w:pPr>
              <w:pStyle w:val="GesAbsatz"/>
              <w:jc w:val="left"/>
            </w:pPr>
            <w:r>
              <w:t>4.1b (1)</w:t>
            </w:r>
            <w:r>
              <w:br/>
              <w:t>4.1c (1)</w:t>
            </w:r>
          </w:p>
        </w:tc>
        <w:tc>
          <w:tcPr>
            <w:tcW w:w="5739" w:type="dxa"/>
          </w:tcPr>
          <w:p w:rsidR="0024791D" w:rsidRDefault="0024791D">
            <w:pPr>
              <w:pStyle w:val="GesAbsatz"/>
            </w:pPr>
            <w:r>
              <w:t>Anlagen zur fabrikmäßigen Herstellung von Metallen oder Nichtmetallen auf nassem Wege oder mit Hilfe elektrischer Energie sowie von Ferrolegierungen, Korund oder Karbid ei</w:t>
            </w:r>
            <w:r>
              <w:t>n</w:t>
            </w:r>
            <w:r>
              <w:t>schließlich Aluminiumhütten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15</w:t>
            </w:r>
          </w:p>
        </w:tc>
        <w:tc>
          <w:tcPr>
            <w:tcW w:w="1275" w:type="dxa"/>
          </w:tcPr>
          <w:p w:rsidR="0024791D" w:rsidRDefault="0024791D">
            <w:pPr>
              <w:pStyle w:val="GesAbsatz"/>
              <w:jc w:val="left"/>
            </w:pPr>
            <w:r>
              <w:t>4.1d (1)</w:t>
            </w:r>
          </w:p>
        </w:tc>
        <w:tc>
          <w:tcPr>
            <w:tcW w:w="5739" w:type="dxa"/>
          </w:tcPr>
          <w:p w:rsidR="0024791D" w:rsidRDefault="0024791D">
            <w:pPr>
              <w:pStyle w:val="GesAbsatz"/>
            </w:pPr>
            <w:r>
              <w:t>Anlagen zur fabrikmäßigen Herstellung von Schwefel oder Schwefelerzeugnissen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16</w:t>
            </w:r>
          </w:p>
        </w:tc>
        <w:tc>
          <w:tcPr>
            <w:tcW w:w="1275" w:type="dxa"/>
          </w:tcPr>
          <w:p w:rsidR="0024791D" w:rsidRDefault="0024791D">
            <w:pPr>
              <w:pStyle w:val="GesAbsatz"/>
              <w:jc w:val="left"/>
            </w:pPr>
            <w:r>
              <w:t>4.1h (1)</w:t>
            </w:r>
          </w:p>
        </w:tc>
        <w:tc>
          <w:tcPr>
            <w:tcW w:w="5739" w:type="dxa"/>
          </w:tcPr>
          <w:p w:rsidR="0024791D" w:rsidRDefault="0024791D">
            <w:pPr>
              <w:pStyle w:val="GesAbsatz"/>
            </w:pPr>
            <w:r>
              <w:t>Anlagen zur fabrikmäßigen Herstellung von Chemiefasern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17</w:t>
            </w:r>
          </w:p>
        </w:tc>
        <w:tc>
          <w:tcPr>
            <w:tcW w:w="1275" w:type="dxa"/>
          </w:tcPr>
          <w:p w:rsidR="0024791D" w:rsidRDefault="0024791D">
            <w:pPr>
              <w:pStyle w:val="GesAbsatz"/>
              <w:jc w:val="left"/>
            </w:pPr>
            <w:r>
              <w:t>6.3 (1)</w:t>
            </w:r>
          </w:p>
        </w:tc>
        <w:tc>
          <w:tcPr>
            <w:tcW w:w="5739" w:type="dxa"/>
          </w:tcPr>
          <w:p w:rsidR="0024791D" w:rsidRDefault="0024791D">
            <w:pPr>
              <w:pStyle w:val="GesAbsatz"/>
            </w:pPr>
            <w:r>
              <w:t>Anlagen zur Herstellung von Holzfaserplatten, Holzspanplatten oder Holzfasermatten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18</w:t>
            </w:r>
          </w:p>
        </w:tc>
        <w:tc>
          <w:tcPr>
            <w:tcW w:w="1275" w:type="dxa"/>
          </w:tcPr>
          <w:p w:rsidR="0024791D" w:rsidRDefault="0024791D">
            <w:pPr>
              <w:pStyle w:val="GesAbsatz"/>
              <w:jc w:val="left"/>
            </w:pPr>
            <w:smartTag w:uri="urn:schemas-microsoft-com:office:smarttags" w:element="time">
              <w:smartTagPr>
                <w:attr w:name="Minute" w:val="12"/>
                <w:attr w:name="Hour" w:val="7"/>
              </w:smartTagPr>
              <w:r>
                <w:t>7.12</w:t>
              </w:r>
            </w:smartTag>
            <w:r>
              <w:t xml:space="preserve"> (1)</w:t>
            </w:r>
          </w:p>
        </w:tc>
        <w:tc>
          <w:tcPr>
            <w:tcW w:w="5739" w:type="dxa"/>
          </w:tcPr>
          <w:p w:rsidR="0024791D" w:rsidRDefault="0024791D">
            <w:pPr>
              <w:pStyle w:val="GesAbsatz"/>
            </w:pPr>
            <w:r>
              <w:t>Anlagen zur Tierkörperbeseitigung sowie Anlagen, in denen Tierkörperteile oder Erzeugnisse tierischer Herkunft zur Bese</w:t>
            </w:r>
            <w:r>
              <w:t>i</w:t>
            </w:r>
            <w:r>
              <w:lastRenderedPageBreak/>
              <w:t>tigung in Tierkörperbeseitigungsanlagen gesammelt oder gel</w:t>
            </w:r>
            <w:r>
              <w:t>a</w:t>
            </w:r>
            <w:r>
              <w:t>gert werden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19</w:t>
            </w:r>
          </w:p>
        </w:tc>
        <w:tc>
          <w:tcPr>
            <w:tcW w:w="1275" w:type="dxa"/>
          </w:tcPr>
          <w:p w:rsidR="0024791D" w:rsidRDefault="0024791D">
            <w:pPr>
              <w:pStyle w:val="GesAbsatz"/>
              <w:jc w:val="left"/>
            </w:pPr>
            <w:smartTag w:uri="urn:schemas-microsoft-com:office:smarttags" w:element="time">
              <w:smartTagPr>
                <w:attr w:name="Minute" w:val="16"/>
                <w:attr w:name="Hour" w:val="10"/>
              </w:smartTagPr>
              <w:r>
                <w:t>10.16</w:t>
              </w:r>
            </w:smartTag>
            <w:r>
              <w:t xml:space="preserve"> (2)</w:t>
            </w:r>
          </w:p>
        </w:tc>
        <w:tc>
          <w:tcPr>
            <w:tcW w:w="5739" w:type="dxa"/>
          </w:tcPr>
          <w:p w:rsidR="0024791D" w:rsidRDefault="0024791D">
            <w:pPr>
              <w:pStyle w:val="GesAbsatz"/>
            </w:pPr>
            <w:r>
              <w:t>Prüfstände für oder mit Luftschrauben, Rückstoßantrieben oder Strahltriebwerken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20</w:t>
            </w:r>
          </w:p>
        </w:tc>
        <w:tc>
          <w:tcPr>
            <w:tcW w:w="1275" w:type="dxa"/>
          </w:tcPr>
          <w:p w:rsidR="0024791D" w:rsidRDefault="0024791D">
            <w:pPr>
              <w:pStyle w:val="GesAbsatz"/>
              <w:jc w:val="left"/>
            </w:pPr>
            <w:smartTag w:uri="urn:schemas-microsoft-com:office:smarttags" w:element="time">
              <w:smartTagPr>
                <w:attr w:name="Minute" w:val="19"/>
                <w:attr w:name="Hour" w:val="10"/>
              </w:smartTagPr>
              <w:r>
                <w:t>10.19</w:t>
              </w:r>
            </w:smartTag>
            <w:r>
              <w:t xml:space="preserve"> (2)</w:t>
            </w:r>
          </w:p>
        </w:tc>
        <w:tc>
          <w:tcPr>
            <w:tcW w:w="5739" w:type="dxa"/>
          </w:tcPr>
          <w:p w:rsidR="0024791D" w:rsidRDefault="0024791D">
            <w:pPr>
              <w:pStyle w:val="GesAbsatz"/>
            </w:pPr>
            <w:r>
              <w:t>Anlagen zur Luftverflüssigung mit einem Durchsatz von 25 t Luft je Stunde oder mehr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21</w:t>
            </w:r>
          </w:p>
        </w:tc>
        <w:tc>
          <w:tcPr>
            <w:tcW w:w="1275" w:type="dxa"/>
          </w:tcPr>
          <w:p w:rsidR="0024791D" w:rsidRDefault="0024791D">
            <w:pPr>
              <w:pStyle w:val="GesAbsatz"/>
              <w:jc w:val="left"/>
            </w:pPr>
            <w:r>
              <w:t>-</w:t>
            </w:r>
          </w:p>
        </w:tc>
        <w:tc>
          <w:tcPr>
            <w:tcW w:w="5739" w:type="dxa"/>
          </w:tcPr>
          <w:p w:rsidR="0024791D" w:rsidRDefault="0024791D">
            <w:pPr>
              <w:pStyle w:val="GesAbsatz"/>
            </w:pPr>
            <w:r>
              <w:t>Anlagen zur Herstellung von Eisen- oder Stahlbaukonstrukti</w:t>
            </w:r>
            <w:r>
              <w:t>o</w:t>
            </w:r>
            <w:r>
              <w:t>nen im Freien (*)</w:t>
            </w:r>
          </w:p>
        </w:tc>
      </w:tr>
      <w:tr w:rsidR="0024791D">
        <w:tc>
          <w:tcPr>
            <w:tcW w:w="1134" w:type="dxa"/>
          </w:tcPr>
          <w:p w:rsidR="0024791D" w:rsidRDefault="0024791D">
            <w:pPr>
              <w:pStyle w:val="GesAbsatz"/>
            </w:pPr>
            <w:r>
              <w:t>III</w:t>
            </w:r>
          </w:p>
        </w:tc>
        <w:tc>
          <w:tcPr>
            <w:tcW w:w="1022" w:type="dxa"/>
          </w:tcPr>
          <w:p w:rsidR="0024791D" w:rsidRDefault="0024791D">
            <w:pPr>
              <w:pStyle w:val="GesAbsatz"/>
            </w:pPr>
            <w:r>
              <w:t>700</w:t>
            </w:r>
          </w:p>
        </w:tc>
        <w:tc>
          <w:tcPr>
            <w:tcW w:w="608" w:type="dxa"/>
          </w:tcPr>
          <w:p w:rsidR="0024791D" w:rsidRDefault="0024791D">
            <w:pPr>
              <w:pStyle w:val="GesAbsatz"/>
            </w:pPr>
            <w:r>
              <w:t>22</w:t>
            </w:r>
          </w:p>
        </w:tc>
        <w:tc>
          <w:tcPr>
            <w:tcW w:w="1275" w:type="dxa"/>
          </w:tcPr>
          <w:p w:rsidR="0024791D" w:rsidRDefault="0024791D">
            <w:pPr>
              <w:pStyle w:val="GesAbsatz"/>
              <w:jc w:val="left"/>
            </w:pPr>
            <w:r>
              <w:t>1.1 (1)</w:t>
            </w:r>
          </w:p>
        </w:tc>
        <w:tc>
          <w:tcPr>
            <w:tcW w:w="5739" w:type="dxa"/>
          </w:tcPr>
          <w:p w:rsidR="0024791D" w:rsidRDefault="0024791D">
            <w:pPr>
              <w:pStyle w:val="GesAbsatz"/>
            </w:pPr>
            <w:r>
              <w:t>Kraftwerke und Heizkraftwerke mit Feuerungsanlagen für den Einsatz von festen, flüssigen oder gasförmigen Brennstoffen, soweit die Feuerungswärmeleistung</w:t>
            </w:r>
          </w:p>
          <w:p w:rsidR="0024791D" w:rsidRDefault="0024791D">
            <w:pPr>
              <w:pStyle w:val="GesAbsatz"/>
              <w:tabs>
                <w:tab w:val="clear" w:pos="425"/>
                <w:tab w:val="left" w:pos="356"/>
              </w:tabs>
              <w:ind w:left="356" w:hanging="356"/>
            </w:pPr>
            <w:r>
              <w:t>a)</w:t>
            </w:r>
            <w:r>
              <w:tab/>
              <w:t>bei Kraftwerken mehr als 150 MW bis max. 900 MW b</w:t>
            </w:r>
            <w:r>
              <w:t>e</w:t>
            </w:r>
            <w:r>
              <w:t>trägt</w:t>
            </w:r>
          </w:p>
          <w:p w:rsidR="0024791D" w:rsidRDefault="0024791D">
            <w:pPr>
              <w:pStyle w:val="GesAbsatz"/>
              <w:tabs>
                <w:tab w:val="clear" w:pos="425"/>
                <w:tab w:val="left" w:pos="356"/>
              </w:tabs>
            </w:pPr>
            <w:r>
              <w:t>b)</w:t>
            </w:r>
            <w:r>
              <w:tab/>
              <w:t>bei Heizkraftwerken 300 MW übersteigt</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23</w:t>
            </w:r>
          </w:p>
        </w:tc>
        <w:tc>
          <w:tcPr>
            <w:tcW w:w="1275" w:type="dxa"/>
          </w:tcPr>
          <w:p w:rsidR="0024791D" w:rsidRDefault="0024791D">
            <w:pPr>
              <w:pStyle w:val="GesAbsatz"/>
              <w:jc w:val="left"/>
            </w:pPr>
            <w:smartTag w:uri="urn:schemas-microsoft-com:office:smarttags" w:element="time">
              <w:smartTagPr>
                <w:attr w:name="Minute" w:val="12"/>
                <w:attr w:name="Hour" w:val="1"/>
              </w:smartTagPr>
              <w:r>
                <w:t>1.12</w:t>
              </w:r>
            </w:smartTag>
            <w:r>
              <w:t xml:space="preserve"> (1)</w:t>
            </w:r>
          </w:p>
        </w:tc>
        <w:tc>
          <w:tcPr>
            <w:tcW w:w="5739" w:type="dxa"/>
          </w:tcPr>
          <w:p w:rsidR="0024791D" w:rsidRDefault="0024791D">
            <w:pPr>
              <w:pStyle w:val="GesAbsatz"/>
            </w:pPr>
            <w:r>
              <w:t>Anlagen zur Destillation oder Weiterverarbeitung von Teer oder Teererzeugnissen oder von Teer- oder Gaswasser</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24</w:t>
            </w:r>
          </w:p>
        </w:tc>
        <w:tc>
          <w:tcPr>
            <w:tcW w:w="1275" w:type="dxa"/>
          </w:tcPr>
          <w:p w:rsidR="0024791D" w:rsidRDefault="0024791D">
            <w:pPr>
              <w:pStyle w:val="GesAbsatz"/>
              <w:jc w:val="left"/>
            </w:pPr>
            <w:r>
              <w:t>2.3 (1)</w:t>
            </w:r>
          </w:p>
        </w:tc>
        <w:tc>
          <w:tcPr>
            <w:tcW w:w="5739" w:type="dxa"/>
          </w:tcPr>
          <w:p w:rsidR="0024791D" w:rsidRDefault="0024791D">
            <w:pPr>
              <w:pStyle w:val="GesAbsatz"/>
            </w:pPr>
            <w:r>
              <w:t>Anlagen zur Herstellung von Zementklinker oder Zementen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25</w:t>
            </w:r>
          </w:p>
        </w:tc>
        <w:tc>
          <w:tcPr>
            <w:tcW w:w="1275" w:type="dxa"/>
          </w:tcPr>
          <w:p w:rsidR="0024791D" w:rsidRDefault="0024791D">
            <w:pPr>
              <w:pStyle w:val="GesAbsatz"/>
              <w:jc w:val="left"/>
            </w:pPr>
            <w:r>
              <w:t>2.4 (2)</w:t>
            </w:r>
          </w:p>
        </w:tc>
        <w:tc>
          <w:tcPr>
            <w:tcW w:w="5739" w:type="dxa"/>
          </w:tcPr>
          <w:p w:rsidR="0024791D" w:rsidRDefault="0024791D">
            <w:pPr>
              <w:pStyle w:val="GesAbsatz"/>
            </w:pPr>
            <w:r>
              <w:t>Anlagen zum Brennen von Bauxit, Dolomit, Gips, Kalkstein, Kieselgur, Magnesit, Quarzit oder von Ton zu Schamotte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26</w:t>
            </w:r>
          </w:p>
        </w:tc>
        <w:tc>
          <w:tcPr>
            <w:tcW w:w="1275" w:type="dxa"/>
          </w:tcPr>
          <w:p w:rsidR="0024791D" w:rsidRDefault="0024791D">
            <w:pPr>
              <w:pStyle w:val="GesAbsatz"/>
              <w:jc w:val="left"/>
            </w:pPr>
            <w:r>
              <w:t>3.3 (1)</w:t>
            </w:r>
          </w:p>
        </w:tc>
        <w:tc>
          <w:tcPr>
            <w:tcW w:w="5739" w:type="dxa"/>
          </w:tcPr>
          <w:p w:rsidR="0024791D" w:rsidRDefault="0024791D">
            <w:pPr>
              <w:pStyle w:val="GesAbsatz"/>
            </w:pPr>
            <w:r>
              <w:t>Anlagen zur Stahlerzeugung mit Lichtbogenöfen unter 50 t Gesamtabstichgewicht (*) (s. auch lfd. Nrn. 10 und 46)</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27</w:t>
            </w:r>
          </w:p>
        </w:tc>
        <w:tc>
          <w:tcPr>
            <w:tcW w:w="1275" w:type="dxa"/>
          </w:tcPr>
          <w:p w:rsidR="0024791D" w:rsidRDefault="0024791D">
            <w:pPr>
              <w:pStyle w:val="GesAbsatz"/>
              <w:jc w:val="left"/>
            </w:pPr>
            <w:r>
              <w:t>3.4 (1 + 2)</w:t>
            </w:r>
          </w:p>
        </w:tc>
        <w:tc>
          <w:tcPr>
            <w:tcW w:w="5739" w:type="dxa"/>
          </w:tcPr>
          <w:p w:rsidR="0024791D" w:rsidRDefault="0024791D">
            <w:pPr>
              <w:pStyle w:val="GesAbsatz"/>
            </w:pPr>
            <w:r>
              <w:t>Anlagen zum Umschmelzen von Nichteisenmetallen (Altm</w:t>
            </w:r>
            <w:r>
              <w:t>e</w:t>
            </w:r>
            <w:r>
              <w:t>tall), ausgenommen</w:t>
            </w:r>
          </w:p>
          <w:p w:rsidR="0024791D" w:rsidRDefault="0024791D">
            <w:pPr>
              <w:pStyle w:val="GesAbsatz"/>
              <w:ind w:left="356" w:hanging="356"/>
            </w:pPr>
            <w:r>
              <w:t>-</w:t>
            </w:r>
            <w:r>
              <w:tab/>
              <w:t>Vakuum-Schmelzanlagen,</w:t>
            </w:r>
          </w:p>
          <w:p w:rsidR="0024791D" w:rsidRDefault="0024791D">
            <w:pPr>
              <w:pStyle w:val="GesAbsatz"/>
              <w:ind w:left="356" w:hanging="356"/>
            </w:pPr>
            <w:r>
              <w:t>-</w:t>
            </w:r>
            <w:r>
              <w:tab/>
              <w:t>Schmelzanlagen für Gußlegierungen aus Zinn und Wismut oder aus Feinzink und Aluminium in Verbindung mit Kupfer oder Magnesium,</w:t>
            </w:r>
          </w:p>
          <w:p w:rsidR="0024791D" w:rsidRDefault="0024791D">
            <w:pPr>
              <w:pStyle w:val="GesAbsatz"/>
              <w:ind w:left="356" w:hanging="356"/>
            </w:pPr>
            <w:r>
              <w:t>-</w:t>
            </w:r>
            <w:r>
              <w:tab/>
              <w:t>Schmelzanlagen, die Bestandteil von Druck- oder Koki</w:t>
            </w:r>
            <w:r>
              <w:t>l</w:t>
            </w:r>
            <w:r>
              <w:t>lengießmaschinen sind,</w:t>
            </w:r>
          </w:p>
          <w:p w:rsidR="0024791D" w:rsidRDefault="0024791D">
            <w:pPr>
              <w:pStyle w:val="GesAbsatz"/>
              <w:ind w:left="356" w:hanging="356"/>
            </w:pPr>
            <w:r>
              <w:t>-</w:t>
            </w:r>
            <w:r>
              <w:tab/>
              <w:t>Schmelzanlagen für Edelmetalle oder für Legierungen, die nur aus Edelmetallen oder aus Edelmetallen und Kupfer bestehen, und</w:t>
            </w:r>
          </w:p>
          <w:p w:rsidR="0024791D" w:rsidRDefault="0024791D">
            <w:pPr>
              <w:pStyle w:val="GesAbsatz"/>
            </w:pPr>
            <w:r>
              <w:t>-</w:t>
            </w:r>
            <w:r>
              <w:tab/>
              <w:t>Schwallötbäder</w:t>
            </w:r>
            <w:r>
              <w:br/>
            </w:r>
            <w:r>
              <w:tab/>
              <w:t>(s. auch lfd. Nrn. 92 und 156)</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28</w:t>
            </w:r>
          </w:p>
        </w:tc>
        <w:tc>
          <w:tcPr>
            <w:tcW w:w="1275" w:type="dxa"/>
          </w:tcPr>
          <w:p w:rsidR="0024791D" w:rsidRDefault="0024791D">
            <w:pPr>
              <w:pStyle w:val="GesAbsatz"/>
              <w:jc w:val="left"/>
            </w:pPr>
            <w:r>
              <w:t>4.1a (1)</w:t>
            </w:r>
          </w:p>
        </w:tc>
        <w:tc>
          <w:tcPr>
            <w:tcW w:w="5739" w:type="dxa"/>
          </w:tcPr>
          <w:p w:rsidR="0024791D" w:rsidRDefault="0024791D">
            <w:pPr>
              <w:pStyle w:val="GesAbsatz"/>
            </w:pPr>
            <w:r>
              <w:t>Anlagen zur fabrikmäßigen Herstellung von anorganischen Chemikalien wie Säuren, Basen, Salze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29</w:t>
            </w:r>
          </w:p>
        </w:tc>
        <w:tc>
          <w:tcPr>
            <w:tcW w:w="1275" w:type="dxa"/>
          </w:tcPr>
          <w:p w:rsidR="0024791D" w:rsidRDefault="0024791D">
            <w:pPr>
              <w:pStyle w:val="GesAbsatz"/>
              <w:jc w:val="left"/>
            </w:pPr>
            <w:r>
              <w:t>4.1d (1)</w:t>
            </w:r>
          </w:p>
        </w:tc>
        <w:tc>
          <w:tcPr>
            <w:tcW w:w="5739" w:type="dxa"/>
          </w:tcPr>
          <w:p w:rsidR="0024791D" w:rsidRDefault="0024791D">
            <w:pPr>
              <w:pStyle w:val="GesAbsatz"/>
            </w:pPr>
            <w:r>
              <w:t>Anlagen zur fabrikmäßigen Herstellung von Halogenen oder Halogenerzeugnissen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30</w:t>
            </w:r>
          </w:p>
        </w:tc>
        <w:tc>
          <w:tcPr>
            <w:tcW w:w="1275" w:type="dxa"/>
          </w:tcPr>
          <w:p w:rsidR="0024791D" w:rsidRDefault="0024791D">
            <w:pPr>
              <w:pStyle w:val="GesAbsatz"/>
              <w:jc w:val="left"/>
            </w:pPr>
            <w:r>
              <w:t>4.1e (1)</w:t>
            </w:r>
          </w:p>
        </w:tc>
        <w:tc>
          <w:tcPr>
            <w:tcW w:w="5739" w:type="dxa"/>
          </w:tcPr>
          <w:p w:rsidR="0024791D" w:rsidRDefault="0024791D">
            <w:pPr>
              <w:pStyle w:val="GesAbsatz"/>
            </w:pPr>
            <w:r>
              <w:t>Anlagen zur fabrikmäßigen Herstellung von phosphor- oder stickstoffhaltigen Düngemitteln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31</w:t>
            </w:r>
          </w:p>
        </w:tc>
        <w:tc>
          <w:tcPr>
            <w:tcW w:w="1275" w:type="dxa"/>
          </w:tcPr>
          <w:p w:rsidR="0024791D" w:rsidRDefault="0024791D">
            <w:pPr>
              <w:pStyle w:val="GesAbsatz"/>
              <w:jc w:val="left"/>
            </w:pPr>
            <w:r>
              <w:t>4.1l (1)</w:t>
            </w:r>
          </w:p>
        </w:tc>
        <w:tc>
          <w:tcPr>
            <w:tcW w:w="5739" w:type="dxa"/>
          </w:tcPr>
          <w:p w:rsidR="0024791D" w:rsidRDefault="0024791D">
            <w:pPr>
              <w:pStyle w:val="GesAbsatz"/>
            </w:pPr>
            <w:r>
              <w:t>Anlagen zur fabrikmäßigen Herstellung von Kohlenwassersto</w:t>
            </w:r>
            <w:r>
              <w:t>f</w:t>
            </w:r>
            <w:r>
              <w:t>fen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32</w:t>
            </w:r>
          </w:p>
        </w:tc>
        <w:tc>
          <w:tcPr>
            <w:tcW w:w="1275" w:type="dxa"/>
          </w:tcPr>
          <w:p w:rsidR="0024791D" w:rsidRDefault="0024791D">
            <w:pPr>
              <w:pStyle w:val="GesAbsatz"/>
              <w:jc w:val="left"/>
            </w:pPr>
            <w:r>
              <w:t>4.6 (1)</w:t>
            </w:r>
          </w:p>
        </w:tc>
        <w:tc>
          <w:tcPr>
            <w:tcW w:w="5739" w:type="dxa"/>
          </w:tcPr>
          <w:p w:rsidR="0024791D" w:rsidRDefault="0024791D">
            <w:pPr>
              <w:pStyle w:val="GesAbsatz"/>
            </w:pPr>
            <w:r>
              <w:t>Anlagen zur Herstellung von Ruß</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33</w:t>
            </w:r>
          </w:p>
        </w:tc>
        <w:tc>
          <w:tcPr>
            <w:tcW w:w="1275" w:type="dxa"/>
          </w:tcPr>
          <w:p w:rsidR="0024791D" w:rsidRDefault="0024791D">
            <w:pPr>
              <w:pStyle w:val="GesAbsatz"/>
              <w:jc w:val="left"/>
            </w:pPr>
            <w:smartTag w:uri="urn:schemas-microsoft-com:office:smarttags" w:element="time">
              <w:smartTagPr>
                <w:attr w:name="Minute" w:val="15"/>
                <w:attr w:name="Hour" w:val="7"/>
              </w:smartTagPr>
              <w:r>
                <w:t>7.15</w:t>
              </w:r>
            </w:smartTag>
            <w:r>
              <w:t xml:space="preserve"> (1)</w:t>
            </w:r>
          </w:p>
        </w:tc>
        <w:tc>
          <w:tcPr>
            <w:tcW w:w="5739" w:type="dxa"/>
          </w:tcPr>
          <w:p w:rsidR="0024791D" w:rsidRDefault="0024791D">
            <w:pPr>
              <w:pStyle w:val="GesAbsatz"/>
            </w:pPr>
            <w:r>
              <w:t>Kottrocknungsanlagen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34</w:t>
            </w:r>
          </w:p>
        </w:tc>
        <w:tc>
          <w:tcPr>
            <w:tcW w:w="1275" w:type="dxa"/>
          </w:tcPr>
          <w:p w:rsidR="0024791D" w:rsidRDefault="0024791D">
            <w:pPr>
              <w:pStyle w:val="GesAbsatz"/>
              <w:jc w:val="left"/>
            </w:pPr>
            <w:r>
              <w:t>8.8 (1)</w:t>
            </w:r>
          </w:p>
        </w:tc>
        <w:tc>
          <w:tcPr>
            <w:tcW w:w="5739" w:type="dxa"/>
          </w:tcPr>
          <w:p w:rsidR="0024791D" w:rsidRDefault="0024791D">
            <w:pPr>
              <w:pStyle w:val="GesAbsatz"/>
            </w:pPr>
            <w:r>
              <w:t>Anlagen zur chemischen Behandlung von besonders überw</w:t>
            </w:r>
            <w:r>
              <w:t>a</w:t>
            </w:r>
            <w:r>
              <w:t>chungsbedürftigen oder überwachungsbedürftigen Abfällen, auf die die Vorschriften des Kreislaufwirtschafts- und Abfallg</w:t>
            </w:r>
            <w:r>
              <w:t>e</w:t>
            </w:r>
            <w:r>
              <w:t>setzes Anwendung finden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35</w:t>
            </w:r>
          </w:p>
        </w:tc>
        <w:tc>
          <w:tcPr>
            <w:tcW w:w="1275" w:type="dxa"/>
          </w:tcPr>
          <w:p w:rsidR="0024791D" w:rsidRDefault="0024791D">
            <w:pPr>
              <w:pStyle w:val="GesAbsatz"/>
              <w:jc w:val="left"/>
            </w:pPr>
            <w:r>
              <w:t>-</w:t>
            </w:r>
          </w:p>
        </w:tc>
        <w:tc>
          <w:tcPr>
            <w:tcW w:w="5739" w:type="dxa"/>
          </w:tcPr>
          <w:p w:rsidR="0024791D" w:rsidRDefault="0024791D">
            <w:pPr>
              <w:pStyle w:val="GesAbsatz"/>
            </w:pPr>
            <w:r>
              <w:t>Aufbereitungsanlagen für schmelzflüssige Schlacke (z.B. Hochofenschlacke)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36</w:t>
            </w:r>
          </w:p>
        </w:tc>
        <w:tc>
          <w:tcPr>
            <w:tcW w:w="1275" w:type="dxa"/>
          </w:tcPr>
          <w:p w:rsidR="0024791D" w:rsidRDefault="0024791D">
            <w:pPr>
              <w:pStyle w:val="GesAbsatz"/>
              <w:jc w:val="left"/>
            </w:pPr>
            <w:r>
              <w:t>-</w:t>
            </w:r>
          </w:p>
        </w:tc>
        <w:tc>
          <w:tcPr>
            <w:tcW w:w="5739" w:type="dxa"/>
          </w:tcPr>
          <w:p w:rsidR="0024791D" w:rsidRDefault="0024791D">
            <w:pPr>
              <w:pStyle w:val="GesAbsatz"/>
            </w:pPr>
            <w:r>
              <w:t>Automobil- u. Motorradfabriken sowie Fabriken zur Herstellung von Verbrennungsmotoren</w:t>
            </w:r>
          </w:p>
        </w:tc>
      </w:tr>
      <w:tr w:rsidR="0024791D">
        <w:tc>
          <w:tcPr>
            <w:tcW w:w="1134" w:type="dxa"/>
          </w:tcPr>
          <w:p w:rsidR="0024791D" w:rsidRDefault="0024791D">
            <w:pPr>
              <w:pStyle w:val="GesAbsatz"/>
            </w:pPr>
            <w:r>
              <w:t>IV</w:t>
            </w:r>
          </w:p>
        </w:tc>
        <w:tc>
          <w:tcPr>
            <w:tcW w:w="1022" w:type="dxa"/>
          </w:tcPr>
          <w:p w:rsidR="0024791D" w:rsidRDefault="0024791D">
            <w:pPr>
              <w:pStyle w:val="GesAbsatz"/>
            </w:pPr>
            <w:r>
              <w:t>500</w:t>
            </w:r>
          </w:p>
        </w:tc>
        <w:tc>
          <w:tcPr>
            <w:tcW w:w="608" w:type="dxa"/>
          </w:tcPr>
          <w:p w:rsidR="0024791D" w:rsidRDefault="0024791D">
            <w:pPr>
              <w:pStyle w:val="GesAbsatz"/>
            </w:pPr>
            <w:r>
              <w:t>37</w:t>
            </w:r>
          </w:p>
        </w:tc>
        <w:tc>
          <w:tcPr>
            <w:tcW w:w="1275" w:type="dxa"/>
          </w:tcPr>
          <w:p w:rsidR="0024791D" w:rsidRDefault="0024791D">
            <w:pPr>
              <w:pStyle w:val="GesAbsatz"/>
              <w:jc w:val="left"/>
            </w:pPr>
            <w:r>
              <w:t>1.1 (1)</w:t>
            </w:r>
          </w:p>
        </w:tc>
        <w:tc>
          <w:tcPr>
            <w:tcW w:w="5739" w:type="dxa"/>
          </w:tcPr>
          <w:p w:rsidR="0024791D" w:rsidRDefault="0024791D">
            <w:pPr>
              <w:pStyle w:val="GesAbsatz"/>
            </w:pPr>
            <w:r>
              <w:t>Heizkraftwerke und Heizwerke mit Feuerungsanlagen für den Einsatz von festen, flüssigen oder gasförmigen Brennstoffen, soweit die Feuerungswärmeleistung</w:t>
            </w:r>
          </w:p>
          <w:p w:rsidR="0024791D" w:rsidRDefault="0024791D">
            <w:pPr>
              <w:pStyle w:val="GesAbsatz"/>
            </w:pPr>
            <w:r>
              <w:t>a)</w:t>
            </w:r>
            <w:r>
              <w:tab/>
              <w:t>bei Heizkraftwerken von 100 MW bis 300 MW</w:t>
            </w:r>
          </w:p>
          <w:p w:rsidR="0024791D" w:rsidRDefault="0024791D">
            <w:pPr>
              <w:pStyle w:val="GesAbsatz"/>
            </w:pPr>
            <w:r>
              <w:t>b)</w:t>
            </w:r>
            <w:r>
              <w:tab/>
              <w:t>bei Heizwerken mehr als 100 MW beträgt</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38</w:t>
            </w:r>
          </w:p>
        </w:tc>
        <w:tc>
          <w:tcPr>
            <w:tcW w:w="1275" w:type="dxa"/>
          </w:tcPr>
          <w:p w:rsidR="0024791D" w:rsidRDefault="0024791D">
            <w:pPr>
              <w:pStyle w:val="GesAbsatz"/>
              <w:jc w:val="left"/>
            </w:pPr>
            <w:r>
              <w:t>1.7 (1)</w:t>
            </w:r>
          </w:p>
        </w:tc>
        <w:tc>
          <w:tcPr>
            <w:tcW w:w="5739" w:type="dxa"/>
          </w:tcPr>
          <w:p w:rsidR="0024791D" w:rsidRDefault="0024791D">
            <w:pPr>
              <w:pStyle w:val="GesAbsatz"/>
            </w:pPr>
            <w:r>
              <w:t>Kühltürme mit einem Kühlwasserdurchsatz von 10 000 m³ oder mehr je Stunde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39</w:t>
            </w:r>
          </w:p>
        </w:tc>
        <w:tc>
          <w:tcPr>
            <w:tcW w:w="1275" w:type="dxa"/>
          </w:tcPr>
          <w:p w:rsidR="0024791D" w:rsidRDefault="0024791D">
            <w:pPr>
              <w:pStyle w:val="GesAbsatz"/>
              <w:jc w:val="left"/>
            </w:pPr>
            <w:r>
              <w:t>1.8 (2)</w:t>
            </w:r>
          </w:p>
        </w:tc>
        <w:tc>
          <w:tcPr>
            <w:tcW w:w="5739" w:type="dxa"/>
          </w:tcPr>
          <w:p w:rsidR="0024791D" w:rsidRDefault="0024791D">
            <w:pPr>
              <w:pStyle w:val="GesAbsatz"/>
            </w:pPr>
            <w:r>
              <w:t>Elektroumspannanlagen mit einer Oberspannung von 220 kV oder mehr einschließlich der Schaltfelder, ausgenommen ei</w:t>
            </w:r>
            <w:r>
              <w:t>n</w:t>
            </w:r>
            <w:r>
              <w:t>gehauste Elektroumspannanlagen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40</w:t>
            </w:r>
          </w:p>
        </w:tc>
        <w:tc>
          <w:tcPr>
            <w:tcW w:w="1275" w:type="dxa"/>
          </w:tcPr>
          <w:p w:rsidR="0024791D" w:rsidRDefault="0024791D">
            <w:pPr>
              <w:pStyle w:val="GesAbsatz"/>
              <w:jc w:val="left"/>
            </w:pPr>
            <w:r>
              <w:t>1.9 (2)</w:t>
            </w:r>
          </w:p>
        </w:tc>
        <w:tc>
          <w:tcPr>
            <w:tcW w:w="5739" w:type="dxa"/>
          </w:tcPr>
          <w:p w:rsidR="0024791D" w:rsidRDefault="0024791D">
            <w:pPr>
              <w:pStyle w:val="GesAbsatz"/>
            </w:pPr>
            <w:r>
              <w:t>Anlagen zum Mahlen oder Trocknen von Kohle mit einer Lei</w:t>
            </w:r>
            <w:r>
              <w:t>s</w:t>
            </w:r>
            <w:r>
              <w:t>tung von 30 t oder mehr je Stunde</w:t>
            </w:r>
          </w:p>
        </w:tc>
      </w:tr>
      <w:tr w:rsidR="0024791D">
        <w:tc>
          <w:tcPr>
            <w:tcW w:w="1134" w:type="dxa"/>
          </w:tcPr>
          <w:p w:rsidR="0024791D" w:rsidRDefault="0024791D">
            <w:pPr>
              <w:pStyle w:val="GesAbsatz"/>
            </w:pPr>
            <w:r>
              <w:t>IV</w:t>
            </w:r>
          </w:p>
        </w:tc>
        <w:tc>
          <w:tcPr>
            <w:tcW w:w="1022" w:type="dxa"/>
          </w:tcPr>
          <w:p w:rsidR="0024791D" w:rsidRDefault="0024791D">
            <w:pPr>
              <w:pStyle w:val="GesAbsatz"/>
            </w:pPr>
            <w:r>
              <w:t>500</w:t>
            </w:r>
          </w:p>
        </w:tc>
        <w:tc>
          <w:tcPr>
            <w:tcW w:w="608" w:type="dxa"/>
          </w:tcPr>
          <w:p w:rsidR="0024791D" w:rsidRDefault="0024791D">
            <w:pPr>
              <w:pStyle w:val="GesAbsatz"/>
            </w:pPr>
            <w:r>
              <w:t>41</w:t>
            </w:r>
          </w:p>
        </w:tc>
        <w:tc>
          <w:tcPr>
            <w:tcW w:w="1275" w:type="dxa"/>
          </w:tcPr>
          <w:p w:rsidR="0024791D" w:rsidRDefault="0024791D">
            <w:pPr>
              <w:pStyle w:val="GesAbsatz"/>
              <w:jc w:val="left"/>
            </w:pPr>
            <w:smartTag w:uri="urn:schemas-microsoft-com:office:smarttags" w:element="time">
              <w:smartTagPr>
                <w:attr w:name="Minute" w:val="10"/>
                <w:attr w:name="Hour" w:val="1"/>
              </w:smartTagPr>
              <w:r>
                <w:t>1.10</w:t>
              </w:r>
            </w:smartTag>
            <w:r>
              <w:t xml:space="preserve"> (1)</w:t>
            </w:r>
          </w:p>
        </w:tc>
        <w:tc>
          <w:tcPr>
            <w:tcW w:w="5739" w:type="dxa"/>
          </w:tcPr>
          <w:p w:rsidR="0024791D" w:rsidRDefault="0024791D">
            <w:pPr>
              <w:pStyle w:val="GesAbsatz"/>
            </w:pPr>
            <w:r>
              <w:t>Anlagen zum Brikettieren von Braun- oder Steinkohle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42</w:t>
            </w:r>
          </w:p>
        </w:tc>
        <w:tc>
          <w:tcPr>
            <w:tcW w:w="1275" w:type="dxa"/>
          </w:tcPr>
          <w:p w:rsidR="0024791D" w:rsidRDefault="0024791D">
            <w:pPr>
              <w:pStyle w:val="GesAbsatz"/>
              <w:jc w:val="left"/>
            </w:pPr>
            <w:r>
              <w:t>2.8 (1)</w:t>
            </w:r>
          </w:p>
        </w:tc>
        <w:tc>
          <w:tcPr>
            <w:tcW w:w="5739" w:type="dxa"/>
          </w:tcPr>
          <w:p w:rsidR="0024791D" w:rsidRDefault="0024791D">
            <w:pPr>
              <w:pStyle w:val="GesAbsatz"/>
            </w:pPr>
            <w:r>
              <w:t>Anlagen zur Herstellung von Glas, auch soweit es aus Altglas hergestellt wird, einschließlich Glasfasern, die nicht für mediz</w:t>
            </w:r>
            <w:r>
              <w:t>i</w:t>
            </w:r>
            <w:r>
              <w:t>nische oder fernmeldetechnische Zwecke bestimmt sind</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43</w:t>
            </w:r>
          </w:p>
        </w:tc>
        <w:tc>
          <w:tcPr>
            <w:tcW w:w="1275" w:type="dxa"/>
          </w:tcPr>
          <w:p w:rsidR="0024791D" w:rsidRDefault="0024791D">
            <w:pPr>
              <w:pStyle w:val="GesAbsatz"/>
              <w:jc w:val="left"/>
            </w:pPr>
            <w:smartTag w:uri="urn:schemas-microsoft-com:office:smarttags" w:element="time">
              <w:smartTagPr>
                <w:attr w:name="Minute" w:val="11"/>
                <w:attr w:name="Hour" w:val="2"/>
              </w:smartTagPr>
              <w:r>
                <w:t>2.11</w:t>
              </w:r>
            </w:smartTag>
            <w:r>
              <w:t xml:space="preserve"> (1)</w:t>
            </w:r>
          </w:p>
        </w:tc>
        <w:tc>
          <w:tcPr>
            <w:tcW w:w="5739" w:type="dxa"/>
          </w:tcPr>
          <w:p w:rsidR="0024791D" w:rsidRDefault="0024791D">
            <w:pPr>
              <w:pStyle w:val="GesAbsatz"/>
            </w:pPr>
            <w:r>
              <w:t>Anlagen zum Schmelzen mineralischer Stoffe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44</w:t>
            </w:r>
          </w:p>
        </w:tc>
        <w:tc>
          <w:tcPr>
            <w:tcW w:w="1275" w:type="dxa"/>
          </w:tcPr>
          <w:p w:rsidR="0024791D" w:rsidRDefault="0024791D">
            <w:pPr>
              <w:pStyle w:val="GesAbsatz"/>
              <w:jc w:val="left"/>
            </w:pPr>
            <w:smartTag w:uri="urn:schemas-microsoft-com:office:smarttags" w:element="time">
              <w:smartTagPr>
                <w:attr w:name="Minute" w:val="13"/>
                <w:attr w:name="Hour" w:val="2"/>
              </w:smartTagPr>
              <w:r>
                <w:t>2.13</w:t>
              </w:r>
            </w:smartTag>
            <w:r>
              <w:t xml:space="preserve"> (2)</w:t>
            </w:r>
          </w:p>
        </w:tc>
        <w:tc>
          <w:tcPr>
            <w:tcW w:w="5739" w:type="dxa"/>
          </w:tcPr>
          <w:p w:rsidR="0024791D" w:rsidRDefault="0024791D">
            <w:pPr>
              <w:pStyle w:val="GesAbsatz"/>
            </w:pPr>
            <w:r>
              <w:t>Anlagen zur Herstellung von Beton, Mörtel oder Straßenba</w:t>
            </w:r>
            <w:r>
              <w:t>u</w:t>
            </w:r>
            <w:r>
              <w:t>stoffen unter Verwendung von Zement, auch soweit die Ei</w:t>
            </w:r>
            <w:r>
              <w:t>n</w:t>
            </w:r>
            <w:r>
              <w:t>satzstoffe lediglich trocken gemischt werden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45</w:t>
            </w:r>
          </w:p>
        </w:tc>
        <w:tc>
          <w:tcPr>
            <w:tcW w:w="1275" w:type="dxa"/>
          </w:tcPr>
          <w:p w:rsidR="0024791D" w:rsidRDefault="0024791D">
            <w:pPr>
              <w:pStyle w:val="GesAbsatz"/>
              <w:jc w:val="left"/>
            </w:pPr>
            <w:smartTag w:uri="urn:schemas-microsoft-com:office:smarttags" w:element="time">
              <w:smartTagPr>
                <w:attr w:name="Minute" w:val="15"/>
                <w:attr w:name="Hour" w:val="2"/>
              </w:smartTagPr>
              <w:r>
                <w:t>2.15</w:t>
              </w:r>
            </w:smartTag>
            <w:r>
              <w:t xml:space="preserve"> (1)</w:t>
            </w:r>
          </w:p>
        </w:tc>
        <w:tc>
          <w:tcPr>
            <w:tcW w:w="5739" w:type="dxa"/>
          </w:tcPr>
          <w:p w:rsidR="0024791D" w:rsidRDefault="0024791D">
            <w:pPr>
              <w:pStyle w:val="GesAbsatz"/>
            </w:pPr>
            <w:r>
              <w:t>Anlagen zur Herstellung oder zum Schmelzen von Mischungen aus Bitumen oder Teer mit Mineralstoffen einschließlich Aufb</w:t>
            </w:r>
            <w:r>
              <w:t>e</w:t>
            </w:r>
            <w:r>
              <w:t>reitungsanlagen für bituminöse Straßenbaustoffe und Teersplittanlagen mit einer Produktionsleistung von 200 t oder mehr je Stunde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46</w:t>
            </w:r>
          </w:p>
        </w:tc>
        <w:tc>
          <w:tcPr>
            <w:tcW w:w="1275" w:type="dxa"/>
          </w:tcPr>
          <w:p w:rsidR="0024791D" w:rsidRDefault="0024791D">
            <w:pPr>
              <w:pStyle w:val="GesAbsatz"/>
            </w:pPr>
            <w:r>
              <w:t>3.3 (1)</w:t>
            </w:r>
          </w:p>
          <w:p w:rsidR="0024791D" w:rsidRDefault="0024791D">
            <w:pPr>
              <w:pStyle w:val="GesAbsatz"/>
              <w:jc w:val="left"/>
            </w:pPr>
            <w:r>
              <w:t>3.7 (1)</w:t>
            </w:r>
          </w:p>
        </w:tc>
        <w:tc>
          <w:tcPr>
            <w:tcW w:w="5739" w:type="dxa"/>
          </w:tcPr>
          <w:p w:rsidR="0024791D" w:rsidRDefault="0024791D" w:rsidP="00D210D2">
            <w:pPr>
              <w:pStyle w:val="GesAbsatz"/>
            </w:pPr>
            <w:r>
              <w:t>Anlagen zur Stahlerzeugung mit Induktionsöfen, Anlagen zum Erschmelzen von Gusseisen sowie Eisen-, Temper- oder Stahlgie</w:t>
            </w:r>
            <w:r w:rsidR="00D210D2">
              <w:t>ß</w:t>
            </w:r>
            <w:r>
              <w:t>ereien, ausgenommen Anlagen, in denen Formen oder Kerne auf kaltem Wege hergestellt werden, mit einer Leistung von 80 t oder mehr Gußteile je Monat (s. auch lfd. Nrn. 10 und 26)</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47</w:t>
            </w:r>
          </w:p>
        </w:tc>
        <w:tc>
          <w:tcPr>
            <w:tcW w:w="1275" w:type="dxa"/>
          </w:tcPr>
          <w:p w:rsidR="0024791D" w:rsidRDefault="0024791D">
            <w:pPr>
              <w:pStyle w:val="GesAbsatz"/>
            </w:pPr>
            <w:r>
              <w:t>3.6 (1 + 2)</w:t>
            </w:r>
          </w:p>
        </w:tc>
        <w:tc>
          <w:tcPr>
            <w:tcW w:w="5739" w:type="dxa"/>
          </w:tcPr>
          <w:p w:rsidR="0024791D" w:rsidRDefault="0024791D">
            <w:pPr>
              <w:pStyle w:val="GesAbsatz"/>
            </w:pPr>
            <w:r>
              <w:t>Anlagen zum Walzen von Metallen, ausgenommen Anlagen zum Walzen von Kaltband mit einer Bandbreite bis 650 mm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48</w:t>
            </w:r>
          </w:p>
        </w:tc>
        <w:tc>
          <w:tcPr>
            <w:tcW w:w="1275" w:type="dxa"/>
          </w:tcPr>
          <w:p w:rsidR="0024791D" w:rsidRDefault="0024791D">
            <w:pPr>
              <w:pStyle w:val="GesAbsatz"/>
            </w:pPr>
            <w:smartTag w:uri="urn:schemas-microsoft-com:office:smarttags" w:element="time">
              <w:smartTagPr>
                <w:attr w:name="Minute" w:val="11"/>
                <w:attr w:name="Hour" w:val="3"/>
              </w:smartTagPr>
              <w:r>
                <w:t>3.11</w:t>
              </w:r>
            </w:smartTag>
            <w:r>
              <w:t xml:space="preserve"> (1 + 2)</w:t>
            </w:r>
          </w:p>
        </w:tc>
        <w:tc>
          <w:tcPr>
            <w:tcW w:w="5739" w:type="dxa"/>
          </w:tcPr>
          <w:p w:rsidR="0024791D" w:rsidRDefault="0024791D">
            <w:pPr>
              <w:pStyle w:val="GesAbsatz"/>
            </w:pPr>
            <w:r>
              <w:t>Schmiede-, Hammer- oder Fallwerke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49</w:t>
            </w:r>
          </w:p>
        </w:tc>
        <w:tc>
          <w:tcPr>
            <w:tcW w:w="1275" w:type="dxa"/>
          </w:tcPr>
          <w:p w:rsidR="0024791D" w:rsidRDefault="0024791D">
            <w:pPr>
              <w:pStyle w:val="GesAbsatz"/>
            </w:pPr>
            <w:smartTag w:uri="urn:schemas-microsoft-com:office:smarttags" w:element="time">
              <w:smartTagPr>
                <w:attr w:name="Minute" w:val="14"/>
                <w:attr w:name="Hour" w:val="3"/>
              </w:smartTagPr>
              <w:r>
                <w:t>3.14</w:t>
              </w:r>
            </w:smartTag>
            <w:r>
              <w:t xml:space="preserve"> (1 + 2)</w:t>
            </w:r>
          </w:p>
        </w:tc>
        <w:tc>
          <w:tcPr>
            <w:tcW w:w="5739" w:type="dxa"/>
          </w:tcPr>
          <w:p w:rsidR="0024791D" w:rsidRDefault="0024791D">
            <w:pPr>
              <w:pStyle w:val="GesAbsatz"/>
            </w:pPr>
            <w:r>
              <w:t>Anlagen zum Zerkleinern von Schrott durch Rotormühlen mit einer Nennleistung des Rotorantriebes von 100 KW oder mehr</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50</w:t>
            </w:r>
          </w:p>
        </w:tc>
        <w:tc>
          <w:tcPr>
            <w:tcW w:w="1275" w:type="dxa"/>
          </w:tcPr>
          <w:p w:rsidR="0024791D" w:rsidRDefault="0024791D">
            <w:pPr>
              <w:pStyle w:val="GesAbsatz"/>
            </w:pPr>
            <w:smartTag w:uri="urn:schemas-microsoft-com:office:smarttags" w:element="time">
              <w:smartTagPr>
                <w:attr w:name="Minute" w:val="16"/>
                <w:attr w:name="Hour" w:val="3"/>
              </w:smartTagPr>
              <w:r>
                <w:t>3.16</w:t>
              </w:r>
            </w:smartTag>
            <w:r>
              <w:t xml:space="preserve"> (1)</w:t>
            </w:r>
          </w:p>
        </w:tc>
        <w:tc>
          <w:tcPr>
            <w:tcW w:w="5739" w:type="dxa"/>
          </w:tcPr>
          <w:p w:rsidR="0024791D" w:rsidRDefault="0024791D">
            <w:pPr>
              <w:pStyle w:val="GesAbsatz"/>
            </w:pPr>
            <w:r>
              <w:t xml:space="preserve">Anlagen zur Herstellung von warmgefertigten nahtlosen oder </w:t>
            </w:r>
            <w:r>
              <w:lastRenderedPageBreak/>
              <w:t>geschweißten Rohren aus Stahl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51</w:t>
            </w:r>
          </w:p>
        </w:tc>
        <w:tc>
          <w:tcPr>
            <w:tcW w:w="1275" w:type="dxa"/>
          </w:tcPr>
          <w:p w:rsidR="0024791D" w:rsidRDefault="0024791D">
            <w:pPr>
              <w:pStyle w:val="GesAbsatz"/>
            </w:pPr>
            <w:r>
              <w:t>4.1g (1)</w:t>
            </w:r>
          </w:p>
        </w:tc>
        <w:tc>
          <w:tcPr>
            <w:tcW w:w="5739" w:type="dxa"/>
          </w:tcPr>
          <w:p w:rsidR="0024791D" w:rsidRDefault="0024791D">
            <w:pPr>
              <w:pStyle w:val="GesAbsatz"/>
            </w:pPr>
            <w:r>
              <w:t>Anlagen zur fabrikmäßigen Herstellung von organischen Ch</w:t>
            </w:r>
            <w:r>
              <w:t>e</w:t>
            </w:r>
            <w:r>
              <w:t>mikalien oder Lösungsmitteln wie Alkohole, Aldehyde, Ketone, Säuren, Ester, Acetate, Äther</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52</w:t>
            </w:r>
          </w:p>
        </w:tc>
        <w:tc>
          <w:tcPr>
            <w:tcW w:w="1275" w:type="dxa"/>
          </w:tcPr>
          <w:p w:rsidR="0024791D" w:rsidRDefault="0024791D">
            <w:pPr>
              <w:pStyle w:val="GesAbsatz"/>
            </w:pPr>
            <w:r>
              <w:t>4.1h (1)</w:t>
            </w:r>
          </w:p>
        </w:tc>
        <w:tc>
          <w:tcPr>
            <w:tcW w:w="5739" w:type="dxa"/>
          </w:tcPr>
          <w:p w:rsidR="0024791D" w:rsidRDefault="0024791D">
            <w:pPr>
              <w:pStyle w:val="GesAbsatz"/>
            </w:pPr>
            <w:r>
              <w:t>Anlagen zur Herstellung von Kunststoffen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53</w:t>
            </w:r>
          </w:p>
        </w:tc>
        <w:tc>
          <w:tcPr>
            <w:tcW w:w="1275" w:type="dxa"/>
          </w:tcPr>
          <w:p w:rsidR="0024791D" w:rsidRDefault="0024791D">
            <w:pPr>
              <w:pStyle w:val="GesAbsatz"/>
            </w:pPr>
            <w:r>
              <w:t>4.1k (1)</w:t>
            </w:r>
          </w:p>
        </w:tc>
        <w:tc>
          <w:tcPr>
            <w:tcW w:w="5739" w:type="dxa"/>
          </w:tcPr>
          <w:p w:rsidR="0024791D" w:rsidRDefault="0024791D">
            <w:pPr>
              <w:pStyle w:val="GesAbsatz"/>
            </w:pPr>
            <w:r>
              <w:t>Anlagen zur fabrikmäßigen Herstellung von Kunstharzen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54</w:t>
            </w:r>
          </w:p>
        </w:tc>
        <w:tc>
          <w:tcPr>
            <w:tcW w:w="1275" w:type="dxa"/>
          </w:tcPr>
          <w:p w:rsidR="0024791D" w:rsidRDefault="0024791D">
            <w:pPr>
              <w:pStyle w:val="GesAbsatz"/>
            </w:pPr>
            <w:r>
              <w:t>4.1m (1)</w:t>
            </w:r>
          </w:p>
        </w:tc>
        <w:tc>
          <w:tcPr>
            <w:tcW w:w="5739" w:type="dxa"/>
          </w:tcPr>
          <w:p w:rsidR="0024791D" w:rsidRDefault="0024791D">
            <w:pPr>
              <w:pStyle w:val="GesAbsatz"/>
            </w:pPr>
            <w:r>
              <w:t>Anlagen zur fabrikmäßigen Herstellung von synthetischem Kautschuk</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55</w:t>
            </w:r>
          </w:p>
        </w:tc>
        <w:tc>
          <w:tcPr>
            <w:tcW w:w="1275" w:type="dxa"/>
          </w:tcPr>
          <w:p w:rsidR="0024791D" w:rsidRDefault="0024791D">
            <w:pPr>
              <w:pStyle w:val="GesAbsatz"/>
            </w:pPr>
            <w:r>
              <w:t>4.5 (1)</w:t>
            </w:r>
          </w:p>
        </w:tc>
        <w:tc>
          <w:tcPr>
            <w:tcW w:w="5739" w:type="dxa"/>
          </w:tcPr>
          <w:p w:rsidR="0024791D" w:rsidRDefault="0024791D">
            <w:pPr>
              <w:pStyle w:val="GesAbsatz"/>
            </w:pPr>
            <w:r>
              <w:t>Anlagen zur Herstellung von Schmierstoffen wie Schmieröle, Schmierfette, Metallbearbeitungsöle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56</w:t>
            </w:r>
          </w:p>
        </w:tc>
        <w:tc>
          <w:tcPr>
            <w:tcW w:w="1275" w:type="dxa"/>
          </w:tcPr>
          <w:p w:rsidR="0024791D" w:rsidRDefault="0024791D">
            <w:pPr>
              <w:pStyle w:val="GesAbsatz"/>
            </w:pPr>
            <w:r>
              <w:t>4.7 (1)</w:t>
            </w:r>
          </w:p>
        </w:tc>
        <w:tc>
          <w:tcPr>
            <w:tcW w:w="5739" w:type="dxa"/>
          </w:tcPr>
          <w:p w:rsidR="0024791D" w:rsidRDefault="0024791D">
            <w:pPr>
              <w:pStyle w:val="GesAbsatz"/>
            </w:pPr>
            <w:r>
              <w:t>Anlagen zur Herstellung von Kohlenstoff (Hartbrandkohle) oder Elektrographit durch Brennen, z.B. für Elektroden, Stroma</w:t>
            </w:r>
            <w:r>
              <w:t>b</w:t>
            </w:r>
            <w:r>
              <w:t>nehmer oder Apparateteile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57</w:t>
            </w:r>
          </w:p>
        </w:tc>
        <w:tc>
          <w:tcPr>
            <w:tcW w:w="1275" w:type="dxa"/>
          </w:tcPr>
          <w:p w:rsidR="0024791D" w:rsidRDefault="0024791D">
            <w:pPr>
              <w:pStyle w:val="GesAbsatz"/>
            </w:pPr>
            <w:r>
              <w:t>4.8 (1)</w:t>
            </w:r>
          </w:p>
        </w:tc>
        <w:tc>
          <w:tcPr>
            <w:tcW w:w="5739" w:type="dxa"/>
          </w:tcPr>
          <w:p w:rsidR="0024791D" w:rsidRDefault="0024791D">
            <w:pPr>
              <w:pStyle w:val="GesAbsatz"/>
            </w:pPr>
            <w:r>
              <w:t>Anlagen zur Aufarbeitung von organischen Lösungsmitteln durch Destillieren mit einer Leistung von 3 t oder mehr je Stu</w:t>
            </w:r>
            <w:r>
              <w:t>n</w:t>
            </w:r>
            <w:r>
              <w:t>de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58</w:t>
            </w:r>
          </w:p>
        </w:tc>
        <w:tc>
          <w:tcPr>
            <w:tcW w:w="1275" w:type="dxa"/>
          </w:tcPr>
          <w:p w:rsidR="0024791D" w:rsidRDefault="0024791D">
            <w:pPr>
              <w:pStyle w:val="GesAbsatz"/>
            </w:pPr>
            <w:r>
              <w:t>5.1 (1)</w:t>
            </w:r>
          </w:p>
        </w:tc>
        <w:tc>
          <w:tcPr>
            <w:tcW w:w="5739" w:type="dxa"/>
          </w:tcPr>
          <w:p w:rsidR="0024791D" w:rsidRDefault="0024791D">
            <w:pPr>
              <w:pStyle w:val="GesAbsatz"/>
            </w:pPr>
            <w:r>
              <w:t>Anlagen zum Beschichten, Lackieren, Kaschieren, Imprägni</w:t>
            </w:r>
            <w:r>
              <w:t>e</w:t>
            </w:r>
            <w:r>
              <w:t>ren oder Tränken von Gegenständen, Glas- oder Mineralfasern oder bahnen- oder tafelförmigen Materialien einschließlich der zugehörigen Trocknungsanlagen mit</w:t>
            </w:r>
          </w:p>
          <w:p w:rsidR="0024791D" w:rsidRDefault="0024791D">
            <w:pPr>
              <w:pStyle w:val="GesAbsatz"/>
              <w:ind w:left="356" w:hanging="356"/>
            </w:pPr>
            <w:r>
              <w:t>a)</w:t>
            </w:r>
            <w:r>
              <w:tab/>
              <w:t>Lacken, die organische Lösungsmittel enthalten und von diesen 250 kg oder mehr je Stunde eingesetzt werden,</w:t>
            </w:r>
          </w:p>
          <w:p w:rsidR="0024791D" w:rsidRDefault="0024791D">
            <w:pPr>
              <w:pStyle w:val="GesAbsatz"/>
              <w:ind w:left="356" w:hanging="356"/>
            </w:pPr>
            <w:r>
              <w:t>b)</w:t>
            </w:r>
            <w:r>
              <w:tab/>
              <w:t>Kunstharzen, die unter weitgehender Selbstvernetzung ausreagieren (Reaktionsharze), wie Melamin-, Harnstoff-, Phenol-, Epoxid-, Furan-, Kresol-, Resorcin- oder Polye</w:t>
            </w:r>
            <w:r>
              <w:t>s</w:t>
            </w:r>
            <w:r>
              <w:t>terharzen, sofern die Menge dieser Harze 25 kg oder mehr je Stunde beträgt, oder</w:t>
            </w:r>
          </w:p>
          <w:p w:rsidR="0024791D" w:rsidRDefault="0024791D">
            <w:pPr>
              <w:pStyle w:val="GesAbsatz"/>
              <w:ind w:left="356" w:hanging="356"/>
            </w:pPr>
            <w:r>
              <w:t>c)</w:t>
            </w:r>
            <w:r>
              <w:tab/>
              <w:t>Kunststoffen oder Gummi unter Einsatz von 250 kg organ</w:t>
            </w:r>
            <w:r>
              <w:t>i</w:t>
            </w:r>
            <w:r>
              <w:t>schen Lösungsmitteln oder mehr je Stunde, ausgenommen Anlagen für den Einsatz von Pulverlacken oder Pulverb</w:t>
            </w:r>
            <w:r>
              <w:t>e</w:t>
            </w:r>
            <w:r>
              <w:t>schichtungsstoffen</w:t>
            </w:r>
          </w:p>
        </w:tc>
      </w:tr>
      <w:tr w:rsidR="0024791D">
        <w:tc>
          <w:tcPr>
            <w:tcW w:w="1134" w:type="dxa"/>
          </w:tcPr>
          <w:p w:rsidR="0024791D" w:rsidRDefault="0024791D">
            <w:pPr>
              <w:pStyle w:val="GesAbsatz"/>
            </w:pPr>
            <w:r>
              <w:t>IV</w:t>
            </w:r>
          </w:p>
        </w:tc>
        <w:tc>
          <w:tcPr>
            <w:tcW w:w="1022" w:type="dxa"/>
          </w:tcPr>
          <w:p w:rsidR="0024791D" w:rsidRDefault="0024791D">
            <w:pPr>
              <w:pStyle w:val="GesAbsatz"/>
            </w:pPr>
            <w:r>
              <w:t>500</w:t>
            </w:r>
          </w:p>
        </w:tc>
        <w:tc>
          <w:tcPr>
            <w:tcW w:w="608" w:type="dxa"/>
          </w:tcPr>
          <w:p w:rsidR="0024791D" w:rsidRDefault="0024791D">
            <w:pPr>
              <w:pStyle w:val="GesAbsatz"/>
            </w:pPr>
            <w:r>
              <w:t>59</w:t>
            </w:r>
          </w:p>
        </w:tc>
        <w:tc>
          <w:tcPr>
            <w:tcW w:w="1275" w:type="dxa"/>
          </w:tcPr>
          <w:p w:rsidR="0024791D" w:rsidRDefault="0024791D">
            <w:pPr>
              <w:pStyle w:val="GesAbsatz"/>
            </w:pPr>
            <w:r>
              <w:t>5.5 (2)</w:t>
            </w:r>
          </w:p>
        </w:tc>
        <w:tc>
          <w:tcPr>
            <w:tcW w:w="5739" w:type="dxa"/>
          </w:tcPr>
          <w:p w:rsidR="0024791D" w:rsidRDefault="0024791D">
            <w:pPr>
              <w:pStyle w:val="GesAbsatz"/>
            </w:pPr>
            <w:r>
              <w:t>Anlagen zum Isolieren von Drähten unter Verwendung von Phenol- oder Kresolharzen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60</w:t>
            </w:r>
          </w:p>
        </w:tc>
        <w:tc>
          <w:tcPr>
            <w:tcW w:w="1275" w:type="dxa"/>
          </w:tcPr>
          <w:p w:rsidR="0024791D" w:rsidRDefault="0024791D">
            <w:pPr>
              <w:pStyle w:val="GesAbsatz"/>
            </w:pPr>
            <w:r>
              <w:t>5.8 (2)</w:t>
            </w:r>
          </w:p>
        </w:tc>
        <w:tc>
          <w:tcPr>
            <w:tcW w:w="5739" w:type="dxa"/>
          </w:tcPr>
          <w:p w:rsidR="0024791D" w:rsidRDefault="0024791D">
            <w:pPr>
              <w:pStyle w:val="GesAbsatz"/>
            </w:pPr>
            <w:r>
              <w:t>Anlagen zur Herstellung von Gegenständen unter Verwendung von Amino- oder Phenoplasten, wie Furan-, Harnstoff-, Phenol-, Resorcin- oder Xylolharzen mittels Wärmebehandlung, soweit die Menge der Ausgangsstoffe 10 kg oder mehr je Stunde beträgt</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61</w:t>
            </w:r>
          </w:p>
        </w:tc>
        <w:tc>
          <w:tcPr>
            <w:tcW w:w="1275" w:type="dxa"/>
          </w:tcPr>
          <w:p w:rsidR="0024791D" w:rsidRDefault="0024791D">
            <w:pPr>
              <w:pStyle w:val="GesAbsatz"/>
            </w:pPr>
            <w:r>
              <w:t>7.1 (1)</w:t>
            </w:r>
          </w:p>
        </w:tc>
        <w:tc>
          <w:tcPr>
            <w:tcW w:w="5739" w:type="dxa"/>
          </w:tcPr>
          <w:p w:rsidR="0024791D" w:rsidRDefault="0024791D">
            <w:pPr>
              <w:pStyle w:val="GesAbsatz"/>
            </w:pPr>
            <w:r>
              <w:t>Anlagen zum Halten oder zur Aufzucht von Geflügel oder Mastkälbern oder zum Halten oder zur getrennten Aufzucht von Schweinen mit</w:t>
            </w:r>
          </w:p>
          <w:p w:rsidR="0024791D" w:rsidRDefault="0024791D">
            <w:pPr>
              <w:pStyle w:val="GesAbsatz"/>
            </w:pPr>
            <w:r>
              <w:t>a)</w:t>
            </w:r>
            <w:r>
              <w:tab/>
              <w:t>51.000 Hennenplätzen,</w:t>
            </w:r>
          </w:p>
          <w:p w:rsidR="0024791D" w:rsidRDefault="0024791D">
            <w:pPr>
              <w:pStyle w:val="GesAbsatz"/>
              <w:ind w:left="356" w:hanging="356"/>
            </w:pPr>
            <w:r>
              <w:t>b)</w:t>
            </w:r>
            <w:r>
              <w:tab/>
              <w:t>102.000 Junghennenplätzen,</w:t>
            </w:r>
          </w:p>
          <w:p w:rsidR="0024791D" w:rsidRDefault="0024791D">
            <w:pPr>
              <w:pStyle w:val="GesAbsatz"/>
              <w:ind w:left="356" w:hanging="356"/>
            </w:pPr>
            <w:r>
              <w:t>c)</w:t>
            </w:r>
            <w:r>
              <w:tab/>
              <w:t>102.000 Mastgeflügelplätzen,</w:t>
            </w:r>
          </w:p>
          <w:p w:rsidR="0024791D" w:rsidRDefault="0024791D">
            <w:pPr>
              <w:pStyle w:val="GesAbsatz"/>
              <w:ind w:left="356" w:hanging="356"/>
            </w:pPr>
            <w:r>
              <w:t>d)</w:t>
            </w:r>
            <w:r>
              <w:tab/>
              <w:t>51.000 Truthühnermastplätzen,</w:t>
            </w:r>
          </w:p>
          <w:p w:rsidR="0024791D" w:rsidRDefault="0024791D">
            <w:pPr>
              <w:pStyle w:val="GesAbsatz"/>
              <w:ind w:left="356" w:hanging="356"/>
            </w:pPr>
            <w:r>
              <w:t>e)</w:t>
            </w:r>
            <w:r>
              <w:tab/>
              <w:t>1.900 Mastschweineplätzen (Schweine von 30 kg oder mehr Lebendgewicht),</w:t>
            </w:r>
          </w:p>
          <w:p w:rsidR="0024791D" w:rsidRDefault="0024791D">
            <w:pPr>
              <w:pStyle w:val="GesAbsatz"/>
              <w:ind w:left="356" w:hanging="356"/>
            </w:pPr>
            <w:r>
              <w:lastRenderedPageBreak/>
              <w:t>f)</w:t>
            </w:r>
            <w:r>
              <w:tab/>
              <w:t>640 Sauenplätzen einschließlich dazugehörender Ferkel</w:t>
            </w:r>
            <w:r>
              <w:softHyphen/>
              <w:t>aufzuchtplätze (Ferkel bis weniger als 30 kg Lebendg</w:t>
            </w:r>
            <w:r>
              <w:t>e</w:t>
            </w:r>
            <w:r>
              <w:t>wicht),</w:t>
            </w:r>
          </w:p>
          <w:p w:rsidR="0024791D" w:rsidRDefault="0024791D">
            <w:pPr>
              <w:pStyle w:val="GesAbsatz"/>
              <w:ind w:left="356" w:hanging="356"/>
            </w:pPr>
            <w:r>
              <w:t>g)</w:t>
            </w:r>
            <w:r>
              <w:tab/>
              <w:t>820 Sauenplätzen einschließlich dazugehörender Ferkel</w:t>
            </w:r>
            <w:r>
              <w:softHyphen/>
              <w:t>aufzuchtplätze (Ferkel bis weniger als 10 kg Lebendg</w:t>
            </w:r>
            <w:r>
              <w:t>e</w:t>
            </w:r>
            <w:r>
              <w:t>wicht) oder</w:t>
            </w:r>
          </w:p>
          <w:p w:rsidR="0024791D" w:rsidRDefault="0024791D">
            <w:pPr>
              <w:pStyle w:val="GesAbsatz"/>
              <w:ind w:left="356" w:hanging="356"/>
            </w:pPr>
            <w:r>
              <w:t>h)</w:t>
            </w:r>
            <w:r>
              <w:tab/>
              <w:t>5.400 Ferkelplätzen für die getrennte Aufzucht (Ferkel von 10 bis weniger als 30 kg Lebendgewicht),</w:t>
            </w:r>
          </w:p>
          <w:p w:rsidR="0024791D" w:rsidRDefault="0024791D">
            <w:pPr>
              <w:pStyle w:val="GesAbsatz"/>
              <w:ind w:left="356" w:hanging="356"/>
            </w:pPr>
            <w:r>
              <w:t>i)</w:t>
            </w:r>
            <w:r>
              <w:tab/>
              <w:t>700 Mastkälberplätzen oder mehr, auch soweit nicht g</w:t>
            </w:r>
            <w:r>
              <w:t>e</w:t>
            </w:r>
            <w:r>
              <w:t>nehmigungsbedürftig</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62</w:t>
            </w:r>
          </w:p>
        </w:tc>
        <w:tc>
          <w:tcPr>
            <w:tcW w:w="1275" w:type="dxa"/>
          </w:tcPr>
          <w:p w:rsidR="0024791D" w:rsidRDefault="0024791D">
            <w:pPr>
              <w:pStyle w:val="GesAbsatz"/>
            </w:pPr>
            <w:r>
              <w:t>7.3 (1)</w:t>
            </w:r>
          </w:p>
        </w:tc>
        <w:tc>
          <w:tcPr>
            <w:tcW w:w="5739" w:type="dxa"/>
          </w:tcPr>
          <w:p w:rsidR="0024791D" w:rsidRDefault="0024791D">
            <w:pPr>
              <w:pStyle w:val="GesAbsatz"/>
            </w:pPr>
            <w:r>
              <w:t>Anlagen zum Schmelzen von tierischen Fetten mit Ausnahme der Anlagen zur Verarbeitung von selbstgewonnenen tier</w:t>
            </w:r>
            <w:r>
              <w:t>i</w:t>
            </w:r>
            <w:r>
              <w:t>schen Fetten zu Speisefetten in Fleischereien mit einer Lei</w:t>
            </w:r>
            <w:r>
              <w:t>s</w:t>
            </w:r>
            <w:r>
              <w:t>tung bis zu 200 kg Speisefett je Woche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63</w:t>
            </w:r>
          </w:p>
        </w:tc>
        <w:tc>
          <w:tcPr>
            <w:tcW w:w="1275" w:type="dxa"/>
          </w:tcPr>
          <w:p w:rsidR="0024791D" w:rsidRDefault="0024791D">
            <w:pPr>
              <w:pStyle w:val="GesAbsatz"/>
            </w:pPr>
            <w:r>
              <w:t>7.9 (1)</w:t>
            </w:r>
          </w:p>
        </w:tc>
        <w:tc>
          <w:tcPr>
            <w:tcW w:w="5739" w:type="dxa"/>
          </w:tcPr>
          <w:p w:rsidR="0024791D" w:rsidRDefault="0024791D">
            <w:pPr>
              <w:pStyle w:val="GesAbsatz"/>
            </w:pPr>
            <w:r>
              <w:t>Anlagen zur Herstellung von Futter- oder Düngemitteln oder technischen Fetten aus den Schlachtnebenprodukten Kn</w:t>
            </w:r>
            <w:r>
              <w:t>o</w:t>
            </w:r>
            <w:r>
              <w:t>chen, Tierhaare, Federn, Hörner, Klauen oder Blut</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64</w:t>
            </w:r>
          </w:p>
        </w:tc>
        <w:tc>
          <w:tcPr>
            <w:tcW w:w="1275" w:type="dxa"/>
          </w:tcPr>
          <w:p w:rsidR="0024791D" w:rsidRDefault="0024791D">
            <w:pPr>
              <w:pStyle w:val="GesAbsatz"/>
            </w:pPr>
            <w:smartTag w:uri="urn:schemas-microsoft-com:office:smarttags" w:element="time">
              <w:smartTagPr>
                <w:attr w:name="Minute" w:val="11"/>
                <w:attr w:name="Hour" w:val="7"/>
              </w:smartTagPr>
              <w:r>
                <w:t>7.11</w:t>
              </w:r>
            </w:smartTag>
            <w:r>
              <w:t xml:space="preserve"> (1)</w:t>
            </w:r>
          </w:p>
        </w:tc>
        <w:tc>
          <w:tcPr>
            <w:tcW w:w="5739" w:type="dxa"/>
          </w:tcPr>
          <w:p w:rsidR="0024791D" w:rsidRDefault="0024791D">
            <w:pPr>
              <w:pStyle w:val="GesAbsatz"/>
            </w:pPr>
            <w:r>
              <w:t>Anlagen zum Lagern unbehandelter Knochen, ausgenommen Anlagen für selbstgewonnene Knochen in</w:t>
            </w:r>
          </w:p>
          <w:p w:rsidR="0024791D" w:rsidRDefault="0024791D">
            <w:pPr>
              <w:pStyle w:val="GesAbsatz"/>
              <w:tabs>
                <w:tab w:val="clear" w:pos="425"/>
              </w:tabs>
              <w:ind w:left="356" w:hanging="356"/>
            </w:pPr>
            <w:r>
              <w:t>-</w:t>
            </w:r>
            <w:r>
              <w:tab/>
              <w:t>Fleischereien, in denen je Woche weniger als 4.000 kg Fleisch verarbeitet werden, und</w:t>
            </w:r>
          </w:p>
          <w:p w:rsidR="0024791D" w:rsidRDefault="0024791D">
            <w:pPr>
              <w:pStyle w:val="GesAbsatz"/>
              <w:tabs>
                <w:tab w:val="clear" w:pos="425"/>
              </w:tabs>
              <w:ind w:left="356" w:hanging="356"/>
            </w:pPr>
            <w:r>
              <w:t>-</w:t>
            </w:r>
            <w:r>
              <w:tab/>
              <w:t>Anlagen, die nicht durch Nr. 114 erfasst werden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65</w:t>
            </w:r>
          </w:p>
        </w:tc>
        <w:tc>
          <w:tcPr>
            <w:tcW w:w="1275" w:type="dxa"/>
          </w:tcPr>
          <w:p w:rsidR="0024791D" w:rsidRDefault="0024791D">
            <w:pPr>
              <w:pStyle w:val="GesAbsatz"/>
            </w:pPr>
            <w:smartTag w:uri="urn:schemas-microsoft-com:office:smarttags" w:element="time">
              <w:smartTagPr>
                <w:attr w:name="Minute" w:val="19"/>
                <w:attr w:name="Hour" w:val="7"/>
              </w:smartTagPr>
              <w:r>
                <w:t>7.19</w:t>
              </w:r>
            </w:smartTag>
            <w:r>
              <w:t xml:space="preserve"> (2)</w:t>
            </w:r>
          </w:p>
        </w:tc>
        <w:tc>
          <w:tcPr>
            <w:tcW w:w="5739" w:type="dxa"/>
          </w:tcPr>
          <w:p w:rsidR="0024791D" w:rsidRDefault="0024791D">
            <w:pPr>
              <w:pStyle w:val="GesAbsatz"/>
            </w:pPr>
            <w:r>
              <w:t>Anlagen, in denen Sauerkraut hergestellt wird, soweit 10 t Kohl oder mehr je Tag verarbeitet werden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66</w:t>
            </w:r>
          </w:p>
        </w:tc>
        <w:tc>
          <w:tcPr>
            <w:tcW w:w="1275" w:type="dxa"/>
          </w:tcPr>
          <w:p w:rsidR="0024791D" w:rsidRDefault="0024791D">
            <w:pPr>
              <w:pStyle w:val="GesAbsatz"/>
            </w:pPr>
            <w:smartTag w:uri="urn:schemas-microsoft-com:office:smarttags" w:element="time">
              <w:smartTagPr>
                <w:attr w:name="Minute" w:val="21"/>
                <w:attr w:name="Hour" w:val="7"/>
              </w:smartTagPr>
              <w:r>
                <w:t>7.21</w:t>
              </w:r>
            </w:smartTag>
            <w:r>
              <w:t xml:space="preserve"> (1)</w:t>
            </w:r>
          </w:p>
        </w:tc>
        <w:tc>
          <w:tcPr>
            <w:tcW w:w="5739" w:type="dxa"/>
          </w:tcPr>
          <w:p w:rsidR="0024791D" w:rsidRDefault="0024791D">
            <w:pPr>
              <w:pStyle w:val="GesAbsatz"/>
            </w:pPr>
            <w:r>
              <w:t>Mühlen für Nahrungs- oder Futtermittel mit einer Produktion</w:t>
            </w:r>
            <w:r>
              <w:t>s</w:t>
            </w:r>
            <w:r>
              <w:t>leistung von 500 t je Tag oder mehr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67</w:t>
            </w:r>
          </w:p>
        </w:tc>
        <w:tc>
          <w:tcPr>
            <w:tcW w:w="1275" w:type="dxa"/>
          </w:tcPr>
          <w:p w:rsidR="0024791D" w:rsidRDefault="0024791D">
            <w:pPr>
              <w:pStyle w:val="GesAbsatz"/>
            </w:pPr>
            <w:smartTag w:uri="urn:schemas-microsoft-com:office:smarttags" w:element="time">
              <w:smartTagPr>
                <w:attr w:name="Minute" w:val="23"/>
                <w:attr w:name="Hour" w:val="7"/>
              </w:smartTagPr>
              <w:r>
                <w:t>7.23</w:t>
              </w:r>
            </w:smartTag>
            <w:r>
              <w:t xml:space="preserve"> (1)</w:t>
            </w:r>
          </w:p>
        </w:tc>
        <w:tc>
          <w:tcPr>
            <w:tcW w:w="5739" w:type="dxa"/>
          </w:tcPr>
          <w:p w:rsidR="0024791D" w:rsidRDefault="0024791D">
            <w:pPr>
              <w:pStyle w:val="GesAbsatz"/>
            </w:pPr>
            <w:r>
              <w:t>Anlagen zum Extrahieren pflanzlicher Fette oder Öle, soweit die Menge des eingesetzten Extraktionsmittels 1 t oder mehr beträgt</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68</w:t>
            </w:r>
          </w:p>
        </w:tc>
        <w:tc>
          <w:tcPr>
            <w:tcW w:w="1275" w:type="dxa"/>
          </w:tcPr>
          <w:p w:rsidR="0024791D" w:rsidRDefault="0024791D">
            <w:pPr>
              <w:pStyle w:val="GesAbsatz"/>
            </w:pPr>
            <w:smartTag w:uri="urn:schemas-microsoft-com:office:smarttags" w:element="time">
              <w:smartTagPr>
                <w:attr w:name="Minute" w:val="24"/>
                <w:attr w:name="Hour" w:val="7"/>
              </w:smartTagPr>
              <w:r>
                <w:t>7.24</w:t>
              </w:r>
            </w:smartTag>
            <w:r>
              <w:t xml:space="preserve"> (1)</w:t>
            </w:r>
          </w:p>
        </w:tc>
        <w:tc>
          <w:tcPr>
            <w:tcW w:w="5739" w:type="dxa"/>
          </w:tcPr>
          <w:p w:rsidR="0024791D" w:rsidRDefault="0024791D">
            <w:pPr>
              <w:pStyle w:val="GesAbsatz"/>
            </w:pPr>
            <w:r>
              <w:t>Anlagen zur Herstellung oder Raffination von Zucker unter Verwendung von Zuckerrüben oder Rohzucker</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69</w:t>
            </w:r>
          </w:p>
        </w:tc>
        <w:tc>
          <w:tcPr>
            <w:tcW w:w="1275" w:type="dxa"/>
          </w:tcPr>
          <w:p w:rsidR="0024791D" w:rsidRDefault="0024791D">
            <w:pPr>
              <w:pStyle w:val="GesAbsatz"/>
            </w:pPr>
            <w:smartTag w:uri="urn:schemas-microsoft-com:office:smarttags" w:element="time">
              <w:smartTagPr>
                <w:attr w:name="Minute" w:val="25"/>
                <w:attr w:name="Hour" w:val="7"/>
              </w:smartTagPr>
              <w:r>
                <w:t>7.25</w:t>
              </w:r>
            </w:smartTag>
            <w:r>
              <w:t xml:space="preserve"> (2)</w:t>
            </w:r>
          </w:p>
        </w:tc>
        <w:tc>
          <w:tcPr>
            <w:tcW w:w="5739" w:type="dxa"/>
          </w:tcPr>
          <w:p w:rsidR="0024791D" w:rsidRDefault="0024791D">
            <w:pPr>
              <w:pStyle w:val="GesAbsatz"/>
            </w:pPr>
            <w:r>
              <w:t>Anlagen zur Trocknung von Grünfutter, ausgenommen Anl</w:t>
            </w:r>
            <w:r>
              <w:t>a</w:t>
            </w:r>
            <w:r>
              <w:t>gen zur Trocknung von selbstgewonnenem Grünfutter im landwirtschaftlichen Betrieb</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70</w:t>
            </w:r>
          </w:p>
        </w:tc>
        <w:tc>
          <w:tcPr>
            <w:tcW w:w="1275" w:type="dxa"/>
          </w:tcPr>
          <w:p w:rsidR="0024791D" w:rsidRDefault="0024791D">
            <w:pPr>
              <w:pStyle w:val="GesAbsatz"/>
            </w:pPr>
            <w:r>
              <w:t>8.1 (1)</w:t>
            </w:r>
          </w:p>
        </w:tc>
        <w:tc>
          <w:tcPr>
            <w:tcW w:w="5739" w:type="dxa"/>
          </w:tcPr>
          <w:p w:rsidR="0024791D" w:rsidRDefault="0024791D">
            <w:pPr>
              <w:pStyle w:val="GesAbsatz"/>
            </w:pPr>
            <w:r>
              <w:t>Anlagen zur teilweisen oder vollständigen Beseitigung von festen, flüssigen oder in Behältern gefassten gasförmigen Sto</w:t>
            </w:r>
            <w:r>
              <w:t>f</w:t>
            </w:r>
            <w:r>
              <w:t>fen oder Gegenständen durch thermische Verfahren, wie Ver- oder Entgasung, Verbrennung oder eine Kombination dieser Verfahren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71</w:t>
            </w:r>
          </w:p>
        </w:tc>
        <w:tc>
          <w:tcPr>
            <w:tcW w:w="1275" w:type="dxa"/>
          </w:tcPr>
          <w:p w:rsidR="0024791D" w:rsidRDefault="0024791D">
            <w:pPr>
              <w:pStyle w:val="GesAbsatz"/>
            </w:pPr>
            <w:r>
              <w:t>8.3 (1)</w:t>
            </w:r>
          </w:p>
        </w:tc>
        <w:tc>
          <w:tcPr>
            <w:tcW w:w="5739" w:type="dxa"/>
          </w:tcPr>
          <w:p w:rsidR="0024791D" w:rsidRDefault="0024791D">
            <w:pPr>
              <w:pStyle w:val="GesAbsatz"/>
            </w:pPr>
            <w:r>
              <w:t>Anlagen zur Rückgewinnung von einzelnen Bestandteilen aus festen Stoffen durch Verbrennen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72</w:t>
            </w:r>
          </w:p>
        </w:tc>
        <w:tc>
          <w:tcPr>
            <w:tcW w:w="1275" w:type="dxa"/>
          </w:tcPr>
          <w:p w:rsidR="0024791D" w:rsidRDefault="0024791D">
            <w:pPr>
              <w:pStyle w:val="GesAbsatz"/>
            </w:pPr>
            <w:r>
              <w:t>8.5 (1)</w:t>
            </w:r>
          </w:p>
        </w:tc>
        <w:tc>
          <w:tcPr>
            <w:tcW w:w="5739" w:type="dxa"/>
          </w:tcPr>
          <w:p w:rsidR="0024791D" w:rsidRDefault="0024791D">
            <w:pPr>
              <w:pStyle w:val="GesAbsatz"/>
            </w:pPr>
            <w:r>
              <w:t>Anlagen zur Kompostierung mit einer Durchsatzleistung von mehr als 10 t/h (Kompostwerke)</w:t>
            </w:r>
          </w:p>
        </w:tc>
      </w:tr>
      <w:tr w:rsidR="0024791D">
        <w:tc>
          <w:tcPr>
            <w:tcW w:w="1134" w:type="dxa"/>
          </w:tcPr>
          <w:p w:rsidR="0024791D" w:rsidRDefault="0024791D">
            <w:pPr>
              <w:pStyle w:val="GesAbsatz"/>
            </w:pPr>
            <w:r>
              <w:t>IV</w:t>
            </w:r>
          </w:p>
        </w:tc>
        <w:tc>
          <w:tcPr>
            <w:tcW w:w="1022" w:type="dxa"/>
          </w:tcPr>
          <w:p w:rsidR="0024791D" w:rsidRDefault="0024791D">
            <w:pPr>
              <w:pStyle w:val="GesAbsatz"/>
            </w:pPr>
            <w:r>
              <w:t>500</w:t>
            </w:r>
          </w:p>
        </w:tc>
        <w:tc>
          <w:tcPr>
            <w:tcW w:w="608" w:type="dxa"/>
          </w:tcPr>
          <w:p w:rsidR="0024791D" w:rsidRDefault="0024791D">
            <w:pPr>
              <w:pStyle w:val="GesAbsatz"/>
            </w:pPr>
            <w:r>
              <w:t>73</w:t>
            </w:r>
          </w:p>
        </w:tc>
        <w:tc>
          <w:tcPr>
            <w:tcW w:w="1275" w:type="dxa"/>
          </w:tcPr>
          <w:p w:rsidR="0024791D" w:rsidRDefault="0024791D">
            <w:pPr>
              <w:pStyle w:val="GesAbsatz"/>
            </w:pPr>
            <w:smartTag w:uri="urn:schemas-microsoft-com:office:smarttags" w:element="time">
              <w:smartTagPr>
                <w:attr w:name="Minute" w:val="11"/>
                <w:attr w:name="Hour" w:val="9"/>
              </w:smartTagPr>
              <w:r>
                <w:t>9.11</w:t>
              </w:r>
            </w:smartTag>
            <w:r>
              <w:t xml:space="preserve"> (2)</w:t>
            </w:r>
          </w:p>
        </w:tc>
        <w:tc>
          <w:tcPr>
            <w:tcW w:w="5739" w:type="dxa"/>
          </w:tcPr>
          <w:p w:rsidR="0024791D" w:rsidRDefault="0024791D">
            <w:pPr>
              <w:pStyle w:val="GesAbsatz"/>
            </w:pPr>
            <w:r>
              <w:t xml:space="preserve">Offene oder unvollständig geschlossene Anlagen zum Be- oder Entladen von Schüttgütern, die im trockenen Zustand stauben können, durch Kippen von Wagen oder Behältern oder unter Verwendung von Baggern, Schaufelladegeräten, Greifern, Saughebern oder ähnlichen Einrichtungen, soweit </w:t>
            </w:r>
            <w:r>
              <w:lastRenderedPageBreak/>
              <w:t>200 t Schüttgüter oder mehr je Tag bewegt werden können, ausgenommen Anlagen zum Be- oder Entladen von Erdau</w:t>
            </w:r>
            <w:r>
              <w:t>s</w:t>
            </w:r>
            <w:r>
              <w:t>hub oder von Gestein, das bei der Gewinnung oder Aufbere</w:t>
            </w:r>
            <w:r>
              <w:t>i</w:t>
            </w:r>
            <w:r>
              <w:t>tung von Bodenschätzen anfällt; für nur saisonal genutzte G</w:t>
            </w:r>
            <w:r>
              <w:t>e</w:t>
            </w:r>
            <w:r>
              <w:t>treideannahmestellen tritt die Genehmigungspflicht erst bei einer Umschlagleistung von 400 t oder mehr je Tag ein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74</w:t>
            </w:r>
          </w:p>
        </w:tc>
        <w:tc>
          <w:tcPr>
            <w:tcW w:w="1275" w:type="dxa"/>
          </w:tcPr>
          <w:p w:rsidR="0024791D" w:rsidRDefault="0024791D">
            <w:pPr>
              <w:pStyle w:val="GesAbsatz"/>
            </w:pPr>
            <w:smartTag w:uri="urn:schemas-microsoft-com:office:smarttags" w:element="time">
              <w:smartTagPr>
                <w:attr w:name="Minute" w:val="36"/>
                <w:attr w:name="Hour" w:val="9"/>
              </w:smartTagPr>
              <w:r>
                <w:t>9.36</w:t>
              </w:r>
            </w:smartTag>
            <w:r>
              <w:t xml:space="preserve"> (2)</w:t>
            </w:r>
          </w:p>
        </w:tc>
        <w:tc>
          <w:tcPr>
            <w:tcW w:w="5739" w:type="dxa"/>
          </w:tcPr>
          <w:p w:rsidR="0024791D" w:rsidRDefault="0024791D">
            <w:pPr>
              <w:pStyle w:val="GesAbsatz"/>
            </w:pPr>
            <w:r>
              <w:t>Anlagen zur Lagerung von Gülle mit einem Fassungsverm</w:t>
            </w:r>
            <w:r>
              <w:t>ö</w:t>
            </w:r>
            <w:r>
              <w:t>gen von 2.500 m</w:t>
            </w:r>
            <w:r>
              <w:rPr>
                <w:vertAlign w:val="superscript"/>
              </w:rPr>
              <w:t>3</w:t>
            </w:r>
            <w:r>
              <w:t xml:space="preserve"> oder mehr</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75</w:t>
            </w:r>
          </w:p>
        </w:tc>
        <w:tc>
          <w:tcPr>
            <w:tcW w:w="1275" w:type="dxa"/>
          </w:tcPr>
          <w:p w:rsidR="0024791D" w:rsidRDefault="0024791D">
            <w:pPr>
              <w:pStyle w:val="GesAbsatz"/>
            </w:pPr>
            <w:r>
              <w:t>-</w:t>
            </w:r>
          </w:p>
        </w:tc>
        <w:tc>
          <w:tcPr>
            <w:tcW w:w="5739" w:type="dxa"/>
          </w:tcPr>
          <w:p w:rsidR="0024791D" w:rsidRDefault="0024791D">
            <w:pPr>
              <w:pStyle w:val="GesAbsatz"/>
            </w:pPr>
            <w:r>
              <w:t>Oberirdische Deponien für besonders überwachungsbedürftige Abfälle i.S. der Technischen Anleitung Abfall, Teil 1</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76</w:t>
            </w:r>
          </w:p>
        </w:tc>
        <w:tc>
          <w:tcPr>
            <w:tcW w:w="1275" w:type="dxa"/>
          </w:tcPr>
          <w:p w:rsidR="0024791D" w:rsidRDefault="0024791D">
            <w:pPr>
              <w:pStyle w:val="GesAbsatz"/>
            </w:pPr>
            <w:r>
              <w:t>-</w:t>
            </w:r>
          </w:p>
        </w:tc>
        <w:tc>
          <w:tcPr>
            <w:tcW w:w="5739" w:type="dxa"/>
          </w:tcPr>
          <w:p w:rsidR="0024791D" w:rsidRDefault="0024791D">
            <w:pPr>
              <w:pStyle w:val="GesAbsatz"/>
            </w:pPr>
            <w:r>
              <w:t>Abwasserbehandlungsanlagen für mehr als 100.000 EGW</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77</w:t>
            </w:r>
          </w:p>
        </w:tc>
        <w:tc>
          <w:tcPr>
            <w:tcW w:w="1275" w:type="dxa"/>
          </w:tcPr>
          <w:p w:rsidR="0024791D" w:rsidRDefault="0024791D">
            <w:pPr>
              <w:pStyle w:val="GesAbsatz"/>
            </w:pPr>
            <w:r>
              <w:t>-</w:t>
            </w:r>
          </w:p>
        </w:tc>
        <w:tc>
          <w:tcPr>
            <w:tcW w:w="5739" w:type="dxa"/>
          </w:tcPr>
          <w:p w:rsidR="0024791D" w:rsidRDefault="0024791D">
            <w:pPr>
              <w:pStyle w:val="GesAbsatz"/>
            </w:pPr>
            <w:r>
              <w:t>Autokinos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78</w:t>
            </w:r>
          </w:p>
        </w:tc>
        <w:tc>
          <w:tcPr>
            <w:tcW w:w="1275" w:type="dxa"/>
          </w:tcPr>
          <w:p w:rsidR="0024791D" w:rsidRDefault="0024791D">
            <w:pPr>
              <w:pStyle w:val="GesAbsatz"/>
            </w:pPr>
            <w:r>
              <w:t>-</w:t>
            </w:r>
          </w:p>
        </w:tc>
        <w:tc>
          <w:tcPr>
            <w:tcW w:w="5739" w:type="dxa"/>
          </w:tcPr>
          <w:p w:rsidR="0024791D" w:rsidRDefault="0024791D">
            <w:pPr>
              <w:pStyle w:val="GesAbsatz"/>
            </w:pPr>
            <w:r>
              <w:t>Betriebshöfe für Straßenbahnen (*)</w:t>
            </w:r>
          </w:p>
        </w:tc>
      </w:tr>
      <w:tr w:rsidR="0024791D">
        <w:tc>
          <w:tcPr>
            <w:tcW w:w="1134" w:type="dxa"/>
          </w:tcPr>
          <w:p w:rsidR="0024791D" w:rsidRDefault="0024791D">
            <w:pPr>
              <w:pStyle w:val="GesAbsatz"/>
            </w:pPr>
            <w:r>
              <w:t>V</w:t>
            </w:r>
          </w:p>
        </w:tc>
        <w:tc>
          <w:tcPr>
            <w:tcW w:w="1022" w:type="dxa"/>
          </w:tcPr>
          <w:p w:rsidR="0024791D" w:rsidRDefault="0024791D">
            <w:pPr>
              <w:pStyle w:val="GesAbsatz"/>
            </w:pPr>
            <w:r>
              <w:t>300</w:t>
            </w:r>
          </w:p>
        </w:tc>
        <w:tc>
          <w:tcPr>
            <w:tcW w:w="608" w:type="dxa"/>
          </w:tcPr>
          <w:p w:rsidR="0024791D" w:rsidRDefault="0024791D">
            <w:pPr>
              <w:pStyle w:val="GesAbsatz"/>
            </w:pPr>
            <w:r>
              <w:t>79</w:t>
            </w:r>
          </w:p>
        </w:tc>
        <w:tc>
          <w:tcPr>
            <w:tcW w:w="1275" w:type="dxa"/>
          </w:tcPr>
          <w:p w:rsidR="0024791D" w:rsidRDefault="0024791D">
            <w:pPr>
              <w:pStyle w:val="GesAbsatz"/>
            </w:pPr>
            <w:r>
              <w:t>1.5 (1 + 2)</w:t>
            </w:r>
          </w:p>
        </w:tc>
        <w:tc>
          <w:tcPr>
            <w:tcW w:w="5739" w:type="dxa"/>
          </w:tcPr>
          <w:p w:rsidR="0024791D" w:rsidRDefault="0024791D">
            <w:pPr>
              <w:pStyle w:val="GesAbsatz"/>
            </w:pPr>
            <w:r>
              <w:t>Gasturbinenanlagen zum Antrieb von Generatoren oder A</w:t>
            </w:r>
            <w:r>
              <w:t>r</w:t>
            </w:r>
            <w:r>
              <w:t>beitsmaschinen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80</w:t>
            </w:r>
          </w:p>
        </w:tc>
        <w:tc>
          <w:tcPr>
            <w:tcW w:w="1275" w:type="dxa"/>
          </w:tcPr>
          <w:p w:rsidR="0024791D" w:rsidRDefault="0024791D">
            <w:pPr>
              <w:pStyle w:val="GesAbsatz"/>
            </w:pPr>
            <w:r>
              <w:t>1.9 (2)</w:t>
            </w:r>
          </w:p>
        </w:tc>
        <w:tc>
          <w:tcPr>
            <w:tcW w:w="5739" w:type="dxa"/>
          </w:tcPr>
          <w:p w:rsidR="0024791D" w:rsidRDefault="0024791D">
            <w:pPr>
              <w:pStyle w:val="GesAbsatz"/>
            </w:pPr>
            <w:r>
              <w:t>Anlagen zum Mahlen oder Trocknen von Kohle mit einer Lei</w:t>
            </w:r>
            <w:r>
              <w:t>s</w:t>
            </w:r>
            <w:r>
              <w:t>tung von 1 t bis weniger als 30 t je Stunde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81</w:t>
            </w:r>
          </w:p>
        </w:tc>
        <w:tc>
          <w:tcPr>
            <w:tcW w:w="1275" w:type="dxa"/>
          </w:tcPr>
          <w:p w:rsidR="0024791D" w:rsidRDefault="0024791D">
            <w:pPr>
              <w:pStyle w:val="GesAbsatz"/>
              <w:jc w:val="left"/>
            </w:pPr>
            <w:smartTag w:uri="urn:schemas-microsoft-com:office:smarttags" w:element="time">
              <w:smartTagPr>
                <w:attr w:name="Minute" w:val="13"/>
                <w:attr w:name="Hour" w:val="1"/>
              </w:smartTagPr>
              <w:r>
                <w:t>1.13</w:t>
              </w:r>
            </w:smartTag>
            <w:r>
              <w:t xml:space="preserve"> (1)</w:t>
            </w:r>
            <w:r>
              <w:br/>
              <w:t>1.15 (1)</w:t>
            </w:r>
          </w:p>
        </w:tc>
        <w:tc>
          <w:tcPr>
            <w:tcW w:w="5739" w:type="dxa"/>
          </w:tcPr>
          <w:p w:rsidR="0024791D" w:rsidRDefault="0024791D">
            <w:pPr>
              <w:pStyle w:val="GesAbsatz"/>
            </w:pPr>
            <w:r>
              <w:t>Anlagen zur Erzeugung von Generator- oder Wassergas aus festen Brennstoffen oder Stadt- oder Ferngas aus Kohlenwa</w:t>
            </w:r>
            <w:r>
              <w:t>s</w:t>
            </w:r>
            <w:r>
              <w:t>serstoffen durch Spalten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82</w:t>
            </w:r>
          </w:p>
        </w:tc>
        <w:tc>
          <w:tcPr>
            <w:tcW w:w="1275" w:type="dxa"/>
          </w:tcPr>
          <w:p w:rsidR="0024791D" w:rsidRDefault="0024791D">
            <w:pPr>
              <w:pStyle w:val="GesAbsatz"/>
            </w:pPr>
            <w:r>
              <w:t>2.1 (2)</w:t>
            </w:r>
          </w:p>
        </w:tc>
        <w:tc>
          <w:tcPr>
            <w:tcW w:w="5739" w:type="dxa"/>
          </w:tcPr>
          <w:p w:rsidR="0024791D" w:rsidRDefault="0024791D">
            <w:pPr>
              <w:pStyle w:val="GesAbsatz"/>
            </w:pPr>
            <w:r>
              <w:t>Steinbrüche, in denen Sprengstoffe oder Flammstrahler ve</w:t>
            </w:r>
            <w:r>
              <w:t>r</w:t>
            </w:r>
            <w:r>
              <w:t>wendet werden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83</w:t>
            </w:r>
          </w:p>
        </w:tc>
        <w:tc>
          <w:tcPr>
            <w:tcW w:w="1275" w:type="dxa"/>
          </w:tcPr>
          <w:p w:rsidR="0024791D" w:rsidRDefault="0024791D">
            <w:pPr>
              <w:pStyle w:val="GesAbsatz"/>
            </w:pPr>
            <w:r>
              <w:t>2.2 (2)</w:t>
            </w:r>
          </w:p>
        </w:tc>
        <w:tc>
          <w:tcPr>
            <w:tcW w:w="5739" w:type="dxa"/>
          </w:tcPr>
          <w:p w:rsidR="0024791D" w:rsidRDefault="0024791D">
            <w:pPr>
              <w:pStyle w:val="GesAbsatz"/>
            </w:pPr>
            <w:r>
              <w:t>Anlagen zum Brechen, Mahlen oder Klassieren von natürl</w:t>
            </w:r>
            <w:r>
              <w:t>i</w:t>
            </w:r>
            <w:r>
              <w:t>chem oder künstlichem Gestein einschließlich Schlacke und Abbruchmaterial, ausgenommen Klassieranlagen für Sand oder Kies und Anlagen zur Behandlung von Abbruchmaterial am Entstehungsort</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84</w:t>
            </w:r>
          </w:p>
        </w:tc>
        <w:tc>
          <w:tcPr>
            <w:tcW w:w="1275" w:type="dxa"/>
          </w:tcPr>
          <w:p w:rsidR="0024791D" w:rsidRDefault="0024791D">
            <w:pPr>
              <w:pStyle w:val="GesAbsatz"/>
            </w:pPr>
            <w:r>
              <w:t>2.5 (2)</w:t>
            </w:r>
          </w:p>
        </w:tc>
        <w:tc>
          <w:tcPr>
            <w:tcW w:w="5739" w:type="dxa"/>
          </w:tcPr>
          <w:p w:rsidR="0024791D" w:rsidRDefault="0024791D">
            <w:pPr>
              <w:pStyle w:val="GesAbsatz"/>
            </w:pPr>
            <w:r>
              <w:t>Anlagen zum Mahlen von Gips, Kieselgur, Magnesit, Minera</w:t>
            </w:r>
            <w:r>
              <w:t>l</w:t>
            </w:r>
            <w:r>
              <w:t>farben, Muschelschalen, Talkum, Ton, Tuff (Traß) oder Z</w:t>
            </w:r>
            <w:r>
              <w:t>e</w:t>
            </w:r>
            <w:r>
              <w:t>mentklinker</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85</w:t>
            </w:r>
          </w:p>
        </w:tc>
        <w:tc>
          <w:tcPr>
            <w:tcW w:w="1275" w:type="dxa"/>
          </w:tcPr>
          <w:p w:rsidR="0024791D" w:rsidRDefault="0024791D">
            <w:pPr>
              <w:pStyle w:val="GesAbsatz"/>
            </w:pPr>
            <w:r>
              <w:t>2.6 (1)</w:t>
            </w:r>
          </w:p>
        </w:tc>
        <w:tc>
          <w:tcPr>
            <w:tcW w:w="5739" w:type="dxa"/>
          </w:tcPr>
          <w:p w:rsidR="0024791D" w:rsidRDefault="0024791D">
            <w:pPr>
              <w:pStyle w:val="GesAbsatz"/>
            </w:pPr>
            <w:r>
              <w:t>Anlagen zur Gewinnung, Bearbeitung oder Verarbeitung von Asbest</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86</w:t>
            </w:r>
          </w:p>
        </w:tc>
        <w:tc>
          <w:tcPr>
            <w:tcW w:w="1275" w:type="dxa"/>
          </w:tcPr>
          <w:p w:rsidR="0024791D" w:rsidRDefault="0024791D">
            <w:pPr>
              <w:pStyle w:val="GesAbsatz"/>
            </w:pPr>
            <w:r>
              <w:t>2.7 (2)</w:t>
            </w:r>
          </w:p>
        </w:tc>
        <w:tc>
          <w:tcPr>
            <w:tcW w:w="5739" w:type="dxa"/>
          </w:tcPr>
          <w:p w:rsidR="0024791D" w:rsidRDefault="0024791D">
            <w:pPr>
              <w:pStyle w:val="GesAbsatz"/>
            </w:pPr>
            <w:r>
              <w:t>Anlagen zum Blähen von Perlite, Schiefer oder Ton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87</w:t>
            </w:r>
          </w:p>
        </w:tc>
        <w:tc>
          <w:tcPr>
            <w:tcW w:w="1275" w:type="dxa"/>
          </w:tcPr>
          <w:p w:rsidR="0024791D" w:rsidRDefault="0024791D">
            <w:pPr>
              <w:pStyle w:val="GesAbsatz"/>
            </w:pPr>
            <w:smartTag w:uri="urn:schemas-microsoft-com:office:smarttags" w:element="time">
              <w:smartTagPr>
                <w:attr w:name="Minute" w:val="10"/>
                <w:attr w:name="Hour" w:val="2"/>
              </w:smartTagPr>
              <w:r>
                <w:t>2.10</w:t>
              </w:r>
            </w:smartTag>
            <w:r>
              <w:t xml:space="preserve"> (1)</w:t>
            </w:r>
          </w:p>
        </w:tc>
        <w:tc>
          <w:tcPr>
            <w:tcW w:w="5739" w:type="dxa"/>
          </w:tcPr>
          <w:p w:rsidR="0024791D" w:rsidRDefault="0024791D">
            <w:pPr>
              <w:pStyle w:val="GesAbsatz"/>
            </w:pPr>
            <w:r>
              <w:t>Anlagen zum Brennen keramischer Erzeugnisse, soweit der Rauminhalt der Brennanlage 4 m³ oder mehr und die Besat</w:t>
            </w:r>
            <w:r>
              <w:t>z</w:t>
            </w:r>
            <w:r>
              <w:t>dichte 300 kg oder mehr je m³ Rauminhalt der Brennanlage beträgt, ausgenommen elektrisch beheizte Brennöfen, die diskontinuierlich und ohne Abluftführung betrieben werden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88</w:t>
            </w:r>
          </w:p>
        </w:tc>
        <w:tc>
          <w:tcPr>
            <w:tcW w:w="1275" w:type="dxa"/>
          </w:tcPr>
          <w:p w:rsidR="0024791D" w:rsidRDefault="0024791D">
            <w:pPr>
              <w:pStyle w:val="GesAbsatz"/>
            </w:pPr>
            <w:smartTag w:uri="urn:schemas-microsoft-com:office:smarttags" w:element="time">
              <w:smartTagPr>
                <w:attr w:name="Minute" w:val="14"/>
                <w:attr w:name="Hour" w:val="2"/>
              </w:smartTagPr>
              <w:r>
                <w:t>2.14</w:t>
              </w:r>
            </w:smartTag>
            <w:r>
              <w:t xml:space="preserve"> (2)</w:t>
            </w:r>
          </w:p>
        </w:tc>
        <w:tc>
          <w:tcPr>
            <w:tcW w:w="5739" w:type="dxa"/>
          </w:tcPr>
          <w:p w:rsidR="0024791D" w:rsidRDefault="0024791D">
            <w:pPr>
              <w:pStyle w:val="GesAbsatz"/>
            </w:pPr>
            <w:r>
              <w:t>Anlagen zur Herstellung von Formstücken unter Verwendung von Zement oder anderen Bindemitteln durch Stampfen, Sch</w:t>
            </w:r>
            <w:r>
              <w:t>o</w:t>
            </w:r>
            <w:r>
              <w:t>cken, Rütteln oder Vibrieren mit einer Produktionsleistung von 1 t oder mehr je Stunde in geschlossenen Hallen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89</w:t>
            </w:r>
          </w:p>
        </w:tc>
        <w:tc>
          <w:tcPr>
            <w:tcW w:w="1275" w:type="dxa"/>
          </w:tcPr>
          <w:p w:rsidR="0024791D" w:rsidRDefault="0024791D">
            <w:pPr>
              <w:pStyle w:val="GesAbsatz"/>
            </w:pPr>
            <w:smartTag w:uri="urn:schemas-microsoft-com:office:smarttags" w:element="time">
              <w:smartTagPr>
                <w:attr w:name="Minute" w:val="15"/>
                <w:attr w:name="Hour" w:val="2"/>
              </w:smartTagPr>
              <w:r>
                <w:t>2.15</w:t>
              </w:r>
            </w:smartTag>
            <w:r>
              <w:t xml:space="preserve"> (2)</w:t>
            </w:r>
          </w:p>
        </w:tc>
        <w:tc>
          <w:tcPr>
            <w:tcW w:w="5739" w:type="dxa"/>
          </w:tcPr>
          <w:p w:rsidR="0024791D" w:rsidRDefault="0024791D">
            <w:pPr>
              <w:pStyle w:val="GesAbsatz"/>
            </w:pPr>
            <w:r>
              <w:t>Anlagen zur Herstellung oder zum Schmelzen von Mischungen aus Bitumen oder Teer mit Mineralstoffen einschließlich Aufb</w:t>
            </w:r>
            <w:r>
              <w:t>e</w:t>
            </w:r>
            <w:r>
              <w:t>reitungsanlagen für bituminöse Straßenbaustoffe und Teersplittanlagen mit einer Produktionsleistung bis weniger als 200 t je Stunde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90</w:t>
            </w:r>
          </w:p>
        </w:tc>
        <w:tc>
          <w:tcPr>
            <w:tcW w:w="1275" w:type="dxa"/>
          </w:tcPr>
          <w:p w:rsidR="0024791D" w:rsidRDefault="0024791D">
            <w:pPr>
              <w:pStyle w:val="GesAbsatz"/>
            </w:pPr>
            <w:r>
              <w:t>3.2 (2)</w:t>
            </w:r>
          </w:p>
        </w:tc>
        <w:tc>
          <w:tcPr>
            <w:tcW w:w="5739" w:type="dxa"/>
          </w:tcPr>
          <w:p w:rsidR="0024791D" w:rsidRDefault="0024791D">
            <w:pPr>
              <w:pStyle w:val="GesAbsatz"/>
            </w:pPr>
            <w:r>
              <w:t>Anlagen zur thermischen Aufbereitung von Hüttenstäuben für die Gewinnung von Metallen oder Metallverbindungen im Drehrohr oder in einer Wirbelschicht</w:t>
            </w:r>
          </w:p>
        </w:tc>
      </w:tr>
      <w:tr w:rsidR="0024791D">
        <w:tc>
          <w:tcPr>
            <w:tcW w:w="1134" w:type="dxa"/>
          </w:tcPr>
          <w:p w:rsidR="0024791D" w:rsidRDefault="0024791D">
            <w:pPr>
              <w:pStyle w:val="GesAbsatz"/>
            </w:pPr>
            <w:r>
              <w:t>V</w:t>
            </w:r>
          </w:p>
        </w:tc>
        <w:tc>
          <w:tcPr>
            <w:tcW w:w="1022" w:type="dxa"/>
          </w:tcPr>
          <w:p w:rsidR="0024791D" w:rsidRDefault="0024791D">
            <w:pPr>
              <w:pStyle w:val="GesAbsatz"/>
            </w:pPr>
            <w:r>
              <w:t>300</w:t>
            </w:r>
          </w:p>
        </w:tc>
        <w:tc>
          <w:tcPr>
            <w:tcW w:w="608" w:type="dxa"/>
          </w:tcPr>
          <w:p w:rsidR="0024791D" w:rsidRDefault="0024791D">
            <w:pPr>
              <w:pStyle w:val="GesAbsatz"/>
            </w:pPr>
            <w:r>
              <w:t>91</w:t>
            </w:r>
          </w:p>
        </w:tc>
        <w:tc>
          <w:tcPr>
            <w:tcW w:w="1275" w:type="dxa"/>
          </w:tcPr>
          <w:p w:rsidR="0024791D" w:rsidRDefault="0024791D">
            <w:pPr>
              <w:pStyle w:val="GesAbsatz"/>
              <w:jc w:val="left"/>
            </w:pPr>
            <w:r>
              <w:t>3.3 (2)</w:t>
            </w:r>
            <w:r>
              <w:br/>
              <w:t>3.7 (2)</w:t>
            </w:r>
          </w:p>
        </w:tc>
        <w:tc>
          <w:tcPr>
            <w:tcW w:w="5739" w:type="dxa"/>
          </w:tcPr>
          <w:p w:rsidR="0024791D" w:rsidRDefault="0024791D">
            <w:pPr>
              <w:pStyle w:val="GesAbsatz"/>
            </w:pPr>
            <w:r>
              <w:t>Anlagen zum Erschmelzen von Gußeisen oder Stahl mit einer Schmelzleistung bis zu 2,5 t je Stunde, Vakuum-Schmelzanlagen für Gußeisen oder Stahl mit einer Einsat</w:t>
            </w:r>
            <w:r>
              <w:t>z</w:t>
            </w:r>
            <w:r>
              <w:t>menge von 5 t oder mehr sowie Eisen-, Temper- oder Stahl-gießereien, in denen Formen oder Kerne auf kaltem Wege hergestellt werden, mit einer Leistung von weniger als 80 t Gußteile je Monat</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92</w:t>
            </w:r>
          </w:p>
        </w:tc>
        <w:tc>
          <w:tcPr>
            <w:tcW w:w="1275" w:type="dxa"/>
          </w:tcPr>
          <w:p w:rsidR="0024791D" w:rsidRDefault="0024791D">
            <w:pPr>
              <w:pStyle w:val="GesAbsatz"/>
              <w:jc w:val="left"/>
            </w:pPr>
            <w:r>
              <w:t>3.4 (1)</w:t>
            </w:r>
            <w:r>
              <w:br/>
              <w:t>3.8 (1)</w:t>
            </w:r>
          </w:p>
        </w:tc>
        <w:tc>
          <w:tcPr>
            <w:tcW w:w="5739" w:type="dxa"/>
          </w:tcPr>
          <w:p w:rsidR="0024791D" w:rsidRDefault="0024791D">
            <w:pPr>
              <w:pStyle w:val="GesAbsatz"/>
            </w:pPr>
            <w:r>
              <w:t>Schmelzanlagen für Nichteisenmetalle für einen Einsatz von 1.000 kg oder mehr sowie Gießereien für Nichteisenmetalle, ausgenommen</w:t>
            </w:r>
          </w:p>
          <w:p w:rsidR="0024791D" w:rsidRDefault="0024791D">
            <w:pPr>
              <w:pStyle w:val="GesAbsatz"/>
              <w:tabs>
                <w:tab w:val="clear" w:pos="425"/>
              </w:tabs>
              <w:ind w:left="356" w:hanging="356"/>
            </w:pPr>
            <w:r>
              <w:t>-</w:t>
            </w:r>
            <w:r>
              <w:tab/>
            </w:r>
            <w:r w:rsidR="00573FCA">
              <w:t>Vakuum-</w:t>
            </w:r>
            <w:r>
              <w:t>Schmelzanlagen,</w:t>
            </w:r>
          </w:p>
          <w:p w:rsidR="0024791D" w:rsidRDefault="0024791D">
            <w:pPr>
              <w:pStyle w:val="GesAbsatz"/>
              <w:tabs>
                <w:tab w:val="clear" w:pos="425"/>
              </w:tabs>
              <w:ind w:left="356" w:hanging="356"/>
            </w:pPr>
            <w:r>
              <w:t>-</w:t>
            </w:r>
            <w:r>
              <w:tab/>
              <w:t>Schmelzanlagen für Gusslegierungen aus Zinn und Wi</w:t>
            </w:r>
            <w:r>
              <w:t>s</w:t>
            </w:r>
            <w:r>
              <w:t>mut oder aus Feinzink und Aluminium in Verbindung mit Kupfer oder Magnesium,</w:t>
            </w:r>
          </w:p>
          <w:p w:rsidR="0024791D" w:rsidRDefault="0024791D">
            <w:pPr>
              <w:pStyle w:val="GesAbsatz"/>
              <w:tabs>
                <w:tab w:val="clear" w:pos="425"/>
              </w:tabs>
              <w:ind w:left="356" w:hanging="356"/>
            </w:pPr>
            <w:r>
              <w:t>-</w:t>
            </w:r>
            <w:r>
              <w:tab/>
              <w:t>Schmelzanlagen, die Bestandteil von Druck- oder Koki</w:t>
            </w:r>
            <w:r>
              <w:t>l</w:t>
            </w:r>
            <w:r>
              <w:t>lengießmaschinen sind,</w:t>
            </w:r>
          </w:p>
          <w:p w:rsidR="0024791D" w:rsidRDefault="0024791D">
            <w:pPr>
              <w:pStyle w:val="GesAbsatz"/>
              <w:tabs>
                <w:tab w:val="clear" w:pos="425"/>
              </w:tabs>
              <w:ind w:left="356" w:hanging="356"/>
            </w:pPr>
            <w:r>
              <w:t>-</w:t>
            </w:r>
            <w:r>
              <w:tab/>
              <w:t>Schmelzanlagen für Edelmetalle oder für Legierungen, die nur aus Edelmetallen oder aus Edelmetallen und Kupfer bestehen, und</w:t>
            </w:r>
          </w:p>
          <w:p w:rsidR="0024791D" w:rsidRDefault="0024791D">
            <w:pPr>
              <w:pStyle w:val="GesAbsatz"/>
              <w:tabs>
                <w:tab w:val="clear" w:pos="425"/>
              </w:tabs>
              <w:ind w:left="356" w:hanging="356"/>
            </w:pPr>
            <w:r>
              <w:t>-</w:t>
            </w:r>
            <w:r>
              <w:tab/>
              <w:t>Schwallötbäder (s. auch lfd. Nrn. 27 und 156)</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93</w:t>
            </w:r>
          </w:p>
        </w:tc>
        <w:tc>
          <w:tcPr>
            <w:tcW w:w="1275" w:type="dxa"/>
          </w:tcPr>
          <w:p w:rsidR="0024791D" w:rsidRDefault="0024791D">
            <w:pPr>
              <w:pStyle w:val="GesAbsatz"/>
            </w:pPr>
            <w:r>
              <w:t>3.5 (2)</w:t>
            </w:r>
          </w:p>
        </w:tc>
        <w:tc>
          <w:tcPr>
            <w:tcW w:w="5739" w:type="dxa"/>
          </w:tcPr>
          <w:p w:rsidR="0024791D" w:rsidRDefault="0024791D">
            <w:pPr>
              <w:pStyle w:val="GesAbsatz"/>
            </w:pPr>
            <w:r>
              <w:t>Anlagen zum Abziehen der Oberflächen von Stahl, insbeso</w:t>
            </w:r>
            <w:r>
              <w:t>n</w:t>
            </w:r>
            <w:r>
              <w:t>dere von Blöcken, Brammen, Knüppeln, Platinen oder Bl</w:t>
            </w:r>
            <w:r>
              <w:t>e</w:t>
            </w:r>
            <w:r>
              <w:t>chen, durch Flämmen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94</w:t>
            </w:r>
          </w:p>
        </w:tc>
        <w:tc>
          <w:tcPr>
            <w:tcW w:w="1275" w:type="dxa"/>
          </w:tcPr>
          <w:p w:rsidR="0024791D" w:rsidRDefault="0024791D">
            <w:pPr>
              <w:pStyle w:val="GesAbsatz"/>
            </w:pPr>
            <w:r>
              <w:t>3.9 (1 + 2)</w:t>
            </w:r>
          </w:p>
        </w:tc>
        <w:tc>
          <w:tcPr>
            <w:tcW w:w="5739" w:type="dxa"/>
          </w:tcPr>
          <w:p w:rsidR="0024791D" w:rsidRDefault="0024791D">
            <w:pPr>
              <w:pStyle w:val="GesAbsatz"/>
            </w:pPr>
            <w:r>
              <w:t>Anlagen zum Aufbringen von metallischen Schutzschichten auf Metalloberflächen aus Blei, Zinn, Zink, Nickel oder Kobalt mit Hilfe von schmelzflüssigen Bädern, durch Flamm- oder Lich</w:t>
            </w:r>
            <w:r>
              <w:t>t</w:t>
            </w:r>
            <w:r>
              <w:t>bogenspritzen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95</w:t>
            </w:r>
          </w:p>
        </w:tc>
        <w:tc>
          <w:tcPr>
            <w:tcW w:w="1275" w:type="dxa"/>
          </w:tcPr>
          <w:p w:rsidR="0024791D" w:rsidRDefault="0024791D">
            <w:pPr>
              <w:pStyle w:val="GesAbsatz"/>
            </w:pPr>
            <w:smartTag w:uri="urn:schemas-microsoft-com:office:smarttags" w:element="time">
              <w:smartTagPr>
                <w:attr w:name="Minute" w:val="15"/>
                <w:attr w:name="Hour" w:val="3"/>
              </w:smartTagPr>
              <w:r>
                <w:t>3.15</w:t>
              </w:r>
            </w:smartTag>
            <w:r>
              <w:t xml:space="preserve"> (2)</w:t>
            </w:r>
          </w:p>
        </w:tc>
        <w:tc>
          <w:tcPr>
            <w:tcW w:w="5739" w:type="dxa"/>
          </w:tcPr>
          <w:p w:rsidR="0024791D" w:rsidRDefault="0024791D">
            <w:pPr>
              <w:pStyle w:val="GesAbsatz"/>
            </w:pPr>
            <w:r>
              <w:t>Anlagen zur Herstellung oder Reparatur von Behältern aus Metall in geschlossenen Hallen (z.B. Dampfkessel, Container)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96</w:t>
            </w:r>
          </w:p>
        </w:tc>
        <w:tc>
          <w:tcPr>
            <w:tcW w:w="1275" w:type="dxa"/>
          </w:tcPr>
          <w:p w:rsidR="0024791D" w:rsidRDefault="0024791D">
            <w:pPr>
              <w:pStyle w:val="GesAbsatz"/>
            </w:pPr>
            <w:smartTag w:uri="urn:schemas-microsoft-com:office:smarttags" w:element="time">
              <w:smartTagPr>
                <w:attr w:name="Minute" w:val="18"/>
                <w:attr w:name="Hour" w:val="3"/>
              </w:smartTagPr>
              <w:r>
                <w:t>3.18</w:t>
              </w:r>
            </w:smartTag>
            <w:r>
              <w:t xml:space="preserve"> (1)</w:t>
            </w:r>
          </w:p>
        </w:tc>
        <w:tc>
          <w:tcPr>
            <w:tcW w:w="5739" w:type="dxa"/>
          </w:tcPr>
          <w:p w:rsidR="0024791D" w:rsidRDefault="0024791D">
            <w:pPr>
              <w:pStyle w:val="GesAbsatz"/>
            </w:pPr>
            <w:r>
              <w:t>Anlagen zur Herstellung oder Reparatur von Schiffskörpern oder -sektionen aus Metall in geschlossenen Hallen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97</w:t>
            </w:r>
          </w:p>
        </w:tc>
        <w:tc>
          <w:tcPr>
            <w:tcW w:w="1275" w:type="dxa"/>
          </w:tcPr>
          <w:p w:rsidR="0024791D" w:rsidRDefault="0024791D">
            <w:pPr>
              <w:pStyle w:val="GesAbsatz"/>
            </w:pPr>
            <w:smartTag w:uri="urn:schemas-microsoft-com:office:smarttags" w:element="time">
              <w:smartTagPr>
                <w:attr w:name="Minute" w:val="21"/>
                <w:attr w:name="Hour" w:val="3"/>
              </w:smartTagPr>
              <w:r>
                <w:t>3.21</w:t>
              </w:r>
            </w:smartTag>
            <w:r>
              <w:t xml:space="preserve"> (1 + 2)</w:t>
            </w:r>
          </w:p>
        </w:tc>
        <w:tc>
          <w:tcPr>
            <w:tcW w:w="5739" w:type="dxa"/>
          </w:tcPr>
          <w:p w:rsidR="0024791D" w:rsidRDefault="0024791D">
            <w:pPr>
              <w:pStyle w:val="GesAbsatz"/>
            </w:pPr>
            <w:r>
              <w:t>Anlagen zur Herstellung von Bleiakkumulatoren oder Indus</w:t>
            </w:r>
            <w:r>
              <w:t>t</w:t>
            </w:r>
            <w:r>
              <w:t>riebatteriezellen und sonstiger Akkumulatoren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98</w:t>
            </w:r>
          </w:p>
        </w:tc>
        <w:tc>
          <w:tcPr>
            <w:tcW w:w="1275" w:type="dxa"/>
          </w:tcPr>
          <w:p w:rsidR="0024791D" w:rsidRDefault="0024791D">
            <w:pPr>
              <w:pStyle w:val="GesAbsatz"/>
            </w:pPr>
            <w:smartTag w:uri="urn:schemas-microsoft-com:office:smarttags" w:element="time">
              <w:smartTagPr>
                <w:attr w:name="Minute" w:val="23"/>
                <w:attr w:name="Hour" w:val="3"/>
              </w:smartTagPr>
              <w:r>
                <w:t>3.23</w:t>
              </w:r>
            </w:smartTag>
            <w:r>
              <w:t xml:space="preserve"> (1 + 2)</w:t>
            </w:r>
          </w:p>
        </w:tc>
        <w:tc>
          <w:tcPr>
            <w:tcW w:w="5739" w:type="dxa"/>
          </w:tcPr>
          <w:p w:rsidR="0024791D" w:rsidRDefault="0024791D">
            <w:pPr>
              <w:pStyle w:val="GesAbsatz"/>
            </w:pPr>
            <w:r>
              <w:t>Anlagen zur Herstellung von Aluminium-, Eisen- oder Magn</w:t>
            </w:r>
            <w:r>
              <w:t>e</w:t>
            </w:r>
            <w:r>
              <w:t>siumpulver oder -pasten, von blei- oder nickelhaltigen Pulvern oder Pasten oder sonstigen Metallpulvern oder -pasten, au</w:t>
            </w:r>
            <w:r>
              <w:t>s</w:t>
            </w:r>
            <w:r>
              <w:t>genommen Anlagen zur Herstellung von Metallpulver durch Stampfen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99</w:t>
            </w:r>
          </w:p>
        </w:tc>
        <w:tc>
          <w:tcPr>
            <w:tcW w:w="1275" w:type="dxa"/>
          </w:tcPr>
          <w:p w:rsidR="0024791D" w:rsidRDefault="0024791D">
            <w:pPr>
              <w:pStyle w:val="GesAbsatz"/>
            </w:pPr>
            <w:r>
              <w:t>4.1f (1)</w:t>
            </w:r>
          </w:p>
        </w:tc>
        <w:tc>
          <w:tcPr>
            <w:tcW w:w="5739" w:type="dxa"/>
          </w:tcPr>
          <w:p w:rsidR="0024791D" w:rsidRDefault="0024791D">
            <w:pPr>
              <w:pStyle w:val="GesAbsatz"/>
            </w:pPr>
            <w:r>
              <w:t>Anlagen zur fabrikmäßigen Herstellung von unter Druck gelö</w:t>
            </w:r>
            <w:r>
              <w:t>s</w:t>
            </w:r>
            <w:r>
              <w:t>tem Acetylen (Dissousgasfabriken)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100</w:t>
            </w:r>
          </w:p>
        </w:tc>
        <w:tc>
          <w:tcPr>
            <w:tcW w:w="1275" w:type="dxa"/>
          </w:tcPr>
          <w:p w:rsidR="0024791D" w:rsidRDefault="0024791D">
            <w:pPr>
              <w:pStyle w:val="GesAbsatz"/>
            </w:pPr>
            <w:r>
              <w:t>4.1p (1)</w:t>
            </w:r>
          </w:p>
        </w:tc>
        <w:tc>
          <w:tcPr>
            <w:tcW w:w="5739" w:type="dxa"/>
          </w:tcPr>
          <w:p w:rsidR="0024791D" w:rsidRDefault="0024791D">
            <w:pPr>
              <w:pStyle w:val="GesAbsatz"/>
            </w:pPr>
            <w:r>
              <w:t>Anlagen zur fabrikmäßigen Herstellung von Seifen oder Waschmitteln durch chemische Umwandlung</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101</w:t>
            </w:r>
          </w:p>
        </w:tc>
        <w:tc>
          <w:tcPr>
            <w:tcW w:w="1275" w:type="dxa"/>
          </w:tcPr>
          <w:p w:rsidR="0024791D" w:rsidRDefault="0024791D">
            <w:pPr>
              <w:pStyle w:val="GesAbsatz"/>
            </w:pPr>
            <w:r>
              <w:t>4.2 (1 + 2)</w:t>
            </w:r>
          </w:p>
        </w:tc>
        <w:tc>
          <w:tcPr>
            <w:tcW w:w="5739" w:type="dxa"/>
          </w:tcPr>
          <w:p w:rsidR="0024791D" w:rsidRDefault="0024791D">
            <w:pPr>
              <w:pStyle w:val="GesAbsatz"/>
            </w:pPr>
            <w:r>
              <w:t>Anlagen, in denen Pflanzenschutz- oder Schädlingsbekäm</w:t>
            </w:r>
            <w:r>
              <w:t>p</w:t>
            </w:r>
            <w:r>
              <w:t xml:space="preserve">fungsmittel oder ihre Wirkstoffe gemahlen oder maschinell </w:t>
            </w:r>
            <w:r>
              <w:lastRenderedPageBreak/>
              <w:t>gemischt, abgepackt oder umgefüllt werden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102</w:t>
            </w:r>
          </w:p>
        </w:tc>
        <w:tc>
          <w:tcPr>
            <w:tcW w:w="1275" w:type="dxa"/>
          </w:tcPr>
          <w:p w:rsidR="0024791D" w:rsidRDefault="0024791D">
            <w:pPr>
              <w:pStyle w:val="GesAbsatz"/>
            </w:pPr>
            <w:r>
              <w:t>4.3 (2)</w:t>
            </w:r>
          </w:p>
        </w:tc>
        <w:tc>
          <w:tcPr>
            <w:tcW w:w="5739" w:type="dxa"/>
          </w:tcPr>
          <w:p w:rsidR="0024791D" w:rsidRDefault="0024791D">
            <w:pPr>
              <w:pStyle w:val="GesAbsatz"/>
            </w:pPr>
            <w:r>
              <w:t>Anlagen zur fabrikmäßigen Herstellung von Arzneimitteln oder Arzneimittelzwischenprodukten ohne chemische Umwandlung</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103</w:t>
            </w:r>
          </w:p>
        </w:tc>
        <w:tc>
          <w:tcPr>
            <w:tcW w:w="1275" w:type="dxa"/>
          </w:tcPr>
          <w:p w:rsidR="0024791D" w:rsidRDefault="0024791D">
            <w:pPr>
              <w:pStyle w:val="GesAbsatz"/>
            </w:pPr>
            <w:r>
              <w:t>4.8 (2)</w:t>
            </w:r>
          </w:p>
        </w:tc>
        <w:tc>
          <w:tcPr>
            <w:tcW w:w="5739" w:type="dxa"/>
          </w:tcPr>
          <w:p w:rsidR="0024791D" w:rsidRDefault="0024791D">
            <w:pPr>
              <w:pStyle w:val="GesAbsatz"/>
            </w:pPr>
            <w:r>
              <w:t>Anlagen zur Aufarbeitung von organischen Lösungsmitteln durch Destillieren mit einer Leistung von 1 t bis weniger als 3 t je Stunde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104</w:t>
            </w:r>
          </w:p>
        </w:tc>
        <w:tc>
          <w:tcPr>
            <w:tcW w:w="1275" w:type="dxa"/>
          </w:tcPr>
          <w:p w:rsidR="0024791D" w:rsidRDefault="0024791D">
            <w:pPr>
              <w:pStyle w:val="GesAbsatz"/>
            </w:pPr>
            <w:r>
              <w:t>4.9 (2)</w:t>
            </w:r>
          </w:p>
        </w:tc>
        <w:tc>
          <w:tcPr>
            <w:tcW w:w="5739" w:type="dxa"/>
          </w:tcPr>
          <w:p w:rsidR="0024791D" w:rsidRDefault="0024791D">
            <w:pPr>
              <w:pStyle w:val="GesAbsatz"/>
            </w:pPr>
            <w:r>
              <w:t>Anlagen zum Erschmelzen von Natur- oder Kunstharzen mit einer Leistung von 1 t oder mehr je Tag</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105</w:t>
            </w:r>
          </w:p>
        </w:tc>
        <w:tc>
          <w:tcPr>
            <w:tcW w:w="1275" w:type="dxa"/>
          </w:tcPr>
          <w:p w:rsidR="0024791D" w:rsidRDefault="0024791D">
            <w:pPr>
              <w:pStyle w:val="GesAbsatz"/>
            </w:pPr>
            <w:smartTag w:uri="urn:schemas-microsoft-com:office:smarttags" w:element="time">
              <w:smartTagPr>
                <w:attr w:name="Minute" w:val="10"/>
                <w:attr w:name="Hour" w:val="4"/>
              </w:smartTagPr>
              <w:r>
                <w:t>4.10</w:t>
              </w:r>
            </w:smartTag>
            <w:r>
              <w:t xml:space="preserve"> (2)</w:t>
            </w:r>
          </w:p>
        </w:tc>
        <w:tc>
          <w:tcPr>
            <w:tcW w:w="5739" w:type="dxa"/>
          </w:tcPr>
          <w:p w:rsidR="0024791D" w:rsidRDefault="0024791D">
            <w:pPr>
              <w:pStyle w:val="GesAbsatz"/>
            </w:pPr>
            <w:r>
              <w:t>Anlagen zur Herstellung von Anstrich- oder Beschichtungssto</w:t>
            </w:r>
            <w:r>
              <w:t>f</w:t>
            </w:r>
            <w:r>
              <w:t>fen (Lasuren, Firnis, Lacke, Dispersionsfarben) oder Druckfa</w:t>
            </w:r>
            <w:r>
              <w:t>r</w:t>
            </w:r>
            <w:r>
              <w:t>ben unter Einsatz von 5 t je Tag oder mehr organischer L</w:t>
            </w:r>
            <w:r>
              <w:t>ö</w:t>
            </w:r>
            <w:r>
              <w:t>sungsmittel, ausgenommen Anlagen, in denen ausschließlich hochsiedende Öle als Lösungsmittel ohne Wärmebehandlung eingesetzt werden</w:t>
            </w:r>
          </w:p>
        </w:tc>
      </w:tr>
      <w:tr w:rsidR="0024791D">
        <w:tc>
          <w:tcPr>
            <w:tcW w:w="1134" w:type="dxa"/>
          </w:tcPr>
          <w:p w:rsidR="0024791D" w:rsidRDefault="0024791D">
            <w:pPr>
              <w:pStyle w:val="GesAbsatz"/>
            </w:pPr>
            <w:r>
              <w:t>V</w:t>
            </w:r>
          </w:p>
        </w:tc>
        <w:tc>
          <w:tcPr>
            <w:tcW w:w="1022" w:type="dxa"/>
          </w:tcPr>
          <w:p w:rsidR="0024791D" w:rsidRDefault="0024791D">
            <w:pPr>
              <w:pStyle w:val="GesAbsatz"/>
            </w:pPr>
            <w:r>
              <w:t>300</w:t>
            </w:r>
          </w:p>
        </w:tc>
        <w:tc>
          <w:tcPr>
            <w:tcW w:w="608" w:type="dxa"/>
          </w:tcPr>
          <w:p w:rsidR="0024791D" w:rsidRDefault="0024791D">
            <w:pPr>
              <w:pStyle w:val="GesAbsatz"/>
            </w:pPr>
            <w:r>
              <w:t>106</w:t>
            </w:r>
          </w:p>
        </w:tc>
        <w:tc>
          <w:tcPr>
            <w:tcW w:w="1275" w:type="dxa"/>
          </w:tcPr>
          <w:p w:rsidR="0024791D" w:rsidRDefault="0024791D">
            <w:pPr>
              <w:pStyle w:val="GesAbsatz"/>
            </w:pPr>
            <w:r>
              <w:t>5.1 (2)</w:t>
            </w:r>
          </w:p>
        </w:tc>
        <w:tc>
          <w:tcPr>
            <w:tcW w:w="5739" w:type="dxa"/>
          </w:tcPr>
          <w:p w:rsidR="0024791D" w:rsidRDefault="0024791D">
            <w:pPr>
              <w:pStyle w:val="GesAbsatz"/>
            </w:pPr>
            <w:r>
              <w:t>Anlagen zum Beschichten, Lackieren, Kaschieren, Imprägni</w:t>
            </w:r>
            <w:r>
              <w:t>e</w:t>
            </w:r>
            <w:r>
              <w:t>ren oder Tränken von Gegenständen, Glas- oder Mineralfasern oder bahnen- oder tafelförmigen Materialien einschließlich der zugehörigen Trocknungsanlagen mit</w:t>
            </w:r>
          </w:p>
          <w:p w:rsidR="0024791D" w:rsidRDefault="0024791D">
            <w:pPr>
              <w:pStyle w:val="GesAbsatz"/>
              <w:ind w:left="356" w:hanging="356"/>
            </w:pPr>
            <w:r>
              <w:t>a)</w:t>
            </w:r>
            <w:r>
              <w:tab/>
              <w:t>Lacken, die organische Lösungsmittel enthalten und von diesen 25 kg bis weniger als 250 kg je Stunde eingesetzt werden,</w:t>
            </w:r>
          </w:p>
          <w:p w:rsidR="0024791D" w:rsidRDefault="0024791D">
            <w:pPr>
              <w:pStyle w:val="GesAbsatz"/>
              <w:ind w:left="356" w:hanging="356"/>
            </w:pPr>
            <w:r>
              <w:t>b)</w:t>
            </w:r>
            <w:r>
              <w:tab/>
              <w:t>Kunstharzen, die unter weitgehender Selbstvernetzung ausreagieren (Reaktionsharze), wie Melamin-, Harnstoff-, Phenol-, Epoxid-, Furan-, Kresol-, Resorcin- oder Polye</w:t>
            </w:r>
            <w:r>
              <w:t>s</w:t>
            </w:r>
            <w:r>
              <w:t>terharzen, sofern die Menge dieser Harze 10 kg bis wen</w:t>
            </w:r>
            <w:r>
              <w:t>i</w:t>
            </w:r>
            <w:r>
              <w:t>ger als 25 kg je Stunde beträgt, oder</w:t>
            </w:r>
          </w:p>
          <w:p w:rsidR="0024791D" w:rsidRDefault="0024791D">
            <w:pPr>
              <w:pStyle w:val="GesAbsatz"/>
              <w:ind w:left="356" w:hanging="356"/>
            </w:pPr>
            <w:r>
              <w:t>c)</w:t>
            </w:r>
            <w:r>
              <w:tab/>
              <w:t>Kunststoffen oder Gummi unter Einsatz von 25 kg bis w</w:t>
            </w:r>
            <w:r>
              <w:t>e</w:t>
            </w:r>
            <w:r>
              <w:t>niger als 250 kg organischer Lösungsmittel je Stunde, ausgenommen Anlagen für den Einsatz von Pulverlacken oder Pulverbeschichtungsstoffen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107</w:t>
            </w:r>
          </w:p>
        </w:tc>
        <w:tc>
          <w:tcPr>
            <w:tcW w:w="1275" w:type="dxa"/>
          </w:tcPr>
          <w:p w:rsidR="0024791D" w:rsidRDefault="0024791D">
            <w:pPr>
              <w:pStyle w:val="GesAbsatz"/>
            </w:pPr>
            <w:r>
              <w:t>5.2 (1+2)</w:t>
            </w:r>
          </w:p>
        </w:tc>
        <w:tc>
          <w:tcPr>
            <w:tcW w:w="5739" w:type="dxa"/>
          </w:tcPr>
          <w:p w:rsidR="0024791D" w:rsidRDefault="0024791D">
            <w:pPr>
              <w:pStyle w:val="GesAbsatz"/>
            </w:pPr>
            <w:r>
              <w:t>Anlagen zum Bedrucken von bahnen- oder tafelförmigen Mat</w:t>
            </w:r>
            <w:r>
              <w:t>e</w:t>
            </w:r>
            <w:r>
              <w:t>rialien mit Rotationsdruckmaschinen einschließlich der zugeh</w:t>
            </w:r>
            <w:r>
              <w:t>ö</w:t>
            </w:r>
            <w:r>
              <w:t>rigen Trocknungsanlagen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108</w:t>
            </w:r>
          </w:p>
        </w:tc>
        <w:tc>
          <w:tcPr>
            <w:tcW w:w="1275" w:type="dxa"/>
          </w:tcPr>
          <w:p w:rsidR="0024791D" w:rsidRDefault="0024791D">
            <w:pPr>
              <w:pStyle w:val="GesAbsatz"/>
            </w:pPr>
            <w:r>
              <w:t>5.4 (2)</w:t>
            </w:r>
          </w:p>
        </w:tc>
        <w:tc>
          <w:tcPr>
            <w:tcW w:w="5739" w:type="dxa"/>
          </w:tcPr>
          <w:p w:rsidR="0024791D" w:rsidRDefault="0024791D">
            <w:pPr>
              <w:pStyle w:val="GesAbsatz"/>
            </w:pPr>
            <w:r>
              <w:t>Anlagen zum Tränken oder Überziehen von Stoffen oder G</w:t>
            </w:r>
            <w:r>
              <w:t>e</w:t>
            </w:r>
            <w:r>
              <w:t>genständen mit Teer, Teeröl oder heißem Bitumen, ausg</w:t>
            </w:r>
            <w:r>
              <w:t>e</w:t>
            </w:r>
            <w:r>
              <w:t>nommen Anlagen zum Tränken oder Überziehen von Kabeln mit heißem Bitumen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109</w:t>
            </w:r>
          </w:p>
        </w:tc>
        <w:tc>
          <w:tcPr>
            <w:tcW w:w="1275" w:type="dxa"/>
          </w:tcPr>
          <w:p w:rsidR="0024791D" w:rsidRDefault="0024791D">
            <w:pPr>
              <w:pStyle w:val="GesAbsatz"/>
            </w:pPr>
            <w:r>
              <w:t>5.6 (2)</w:t>
            </w:r>
          </w:p>
        </w:tc>
        <w:tc>
          <w:tcPr>
            <w:tcW w:w="5739" w:type="dxa"/>
          </w:tcPr>
          <w:p w:rsidR="0024791D" w:rsidRDefault="0024791D">
            <w:pPr>
              <w:pStyle w:val="GesAbsatz"/>
            </w:pPr>
            <w:r>
              <w:t>Anlagen zur Herstellung von bahnenförmigen Materialien auf Streichmaschinen einschließlich der zugehörigen Trocknung</w:t>
            </w:r>
            <w:r>
              <w:t>s</w:t>
            </w:r>
            <w:r>
              <w:t>anlagen unter Verwendung von Gemischen aus Kunststoffen und Weichmachern oder von Gemischen aus sonstigen Sto</w:t>
            </w:r>
            <w:r>
              <w:t>f</w:t>
            </w:r>
            <w:r>
              <w:t>fen und oxidiertem Leinöl</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110</w:t>
            </w:r>
          </w:p>
        </w:tc>
        <w:tc>
          <w:tcPr>
            <w:tcW w:w="1275" w:type="dxa"/>
          </w:tcPr>
          <w:p w:rsidR="0024791D" w:rsidRDefault="0024791D">
            <w:pPr>
              <w:pStyle w:val="GesAbsatz"/>
            </w:pPr>
            <w:r>
              <w:t>5.9 (2)</w:t>
            </w:r>
          </w:p>
        </w:tc>
        <w:tc>
          <w:tcPr>
            <w:tcW w:w="5739" w:type="dxa"/>
          </w:tcPr>
          <w:p w:rsidR="0024791D" w:rsidRDefault="0024791D">
            <w:pPr>
              <w:pStyle w:val="GesAbsatz"/>
            </w:pPr>
            <w:r>
              <w:t>Anlagen zur Herstellung von Reibbelägen unter Verwendung von Phenoplasten oder sonstigen Kunstharzbindemitteln, s</w:t>
            </w:r>
            <w:r>
              <w:t>o</w:t>
            </w:r>
            <w:r>
              <w:t>weit kein Asbest eingesetzt wird</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111</w:t>
            </w:r>
          </w:p>
        </w:tc>
        <w:tc>
          <w:tcPr>
            <w:tcW w:w="1275" w:type="dxa"/>
          </w:tcPr>
          <w:p w:rsidR="0024791D" w:rsidRDefault="0024791D">
            <w:pPr>
              <w:pStyle w:val="GesAbsatz"/>
            </w:pPr>
            <w:r>
              <w:t>6.2 (2)</w:t>
            </w:r>
          </w:p>
        </w:tc>
        <w:tc>
          <w:tcPr>
            <w:tcW w:w="5739" w:type="dxa"/>
          </w:tcPr>
          <w:p w:rsidR="0024791D" w:rsidRDefault="0024791D">
            <w:pPr>
              <w:pStyle w:val="GesAbsatz"/>
            </w:pPr>
            <w:r>
              <w:t>Anlagen, die aus einer oder mehreren Maschinen zur fabri</w:t>
            </w:r>
            <w:r>
              <w:t>k</w:t>
            </w:r>
            <w:r>
              <w:t>mäßigen Herstellung von Papier und Pappe bestehen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112</w:t>
            </w:r>
          </w:p>
        </w:tc>
        <w:tc>
          <w:tcPr>
            <w:tcW w:w="1275" w:type="dxa"/>
          </w:tcPr>
          <w:p w:rsidR="0024791D" w:rsidRDefault="0024791D">
            <w:pPr>
              <w:pStyle w:val="GesAbsatz"/>
            </w:pPr>
            <w:r>
              <w:t>6.4 (2)</w:t>
            </w:r>
          </w:p>
        </w:tc>
        <w:tc>
          <w:tcPr>
            <w:tcW w:w="5739" w:type="dxa"/>
          </w:tcPr>
          <w:p w:rsidR="0024791D" w:rsidRDefault="0024791D">
            <w:pPr>
              <w:pStyle w:val="GesAbsatz"/>
            </w:pPr>
            <w:r>
              <w:t>Anlagen zur Herstellung von Wellpappe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113</w:t>
            </w:r>
          </w:p>
        </w:tc>
        <w:tc>
          <w:tcPr>
            <w:tcW w:w="1275" w:type="dxa"/>
          </w:tcPr>
          <w:p w:rsidR="0024791D" w:rsidRDefault="0024791D">
            <w:pPr>
              <w:pStyle w:val="GesAbsatz"/>
            </w:pPr>
            <w:r>
              <w:t>7.1 (1)</w:t>
            </w:r>
          </w:p>
        </w:tc>
        <w:tc>
          <w:tcPr>
            <w:tcW w:w="5739" w:type="dxa"/>
          </w:tcPr>
          <w:p w:rsidR="0024791D" w:rsidRDefault="0024791D">
            <w:pPr>
              <w:pStyle w:val="GesAbsatz"/>
            </w:pPr>
            <w:r>
              <w:t>Anlagen zum Halten oder zur Aufzucht von Geflügel oder Mastkälbern oder zum Halten oder zur getrennten Aufzucht von Schweinen mit</w:t>
            </w:r>
          </w:p>
          <w:p w:rsidR="0024791D" w:rsidRDefault="0024791D">
            <w:pPr>
              <w:pStyle w:val="GesAbsatz"/>
              <w:ind w:left="356" w:hanging="356"/>
            </w:pPr>
            <w:r>
              <w:t>a)</w:t>
            </w:r>
            <w:r>
              <w:tab/>
              <w:t>14.000 bis weniger als 51.000 Hennenplätzen,</w:t>
            </w:r>
          </w:p>
          <w:p w:rsidR="0024791D" w:rsidRDefault="0024791D">
            <w:pPr>
              <w:pStyle w:val="GesAbsatz"/>
              <w:ind w:left="356" w:hanging="356"/>
            </w:pPr>
            <w:r>
              <w:t>b)</w:t>
            </w:r>
            <w:r>
              <w:tab/>
              <w:t>28.000 bis weniger als 102.000 Junghennenplätzen,</w:t>
            </w:r>
          </w:p>
          <w:p w:rsidR="0024791D" w:rsidRDefault="0024791D">
            <w:pPr>
              <w:pStyle w:val="GesAbsatz"/>
              <w:ind w:left="356" w:hanging="356"/>
            </w:pPr>
            <w:r>
              <w:t>c)</w:t>
            </w:r>
            <w:r>
              <w:tab/>
              <w:t>28.000 bis weniger als 102.000 Mastgeflügelplätzen,</w:t>
            </w:r>
          </w:p>
          <w:p w:rsidR="0024791D" w:rsidRDefault="0024791D">
            <w:pPr>
              <w:pStyle w:val="GesAbsatz"/>
              <w:ind w:left="356" w:hanging="356"/>
            </w:pPr>
            <w:r>
              <w:t>d)</w:t>
            </w:r>
            <w:r>
              <w:tab/>
              <w:t>14.000 bis weniger als 51.000 Truthühnermastplätzen,</w:t>
            </w:r>
          </w:p>
          <w:p w:rsidR="0024791D" w:rsidRDefault="0024791D">
            <w:pPr>
              <w:pStyle w:val="GesAbsatz"/>
              <w:ind w:left="356" w:hanging="356"/>
            </w:pPr>
            <w:r>
              <w:t>e)</w:t>
            </w:r>
            <w:r>
              <w:tab/>
              <w:t>525 bis weniger als 1.900 Mastschweineplätzen (Schweine von 30 kg oder mehr Lebendgewicht),</w:t>
            </w:r>
          </w:p>
          <w:p w:rsidR="0024791D" w:rsidRDefault="0024791D">
            <w:pPr>
              <w:pStyle w:val="GesAbsatz"/>
              <w:ind w:left="356" w:hanging="356"/>
            </w:pPr>
            <w:r>
              <w:t>f)</w:t>
            </w:r>
            <w:r>
              <w:tab/>
              <w:t>175 bis weniger als 640 Sauenplätzen einschließlich daz</w:t>
            </w:r>
            <w:r>
              <w:t>u</w:t>
            </w:r>
            <w:r>
              <w:t>gehörender Ferkelaufzuchtplätze (Ferkel bis weniger als 30 kg Lebendgewicht),</w:t>
            </w:r>
          </w:p>
          <w:p w:rsidR="0024791D" w:rsidRDefault="0024791D">
            <w:pPr>
              <w:pStyle w:val="GesAbsatz"/>
              <w:ind w:left="356" w:hanging="356"/>
            </w:pPr>
            <w:r>
              <w:t>g)</w:t>
            </w:r>
            <w:r>
              <w:tab/>
              <w:t>225 bis weniger als 820 Sauenplätzen einschließlich daz</w:t>
            </w:r>
            <w:r>
              <w:t>u</w:t>
            </w:r>
            <w:r>
              <w:t>gehörender Ferkelaufzuchtplätze (Ferkel bis weniger als 10 kg Lebendgewicht) oder</w:t>
            </w:r>
          </w:p>
          <w:p w:rsidR="0024791D" w:rsidRDefault="0024791D">
            <w:pPr>
              <w:pStyle w:val="GesAbsatz"/>
              <w:ind w:left="356" w:hanging="356"/>
            </w:pPr>
            <w:r>
              <w:t>h)</w:t>
            </w:r>
            <w:r>
              <w:tab/>
              <w:t>1.500 bis weniger als 5.400 Ferkelplätzen für die getrennte Aufzucht (Ferkel von 10 bis weniger als 30 kg Lebendg</w:t>
            </w:r>
            <w:r>
              <w:t>e</w:t>
            </w:r>
            <w:r>
              <w:t>wicht),</w:t>
            </w:r>
          </w:p>
          <w:p w:rsidR="0024791D" w:rsidRDefault="0024791D">
            <w:pPr>
              <w:pStyle w:val="GesAbsatz"/>
              <w:ind w:left="356" w:hanging="356"/>
            </w:pPr>
            <w:r>
              <w:t>i)</w:t>
            </w:r>
            <w:r>
              <w:tab/>
              <w:t>200 bis weniger als 700 Mastkälberplätzen auch soweit nicht genehmigungsbedürftig</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114</w:t>
            </w:r>
          </w:p>
        </w:tc>
        <w:tc>
          <w:tcPr>
            <w:tcW w:w="1275" w:type="dxa"/>
          </w:tcPr>
          <w:p w:rsidR="0024791D" w:rsidRDefault="0024791D">
            <w:pPr>
              <w:pStyle w:val="GesAbsatz"/>
            </w:pPr>
            <w:r>
              <w:t>7.2 (1 + 2)</w:t>
            </w:r>
          </w:p>
        </w:tc>
        <w:tc>
          <w:tcPr>
            <w:tcW w:w="5739" w:type="dxa"/>
          </w:tcPr>
          <w:p w:rsidR="0024791D" w:rsidRDefault="0024791D">
            <w:pPr>
              <w:pStyle w:val="GesAbsatz"/>
            </w:pPr>
            <w:r>
              <w:t>Anlagen zum Schlachten von</w:t>
            </w:r>
          </w:p>
          <w:p w:rsidR="0024791D" w:rsidRDefault="0024791D">
            <w:pPr>
              <w:pStyle w:val="GesAbsatz"/>
              <w:ind w:left="356" w:hanging="356"/>
            </w:pPr>
            <w:r>
              <w:t>a)</w:t>
            </w:r>
            <w:r>
              <w:tab/>
              <w:t>500 kg oder mehr Lebendgewicht Geflügel oder</w:t>
            </w:r>
          </w:p>
          <w:p w:rsidR="0024791D" w:rsidRDefault="0024791D">
            <w:pPr>
              <w:pStyle w:val="GesAbsatz"/>
              <w:ind w:left="356" w:hanging="356"/>
            </w:pPr>
            <w:r>
              <w:t>b)</w:t>
            </w:r>
            <w:r>
              <w:tab/>
              <w:t>8.000 kg oder mehr Lebendgewicht sonstiger Tiere je W</w:t>
            </w:r>
            <w:r>
              <w:t>o</w:t>
            </w:r>
            <w:r>
              <w:t>che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115</w:t>
            </w:r>
          </w:p>
        </w:tc>
        <w:tc>
          <w:tcPr>
            <w:tcW w:w="1275" w:type="dxa"/>
          </w:tcPr>
          <w:p w:rsidR="0024791D" w:rsidRDefault="0024791D">
            <w:pPr>
              <w:pStyle w:val="GesAbsatz"/>
            </w:pPr>
            <w:r>
              <w:t>7.4 (1)</w:t>
            </w:r>
          </w:p>
        </w:tc>
        <w:tc>
          <w:tcPr>
            <w:tcW w:w="5739" w:type="dxa"/>
          </w:tcPr>
          <w:p w:rsidR="0024791D" w:rsidRDefault="0024791D">
            <w:pPr>
              <w:pStyle w:val="GesAbsatz"/>
            </w:pPr>
            <w:r>
              <w:t>Anlagen zur fabrikmäßigen Herstellung von Tierfutter durch Erwärmen der Bestandteile tierischer Herkunft</w:t>
            </w:r>
          </w:p>
        </w:tc>
      </w:tr>
      <w:tr w:rsidR="0024791D">
        <w:tc>
          <w:tcPr>
            <w:tcW w:w="1134" w:type="dxa"/>
          </w:tcPr>
          <w:p w:rsidR="0024791D" w:rsidRDefault="0024791D">
            <w:pPr>
              <w:pStyle w:val="GesAbsatz"/>
            </w:pPr>
            <w:r>
              <w:t>V</w:t>
            </w:r>
          </w:p>
        </w:tc>
        <w:tc>
          <w:tcPr>
            <w:tcW w:w="1022" w:type="dxa"/>
          </w:tcPr>
          <w:p w:rsidR="0024791D" w:rsidRDefault="0024791D">
            <w:pPr>
              <w:pStyle w:val="GesAbsatz"/>
            </w:pPr>
            <w:r>
              <w:t>300</w:t>
            </w:r>
          </w:p>
        </w:tc>
        <w:tc>
          <w:tcPr>
            <w:tcW w:w="608" w:type="dxa"/>
          </w:tcPr>
          <w:p w:rsidR="0024791D" w:rsidRDefault="0024791D">
            <w:pPr>
              <w:pStyle w:val="GesAbsatz"/>
            </w:pPr>
            <w:r>
              <w:t>116</w:t>
            </w:r>
          </w:p>
        </w:tc>
        <w:tc>
          <w:tcPr>
            <w:tcW w:w="1275" w:type="dxa"/>
          </w:tcPr>
          <w:p w:rsidR="0024791D" w:rsidRDefault="0024791D">
            <w:pPr>
              <w:pStyle w:val="GesAbsatz"/>
            </w:pPr>
            <w:r>
              <w:t>7.4 (2)</w:t>
            </w:r>
          </w:p>
        </w:tc>
        <w:tc>
          <w:tcPr>
            <w:tcW w:w="5739" w:type="dxa"/>
          </w:tcPr>
          <w:p w:rsidR="0024791D" w:rsidRDefault="0024791D">
            <w:pPr>
              <w:pStyle w:val="GesAbsatz"/>
            </w:pPr>
            <w:r>
              <w:t>Anlagen zur Verarbeitung von Kartoffeln, Gemüse, Fleisch oder Fisch für die menschliche Ernährung, soweit 1 t dieser Nahrungsmittel je Tag oder mehr durch Erwärmen verarbeitet wird, ausgenommen</w:t>
            </w:r>
          </w:p>
          <w:p w:rsidR="0024791D" w:rsidRDefault="0024791D">
            <w:pPr>
              <w:pStyle w:val="GesAbsatz"/>
              <w:ind w:left="356" w:hanging="356"/>
            </w:pPr>
            <w:r>
              <w:t>-</w:t>
            </w:r>
            <w:r>
              <w:tab/>
              <w:t>Anlagen zum Sterilisieren oder Pasteurisieren dieser Na</w:t>
            </w:r>
            <w:r>
              <w:t>h</w:t>
            </w:r>
            <w:r>
              <w:t>rungsmittel in geschlossenen Behältnissen und</w:t>
            </w:r>
          </w:p>
          <w:p w:rsidR="0024791D" w:rsidRDefault="0024791D">
            <w:pPr>
              <w:pStyle w:val="GesAbsatz"/>
              <w:ind w:left="356" w:hanging="356"/>
            </w:pPr>
            <w:r>
              <w:t>-</w:t>
            </w:r>
            <w:r>
              <w:tab/>
              <w:t>Küchen von Gaststätten, Kantinen, Krankenhäusern und ähnlichen Einrichtungen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117</w:t>
            </w:r>
          </w:p>
        </w:tc>
        <w:tc>
          <w:tcPr>
            <w:tcW w:w="1275" w:type="dxa"/>
          </w:tcPr>
          <w:p w:rsidR="0024791D" w:rsidRDefault="0024791D">
            <w:pPr>
              <w:pStyle w:val="GesAbsatz"/>
            </w:pPr>
            <w:r>
              <w:t>7.6 (2)</w:t>
            </w:r>
          </w:p>
        </w:tc>
        <w:tc>
          <w:tcPr>
            <w:tcW w:w="5739" w:type="dxa"/>
          </w:tcPr>
          <w:p w:rsidR="0024791D" w:rsidRDefault="0024791D">
            <w:pPr>
              <w:pStyle w:val="GesAbsatz"/>
            </w:pPr>
            <w:r>
              <w:t>Anlagen zum Reinigen oder zum Entschleimen von tierischen Därmen oder Mägen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118</w:t>
            </w:r>
          </w:p>
        </w:tc>
        <w:tc>
          <w:tcPr>
            <w:tcW w:w="1275" w:type="dxa"/>
          </w:tcPr>
          <w:p w:rsidR="0024791D" w:rsidRDefault="0024791D">
            <w:pPr>
              <w:pStyle w:val="GesAbsatz"/>
            </w:pPr>
            <w:r>
              <w:t>7.7 (2)</w:t>
            </w:r>
          </w:p>
        </w:tc>
        <w:tc>
          <w:tcPr>
            <w:tcW w:w="5739" w:type="dxa"/>
          </w:tcPr>
          <w:p w:rsidR="0024791D" w:rsidRDefault="0024791D">
            <w:pPr>
              <w:pStyle w:val="GesAbsatz"/>
            </w:pPr>
            <w:r>
              <w:t>Anlagen zur Zubereitung oder Verarbeitung von Kälbermägen zur Labgewinnung</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119</w:t>
            </w:r>
          </w:p>
        </w:tc>
        <w:tc>
          <w:tcPr>
            <w:tcW w:w="1275" w:type="dxa"/>
          </w:tcPr>
          <w:p w:rsidR="0024791D" w:rsidRDefault="0024791D">
            <w:pPr>
              <w:pStyle w:val="GesAbsatz"/>
            </w:pPr>
            <w:r>
              <w:t>7.8 (1)</w:t>
            </w:r>
          </w:p>
        </w:tc>
        <w:tc>
          <w:tcPr>
            <w:tcW w:w="5739" w:type="dxa"/>
          </w:tcPr>
          <w:p w:rsidR="0024791D" w:rsidRDefault="0024791D">
            <w:pPr>
              <w:pStyle w:val="GesAbsatz"/>
            </w:pPr>
            <w:r>
              <w:t>Anlagen zur Herstellung von Gelatine, Hautleim, Lederleim oder Knochenleim</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120</w:t>
            </w:r>
          </w:p>
        </w:tc>
        <w:tc>
          <w:tcPr>
            <w:tcW w:w="1275" w:type="dxa"/>
          </w:tcPr>
          <w:p w:rsidR="0024791D" w:rsidRDefault="0024791D">
            <w:pPr>
              <w:pStyle w:val="GesAbsatz"/>
            </w:pPr>
            <w:smartTag w:uri="urn:schemas-microsoft-com:office:smarttags" w:element="time">
              <w:smartTagPr>
                <w:attr w:name="Minute" w:val="10"/>
                <w:attr w:name="Hour" w:val="7"/>
              </w:smartTagPr>
              <w:r>
                <w:t>7.10</w:t>
              </w:r>
            </w:smartTag>
            <w:r>
              <w:t xml:space="preserve"> (1)</w:t>
            </w:r>
          </w:p>
        </w:tc>
        <w:tc>
          <w:tcPr>
            <w:tcW w:w="5739" w:type="dxa"/>
          </w:tcPr>
          <w:p w:rsidR="0024791D" w:rsidRDefault="0024791D">
            <w:pPr>
              <w:pStyle w:val="GesAbsatz"/>
            </w:pPr>
            <w:r>
              <w:t>Anlagen zum Lagern oder Aufarbeiten unbehandelter Tierha</w:t>
            </w:r>
            <w:r>
              <w:t>a</w:t>
            </w:r>
            <w:r>
              <w:t>re mit Ausnahme von Wolle, ausgenommen Anlagen für selbstgewonnene Tierhaare in Anlagen, die nicht durch Nr. 114 erfasst werden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121</w:t>
            </w:r>
          </w:p>
        </w:tc>
        <w:tc>
          <w:tcPr>
            <w:tcW w:w="1275" w:type="dxa"/>
          </w:tcPr>
          <w:p w:rsidR="0024791D" w:rsidRDefault="0024791D">
            <w:pPr>
              <w:pStyle w:val="GesAbsatz"/>
            </w:pPr>
            <w:smartTag w:uri="urn:schemas-microsoft-com:office:smarttags" w:element="time">
              <w:smartTagPr>
                <w:attr w:name="Minute" w:val="13"/>
                <w:attr w:name="Hour" w:val="7"/>
              </w:smartTagPr>
              <w:r>
                <w:t>7.13</w:t>
              </w:r>
            </w:smartTag>
            <w:r>
              <w:t xml:space="preserve"> (2)</w:t>
            </w:r>
          </w:p>
        </w:tc>
        <w:tc>
          <w:tcPr>
            <w:tcW w:w="5739" w:type="dxa"/>
          </w:tcPr>
          <w:p w:rsidR="0024791D" w:rsidRDefault="0024791D">
            <w:pPr>
              <w:pStyle w:val="GesAbsatz"/>
            </w:pPr>
            <w:r>
              <w:t>Anlagen zum Trocknen, Einsalzen, Lagern oder Enthaaren ungegerbter Tierhäute oder Tierfelle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122</w:t>
            </w:r>
          </w:p>
        </w:tc>
        <w:tc>
          <w:tcPr>
            <w:tcW w:w="1275" w:type="dxa"/>
          </w:tcPr>
          <w:p w:rsidR="0024791D" w:rsidRDefault="0024791D">
            <w:pPr>
              <w:pStyle w:val="GesAbsatz"/>
            </w:pPr>
            <w:smartTag w:uri="urn:schemas-microsoft-com:office:smarttags" w:element="time">
              <w:smartTagPr>
                <w:attr w:name="Minute" w:val="14"/>
                <w:attr w:name="Hour" w:val="7"/>
              </w:smartTagPr>
              <w:r>
                <w:t>7.14</w:t>
              </w:r>
            </w:smartTag>
            <w:r>
              <w:t xml:space="preserve"> (2)</w:t>
            </w:r>
          </w:p>
        </w:tc>
        <w:tc>
          <w:tcPr>
            <w:tcW w:w="5739" w:type="dxa"/>
          </w:tcPr>
          <w:p w:rsidR="0024791D" w:rsidRDefault="0024791D">
            <w:pPr>
              <w:pStyle w:val="GesAbsatz"/>
            </w:pPr>
            <w:r>
              <w:t>Anlagen zum Gerben einschließlich Nachgerben von Tierhä</w:t>
            </w:r>
            <w:r>
              <w:t>u</w:t>
            </w:r>
            <w:r>
              <w:t>ten oder Tierfellen sowie nicht genehmigungsbedürftige Lede</w:t>
            </w:r>
            <w:r>
              <w:t>r</w:t>
            </w:r>
            <w:r>
              <w:t>fabriken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123</w:t>
            </w:r>
          </w:p>
        </w:tc>
        <w:tc>
          <w:tcPr>
            <w:tcW w:w="1275" w:type="dxa"/>
          </w:tcPr>
          <w:p w:rsidR="0024791D" w:rsidRDefault="0024791D">
            <w:pPr>
              <w:pStyle w:val="GesAbsatz"/>
            </w:pPr>
            <w:smartTag w:uri="urn:schemas-microsoft-com:office:smarttags" w:element="time">
              <w:smartTagPr>
                <w:attr w:name="Minute" w:val="22"/>
                <w:attr w:name="Hour" w:val="7"/>
              </w:smartTagPr>
              <w:r>
                <w:t>7.22</w:t>
              </w:r>
            </w:smartTag>
            <w:r>
              <w:t xml:space="preserve"> (2)</w:t>
            </w:r>
          </w:p>
        </w:tc>
        <w:tc>
          <w:tcPr>
            <w:tcW w:w="5739" w:type="dxa"/>
          </w:tcPr>
          <w:p w:rsidR="0024791D" w:rsidRDefault="0024791D">
            <w:pPr>
              <w:pStyle w:val="GesAbsatz"/>
            </w:pPr>
            <w:r>
              <w:t>Anlagen zur Herstellung von Hefe oder Stärkemehlen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124</w:t>
            </w:r>
          </w:p>
        </w:tc>
        <w:tc>
          <w:tcPr>
            <w:tcW w:w="1275" w:type="dxa"/>
          </w:tcPr>
          <w:p w:rsidR="0024791D" w:rsidRDefault="0024791D">
            <w:pPr>
              <w:pStyle w:val="GesAbsatz"/>
            </w:pPr>
            <w:smartTag w:uri="urn:schemas-microsoft-com:office:smarttags" w:element="time">
              <w:smartTagPr>
                <w:attr w:name="Minute" w:val="29"/>
                <w:attr w:name="Hour" w:val="7"/>
              </w:smartTagPr>
              <w:r>
                <w:t>7.29</w:t>
              </w:r>
            </w:smartTag>
            <w:r>
              <w:t xml:space="preserve"> (2)</w:t>
            </w:r>
          </w:p>
        </w:tc>
        <w:tc>
          <w:tcPr>
            <w:tcW w:w="5739" w:type="dxa"/>
          </w:tcPr>
          <w:p w:rsidR="0024791D" w:rsidRDefault="0024791D">
            <w:pPr>
              <w:pStyle w:val="GesAbsatz"/>
            </w:pPr>
            <w:r>
              <w:t>Anlagen zum Rösten oder Mahlen von Kaffee oder Abpacken von gemahlenem Kaffee mit einer Leistung von jeweils 250 kg oder mehr je Stunde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125</w:t>
            </w:r>
          </w:p>
        </w:tc>
        <w:tc>
          <w:tcPr>
            <w:tcW w:w="1275" w:type="dxa"/>
          </w:tcPr>
          <w:p w:rsidR="0024791D" w:rsidRDefault="0024791D">
            <w:pPr>
              <w:pStyle w:val="GesAbsatz"/>
            </w:pPr>
            <w:smartTag w:uri="urn:schemas-microsoft-com:office:smarttags" w:element="time">
              <w:smartTagPr>
                <w:attr w:name="Minute" w:val="30"/>
                <w:attr w:name="Hour" w:val="7"/>
              </w:smartTagPr>
              <w:r>
                <w:t>7.30</w:t>
              </w:r>
            </w:smartTag>
            <w:r>
              <w:t xml:space="preserve"> (2)</w:t>
            </w:r>
          </w:p>
        </w:tc>
        <w:tc>
          <w:tcPr>
            <w:tcW w:w="5739" w:type="dxa"/>
          </w:tcPr>
          <w:p w:rsidR="0024791D" w:rsidRDefault="0024791D">
            <w:pPr>
              <w:pStyle w:val="GesAbsatz"/>
            </w:pPr>
            <w:r>
              <w:t>Anlagen zum Rösten von Kaffee-Ersatzprodukten, Getreide, Kakaobohnen oder Nüssen mit einer Leistung von 75 kg oder mehr je Stunde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126</w:t>
            </w:r>
          </w:p>
        </w:tc>
        <w:tc>
          <w:tcPr>
            <w:tcW w:w="1275" w:type="dxa"/>
          </w:tcPr>
          <w:p w:rsidR="0024791D" w:rsidRDefault="0024791D">
            <w:pPr>
              <w:pStyle w:val="GesAbsatz"/>
            </w:pPr>
            <w:smartTag w:uri="urn:schemas-microsoft-com:office:smarttags" w:element="time">
              <w:smartTagPr>
                <w:attr w:name="Minute" w:val="31"/>
                <w:attr w:name="Hour" w:val="7"/>
              </w:smartTagPr>
              <w:r>
                <w:t>7.31</w:t>
              </w:r>
            </w:smartTag>
            <w:r>
              <w:t xml:space="preserve"> (2)</w:t>
            </w:r>
          </w:p>
        </w:tc>
        <w:tc>
          <w:tcPr>
            <w:tcW w:w="5739" w:type="dxa"/>
          </w:tcPr>
          <w:p w:rsidR="0024791D" w:rsidRDefault="0024791D">
            <w:pPr>
              <w:pStyle w:val="GesAbsatz"/>
            </w:pPr>
            <w:r>
              <w:t>Anlagen zur</w:t>
            </w:r>
          </w:p>
          <w:p w:rsidR="0024791D" w:rsidRDefault="0024791D">
            <w:pPr>
              <w:pStyle w:val="GesAbsatz"/>
            </w:pPr>
            <w:r>
              <w:t>a)</w:t>
            </w:r>
            <w:r>
              <w:tab/>
              <w:t>Herstellung von Lakritz,</w:t>
            </w:r>
          </w:p>
          <w:p w:rsidR="0024791D" w:rsidRDefault="0024791D">
            <w:pPr>
              <w:pStyle w:val="GesAbsatz"/>
            </w:pPr>
            <w:r>
              <w:t>b)</w:t>
            </w:r>
            <w:r>
              <w:tab/>
              <w:t>Herstellung von Kakaomasse aus Rohkakao oder</w:t>
            </w:r>
          </w:p>
          <w:p w:rsidR="0024791D" w:rsidRDefault="0024791D">
            <w:pPr>
              <w:pStyle w:val="GesAbsatz"/>
              <w:ind w:left="356" w:hanging="356"/>
            </w:pPr>
            <w:r>
              <w:t>c)</w:t>
            </w:r>
            <w:r>
              <w:tab/>
              <w:t>thermischen Veredelung von Kakao- oder Schokolade</w:t>
            </w:r>
            <w:r>
              <w:t>n</w:t>
            </w:r>
            <w:r>
              <w:t>masse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127</w:t>
            </w:r>
          </w:p>
        </w:tc>
        <w:tc>
          <w:tcPr>
            <w:tcW w:w="1275" w:type="dxa"/>
          </w:tcPr>
          <w:p w:rsidR="0024791D" w:rsidRDefault="0024791D">
            <w:pPr>
              <w:pStyle w:val="GesAbsatz"/>
            </w:pPr>
            <w:r>
              <w:t>8.4 (2)</w:t>
            </w:r>
          </w:p>
        </w:tc>
        <w:tc>
          <w:tcPr>
            <w:tcW w:w="5739" w:type="dxa"/>
          </w:tcPr>
          <w:p w:rsidR="0024791D" w:rsidRDefault="0024791D">
            <w:pPr>
              <w:pStyle w:val="GesAbsatz"/>
            </w:pPr>
            <w:r>
              <w:t>Anlagen, in denen Stoffe aus in Haushaltungen anfallenden oder aus gleichartigen Abfällen durch Sortieren für den Wir</w:t>
            </w:r>
            <w:r>
              <w:t>t</w:t>
            </w:r>
            <w:r>
              <w:t>schaftskreislauf zurückgewonnen werden, mit einer Leistung von 10 t oder mehr je Tag</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128</w:t>
            </w:r>
          </w:p>
        </w:tc>
        <w:tc>
          <w:tcPr>
            <w:tcW w:w="1275" w:type="dxa"/>
          </w:tcPr>
          <w:p w:rsidR="0024791D" w:rsidRDefault="0024791D">
            <w:pPr>
              <w:pStyle w:val="GesAbsatz"/>
            </w:pPr>
            <w:r>
              <w:t>8.5 (2)</w:t>
            </w:r>
          </w:p>
        </w:tc>
        <w:tc>
          <w:tcPr>
            <w:tcW w:w="5739" w:type="dxa"/>
          </w:tcPr>
          <w:p w:rsidR="0024791D" w:rsidRDefault="0024791D">
            <w:pPr>
              <w:pStyle w:val="GesAbsatz"/>
            </w:pPr>
            <w:r>
              <w:t>Anlagen zur Kompostierung mit einer Durchsatzleistung von 0,75 t bis weniger als 10 t/h (Kompostierungsanlagen)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129</w:t>
            </w:r>
          </w:p>
        </w:tc>
        <w:tc>
          <w:tcPr>
            <w:tcW w:w="1275" w:type="dxa"/>
          </w:tcPr>
          <w:p w:rsidR="0024791D" w:rsidRDefault="0024791D">
            <w:pPr>
              <w:pStyle w:val="GesAbsatz"/>
            </w:pPr>
            <w:r>
              <w:t>8.7 (1)</w:t>
            </w:r>
          </w:p>
        </w:tc>
        <w:tc>
          <w:tcPr>
            <w:tcW w:w="5739" w:type="dxa"/>
          </w:tcPr>
          <w:p w:rsidR="0024791D" w:rsidRDefault="0024791D">
            <w:pPr>
              <w:pStyle w:val="GesAbsatz"/>
            </w:pPr>
            <w:r>
              <w:t>Anlagen zur Behandlung von verunreinigtem Boden, der nicht ausschließlich am Standort der Anlage entnommen wird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130</w:t>
            </w:r>
          </w:p>
        </w:tc>
        <w:tc>
          <w:tcPr>
            <w:tcW w:w="1275" w:type="dxa"/>
          </w:tcPr>
          <w:p w:rsidR="0024791D" w:rsidRDefault="0024791D">
            <w:pPr>
              <w:pStyle w:val="GesAbsatz"/>
            </w:pPr>
            <w:r>
              <w:t>8.9 (2)</w:t>
            </w:r>
          </w:p>
        </w:tc>
        <w:tc>
          <w:tcPr>
            <w:tcW w:w="5739" w:type="dxa"/>
          </w:tcPr>
          <w:p w:rsidR="0024791D" w:rsidRDefault="0024791D">
            <w:pPr>
              <w:pStyle w:val="GesAbsatz"/>
            </w:pPr>
            <w:r>
              <w:t>Anlagen zur Lagerung oder Behandlung von Autowracks ohne sortenreine Demontage der Einzelteile, auch soweit nicht g</w:t>
            </w:r>
            <w:r>
              <w:t>e</w:t>
            </w:r>
            <w:r>
              <w:t>nehmigungsbedürftig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131</w:t>
            </w:r>
          </w:p>
        </w:tc>
        <w:tc>
          <w:tcPr>
            <w:tcW w:w="1275" w:type="dxa"/>
          </w:tcPr>
          <w:p w:rsidR="0024791D" w:rsidRDefault="0024791D">
            <w:pPr>
              <w:pStyle w:val="GesAbsatz"/>
            </w:pPr>
            <w:smartTag w:uri="urn:schemas-microsoft-com:office:smarttags" w:element="time">
              <w:smartTagPr>
                <w:attr w:name="Minute" w:val="11"/>
                <w:attr w:name="Hour" w:val="8"/>
              </w:smartTagPr>
              <w:r>
                <w:t>8.11</w:t>
              </w:r>
            </w:smartTag>
            <w:r>
              <w:t xml:space="preserve"> (2)</w:t>
            </w:r>
          </w:p>
        </w:tc>
        <w:tc>
          <w:tcPr>
            <w:tcW w:w="5739" w:type="dxa"/>
          </w:tcPr>
          <w:p w:rsidR="0024791D" w:rsidRDefault="0024791D">
            <w:pPr>
              <w:pStyle w:val="GesAbsatz"/>
            </w:pPr>
            <w:r>
              <w:t>Anlagen zur Behandlung von überwachungsbedürftigen Abfä</w:t>
            </w:r>
            <w:r>
              <w:t>l</w:t>
            </w:r>
            <w:r>
              <w:t>len mit einem Durchsatz von 10 t je Tag oder mehr sowie A</w:t>
            </w:r>
            <w:r>
              <w:t>n</w:t>
            </w:r>
            <w:r>
              <w:t>lagen, die der Lagerung von 100 t oder mehr überwachung</w:t>
            </w:r>
            <w:r>
              <w:t>s</w:t>
            </w:r>
            <w:r>
              <w:t>bedürftiger Abfälle dienen (z.B. Elektronik- und Elektroschrott), ausgenommen die zeitweilige Lagerung - bis zum Einsammeln - auf dem Gelände der Entstehung der Abfälle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132</w:t>
            </w:r>
          </w:p>
        </w:tc>
        <w:tc>
          <w:tcPr>
            <w:tcW w:w="1275" w:type="dxa"/>
          </w:tcPr>
          <w:p w:rsidR="0024791D" w:rsidRDefault="0024791D">
            <w:pPr>
              <w:pStyle w:val="GesAbsatz"/>
            </w:pPr>
            <w:smartTag w:uri="urn:schemas-microsoft-com:office:smarttags" w:element="time">
              <w:smartTagPr>
                <w:attr w:name="Minute" w:val="10"/>
                <w:attr w:name="Hour" w:val="9"/>
              </w:smartTagPr>
              <w:r>
                <w:t>9.10</w:t>
              </w:r>
            </w:smartTag>
            <w:r>
              <w:t xml:space="preserve"> (1)</w:t>
            </w:r>
          </w:p>
        </w:tc>
        <w:tc>
          <w:tcPr>
            <w:tcW w:w="5739" w:type="dxa"/>
          </w:tcPr>
          <w:p w:rsidR="0024791D" w:rsidRDefault="0024791D">
            <w:pPr>
              <w:pStyle w:val="GesAbsatz"/>
            </w:pPr>
            <w:r>
              <w:t>Anlagen zum Umschlagen von überwachungsbedürftigen und besonders überwachungsbedürftigen Abfällen, auf die die Vo</w:t>
            </w:r>
            <w:r>
              <w:t>r</w:t>
            </w:r>
            <w:r>
              <w:t>schriften des Kreislaufwirtschafts- und Abfallgesetzes Anwe</w:t>
            </w:r>
            <w:r>
              <w:t>n</w:t>
            </w:r>
            <w:r>
              <w:t>dung finden, mit einer Leistung von 100 t oder mehr je Tag, ausgenommen Anlagen zum Umschlagen von Erdaushub oder von Gestein, das bei der Gewinnung oder Aufbereitung von Bodenschätzen anfällt</w:t>
            </w:r>
          </w:p>
        </w:tc>
      </w:tr>
      <w:tr w:rsidR="0024791D">
        <w:tc>
          <w:tcPr>
            <w:tcW w:w="1134" w:type="dxa"/>
          </w:tcPr>
          <w:p w:rsidR="0024791D" w:rsidRDefault="0024791D">
            <w:pPr>
              <w:pStyle w:val="GesAbsatz"/>
            </w:pPr>
            <w:r>
              <w:t>V</w:t>
            </w:r>
          </w:p>
        </w:tc>
        <w:tc>
          <w:tcPr>
            <w:tcW w:w="1022" w:type="dxa"/>
          </w:tcPr>
          <w:p w:rsidR="0024791D" w:rsidRDefault="0024791D">
            <w:pPr>
              <w:pStyle w:val="GesAbsatz"/>
            </w:pPr>
            <w:r>
              <w:t>300</w:t>
            </w:r>
          </w:p>
        </w:tc>
        <w:tc>
          <w:tcPr>
            <w:tcW w:w="608" w:type="dxa"/>
          </w:tcPr>
          <w:p w:rsidR="0024791D" w:rsidRDefault="0024791D">
            <w:pPr>
              <w:pStyle w:val="GesAbsatz"/>
            </w:pPr>
            <w:r>
              <w:t>133</w:t>
            </w:r>
          </w:p>
        </w:tc>
        <w:tc>
          <w:tcPr>
            <w:tcW w:w="1275" w:type="dxa"/>
          </w:tcPr>
          <w:p w:rsidR="0024791D" w:rsidRDefault="0024791D">
            <w:pPr>
              <w:pStyle w:val="GesAbsatz"/>
            </w:pPr>
            <w:r>
              <w:t>10.7 (2)</w:t>
            </w:r>
          </w:p>
        </w:tc>
        <w:tc>
          <w:tcPr>
            <w:tcW w:w="5739" w:type="dxa"/>
          </w:tcPr>
          <w:p w:rsidR="0024791D" w:rsidRDefault="0024791D">
            <w:pPr>
              <w:pStyle w:val="GesAbsatz"/>
            </w:pPr>
            <w:r>
              <w:t>Anlagen zum Vulkanisieren von Natur- oder Synthesekau</w:t>
            </w:r>
            <w:r>
              <w:t>t</w:t>
            </w:r>
            <w:r>
              <w:t>schuk unter Verwendung von Schwefel oder Schwefelverbi</w:t>
            </w:r>
            <w:r>
              <w:t>n</w:t>
            </w:r>
            <w:r>
              <w:t>dungen, ausgenommen Anlagen, in denen</w:t>
            </w:r>
          </w:p>
          <w:p w:rsidR="0024791D" w:rsidRDefault="0024791D">
            <w:pPr>
              <w:pStyle w:val="GesAbsatz"/>
              <w:ind w:left="356" w:hanging="356"/>
            </w:pPr>
            <w:r>
              <w:t>-</w:t>
            </w:r>
            <w:r>
              <w:tab/>
              <w:t>weniger als 50 kg Kautschuk je Stunde verarbeitet werden oder</w:t>
            </w:r>
          </w:p>
          <w:p w:rsidR="0024791D" w:rsidRDefault="0024791D">
            <w:pPr>
              <w:pStyle w:val="GesAbsatz"/>
              <w:ind w:left="356" w:hanging="356"/>
            </w:pPr>
            <w:r>
              <w:t>-</w:t>
            </w:r>
            <w:r>
              <w:tab/>
              <w:t>ausschließlich vorvulkanisierter Kautschuk eingesetzt wird</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134</w:t>
            </w:r>
          </w:p>
        </w:tc>
        <w:tc>
          <w:tcPr>
            <w:tcW w:w="1275" w:type="dxa"/>
          </w:tcPr>
          <w:p w:rsidR="0024791D" w:rsidRDefault="0024791D">
            <w:pPr>
              <w:pStyle w:val="GesAbsatz"/>
            </w:pPr>
            <w:smartTag w:uri="urn:schemas-microsoft-com:office:smarttags" w:element="time">
              <w:smartTagPr>
                <w:attr w:name="Minute" w:val="21"/>
                <w:attr w:name="Hour" w:val="10"/>
              </w:smartTagPr>
              <w:r>
                <w:t>10.21</w:t>
              </w:r>
            </w:smartTag>
            <w:r>
              <w:t xml:space="preserve"> (2)</w:t>
            </w:r>
          </w:p>
        </w:tc>
        <w:tc>
          <w:tcPr>
            <w:tcW w:w="5739" w:type="dxa"/>
          </w:tcPr>
          <w:p w:rsidR="0024791D" w:rsidRDefault="0024791D">
            <w:pPr>
              <w:pStyle w:val="GesAbsatz"/>
            </w:pPr>
            <w:r>
              <w:t>Anlagen zur Innenreinigung von Eisenbahnkesselwagen, Str</w:t>
            </w:r>
            <w:r>
              <w:t>a</w:t>
            </w:r>
            <w:r>
              <w:t xml:space="preserve">ßentankfahrzeugen oder Tankcontainern sowie Anlagen zur </w:t>
            </w:r>
            <w:r>
              <w:lastRenderedPageBreak/>
              <w:t>automatischen Reinigung von Fässern einschließlich zugeh</w:t>
            </w:r>
            <w:r>
              <w:t>ö</w:t>
            </w:r>
            <w:r>
              <w:t>riger Aufarbeitungsanlagen, soweit die Behälter von organ</w:t>
            </w:r>
            <w:r>
              <w:t>i</w:t>
            </w:r>
            <w:r>
              <w:t>schen Stoffen gereinigt werden, ausgenommen Anlagen, in denen Behälter ausschließlich von Nahrungs-, Genuss- oder Futtermitteln gereinigt werden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135</w:t>
            </w:r>
          </w:p>
        </w:tc>
        <w:tc>
          <w:tcPr>
            <w:tcW w:w="1275" w:type="dxa"/>
          </w:tcPr>
          <w:p w:rsidR="0024791D" w:rsidRDefault="0024791D">
            <w:pPr>
              <w:pStyle w:val="GesAbsatz"/>
            </w:pPr>
            <w:smartTag w:uri="urn:schemas-microsoft-com:office:smarttags" w:element="time">
              <w:smartTagPr>
                <w:attr w:name="Minute" w:val="23"/>
                <w:attr w:name="Hour" w:val="10"/>
              </w:smartTagPr>
              <w:r>
                <w:t>10.23</w:t>
              </w:r>
            </w:smartTag>
            <w:r>
              <w:t xml:space="preserve"> (2)</w:t>
            </w:r>
          </w:p>
        </w:tc>
        <w:tc>
          <w:tcPr>
            <w:tcW w:w="5739" w:type="dxa"/>
          </w:tcPr>
          <w:p w:rsidR="0024791D" w:rsidRDefault="0024791D">
            <w:pPr>
              <w:pStyle w:val="GesAbsatz"/>
            </w:pPr>
            <w:r>
              <w:t>Anlagen zur Textilveredlung durch Sengen, Thermofixieren, Thermoisolieren, Beschichten, Imprägnieren oder Appretieren, einschließlich der zugehörigen Trocknungsanlagen, ausg</w:t>
            </w:r>
            <w:r>
              <w:t>e</w:t>
            </w:r>
            <w:r>
              <w:t>nommen Anlagen, in denen weniger als 500 m</w:t>
            </w:r>
            <w:r>
              <w:rPr>
                <w:vertAlign w:val="superscript"/>
              </w:rPr>
              <w:t>2</w:t>
            </w:r>
            <w:r>
              <w:t xml:space="preserve"> Textilien je Stunde behandelt werden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136</w:t>
            </w:r>
          </w:p>
        </w:tc>
        <w:tc>
          <w:tcPr>
            <w:tcW w:w="1275" w:type="dxa"/>
          </w:tcPr>
          <w:p w:rsidR="0024791D" w:rsidRDefault="0024791D">
            <w:pPr>
              <w:pStyle w:val="GesAbsatz"/>
            </w:pPr>
            <w:r>
              <w:t>-</w:t>
            </w:r>
          </w:p>
        </w:tc>
        <w:tc>
          <w:tcPr>
            <w:tcW w:w="5739" w:type="dxa"/>
          </w:tcPr>
          <w:p w:rsidR="0024791D" w:rsidRDefault="0024791D">
            <w:pPr>
              <w:pStyle w:val="GesAbsatz"/>
            </w:pPr>
            <w:r>
              <w:t>Gattersägen, wenn die Antriebsleistung eines Gatters 100 KW oder mehr beträgt, sowie Furnier- oder Schälwerke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137</w:t>
            </w:r>
          </w:p>
        </w:tc>
        <w:tc>
          <w:tcPr>
            <w:tcW w:w="1275" w:type="dxa"/>
          </w:tcPr>
          <w:p w:rsidR="0024791D" w:rsidRDefault="0024791D">
            <w:pPr>
              <w:pStyle w:val="GesAbsatz"/>
            </w:pPr>
            <w:r>
              <w:t>-</w:t>
            </w:r>
          </w:p>
        </w:tc>
        <w:tc>
          <w:tcPr>
            <w:tcW w:w="5739" w:type="dxa"/>
          </w:tcPr>
          <w:p w:rsidR="0024791D" w:rsidRDefault="0024791D">
            <w:pPr>
              <w:pStyle w:val="GesAbsatz"/>
            </w:pPr>
            <w:r>
              <w:t>Abwasserbehandlungsanlagen bis einschließlich 100.000 EGW</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138</w:t>
            </w:r>
          </w:p>
        </w:tc>
        <w:tc>
          <w:tcPr>
            <w:tcW w:w="1275" w:type="dxa"/>
          </w:tcPr>
          <w:p w:rsidR="0024791D" w:rsidRDefault="0024791D">
            <w:pPr>
              <w:pStyle w:val="GesAbsatz"/>
            </w:pPr>
            <w:r>
              <w:t>-</w:t>
            </w:r>
          </w:p>
        </w:tc>
        <w:tc>
          <w:tcPr>
            <w:tcW w:w="5739" w:type="dxa"/>
          </w:tcPr>
          <w:p w:rsidR="0024791D" w:rsidRDefault="0024791D">
            <w:pPr>
              <w:pStyle w:val="GesAbsatz"/>
            </w:pPr>
            <w:r>
              <w:t>Anlagen zur Gewinnung oder Aufbereitung von Sand, Bims, Kies, Ton oder Lehm</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139</w:t>
            </w:r>
          </w:p>
        </w:tc>
        <w:tc>
          <w:tcPr>
            <w:tcW w:w="1275" w:type="dxa"/>
          </w:tcPr>
          <w:p w:rsidR="0024791D" w:rsidRDefault="0024791D">
            <w:pPr>
              <w:pStyle w:val="GesAbsatz"/>
            </w:pPr>
            <w:r>
              <w:t>-</w:t>
            </w:r>
          </w:p>
        </w:tc>
        <w:tc>
          <w:tcPr>
            <w:tcW w:w="5739" w:type="dxa"/>
          </w:tcPr>
          <w:p w:rsidR="0024791D" w:rsidRDefault="0024791D">
            <w:pPr>
              <w:pStyle w:val="GesAbsatz"/>
            </w:pPr>
            <w:r>
              <w:t>Anlagen zur Herstellung von Kalksandsteinen, Gasbetonste</w:t>
            </w:r>
            <w:r>
              <w:t>i</w:t>
            </w:r>
            <w:r>
              <w:t>nen oder Faserzementplatten unter Dampfüberdruck</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140</w:t>
            </w:r>
          </w:p>
        </w:tc>
        <w:tc>
          <w:tcPr>
            <w:tcW w:w="1275" w:type="dxa"/>
          </w:tcPr>
          <w:p w:rsidR="0024791D" w:rsidRDefault="0024791D">
            <w:pPr>
              <w:pStyle w:val="GesAbsatz"/>
            </w:pPr>
            <w:r>
              <w:t>-</w:t>
            </w:r>
          </w:p>
        </w:tc>
        <w:tc>
          <w:tcPr>
            <w:tcW w:w="5739" w:type="dxa"/>
          </w:tcPr>
          <w:p w:rsidR="0024791D" w:rsidRDefault="0024791D">
            <w:pPr>
              <w:pStyle w:val="GesAbsatz"/>
            </w:pPr>
            <w:r>
              <w:t>Anlagen zur Herstellung von Bauelementen oder in Serien gefertigten Holzbauten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141</w:t>
            </w:r>
          </w:p>
        </w:tc>
        <w:tc>
          <w:tcPr>
            <w:tcW w:w="1275" w:type="dxa"/>
          </w:tcPr>
          <w:p w:rsidR="0024791D" w:rsidRDefault="0024791D">
            <w:pPr>
              <w:pStyle w:val="GesAbsatz"/>
            </w:pPr>
            <w:r>
              <w:t>-</w:t>
            </w:r>
          </w:p>
        </w:tc>
        <w:tc>
          <w:tcPr>
            <w:tcW w:w="5739" w:type="dxa"/>
          </w:tcPr>
          <w:p w:rsidR="0024791D" w:rsidRDefault="0024791D">
            <w:pPr>
              <w:pStyle w:val="GesAbsatz"/>
            </w:pPr>
            <w:r>
              <w:t>Deponieklasse II i.S. der Technischen Anleitung Siedlungsa</w:t>
            </w:r>
            <w:r>
              <w:t>b</w:t>
            </w:r>
            <w:r>
              <w:t>fall (Siedlungsabfalldeponien und vergleichbare Deponien)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142</w:t>
            </w:r>
          </w:p>
        </w:tc>
        <w:tc>
          <w:tcPr>
            <w:tcW w:w="1275" w:type="dxa"/>
          </w:tcPr>
          <w:p w:rsidR="0024791D" w:rsidRDefault="0024791D">
            <w:pPr>
              <w:pStyle w:val="GesAbsatz"/>
            </w:pPr>
            <w:r>
              <w:t>-</w:t>
            </w:r>
          </w:p>
        </w:tc>
        <w:tc>
          <w:tcPr>
            <w:tcW w:w="5739" w:type="dxa"/>
          </w:tcPr>
          <w:p w:rsidR="0024791D" w:rsidRDefault="0024791D">
            <w:pPr>
              <w:pStyle w:val="GesAbsatz"/>
            </w:pPr>
            <w:r>
              <w:t>Deponieklasse I i.S. der Technischen Anleitung Siedlungsa</w:t>
            </w:r>
            <w:r>
              <w:t>b</w:t>
            </w:r>
            <w:r>
              <w:t>fall (Inertstoffdeponie, Erdaushub- oder Bauschuttdeponien)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143</w:t>
            </w:r>
          </w:p>
        </w:tc>
        <w:tc>
          <w:tcPr>
            <w:tcW w:w="1275" w:type="dxa"/>
          </w:tcPr>
          <w:p w:rsidR="0024791D" w:rsidRDefault="0024791D">
            <w:pPr>
              <w:pStyle w:val="GesAbsatz"/>
            </w:pPr>
            <w:r>
              <w:t>-</w:t>
            </w:r>
          </w:p>
        </w:tc>
        <w:tc>
          <w:tcPr>
            <w:tcW w:w="5739" w:type="dxa"/>
          </w:tcPr>
          <w:p w:rsidR="0024791D" w:rsidRDefault="0024791D">
            <w:pPr>
              <w:pStyle w:val="GesAbsatz"/>
            </w:pPr>
            <w:r>
              <w:t>Anlagen zur Herstellung von Schienenfahrzeugen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144</w:t>
            </w:r>
          </w:p>
        </w:tc>
        <w:tc>
          <w:tcPr>
            <w:tcW w:w="1275" w:type="dxa"/>
          </w:tcPr>
          <w:p w:rsidR="0024791D" w:rsidRDefault="0024791D">
            <w:pPr>
              <w:pStyle w:val="GesAbsatz"/>
            </w:pPr>
            <w:r>
              <w:t>-</w:t>
            </w:r>
          </w:p>
        </w:tc>
        <w:tc>
          <w:tcPr>
            <w:tcW w:w="5739" w:type="dxa"/>
          </w:tcPr>
          <w:p w:rsidR="0024791D" w:rsidRDefault="0024791D">
            <w:pPr>
              <w:pStyle w:val="GesAbsatz"/>
            </w:pPr>
            <w:r>
              <w:t>Presswerke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145</w:t>
            </w:r>
          </w:p>
        </w:tc>
        <w:tc>
          <w:tcPr>
            <w:tcW w:w="1275" w:type="dxa"/>
          </w:tcPr>
          <w:p w:rsidR="0024791D" w:rsidRDefault="0024791D">
            <w:pPr>
              <w:pStyle w:val="GesAbsatz"/>
            </w:pPr>
            <w:r>
              <w:t>-</w:t>
            </w:r>
          </w:p>
        </w:tc>
        <w:tc>
          <w:tcPr>
            <w:tcW w:w="5739" w:type="dxa"/>
          </w:tcPr>
          <w:p w:rsidR="0024791D" w:rsidRDefault="0024791D">
            <w:pPr>
              <w:pStyle w:val="GesAbsatz"/>
            </w:pPr>
            <w:r>
              <w:t>Anlagen zur Herstellung von Eisen- oder Stahlbaukonstrukti</w:t>
            </w:r>
            <w:r>
              <w:t>o</w:t>
            </w:r>
            <w:r>
              <w:t>nen in geschlossenen Hallen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146</w:t>
            </w:r>
          </w:p>
        </w:tc>
        <w:tc>
          <w:tcPr>
            <w:tcW w:w="1275" w:type="dxa"/>
          </w:tcPr>
          <w:p w:rsidR="0024791D" w:rsidRDefault="0024791D">
            <w:pPr>
              <w:pStyle w:val="GesAbsatz"/>
            </w:pPr>
            <w:r>
              <w:t>-</w:t>
            </w:r>
          </w:p>
        </w:tc>
        <w:tc>
          <w:tcPr>
            <w:tcW w:w="5739" w:type="dxa"/>
          </w:tcPr>
          <w:p w:rsidR="0024791D" w:rsidRDefault="0024791D">
            <w:pPr>
              <w:pStyle w:val="GesAbsatz"/>
            </w:pPr>
            <w:r>
              <w:t>Stab- oder Drahtziehereien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147</w:t>
            </w:r>
          </w:p>
        </w:tc>
        <w:tc>
          <w:tcPr>
            <w:tcW w:w="1275" w:type="dxa"/>
          </w:tcPr>
          <w:p w:rsidR="0024791D" w:rsidRDefault="0024791D">
            <w:pPr>
              <w:pStyle w:val="GesAbsatz"/>
            </w:pPr>
            <w:r>
              <w:t>-</w:t>
            </w:r>
          </w:p>
        </w:tc>
        <w:tc>
          <w:tcPr>
            <w:tcW w:w="5739" w:type="dxa"/>
          </w:tcPr>
          <w:p w:rsidR="0024791D" w:rsidRDefault="0024791D">
            <w:pPr>
              <w:pStyle w:val="GesAbsatz"/>
            </w:pPr>
            <w:r>
              <w:t>Schwermaschinenbau</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148</w:t>
            </w:r>
          </w:p>
        </w:tc>
        <w:tc>
          <w:tcPr>
            <w:tcW w:w="1275" w:type="dxa"/>
          </w:tcPr>
          <w:p w:rsidR="0024791D" w:rsidRDefault="0024791D">
            <w:pPr>
              <w:pStyle w:val="GesAbsatz"/>
            </w:pPr>
            <w:r>
              <w:t>-</w:t>
            </w:r>
          </w:p>
        </w:tc>
        <w:tc>
          <w:tcPr>
            <w:tcW w:w="5739" w:type="dxa"/>
          </w:tcPr>
          <w:p w:rsidR="0024791D" w:rsidRDefault="0024791D">
            <w:pPr>
              <w:pStyle w:val="GesAbsatz"/>
            </w:pPr>
            <w:r>
              <w:t>Emaillieranlagen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149</w:t>
            </w:r>
          </w:p>
        </w:tc>
        <w:tc>
          <w:tcPr>
            <w:tcW w:w="1275" w:type="dxa"/>
          </w:tcPr>
          <w:p w:rsidR="0024791D" w:rsidRDefault="0024791D">
            <w:pPr>
              <w:pStyle w:val="GesAbsatz"/>
            </w:pPr>
            <w:r>
              <w:t>-</w:t>
            </w:r>
          </w:p>
        </w:tc>
        <w:tc>
          <w:tcPr>
            <w:tcW w:w="5739" w:type="dxa"/>
          </w:tcPr>
          <w:p w:rsidR="0024791D" w:rsidRDefault="0024791D">
            <w:pPr>
              <w:pStyle w:val="GesAbsatz"/>
            </w:pPr>
            <w:r>
              <w:t>Schrottplätze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150</w:t>
            </w:r>
          </w:p>
        </w:tc>
        <w:tc>
          <w:tcPr>
            <w:tcW w:w="1275" w:type="dxa"/>
          </w:tcPr>
          <w:p w:rsidR="0024791D" w:rsidRDefault="0024791D">
            <w:pPr>
              <w:pStyle w:val="GesAbsatz"/>
            </w:pPr>
            <w:r>
              <w:t>-</w:t>
            </w:r>
          </w:p>
        </w:tc>
        <w:tc>
          <w:tcPr>
            <w:tcW w:w="5739" w:type="dxa"/>
          </w:tcPr>
          <w:p w:rsidR="0024791D" w:rsidRDefault="0024791D">
            <w:pPr>
              <w:pStyle w:val="GesAbsatz"/>
            </w:pPr>
            <w:r>
              <w:t>Margarine- oder Kunstspeisefettfabriken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151</w:t>
            </w:r>
          </w:p>
        </w:tc>
        <w:tc>
          <w:tcPr>
            <w:tcW w:w="1275" w:type="dxa"/>
          </w:tcPr>
          <w:p w:rsidR="0024791D" w:rsidRDefault="0024791D">
            <w:pPr>
              <w:pStyle w:val="GesAbsatz"/>
            </w:pPr>
            <w:r>
              <w:t>-</w:t>
            </w:r>
          </w:p>
        </w:tc>
        <w:tc>
          <w:tcPr>
            <w:tcW w:w="5739" w:type="dxa"/>
          </w:tcPr>
          <w:p w:rsidR="0024791D" w:rsidRDefault="0024791D">
            <w:pPr>
              <w:pStyle w:val="GesAbsatz"/>
            </w:pPr>
            <w:r>
              <w:t>Auslieferungsläger für Tiefkühlkost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152</w:t>
            </w:r>
          </w:p>
        </w:tc>
        <w:tc>
          <w:tcPr>
            <w:tcW w:w="1275" w:type="dxa"/>
          </w:tcPr>
          <w:p w:rsidR="0024791D" w:rsidRDefault="0024791D">
            <w:pPr>
              <w:pStyle w:val="GesAbsatz"/>
            </w:pPr>
            <w:r>
              <w:t>-</w:t>
            </w:r>
          </w:p>
        </w:tc>
        <w:tc>
          <w:tcPr>
            <w:tcW w:w="5739" w:type="dxa"/>
          </w:tcPr>
          <w:p w:rsidR="0024791D" w:rsidRDefault="0024791D">
            <w:pPr>
              <w:pStyle w:val="GesAbsatz"/>
            </w:pPr>
            <w:r>
              <w:t>Betriebshöfe der Müllabfuhr oder der Straßendienste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153</w:t>
            </w:r>
          </w:p>
        </w:tc>
        <w:tc>
          <w:tcPr>
            <w:tcW w:w="1275" w:type="dxa"/>
          </w:tcPr>
          <w:p w:rsidR="0024791D" w:rsidRDefault="0024791D">
            <w:pPr>
              <w:pStyle w:val="GesAbsatz"/>
            </w:pPr>
            <w:r>
              <w:t>-</w:t>
            </w:r>
          </w:p>
        </w:tc>
        <w:tc>
          <w:tcPr>
            <w:tcW w:w="5739" w:type="dxa"/>
          </w:tcPr>
          <w:p w:rsidR="0024791D" w:rsidRDefault="0024791D">
            <w:pPr>
              <w:pStyle w:val="GesAbsatz"/>
            </w:pPr>
            <w:r>
              <w:t>Speditionen aller Art sowie Betriebe zum Umschlag größerer Gütermengen (*)</w:t>
            </w:r>
          </w:p>
        </w:tc>
      </w:tr>
      <w:tr w:rsidR="0024791D">
        <w:tc>
          <w:tcPr>
            <w:tcW w:w="1134" w:type="dxa"/>
          </w:tcPr>
          <w:p w:rsidR="0024791D" w:rsidRDefault="0024791D">
            <w:pPr>
              <w:pStyle w:val="GesAbsatz"/>
            </w:pPr>
            <w:r>
              <w:t>VI</w:t>
            </w:r>
          </w:p>
        </w:tc>
        <w:tc>
          <w:tcPr>
            <w:tcW w:w="1022" w:type="dxa"/>
          </w:tcPr>
          <w:p w:rsidR="0024791D" w:rsidRDefault="0024791D">
            <w:pPr>
              <w:pStyle w:val="GesAbsatz"/>
            </w:pPr>
            <w:r>
              <w:t>200</w:t>
            </w:r>
          </w:p>
        </w:tc>
        <w:tc>
          <w:tcPr>
            <w:tcW w:w="608" w:type="dxa"/>
          </w:tcPr>
          <w:p w:rsidR="0024791D" w:rsidRDefault="0024791D">
            <w:pPr>
              <w:pStyle w:val="GesAbsatz"/>
            </w:pPr>
            <w:r>
              <w:t>154</w:t>
            </w:r>
          </w:p>
        </w:tc>
        <w:tc>
          <w:tcPr>
            <w:tcW w:w="1275" w:type="dxa"/>
          </w:tcPr>
          <w:p w:rsidR="0024791D" w:rsidRDefault="0024791D">
            <w:pPr>
              <w:pStyle w:val="GesAbsatz"/>
            </w:pPr>
            <w:r>
              <w:t>2.9 (2)</w:t>
            </w:r>
          </w:p>
        </w:tc>
        <w:tc>
          <w:tcPr>
            <w:tcW w:w="5739" w:type="dxa"/>
          </w:tcPr>
          <w:p w:rsidR="0024791D" w:rsidRDefault="0024791D">
            <w:pPr>
              <w:pStyle w:val="GesAbsatz"/>
            </w:pPr>
            <w:r>
              <w:t>Anlagen zum Säurepolieren oder Mattätzen von Glas oder Glaswaren unter Verwendung von Flusssäure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155</w:t>
            </w:r>
          </w:p>
        </w:tc>
        <w:tc>
          <w:tcPr>
            <w:tcW w:w="1275" w:type="dxa"/>
          </w:tcPr>
          <w:p w:rsidR="0024791D" w:rsidRDefault="0024791D">
            <w:pPr>
              <w:pStyle w:val="GesAbsatz"/>
            </w:pPr>
            <w:smartTag w:uri="urn:schemas-microsoft-com:office:smarttags" w:element="time">
              <w:smartTagPr>
                <w:attr w:name="Minute" w:val="10"/>
                <w:attr w:name="Hour" w:val="2"/>
              </w:smartTagPr>
              <w:r>
                <w:t>2.10</w:t>
              </w:r>
            </w:smartTag>
            <w:r>
              <w:t xml:space="preserve"> (2)</w:t>
            </w:r>
          </w:p>
        </w:tc>
        <w:tc>
          <w:tcPr>
            <w:tcW w:w="5739" w:type="dxa"/>
          </w:tcPr>
          <w:p w:rsidR="0024791D" w:rsidRDefault="0024791D">
            <w:pPr>
              <w:pStyle w:val="GesAbsatz"/>
            </w:pPr>
            <w:r>
              <w:t>Anlagen zum Brennen keramischer Erzeugnisse, soweit der Rauminhalt der Brennanlage 4 m³ oder mehr oder die Besat</w:t>
            </w:r>
            <w:r>
              <w:t>z</w:t>
            </w:r>
            <w:r>
              <w:t>dichte mehr als 100 kg/m³ und weniger als 300 kg /m³ Rau</w:t>
            </w:r>
            <w:r>
              <w:t>m</w:t>
            </w:r>
            <w:r>
              <w:t>inhalt der Brennanlage beträgt, ausgenommen elektrisch b</w:t>
            </w:r>
            <w:r>
              <w:t>e</w:t>
            </w:r>
            <w:r>
              <w:lastRenderedPageBreak/>
              <w:t>heizte Brennöfen, die diskontinuierlich und ohne Abluftführung betrieben werden</w:t>
            </w:r>
          </w:p>
        </w:tc>
      </w:tr>
      <w:tr w:rsidR="0024791D">
        <w:tc>
          <w:tcPr>
            <w:tcW w:w="1134" w:type="dxa"/>
          </w:tcPr>
          <w:p w:rsidR="0024791D" w:rsidRDefault="0024791D">
            <w:pPr>
              <w:pStyle w:val="GesAbsatz"/>
            </w:pPr>
            <w:r>
              <w:lastRenderedPageBreak/>
              <w:t>VI</w:t>
            </w:r>
          </w:p>
        </w:tc>
        <w:tc>
          <w:tcPr>
            <w:tcW w:w="1022" w:type="dxa"/>
          </w:tcPr>
          <w:p w:rsidR="0024791D" w:rsidRDefault="0024791D">
            <w:pPr>
              <w:pStyle w:val="GesAbsatz"/>
            </w:pPr>
            <w:r>
              <w:t>200</w:t>
            </w:r>
          </w:p>
        </w:tc>
        <w:tc>
          <w:tcPr>
            <w:tcW w:w="608" w:type="dxa"/>
          </w:tcPr>
          <w:p w:rsidR="0024791D" w:rsidRDefault="0024791D">
            <w:pPr>
              <w:pStyle w:val="GesAbsatz"/>
            </w:pPr>
            <w:r>
              <w:t>156</w:t>
            </w:r>
          </w:p>
        </w:tc>
        <w:tc>
          <w:tcPr>
            <w:tcW w:w="1275" w:type="dxa"/>
          </w:tcPr>
          <w:p w:rsidR="0024791D" w:rsidRDefault="0024791D">
            <w:pPr>
              <w:pStyle w:val="GesAbsatz"/>
            </w:pPr>
            <w:r>
              <w:t>3.4 (2)</w:t>
            </w:r>
          </w:p>
        </w:tc>
        <w:tc>
          <w:tcPr>
            <w:tcW w:w="5739" w:type="dxa"/>
          </w:tcPr>
          <w:p w:rsidR="0024791D" w:rsidRDefault="0024791D">
            <w:pPr>
              <w:pStyle w:val="GesAbsatz"/>
            </w:pPr>
            <w:r>
              <w:t>Schmelzanlagen für Nichteisenmetalle für einen Einsatz von 50 bis weniger als 1.000 kg, ausgenommen</w:t>
            </w:r>
          </w:p>
          <w:p w:rsidR="0024791D" w:rsidRDefault="0024791D">
            <w:pPr>
              <w:pStyle w:val="GesAbsatz"/>
              <w:tabs>
                <w:tab w:val="clear" w:pos="425"/>
                <w:tab w:val="left" w:pos="356"/>
              </w:tabs>
              <w:ind w:left="356" w:hanging="356"/>
            </w:pPr>
            <w:r>
              <w:t>-</w:t>
            </w:r>
            <w:r>
              <w:tab/>
              <w:t>Vakuum-Schmelzanlagen,</w:t>
            </w:r>
          </w:p>
          <w:p w:rsidR="0024791D" w:rsidRDefault="0024791D">
            <w:pPr>
              <w:pStyle w:val="GesAbsatz"/>
              <w:tabs>
                <w:tab w:val="clear" w:pos="425"/>
                <w:tab w:val="left" w:pos="356"/>
              </w:tabs>
              <w:ind w:left="356" w:hanging="356"/>
            </w:pPr>
            <w:r>
              <w:t>-</w:t>
            </w:r>
            <w:r>
              <w:tab/>
              <w:t>Schmelzanlagen für Gusslegierungen aus Zinn und Wi</w:t>
            </w:r>
            <w:r>
              <w:t>s</w:t>
            </w:r>
            <w:r>
              <w:t>mut oder aus Feinzink und Aluminium in Verbindung mit Kupfer oder Magnesium,</w:t>
            </w:r>
          </w:p>
          <w:p w:rsidR="0024791D" w:rsidRDefault="0024791D">
            <w:pPr>
              <w:pStyle w:val="GesAbsatz"/>
              <w:tabs>
                <w:tab w:val="clear" w:pos="425"/>
                <w:tab w:val="left" w:pos="356"/>
              </w:tabs>
              <w:ind w:left="356" w:hanging="356"/>
            </w:pPr>
            <w:r>
              <w:t>-</w:t>
            </w:r>
            <w:r>
              <w:tab/>
              <w:t>Schmelzanlagen, die Bestandteil von Druck- oder Koki</w:t>
            </w:r>
            <w:r>
              <w:t>l</w:t>
            </w:r>
            <w:r>
              <w:t>lengießmaschinen sind oder die ausschließlich im Zusa</w:t>
            </w:r>
            <w:r>
              <w:t>m</w:t>
            </w:r>
            <w:r>
              <w:t>menhang mit einzelnen Druck- oder Kokillengieß- masch</w:t>
            </w:r>
            <w:r>
              <w:t>i</w:t>
            </w:r>
            <w:r>
              <w:t>nen gießfertige Nichteisenmetalle oder gießfertige Legi</w:t>
            </w:r>
            <w:r>
              <w:t>e</w:t>
            </w:r>
            <w:r>
              <w:t>rungen niederschmelzen,</w:t>
            </w:r>
          </w:p>
          <w:p w:rsidR="0024791D" w:rsidRDefault="0024791D">
            <w:pPr>
              <w:pStyle w:val="GesAbsatz"/>
              <w:tabs>
                <w:tab w:val="clear" w:pos="425"/>
                <w:tab w:val="left" w:pos="356"/>
              </w:tabs>
              <w:ind w:left="356" w:hanging="356"/>
            </w:pPr>
            <w:r>
              <w:t>-</w:t>
            </w:r>
            <w:r>
              <w:tab/>
              <w:t>Schmelzanlagen für Edelmetalle oder für Legierungen, die nur aus Edelmetallen oder aus Edelmetallen und Kupfer bestehen, und</w:t>
            </w:r>
          </w:p>
          <w:p w:rsidR="0024791D" w:rsidRDefault="0024791D">
            <w:pPr>
              <w:pStyle w:val="GesAbsatz"/>
            </w:pPr>
            <w:r>
              <w:t>-</w:t>
            </w:r>
            <w:r>
              <w:tab/>
              <w:t>Schwallötbäder (s. auch lfd. Nrn. 27 und 92)</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157</w:t>
            </w:r>
          </w:p>
        </w:tc>
        <w:tc>
          <w:tcPr>
            <w:tcW w:w="1275" w:type="dxa"/>
          </w:tcPr>
          <w:p w:rsidR="0024791D" w:rsidRDefault="0024791D">
            <w:pPr>
              <w:pStyle w:val="GesAbsatz"/>
            </w:pPr>
            <w:r>
              <w:t>3.8 (2)</w:t>
            </w:r>
          </w:p>
        </w:tc>
        <w:tc>
          <w:tcPr>
            <w:tcW w:w="5739" w:type="dxa"/>
          </w:tcPr>
          <w:p w:rsidR="0024791D" w:rsidRDefault="0024791D">
            <w:pPr>
              <w:pStyle w:val="GesAbsatz"/>
            </w:pPr>
            <w:r>
              <w:t>Anlagen, die aus einer oder mehreren Druckgießmaschinen mit Zuhaltekräften von 2 Meganewton oder mehr bestehen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158</w:t>
            </w:r>
          </w:p>
        </w:tc>
        <w:tc>
          <w:tcPr>
            <w:tcW w:w="1275" w:type="dxa"/>
          </w:tcPr>
          <w:p w:rsidR="0024791D" w:rsidRDefault="0024791D">
            <w:pPr>
              <w:pStyle w:val="GesAbsatz"/>
            </w:pPr>
            <w:smartTag w:uri="urn:schemas-microsoft-com:office:smarttags" w:element="time">
              <w:smartTagPr>
                <w:attr w:name="Minute" w:val="10"/>
                <w:attr w:name="Hour" w:val="3"/>
              </w:smartTagPr>
              <w:r>
                <w:t>3.10</w:t>
              </w:r>
            </w:smartTag>
            <w:r>
              <w:t xml:space="preserve"> (2)</w:t>
            </w:r>
          </w:p>
        </w:tc>
        <w:tc>
          <w:tcPr>
            <w:tcW w:w="5739" w:type="dxa"/>
          </w:tcPr>
          <w:p w:rsidR="0024791D" w:rsidRDefault="0024791D">
            <w:pPr>
              <w:pStyle w:val="GesAbsatz"/>
            </w:pPr>
            <w:r>
              <w:t>Anlagen zur Oberflächenbehandlung von Metallen unter Ve</w:t>
            </w:r>
            <w:r>
              <w:t>r</w:t>
            </w:r>
            <w:r>
              <w:t>wendung von Fluss- oder Salpetersäure, ausgenommen Chromatieranlagen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159</w:t>
            </w:r>
          </w:p>
        </w:tc>
        <w:tc>
          <w:tcPr>
            <w:tcW w:w="1275" w:type="dxa"/>
          </w:tcPr>
          <w:p w:rsidR="0024791D" w:rsidRDefault="0024791D">
            <w:pPr>
              <w:pStyle w:val="GesAbsatz"/>
            </w:pPr>
            <w:r>
              <w:t>5.7 (2)</w:t>
            </w:r>
          </w:p>
        </w:tc>
        <w:tc>
          <w:tcPr>
            <w:tcW w:w="5739" w:type="dxa"/>
          </w:tcPr>
          <w:p w:rsidR="0024791D" w:rsidRDefault="0024791D">
            <w:pPr>
              <w:pStyle w:val="GesAbsatz"/>
            </w:pPr>
            <w:r>
              <w:t>Anlagen zur Verarbeitung von flüssigen ungesättigten Polye</w:t>
            </w:r>
            <w:r>
              <w:t>s</w:t>
            </w:r>
            <w:r>
              <w:t>terharzen mit Styrol-Zusatz oder flüssigen Epoxidharzen mit Aminen zu</w:t>
            </w:r>
          </w:p>
          <w:p w:rsidR="0024791D" w:rsidRDefault="0024791D">
            <w:pPr>
              <w:pStyle w:val="GesAbsatz"/>
              <w:tabs>
                <w:tab w:val="clear" w:pos="425"/>
                <w:tab w:val="left" w:pos="356"/>
              </w:tabs>
              <w:ind w:left="356" w:hanging="356"/>
            </w:pPr>
            <w:r>
              <w:t>a)</w:t>
            </w:r>
            <w:r>
              <w:tab/>
            </w:r>
            <w:r w:rsidR="00F35EDA">
              <w:t>Formmassen</w:t>
            </w:r>
            <w:r>
              <w:t xml:space="preserve"> (z.B. Harzmatten oder Faser-Formmassen) oder</w:t>
            </w:r>
          </w:p>
          <w:p w:rsidR="0024791D" w:rsidRDefault="0024791D">
            <w:pPr>
              <w:pStyle w:val="GesAbsatz"/>
              <w:tabs>
                <w:tab w:val="clear" w:pos="425"/>
                <w:tab w:val="left" w:pos="356"/>
              </w:tabs>
              <w:ind w:left="356" w:hanging="356"/>
            </w:pPr>
            <w:r>
              <w:t>b)</w:t>
            </w:r>
            <w:r>
              <w:tab/>
              <w:t>Formteilen oder Fertigerzeugnissen, soweit keine g</w:t>
            </w:r>
            <w:r>
              <w:t>e</w:t>
            </w:r>
            <w:r>
              <w:t>schlossenen Werkzeuge (Formen) verwendet werden, für einen Harzverbrauch von 500 kg oder mehr je Woche z.B. Bootsbau, Fahrzeugbau oder Behälterbau</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160</w:t>
            </w:r>
          </w:p>
        </w:tc>
        <w:tc>
          <w:tcPr>
            <w:tcW w:w="1275" w:type="dxa"/>
          </w:tcPr>
          <w:p w:rsidR="0024791D" w:rsidRDefault="0024791D">
            <w:pPr>
              <w:pStyle w:val="GesAbsatz"/>
            </w:pPr>
            <w:smartTag w:uri="urn:schemas-microsoft-com:office:smarttags" w:element="time">
              <w:smartTagPr>
                <w:attr w:name="Minute" w:val="10"/>
                <w:attr w:name="Hour" w:val="5"/>
              </w:smartTagPr>
              <w:r>
                <w:t>5.10</w:t>
              </w:r>
            </w:smartTag>
            <w:r>
              <w:t xml:space="preserve"> (2)</w:t>
            </w:r>
          </w:p>
        </w:tc>
        <w:tc>
          <w:tcPr>
            <w:tcW w:w="5739" w:type="dxa"/>
          </w:tcPr>
          <w:p w:rsidR="0024791D" w:rsidRDefault="0024791D">
            <w:pPr>
              <w:pStyle w:val="GesAbsatz"/>
            </w:pPr>
            <w:r>
              <w:t>Anlagen zur Herstellung von künstlichen Schleifscheiben, -körpern, -papieren oder -geweben unter Verwendung organ</w:t>
            </w:r>
            <w:r>
              <w:t>i</w:t>
            </w:r>
            <w:r>
              <w:t>scher Binde- oder Lösungsmittel</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161</w:t>
            </w:r>
          </w:p>
        </w:tc>
        <w:tc>
          <w:tcPr>
            <w:tcW w:w="1275" w:type="dxa"/>
          </w:tcPr>
          <w:p w:rsidR="0024791D" w:rsidRDefault="0024791D">
            <w:pPr>
              <w:pStyle w:val="GesAbsatz"/>
            </w:pPr>
            <w:smartTag w:uri="urn:schemas-microsoft-com:office:smarttags" w:element="time">
              <w:smartTagPr>
                <w:attr w:name="Minute" w:val="11"/>
                <w:attr w:name="Hour" w:val="5"/>
              </w:smartTagPr>
              <w:r>
                <w:t>5.11</w:t>
              </w:r>
            </w:smartTag>
            <w:r>
              <w:t xml:space="preserve"> (2)</w:t>
            </w:r>
          </w:p>
        </w:tc>
        <w:tc>
          <w:tcPr>
            <w:tcW w:w="5739" w:type="dxa"/>
          </w:tcPr>
          <w:p w:rsidR="0024791D" w:rsidRDefault="0024791D">
            <w:pPr>
              <w:pStyle w:val="GesAbsatz"/>
            </w:pPr>
            <w:r>
              <w:t>Anlagen zur Herstellung von Polyurethanformteilen, Bauteilen unter Verwendung von Polyurethan, Polyurethanblöcken in Kastenformen oder zum Ausschäumen von Hohlräumen mit Polyurethan, soweit die Menge der Ausgangsstoffe 200 kg oder mehr je Stunde beträgt, ausgenommen Anlagen zum Einsatz von thermoplastischen Polyurethangranulaten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162</w:t>
            </w:r>
          </w:p>
        </w:tc>
        <w:tc>
          <w:tcPr>
            <w:tcW w:w="1275" w:type="dxa"/>
          </w:tcPr>
          <w:p w:rsidR="0024791D" w:rsidRDefault="0024791D">
            <w:pPr>
              <w:pStyle w:val="GesAbsatz"/>
            </w:pPr>
            <w:r>
              <w:t>7.1 (1)</w:t>
            </w:r>
          </w:p>
        </w:tc>
        <w:tc>
          <w:tcPr>
            <w:tcW w:w="5739" w:type="dxa"/>
          </w:tcPr>
          <w:p w:rsidR="0024791D" w:rsidRDefault="0024791D">
            <w:pPr>
              <w:pStyle w:val="GesAbsatz"/>
            </w:pPr>
            <w:r>
              <w:t>Anlagen zum Halten oder zur Aufzucht von Geflügel oder Mastkälbern oder zum Halten oder zur getrennten Aufzucht von Schweinen mit</w:t>
            </w:r>
          </w:p>
          <w:p w:rsidR="0024791D" w:rsidRDefault="0024791D">
            <w:pPr>
              <w:pStyle w:val="GesAbsatz"/>
              <w:tabs>
                <w:tab w:val="clear" w:pos="425"/>
                <w:tab w:val="left" w:pos="356"/>
              </w:tabs>
              <w:ind w:left="356" w:hanging="356"/>
            </w:pPr>
            <w:r>
              <w:t>a)</w:t>
            </w:r>
            <w:r>
              <w:tab/>
              <w:t>3.200 bis weniger als 14.000 Hennenplätzen,</w:t>
            </w:r>
          </w:p>
          <w:p w:rsidR="0024791D" w:rsidRDefault="0024791D">
            <w:pPr>
              <w:pStyle w:val="GesAbsatz"/>
              <w:tabs>
                <w:tab w:val="clear" w:pos="425"/>
                <w:tab w:val="left" w:pos="356"/>
              </w:tabs>
              <w:ind w:left="356" w:hanging="356"/>
            </w:pPr>
            <w:r>
              <w:t>b)</w:t>
            </w:r>
            <w:r>
              <w:tab/>
              <w:t>6.400 bis weniger als 28.000 Junghennenplätzen,</w:t>
            </w:r>
          </w:p>
          <w:p w:rsidR="0024791D" w:rsidRDefault="0024791D">
            <w:pPr>
              <w:pStyle w:val="GesAbsatz"/>
              <w:tabs>
                <w:tab w:val="clear" w:pos="425"/>
                <w:tab w:val="left" w:pos="356"/>
              </w:tabs>
              <w:ind w:left="356" w:hanging="356"/>
            </w:pPr>
            <w:r>
              <w:t>c)</w:t>
            </w:r>
            <w:r>
              <w:tab/>
              <w:t>6.400 bis weniger als 28.000 Mastgeflügelplätzen,</w:t>
            </w:r>
          </w:p>
          <w:p w:rsidR="0024791D" w:rsidRDefault="0024791D">
            <w:pPr>
              <w:pStyle w:val="GesAbsatz"/>
              <w:tabs>
                <w:tab w:val="clear" w:pos="425"/>
                <w:tab w:val="left" w:pos="356"/>
              </w:tabs>
              <w:ind w:left="356" w:hanging="356"/>
            </w:pPr>
            <w:r>
              <w:t>d)</w:t>
            </w:r>
            <w:r>
              <w:tab/>
              <w:t>3.200 bis weniger als 14.000 Truthühnermastplätzen,</w:t>
            </w:r>
          </w:p>
          <w:p w:rsidR="0024791D" w:rsidRDefault="0024791D">
            <w:pPr>
              <w:pStyle w:val="GesAbsatz"/>
              <w:tabs>
                <w:tab w:val="clear" w:pos="425"/>
                <w:tab w:val="left" w:pos="356"/>
              </w:tabs>
              <w:ind w:left="356" w:hanging="356"/>
            </w:pPr>
            <w:r>
              <w:t>e)</w:t>
            </w:r>
            <w:r>
              <w:tab/>
              <w:t xml:space="preserve">120 bis weniger als 525 Mastschweineplätzen (Schweine </w:t>
            </w:r>
            <w:r>
              <w:lastRenderedPageBreak/>
              <w:t>von 30 kg oder mehr Lebendgewicht),</w:t>
            </w:r>
          </w:p>
          <w:p w:rsidR="0024791D" w:rsidRDefault="0024791D">
            <w:pPr>
              <w:pStyle w:val="GesAbsatz"/>
              <w:tabs>
                <w:tab w:val="clear" w:pos="425"/>
                <w:tab w:val="left" w:pos="356"/>
              </w:tabs>
              <w:ind w:left="356" w:hanging="356"/>
            </w:pPr>
            <w:r>
              <w:t>f)</w:t>
            </w:r>
            <w:r>
              <w:tab/>
              <w:t>40 bis weniger als 175 Sauenplätzen einschließlich daz</w:t>
            </w:r>
            <w:r>
              <w:t>u</w:t>
            </w:r>
            <w:r>
              <w:t>gehörender Ferkelaufzuchtplätze (Ferkel bis weniger als 30 kg Lebendgewicht),</w:t>
            </w:r>
          </w:p>
          <w:p w:rsidR="0024791D" w:rsidRDefault="0024791D">
            <w:pPr>
              <w:pStyle w:val="GesAbsatz"/>
              <w:tabs>
                <w:tab w:val="clear" w:pos="425"/>
                <w:tab w:val="left" w:pos="356"/>
              </w:tabs>
              <w:ind w:left="356" w:hanging="356"/>
            </w:pPr>
            <w:r>
              <w:t>g)</w:t>
            </w:r>
            <w:r>
              <w:tab/>
              <w:t>50 bis weniger als 225 Sauenplätzen ein schließlich daz</w:t>
            </w:r>
            <w:r>
              <w:t>u</w:t>
            </w:r>
            <w:r>
              <w:t>gehörender Ferkelaufzuchtplätze (Ferkel bis weniger als 10 kg Lebendgewicht) oder</w:t>
            </w:r>
          </w:p>
          <w:p w:rsidR="0024791D" w:rsidRDefault="0024791D">
            <w:pPr>
              <w:pStyle w:val="GesAbsatz"/>
              <w:tabs>
                <w:tab w:val="clear" w:pos="425"/>
                <w:tab w:val="left" w:pos="356"/>
              </w:tabs>
              <w:ind w:left="356" w:hanging="356"/>
            </w:pPr>
            <w:r>
              <w:t>h)</w:t>
            </w:r>
            <w:r>
              <w:tab/>
              <w:t>350 bis weniger als 1.500 Ferkelplätzen für die getrennte Aufzucht (Ferkel von 10 bis weniger als 30 kg Lebendg</w:t>
            </w:r>
            <w:r>
              <w:t>e</w:t>
            </w:r>
            <w:r>
              <w:t>wicht),</w:t>
            </w:r>
          </w:p>
          <w:p w:rsidR="0024791D" w:rsidRDefault="0024791D">
            <w:pPr>
              <w:pStyle w:val="GesAbsatz"/>
              <w:tabs>
                <w:tab w:val="clear" w:pos="425"/>
                <w:tab w:val="left" w:pos="356"/>
              </w:tabs>
              <w:ind w:left="356" w:hanging="356"/>
            </w:pPr>
            <w:r>
              <w:t>i)</w:t>
            </w:r>
            <w:r>
              <w:tab/>
              <w:t>75 bis weniger als 200 Mastkälberplätzen auch soweit nicht genehmigungsbedürftig</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163</w:t>
            </w:r>
          </w:p>
        </w:tc>
        <w:tc>
          <w:tcPr>
            <w:tcW w:w="1275" w:type="dxa"/>
          </w:tcPr>
          <w:p w:rsidR="0024791D" w:rsidRDefault="0024791D">
            <w:pPr>
              <w:pStyle w:val="GesAbsatz"/>
            </w:pPr>
            <w:r>
              <w:t>7.5 (2)</w:t>
            </w:r>
          </w:p>
        </w:tc>
        <w:tc>
          <w:tcPr>
            <w:tcW w:w="5739" w:type="dxa"/>
          </w:tcPr>
          <w:p w:rsidR="0024791D" w:rsidRDefault="0024791D">
            <w:pPr>
              <w:pStyle w:val="GesAbsatz"/>
            </w:pPr>
            <w:r>
              <w:t>Anlagen zum Räuchern von Fleisch- oder Fischwaren, ausg</w:t>
            </w:r>
            <w:r>
              <w:t>e</w:t>
            </w:r>
            <w:r>
              <w:t>nommen</w:t>
            </w:r>
          </w:p>
          <w:p w:rsidR="0024791D" w:rsidRDefault="0024791D">
            <w:pPr>
              <w:pStyle w:val="GesAbsatz"/>
              <w:tabs>
                <w:tab w:val="clear" w:pos="425"/>
                <w:tab w:val="left" w:pos="356"/>
              </w:tabs>
              <w:ind w:left="356" w:hanging="356"/>
            </w:pPr>
            <w:r>
              <w:t>-</w:t>
            </w:r>
            <w:r>
              <w:tab/>
              <w:t>Anlagen in Gaststätten und</w:t>
            </w:r>
          </w:p>
          <w:p w:rsidR="0024791D" w:rsidRDefault="0024791D">
            <w:pPr>
              <w:pStyle w:val="GesAbsatz"/>
              <w:tabs>
                <w:tab w:val="clear" w:pos="425"/>
                <w:tab w:val="left" w:pos="356"/>
              </w:tabs>
              <w:ind w:left="356" w:hanging="356"/>
            </w:pPr>
            <w:r>
              <w:t>-</w:t>
            </w:r>
            <w:r>
              <w:tab/>
              <w:t>Räuchereien mit einer Räucherleistung von weniger als 1.000 kg Fleisch- oder Fischwaren je Woche</w:t>
            </w:r>
          </w:p>
        </w:tc>
      </w:tr>
      <w:tr w:rsidR="0024791D">
        <w:tc>
          <w:tcPr>
            <w:tcW w:w="1134" w:type="dxa"/>
          </w:tcPr>
          <w:p w:rsidR="0024791D" w:rsidRDefault="0024791D">
            <w:pPr>
              <w:pStyle w:val="GesAbsatz"/>
            </w:pPr>
            <w:r>
              <w:t>VI</w:t>
            </w:r>
          </w:p>
        </w:tc>
        <w:tc>
          <w:tcPr>
            <w:tcW w:w="1022" w:type="dxa"/>
          </w:tcPr>
          <w:p w:rsidR="0024791D" w:rsidRDefault="0024791D">
            <w:pPr>
              <w:pStyle w:val="GesAbsatz"/>
            </w:pPr>
            <w:r>
              <w:t>200</w:t>
            </w:r>
          </w:p>
        </w:tc>
        <w:tc>
          <w:tcPr>
            <w:tcW w:w="608" w:type="dxa"/>
          </w:tcPr>
          <w:p w:rsidR="0024791D" w:rsidRDefault="0024791D">
            <w:pPr>
              <w:pStyle w:val="GesAbsatz"/>
            </w:pPr>
            <w:r>
              <w:t>164</w:t>
            </w:r>
          </w:p>
        </w:tc>
        <w:tc>
          <w:tcPr>
            <w:tcW w:w="1275" w:type="dxa"/>
          </w:tcPr>
          <w:p w:rsidR="0024791D" w:rsidRDefault="0024791D">
            <w:pPr>
              <w:pStyle w:val="GesAbsatz"/>
            </w:pPr>
            <w:smartTag w:uri="urn:schemas-microsoft-com:office:smarttags" w:element="time">
              <w:smartTagPr>
                <w:attr w:name="Minute" w:val="20"/>
                <w:attr w:name="Hour" w:val="7"/>
              </w:smartTagPr>
              <w:r>
                <w:t>7.20</w:t>
              </w:r>
            </w:smartTag>
            <w:r>
              <w:t xml:space="preserve"> (2)</w:t>
            </w:r>
          </w:p>
        </w:tc>
        <w:tc>
          <w:tcPr>
            <w:tcW w:w="5739" w:type="dxa"/>
          </w:tcPr>
          <w:p w:rsidR="0024791D" w:rsidRDefault="0024791D">
            <w:pPr>
              <w:pStyle w:val="GesAbsatz"/>
            </w:pPr>
            <w:r>
              <w:t>Malzdarren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165</w:t>
            </w:r>
          </w:p>
        </w:tc>
        <w:tc>
          <w:tcPr>
            <w:tcW w:w="1275" w:type="dxa"/>
          </w:tcPr>
          <w:p w:rsidR="0024791D" w:rsidRDefault="0024791D">
            <w:pPr>
              <w:pStyle w:val="GesAbsatz"/>
            </w:pPr>
            <w:smartTag w:uri="urn:schemas-microsoft-com:office:smarttags" w:element="time">
              <w:smartTagPr>
                <w:attr w:name="Minute" w:val="21"/>
                <w:attr w:name="Hour" w:val="7"/>
              </w:smartTagPr>
              <w:r>
                <w:t>7.21</w:t>
              </w:r>
            </w:smartTag>
            <w:r>
              <w:t xml:space="preserve"> (2)</w:t>
            </w:r>
          </w:p>
        </w:tc>
        <w:tc>
          <w:tcPr>
            <w:tcW w:w="5739" w:type="dxa"/>
          </w:tcPr>
          <w:p w:rsidR="0024791D" w:rsidRDefault="0024791D">
            <w:pPr>
              <w:pStyle w:val="GesAbsatz"/>
            </w:pPr>
            <w:r>
              <w:t>Mühlen für Nahrungs- oder Futtermittel mit einer Produktion</w:t>
            </w:r>
            <w:r>
              <w:t>s</w:t>
            </w:r>
            <w:r>
              <w:t>leistung von 100 t bis weniger als 500 t je Tag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166</w:t>
            </w:r>
          </w:p>
        </w:tc>
        <w:tc>
          <w:tcPr>
            <w:tcW w:w="1275" w:type="dxa"/>
          </w:tcPr>
          <w:p w:rsidR="0024791D" w:rsidRDefault="0024791D">
            <w:pPr>
              <w:pStyle w:val="GesAbsatz"/>
            </w:pPr>
            <w:smartTag w:uri="urn:schemas-microsoft-com:office:smarttags" w:element="time">
              <w:smartTagPr>
                <w:attr w:name="Minute" w:val="27"/>
                <w:attr w:name="Hour" w:val="7"/>
              </w:smartTagPr>
              <w:r>
                <w:t>7.27</w:t>
              </w:r>
            </w:smartTag>
            <w:r>
              <w:t xml:space="preserve"> (2)</w:t>
            </w:r>
          </w:p>
        </w:tc>
        <w:tc>
          <w:tcPr>
            <w:tcW w:w="5739" w:type="dxa"/>
          </w:tcPr>
          <w:p w:rsidR="0024791D" w:rsidRDefault="0024791D">
            <w:pPr>
              <w:pStyle w:val="GesAbsatz"/>
            </w:pPr>
            <w:r>
              <w:t>Melassebrennereien, Biertreibertrocknungsanlagen oder Bra</w:t>
            </w:r>
            <w:r>
              <w:t>u</w:t>
            </w:r>
            <w:r>
              <w:t>ereien mit einem Aussto</w:t>
            </w:r>
            <w:r w:rsidR="0013119A">
              <w:t>ß</w:t>
            </w:r>
            <w:r>
              <w:t xml:space="preserve"> von 5.000 hl Bier oder mehr je Jahr und Brennereien, auch soweit nicht genehmigungsbedürftig</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167</w:t>
            </w:r>
          </w:p>
        </w:tc>
        <w:tc>
          <w:tcPr>
            <w:tcW w:w="1275" w:type="dxa"/>
          </w:tcPr>
          <w:p w:rsidR="0024791D" w:rsidRDefault="0024791D">
            <w:pPr>
              <w:pStyle w:val="GesAbsatz"/>
            </w:pPr>
            <w:smartTag w:uri="urn:schemas-microsoft-com:office:smarttags" w:element="time">
              <w:smartTagPr>
                <w:attr w:name="Minute" w:val="28"/>
                <w:attr w:name="Hour" w:val="7"/>
              </w:smartTagPr>
              <w:r>
                <w:t>7.28</w:t>
              </w:r>
            </w:smartTag>
            <w:r>
              <w:t xml:space="preserve"> (2)</w:t>
            </w:r>
          </w:p>
        </w:tc>
        <w:tc>
          <w:tcPr>
            <w:tcW w:w="5739" w:type="dxa"/>
          </w:tcPr>
          <w:p w:rsidR="0024791D" w:rsidRDefault="0024791D">
            <w:pPr>
              <w:pStyle w:val="GesAbsatz"/>
            </w:pPr>
            <w:r>
              <w:t>Anlagen zur Herstellung von Speisewürzen aus tierischen oder pflanzlichen Stoffen unter Verwendung von Säuren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168</w:t>
            </w:r>
          </w:p>
        </w:tc>
        <w:tc>
          <w:tcPr>
            <w:tcW w:w="1275" w:type="dxa"/>
          </w:tcPr>
          <w:p w:rsidR="0024791D" w:rsidRDefault="0024791D">
            <w:pPr>
              <w:pStyle w:val="GesAbsatz"/>
            </w:pPr>
            <w:smartTag w:uri="urn:schemas-microsoft-com:office:smarttags" w:element="time">
              <w:smartTagPr>
                <w:attr w:name="Minute" w:val="32"/>
                <w:attr w:name="Hour" w:val="7"/>
              </w:smartTagPr>
              <w:r>
                <w:t>7.32</w:t>
              </w:r>
            </w:smartTag>
            <w:r>
              <w:t xml:space="preserve"> (2)</w:t>
            </w:r>
          </w:p>
        </w:tc>
        <w:tc>
          <w:tcPr>
            <w:tcW w:w="5739" w:type="dxa"/>
          </w:tcPr>
          <w:p w:rsidR="0024791D" w:rsidRDefault="0024791D">
            <w:pPr>
              <w:pStyle w:val="GesAbsatz"/>
            </w:pPr>
            <w:r>
              <w:t>Anlagen zum Trocknen von Milch, Erzeugnissen aus Milch oder von Milchbestandteilen mit Sprühtrocknern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169</w:t>
            </w:r>
          </w:p>
        </w:tc>
        <w:tc>
          <w:tcPr>
            <w:tcW w:w="1275" w:type="dxa"/>
          </w:tcPr>
          <w:p w:rsidR="0024791D" w:rsidRDefault="0024791D">
            <w:pPr>
              <w:pStyle w:val="GesAbsatz"/>
            </w:pPr>
            <w:smartTag w:uri="urn:schemas-microsoft-com:office:smarttags" w:element="time">
              <w:smartTagPr>
                <w:attr w:name="Minute" w:val="33"/>
                <w:attr w:name="Hour" w:val="7"/>
              </w:smartTagPr>
              <w:r>
                <w:t>7.33</w:t>
              </w:r>
            </w:smartTag>
            <w:r>
              <w:t xml:space="preserve"> (2)</w:t>
            </w:r>
          </w:p>
        </w:tc>
        <w:tc>
          <w:tcPr>
            <w:tcW w:w="5739" w:type="dxa"/>
          </w:tcPr>
          <w:p w:rsidR="0024791D" w:rsidRDefault="0024791D">
            <w:pPr>
              <w:pStyle w:val="GesAbsatz"/>
            </w:pPr>
            <w:r>
              <w:t>Anlagen zum Befeuchten von Tabak unter Zuführung von Wärme, oder Aromatisieren oder Trocknen von fermentiertem Tabak</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170</w:t>
            </w:r>
          </w:p>
        </w:tc>
        <w:tc>
          <w:tcPr>
            <w:tcW w:w="1275" w:type="dxa"/>
          </w:tcPr>
          <w:p w:rsidR="0024791D" w:rsidRDefault="0024791D">
            <w:pPr>
              <w:pStyle w:val="GesAbsatz"/>
            </w:pPr>
            <w:r>
              <w:t>10.8 (2)</w:t>
            </w:r>
          </w:p>
        </w:tc>
        <w:tc>
          <w:tcPr>
            <w:tcW w:w="5739" w:type="dxa"/>
          </w:tcPr>
          <w:p w:rsidR="0024791D" w:rsidRDefault="0024791D">
            <w:pPr>
              <w:pStyle w:val="GesAbsatz"/>
            </w:pPr>
            <w:r>
              <w:t>Anlagen zur Herstellung von Bautenschutz-, Reinigungs- oder Holzschutzmitteln, soweit diese Produkte organische Lösemi</w:t>
            </w:r>
            <w:r>
              <w:t>t</w:t>
            </w:r>
            <w:r>
              <w:t>tel enthalten und von diesen 1 t/h oder mehr eingesetzt we</w:t>
            </w:r>
            <w:r>
              <w:t>r</w:t>
            </w:r>
            <w:r>
              <w:t>den; Anlagen zur Herstellung von Klebemitteln mit einer Lei</w:t>
            </w:r>
            <w:r>
              <w:t>s</w:t>
            </w:r>
            <w:r>
              <w:t>tung von 1 t oder mehr je Tag, ausgenommen Anlagen, in d</w:t>
            </w:r>
            <w:r>
              <w:t>e</w:t>
            </w:r>
            <w:r>
              <w:t>nen diese Mittel ausschließlich unter Verwendung von Wasser als Verdünnungs-mittel hergestellt werden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171</w:t>
            </w:r>
          </w:p>
        </w:tc>
        <w:tc>
          <w:tcPr>
            <w:tcW w:w="1275" w:type="dxa"/>
          </w:tcPr>
          <w:p w:rsidR="0024791D" w:rsidRDefault="0024791D">
            <w:pPr>
              <w:pStyle w:val="GesAbsatz"/>
            </w:pPr>
            <w:r>
              <w:t>10.9 (2)</w:t>
            </w:r>
          </w:p>
        </w:tc>
        <w:tc>
          <w:tcPr>
            <w:tcW w:w="5739" w:type="dxa"/>
          </w:tcPr>
          <w:p w:rsidR="0024791D" w:rsidRDefault="0024791D">
            <w:pPr>
              <w:pStyle w:val="GesAbsatz"/>
            </w:pPr>
            <w:r>
              <w:t>Anlagen zur Herstellung von Holzschutzmitteln unter Verwe</w:t>
            </w:r>
            <w:r>
              <w:t>n</w:t>
            </w:r>
            <w:r>
              <w:t>dung von halogenierten aromatischen Kohlenwasserstoffen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172</w:t>
            </w:r>
          </w:p>
        </w:tc>
        <w:tc>
          <w:tcPr>
            <w:tcW w:w="1275" w:type="dxa"/>
          </w:tcPr>
          <w:p w:rsidR="0024791D" w:rsidRDefault="0024791D">
            <w:pPr>
              <w:pStyle w:val="GesAbsatz"/>
              <w:jc w:val="left"/>
            </w:pPr>
            <w:smartTag w:uri="urn:schemas-microsoft-com:office:smarttags" w:element="time">
              <w:smartTagPr>
                <w:attr w:name="Minute" w:val="10"/>
                <w:attr w:name="Hour" w:val="10"/>
              </w:smartTagPr>
              <w:r>
                <w:t>10.10</w:t>
              </w:r>
            </w:smartTag>
            <w:r>
              <w:t xml:space="preserve"> (2)</w:t>
            </w:r>
            <w:r>
              <w:br/>
              <w:t>10.11 (2)</w:t>
            </w:r>
          </w:p>
        </w:tc>
        <w:tc>
          <w:tcPr>
            <w:tcW w:w="5739" w:type="dxa"/>
          </w:tcPr>
          <w:p w:rsidR="0024791D" w:rsidRDefault="0024791D">
            <w:pPr>
              <w:pStyle w:val="GesAbsatz"/>
            </w:pPr>
            <w:r>
              <w:t>Anlagen zum Färben oder Bleichen von Flocken, Garnen oder Geweben unter Verwendung von Färbebeschleunigern, alkal</w:t>
            </w:r>
            <w:r>
              <w:t>i</w:t>
            </w:r>
            <w:r>
              <w:t>schen Stoffen, Chlor oder Chlorverbindungen einschließlich der Spannrahmenanlagen, ausgenommen Anlagen, die unter erhöhtem Druck betrieben werden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173</w:t>
            </w:r>
          </w:p>
        </w:tc>
        <w:tc>
          <w:tcPr>
            <w:tcW w:w="1275" w:type="dxa"/>
          </w:tcPr>
          <w:p w:rsidR="0024791D" w:rsidRDefault="0024791D">
            <w:pPr>
              <w:pStyle w:val="GesAbsatz"/>
            </w:pPr>
            <w:smartTag w:uri="urn:schemas-microsoft-com:office:smarttags" w:element="time">
              <w:smartTagPr>
                <w:attr w:name="Minute" w:val="15"/>
                <w:attr w:name="Hour" w:val="10"/>
              </w:smartTagPr>
              <w:r>
                <w:t>10.15</w:t>
              </w:r>
            </w:smartTag>
            <w:r>
              <w:t xml:space="preserve"> (2)</w:t>
            </w:r>
          </w:p>
        </w:tc>
        <w:tc>
          <w:tcPr>
            <w:tcW w:w="5739" w:type="dxa"/>
          </w:tcPr>
          <w:p w:rsidR="0024791D" w:rsidRDefault="0024791D">
            <w:pPr>
              <w:pStyle w:val="GesAbsatz"/>
            </w:pPr>
            <w:r>
              <w:t>Prüfstände für oder mit Verbrennungsmotoren oder Gasturb</w:t>
            </w:r>
            <w:r>
              <w:t>i</w:t>
            </w:r>
            <w:r>
              <w:t>nen mit einer Leistung von 300 KW oder mehr</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174</w:t>
            </w:r>
          </w:p>
        </w:tc>
        <w:tc>
          <w:tcPr>
            <w:tcW w:w="1275" w:type="dxa"/>
          </w:tcPr>
          <w:p w:rsidR="0024791D" w:rsidRDefault="0024791D">
            <w:pPr>
              <w:pStyle w:val="GesAbsatz"/>
            </w:pPr>
            <w:smartTag w:uri="urn:schemas-microsoft-com:office:smarttags" w:element="time">
              <w:smartTagPr>
                <w:attr w:name="Minute" w:val="17"/>
                <w:attr w:name="Hour" w:val="10"/>
              </w:smartTagPr>
              <w:r>
                <w:t>10.17</w:t>
              </w:r>
            </w:smartTag>
            <w:r>
              <w:t xml:space="preserve"> (2)</w:t>
            </w:r>
          </w:p>
        </w:tc>
        <w:tc>
          <w:tcPr>
            <w:tcW w:w="5739" w:type="dxa"/>
          </w:tcPr>
          <w:p w:rsidR="0024791D" w:rsidRDefault="0024791D">
            <w:pPr>
              <w:pStyle w:val="GesAbsatz"/>
            </w:pPr>
            <w:r>
              <w:t xml:space="preserve">Anlagen, die an 5 Tagen oder mehr je Jahr der Übung oder </w:t>
            </w:r>
            <w:r>
              <w:lastRenderedPageBreak/>
              <w:t>Ausübung des Motorsports in lärmschutztechnisch optimierten Hallen dienen, ausgenommen Modellsportanlagen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175</w:t>
            </w:r>
          </w:p>
        </w:tc>
        <w:tc>
          <w:tcPr>
            <w:tcW w:w="1275" w:type="dxa"/>
          </w:tcPr>
          <w:p w:rsidR="0024791D" w:rsidRDefault="0024791D">
            <w:pPr>
              <w:pStyle w:val="GesAbsatz"/>
            </w:pPr>
            <w:smartTag w:uri="urn:schemas-microsoft-com:office:smarttags" w:element="time">
              <w:smartTagPr>
                <w:attr w:name="Minute" w:val="20"/>
                <w:attr w:name="Hour" w:val="10"/>
              </w:smartTagPr>
              <w:r>
                <w:t>10.20</w:t>
              </w:r>
            </w:smartTag>
            <w:r>
              <w:t xml:space="preserve"> (2)</w:t>
            </w:r>
          </w:p>
        </w:tc>
        <w:tc>
          <w:tcPr>
            <w:tcW w:w="5739" w:type="dxa"/>
          </w:tcPr>
          <w:p w:rsidR="0024791D" w:rsidRDefault="0024791D">
            <w:pPr>
              <w:pStyle w:val="GesAbsatz"/>
            </w:pPr>
            <w:r>
              <w:t>Anlagen zur Reinigung von Werkzeugen, Vorrichtungen oder sonstigen metallischen Gegenständen durch thermische Ve</w:t>
            </w:r>
            <w:r>
              <w:t>r</w:t>
            </w:r>
            <w:r>
              <w:t>fahren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176</w:t>
            </w:r>
          </w:p>
        </w:tc>
        <w:tc>
          <w:tcPr>
            <w:tcW w:w="1275" w:type="dxa"/>
          </w:tcPr>
          <w:p w:rsidR="0024791D" w:rsidRDefault="0024791D">
            <w:pPr>
              <w:pStyle w:val="GesAbsatz"/>
            </w:pPr>
            <w:r>
              <w:t>-</w:t>
            </w:r>
          </w:p>
        </w:tc>
        <w:tc>
          <w:tcPr>
            <w:tcW w:w="5739" w:type="dxa"/>
          </w:tcPr>
          <w:p w:rsidR="0024791D" w:rsidRDefault="0024791D">
            <w:pPr>
              <w:pStyle w:val="GesAbsatz"/>
            </w:pPr>
            <w:r>
              <w:t>Anlagen zur Herstellung von Bolzen, Nägeln, Nieten, Muttern, Schrauben, Kugeln, Nadeln oder ähnlichen metallischen Nor</w:t>
            </w:r>
            <w:r>
              <w:t>m</w:t>
            </w:r>
            <w:r>
              <w:t>teilen durch Druckumformen auf Automaten sowie Automate</w:t>
            </w:r>
            <w:r>
              <w:t>n</w:t>
            </w:r>
            <w:r>
              <w:t>drehereien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177</w:t>
            </w:r>
          </w:p>
        </w:tc>
        <w:tc>
          <w:tcPr>
            <w:tcW w:w="1275" w:type="dxa"/>
          </w:tcPr>
          <w:p w:rsidR="0024791D" w:rsidRDefault="0024791D">
            <w:pPr>
              <w:pStyle w:val="GesAbsatz"/>
            </w:pPr>
            <w:r>
              <w:t>-</w:t>
            </w:r>
          </w:p>
        </w:tc>
        <w:tc>
          <w:tcPr>
            <w:tcW w:w="5739" w:type="dxa"/>
          </w:tcPr>
          <w:p w:rsidR="0024791D" w:rsidRDefault="0024791D">
            <w:pPr>
              <w:pStyle w:val="GesAbsatz"/>
            </w:pPr>
            <w:r>
              <w:t>Anlagen zur Herstellung von kaltgefertigten nahtlosen oder geschweißten Rohren aus Stahl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178</w:t>
            </w:r>
          </w:p>
        </w:tc>
        <w:tc>
          <w:tcPr>
            <w:tcW w:w="1275" w:type="dxa"/>
          </w:tcPr>
          <w:p w:rsidR="0024791D" w:rsidRDefault="0024791D">
            <w:pPr>
              <w:pStyle w:val="GesAbsatz"/>
            </w:pPr>
            <w:r>
              <w:t>-</w:t>
            </w:r>
          </w:p>
        </w:tc>
        <w:tc>
          <w:tcPr>
            <w:tcW w:w="5739" w:type="dxa"/>
          </w:tcPr>
          <w:p w:rsidR="0024791D" w:rsidRDefault="0024791D">
            <w:pPr>
              <w:pStyle w:val="GesAbsatz"/>
            </w:pPr>
            <w:r>
              <w:t>Anlagen zum automatischen Reinigen, Abfüllen oder Verp</w:t>
            </w:r>
            <w:r>
              <w:t>a</w:t>
            </w:r>
            <w:r>
              <w:t>cken von Flaschen aus Glas mit einer Leistung von 2.500 Fl</w:t>
            </w:r>
            <w:r>
              <w:t>a</w:t>
            </w:r>
            <w:r>
              <w:t>schen oder mehr je Stunde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179</w:t>
            </w:r>
          </w:p>
        </w:tc>
        <w:tc>
          <w:tcPr>
            <w:tcW w:w="1275" w:type="dxa"/>
          </w:tcPr>
          <w:p w:rsidR="0024791D" w:rsidRDefault="0024791D">
            <w:pPr>
              <w:pStyle w:val="GesAbsatz"/>
            </w:pPr>
            <w:r>
              <w:t>-</w:t>
            </w:r>
          </w:p>
        </w:tc>
        <w:tc>
          <w:tcPr>
            <w:tcW w:w="5739" w:type="dxa"/>
          </w:tcPr>
          <w:p w:rsidR="0024791D" w:rsidRDefault="0024791D">
            <w:pPr>
              <w:pStyle w:val="GesAbsatz"/>
            </w:pPr>
            <w:r>
              <w:t xml:space="preserve">Anlagen zum Bau von Kraftfahrzeugkarosserien und </w:t>
            </w:r>
            <w:r>
              <w:noBreakHyphen/>
            </w:r>
            <w:proofErr w:type="spellStart"/>
            <w:r>
              <w:t>anhängern</w:t>
            </w:r>
            <w:proofErr w:type="spellEnd"/>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180</w:t>
            </w:r>
          </w:p>
        </w:tc>
        <w:tc>
          <w:tcPr>
            <w:tcW w:w="1275" w:type="dxa"/>
          </w:tcPr>
          <w:p w:rsidR="0024791D" w:rsidRDefault="0024791D">
            <w:pPr>
              <w:pStyle w:val="GesAbsatz"/>
            </w:pPr>
            <w:r>
              <w:t>-</w:t>
            </w:r>
          </w:p>
        </w:tc>
        <w:tc>
          <w:tcPr>
            <w:tcW w:w="5739" w:type="dxa"/>
          </w:tcPr>
          <w:p w:rsidR="0024791D" w:rsidRDefault="0024791D">
            <w:pPr>
              <w:pStyle w:val="GesAbsatz"/>
            </w:pPr>
            <w:r>
              <w:t>Maschinenfabriken oder Härtereien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181</w:t>
            </w:r>
          </w:p>
        </w:tc>
        <w:tc>
          <w:tcPr>
            <w:tcW w:w="1275" w:type="dxa"/>
          </w:tcPr>
          <w:p w:rsidR="0024791D" w:rsidRDefault="0024791D">
            <w:pPr>
              <w:pStyle w:val="GesAbsatz"/>
            </w:pPr>
            <w:r>
              <w:t>-</w:t>
            </w:r>
          </w:p>
        </w:tc>
        <w:tc>
          <w:tcPr>
            <w:tcW w:w="5739" w:type="dxa"/>
          </w:tcPr>
          <w:p w:rsidR="0024791D" w:rsidRDefault="0024791D">
            <w:pPr>
              <w:pStyle w:val="GesAbsatz"/>
            </w:pPr>
            <w:r>
              <w:t>Pressereien oder Stanzereien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182</w:t>
            </w:r>
          </w:p>
        </w:tc>
        <w:tc>
          <w:tcPr>
            <w:tcW w:w="1275" w:type="dxa"/>
          </w:tcPr>
          <w:p w:rsidR="0024791D" w:rsidRDefault="0024791D">
            <w:pPr>
              <w:pStyle w:val="GesAbsatz"/>
            </w:pPr>
            <w:r>
              <w:t>-</w:t>
            </w:r>
          </w:p>
        </w:tc>
        <w:tc>
          <w:tcPr>
            <w:tcW w:w="5739" w:type="dxa"/>
          </w:tcPr>
          <w:p w:rsidR="0024791D" w:rsidRDefault="0024791D">
            <w:pPr>
              <w:pStyle w:val="GesAbsatz"/>
            </w:pPr>
            <w:r>
              <w:t>Anlagen zur Herstellung von Kabeln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183</w:t>
            </w:r>
          </w:p>
        </w:tc>
        <w:tc>
          <w:tcPr>
            <w:tcW w:w="1275" w:type="dxa"/>
          </w:tcPr>
          <w:p w:rsidR="0024791D" w:rsidRDefault="0024791D">
            <w:pPr>
              <w:pStyle w:val="GesAbsatz"/>
            </w:pPr>
            <w:r>
              <w:t>-</w:t>
            </w:r>
          </w:p>
        </w:tc>
        <w:tc>
          <w:tcPr>
            <w:tcW w:w="5739" w:type="dxa"/>
          </w:tcPr>
          <w:p w:rsidR="0024791D" w:rsidRDefault="0024791D">
            <w:pPr>
              <w:pStyle w:val="GesAbsatz"/>
            </w:pPr>
            <w:r>
              <w:t>Anlagen zur Herstellung von Möbeln, Kisten und Paletten aus Holz und sonstigen Holzwaren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184</w:t>
            </w:r>
          </w:p>
        </w:tc>
        <w:tc>
          <w:tcPr>
            <w:tcW w:w="1275" w:type="dxa"/>
          </w:tcPr>
          <w:p w:rsidR="0024791D" w:rsidRDefault="0024791D">
            <w:pPr>
              <w:pStyle w:val="GesAbsatz"/>
            </w:pPr>
            <w:r>
              <w:t>-</w:t>
            </w:r>
          </w:p>
        </w:tc>
        <w:tc>
          <w:tcPr>
            <w:tcW w:w="5739" w:type="dxa"/>
          </w:tcPr>
          <w:p w:rsidR="0024791D" w:rsidRDefault="0024791D">
            <w:pPr>
              <w:pStyle w:val="GesAbsatz"/>
            </w:pPr>
            <w:r>
              <w:t>Zimmereien (*)</w:t>
            </w:r>
          </w:p>
        </w:tc>
      </w:tr>
      <w:tr w:rsidR="0024791D">
        <w:tc>
          <w:tcPr>
            <w:tcW w:w="1134" w:type="dxa"/>
          </w:tcPr>
          <w:p w:rsidR="0024791D" w:rsidRDefault="0024791D">
            <w:pPr>
              <w:pStyle w:val="GesAbsatz"/>
            </w:pPr>
            <w:r>
              <w:t>VI</w:t>
            </w:r>
          </w:p>
        </w:tc>
        <w:tc>
          <w:tcPr>
            <w:tcW w:w="1022" w:type="dxa"/>
          </w:tcPr>
          <w:p w:rsidR="0024791D" w:rsidRDefault="0024791D">
            <w:pPr>
              <w:pStyle w:val="GesAbsatz"/>
            </w:pPr>
            <w:r>
              <w:t>200</w:t>
            </w:r>
          </w:p>
        </w:tc>
        <w:tc>
          <w:tcPr>
            <w:tcW w:w="608" w:type="dxa"/>
          </w:tcPr>
          <w:p w:rsidR="0024791D" w:rsidRDefault="0024791D">
            <w:pPr>
              <w:pStyle w:val="GesAbsatz"/>
            </w:pPr>
            <w:r>
              <w:t>185</w:t>
            </w:r>
          </w:p>
        </w:tc>
        <w:tc>
          <w:tcPr>
            <w:tcW w:w="1275" w:type="dxa"/>
          </w:tcPr>
          <w:p w:rsidR="0024791D" w:rsidRDefault="0024791D">
            <w:pPr>
              <w:pStyle w:val="GesAbsatz"/>
            </w:pPr>
            <w:r>
              <w:t>-</w:t>
            </w:r>
          </w:p>
        </w:tc>
        <w:tc>
          <w:tcPr>
            <w:tcW w:w="5739" w:type="dxa"/>
          </w:tcPr>
          <w:p w:rsidR="0024791D" w:rsidRDefault="0024791D">
            <w:pPr>
              <w:pStyle w:val="GesAbsatz"/>
            </w:pPr>
            <w:r>
              <w:t>Lackierereien mit einem Lösungsmitteldurchsatz bis weniger als 25 kg/h (z.B. Lohnlackierereien)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186</w:t>
            </w:r>
          </w:p>
        </w:tc>
        <w:tc>
          <w:tcPr>
            <w:tcW w:w="1275" w:type="dxa"/>
          </w:tcPr>
          <w:p w:rsidR="0024791D" w:rsidRDefault="0024791D">
            <w:pPr>
              <w:pStyle w:val="GesAbsatz"/>
            </w:pPr>
            <w:r>
              <w:t>-</w:t>
            </w:r>
          </w:p>
        </w:tc>
        <w:tc>
          <w:tcPr>
            <w:tcW w:w="5739" w:type="dxa"/>
          </w:tcPr>
          <w:p w:rsidR="0024791D" w:rsidRDefault="0024791D">
            <w:pPr>
              <w:pStyle w:val="GesAbsatz"/>
            </w:pPr>
            <w:r>
              <w:t>Fleischzerlegebetriebe ohne Verarbeitung</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187</w:t>
            </w:r>
          </w:p>
        </w:tc>
        <w:tc>
          <w:tcPr>
            <w:tcW w:w="1275" w:type="dxa"/>
          </w:tcPr>
          <w:p w:rsidR="0024791D" w:rsidRDefault="0024791D">
            <w:pPr>
              <w:pStyle w:val="GesAbsatz"/>
            </w:pPr>
            <w:r>
              <w:t>-</w:t>
            </w:r>
          </w:p>
        </w:tc>
        <w:tc>
          <w:tcPr>
            <w:tcW w:w="5739" w:type="dxa"/>
          </w:tcPr>
          <w:p w:rsidR="0024791D" w:rsidRDefault="0024791D">
            <w:pPr>
              <w:pStyle w:val="GesAbsatz"/>
            </w:pPr>
            <w:r>
              <w:t>Anlagen zum Trocknen von Getreide oder Tabak unter Einsatz von Gebläsen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188</w:t>
            </w:r>
          </w:p>
        </w:tc>
        <w:tc>
          <w:tcPr>
            <w:tcW w:w="1275" w:type="dxa"/>
          </w:tcPr>
          <w:p w:rsidR="0024791D" w:rsidRDefault="0024791D">
            <w:pPr>
              <w:pStyle w:val="GesAbsatz"/>
            </w:pPr>
            <w:r>
              <w:t>-</w:t>
            </w:r>
          </w:p>
        </w:tc>
        <w:tc>
          <w:tcPr>
            <w:tcW w:w="5739" w:type="dxa"/>
          </w:tcPr>
          <w:p w:rsidR="0024791D" w:rsidRDefault="0024791D">
            <w:pPr>
              <w:pStyle w:val="GesAbsatz"/>
            </w:pPr>
            <w:r>
              <w:t>Brotfabriken oder Fabriken zur Herstellung von Dauerbackw</w:t>
            </w:r>
            <w:r>
              <w:t>a</w:t>
            </w:r>
            <w:r>
              <w:t>ren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189</w:t>
            </w:r>
          </w:p>
        </w:tc>
        <w:tc>
          <w:tcPr>
            <w:tcW w:w="1275" w:type="dxa"/>
          </w:tcPr>
          <w:p w:rsidR="0024791D" w:rsidRDefault="0024791D">
            <w:pPr>
              <w:pStyle w:val="GesAbsatz"/>
            </w:pPr>
            <w:r>
              <w:t>-</w:t>
            </w:r>
          </w:p>
        </w:tc>
        <w:tc>
          <w:tcPr>
            <w:tcW w:w="5739" w:type="dxa"/>
          </w:tcPr>
          <w:p w:rsidR="0024791D" w:rsidRDefault="0024791D">
            <w:pPr>
              <w:pStyle w:val="GesAbsatz"/>
            </w:pPr>
            <w:r>
              <w:t>Milchverwertungsanlagen ohne Trockenmilcherzeugung</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190</w:t>
            </w:r>
          </w:p>
        </w:tc>
        <w:tc>
          <w:tcPr>
            <w:tcW w:w="1275" w:type="dxa"/>
          </w:tcPr>
          <w:p w:rsidR="0024791D" w:rsidRDefault="0024791D">
            <w:pPr>
              <w:pStyle w:val="GesAbsatz"/>
            </w:pPr>
            <w:r>
              <w:t>-</w:t>
            </w:r>
          </w:p>
        </w:tc>
        <w:tc>
          <w:tcPr>
            <w:tcW w:w="5739" w:type="dxa"/>
          </w:tcPr>
          <w:p w:rsidR="0024791D" w:rsidRDefault="0024791D">
            <w:pPr>
              <w:pStyle w:val="GesAbsatz"/>
            </w:pPr>
            <w:r>
              <w:t>Autobusunternehmen, auch des öffentlichen Personennahve</w:t>
            </w:r>
            <w:r>
              <w:t>r</w:t>
            </w:r>
            <w:r>
              <w:t>kehrs (*)</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191</w:t>
            </w:r>
          </w:p>
        </w:tc>
        <w:tc>
          <w:tcPr>
            <w:tcW w:w="1275" w:type="dxa"/>
          </w:tcPr>
          <w:p w:rsidR="0024791D" w:rsidRDefault="0024791D">
            <w:pPr>
              <w:pStyle w:val="GesAbsatz"/>
            </w:pPr>
            <w:r>
              <w:t>-</w:t>
            </w:r>
          </w:p>
        </w:tc>
        <w:tc>
          <w:tcPr>
            <w:tcW w:w="5739" w:type="dxa"/>
          </w:tcPr>
          <w:p w:rsidR="0024791D" w:rsidRDefault="0024791D">
            <w:pPr>
              <w:pStyle w:val="GesAbsatz"/>
            </w:pPr>
            <w:r>
              <w:t>Anlagen zum Be- oder Entladen von Schüttgütern bei Getre</w:t>
            </w:r>
            <w:r>
              <w:t>i</w:t>
            </w:r>
            <w:r>
              <w:t>deannahmestellen, soweit weniger als 200 t Schüttgüter je Tag bewegt werden können, ausgenommen Anlagen zur Aufnahme von selbstgewonnenem Getreide im landwirtschaftlichen B</w:t>
            </w:r>
            <w:r>
              <w:t>e</w:t>
            </w:r>
            <w:r>
              <w:t>trieb</w:t>
            </w:r>
          </w:p>
        </w:tc>
      </w:tr>
      <w:tr w:rsidR="0024791D">
        <w:tc>
          <w:tcPr>
            <w:tcW w:w="1134" w:type="dxa"/>
          </w:tcPr>
          <w:p w:rsidR="0024791D" w:rsidRDefault="0024791D">
            <w:pPr>
              <w:pStyle w:val="GesAbsatz"/>
            </w:pPr>
            <w:r>
              <w:t>VII</w:t>
            </w:r>
          </w:p>
        </w:tc>
        <w:tc>
          <w:tcPr>
            <w:tcW w:w="1022" w:type="dxa"/>
          </w:tcPr>
          <w:p w:rsidR="0024791D" w:rsidRDefault="0024791D">
            <w:pPr>
              <w:pStyle w:val="GesAbsatz"/>
            </w:pPr>
            <w:r>
              <w:t>100</w:t>
            </w:r>
          </w:p>
        </w:tc>
        <w:tc>
          <w:tcPr>
            <w:tcW w:w="608" w:type="dxa"/>
          </w:tcPr>
          <w:p w:rsidR="0024791D" w:rsidRDefault="0024791D">
            <w:pPr>
              <w:pStyle w:val="GesAbsatz"/>
            </w:pPr>
            <w:r>
              <w:t>192</w:t>
            </w:r>
          </w:p>
        </w:tc>
        <w:tc>
          <w:tcPr>
            <w:tcW w:w="1275" w:type="dxa"/>
          </w:tcPr>
          <w:p w:rsidR="0024791D" w:rsidRDefault="0024791D">
            <w:pPr>
              <w:pStyle w:val="GesAbsatz"/>
            </w:pPr>
            <w:r>
              <w:t>2.6 (2)</w:t>
            </w:r>
          </w:p>
        </w:tc>
        <w:tc>
          <w:tcPr>
            <w:tcW w:w="5739" w:type="dxa"/>
          </w:tcPr>
          <w:p w:rsidR="0024791D" w:rsidRDefault="0024791D">
            <w:pPr>
              <w:pStyle w:val="GesAbsatz"/>
            </w:pPr>
            <w:r>
              <w:t>Anlagen zum mechanischen Be- oder Verarbeiten von A</w:t>
            </w:r>
            <w:r>
              <w:t>s</w:t>
            </w:r>
            <w:r>
              <w:t>besterzeugnissen auf Maschinen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193</w:t>
            </w:r>
          </w:p>
        </w:tc>
        <w:tc>
          <w:tcPr>
            <w:tcW w:w="1275" w:type="dxa"/>
          </w:tcPr>
          <w:p w:rsidR="0024791D" w:rsidRDefault="0024791D">
            <w:pPr>
              <w:pStyle w:val="GesAbsatz"/>
            </w:pPr>
            <w:smartTag w:uri="urn:schemas-microsoft-com:office:smarttags" w:element="time">
              <w:smartTagPr>
                <w:attr w:name="Minute" w:val="20"/>
                <w:attr w:name="Hour" w:val="3"/>
              </w:smartTagPr>
              <w:r>
                <w:t>3.20</w:t>
              </w:r>
            </w:smartTag>
            <w:r>
              <w:t xml:space="preserve"> (2)</w:t>
            </w:r>
          </w:p>
        </w:tc>
        <w:tc>
          <w:tcPr>
            <w:tcW w:w="5739" w:type="dxa"/>
          </w:tcPr>
          <w:p w:rsidR="0024791D" w:rsidRDefault="0024791D">
            <w:pPr>
              <w:pStyle w:val="GesAbsatz"/>
            </w:pPr>
            <w:r>
              <w:t>Anlagen zur Oberflächenbehandlung von Gegenständen aus Stahl, Blech oder Guss mit festen Strahlmitteln, die außerhalb geschlossener Räume betrieben werden, ausgenommen nicht begehbare Handstrahlkabinen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194</w:t>
            </w:r>
          </w:p>
        </w:tc>
        <w:tc>
          <w:tcPr>
            <w:tcW w:w="1275" w:type="dxa"/>
          </w:tcPr>
          <w:p w:rsidR="0024791D" w:rsidRDefault="0024791D">
            <w:pPr>
              <w:pStyle w:val="GesAbsatz"/>
            </w:pPr>
            <w:r>
              <w:t>8.9 (2)</w:t>
            </w:r>
          </w:p>
        </w:tc>
        <w:tc>
          <w:tcPr>
            <w:tcW w:w="5739" w:type="dxa"/>
          </w:tcPr>
          <w:p w:rsidR="0024791D" w:rsidRDefault="0024791D">
            <w:pPr>
              <w:pStyle w:val="GesAbsatz"/>
            </w:pPr>
            <w:r>
              <w:t xml:space="preserve">Anlagen zur Lagerung oder Behandlung von Autowracks durch </w:t>
            </w:r>
            <w:r>
              <w:lastRenderedPageBreak/>
              <w:t>sortenreine Demontage der Einzelteile, auch soweit nicht g</w:t>
            </w:r>
            <w:r>
              <w:t>e</w:t>
            </w:r>
            <w:r>
              <w:t>nehmigungsbedürftig</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195</w:t>
            </w:r>
          </w:p>
        </w:tc>
        <w:tc>
          <w:tcPr>
            <w:tcW w:w="1275" w:type="dxa"/>
          </w:tcPr>
          <w:p w:rsidR="0024791D" w:rsidRDefault="0024791D">
            <w:pPr>
              <w:pStyle w:val="GesAbsatz"/>
            </w:pPr>
            <w:r>
              <w:t>-</w:t>
            </w:r>
          </w:p>
        </w:tc>
        <w:tc>
          <w:tcPr>
            <w:tcW w:w="5739" w:type="dxa"/>
          </w:tcPr>
          <w:p w:rsidR="0024791D" w:rsidRDefault="0024791D">
            <w:pPr>
              <w:pStyle w:val="GesAbsatz"/>
            </w:pPr>
            <w:r>
              <w:t>Betriebe zur Herstellung von Fertiggerichten (Kantinendienste, Catering-Betriebe)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196</w:t>
            </w:r>
          </w:p>
        </w:tc>
        <w:tc>
          <w:tcPr>
            <w:tcW w:w="1275" w:type="dxa"/>
          </w:tcPr>
          <w:p w:rsidR="0024791D" w:rsidRDefault="0024791D">
            <w:pPr>
              <w:pStyle w:val="GesAbsatz"/>
            </w:pPr>
            <w:r>
              <w:t>-</w:t>
            </w:r>
          </w:p>
        </w:tc>
        <w:tc>
          <w:tcPr>
            <w:tcW w:w="5739" w:type="dxa"/>
          </w:tcPr>
          <w:p w:rsidR="0024791D" w:rsidRDefault="0024791D">
            <w:pPr>
              <w:pStyle w:val="GesAbsatz"/>
            </w:pPr>
            <w:r>
              <w:t>Schlossereien, Drehereien, Schweißereien oder Schleifereien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197</w:t>
            </w:r>
          </w:p>
        </w:tc>
        <w:tc>
          <w:tcPr>
            <w:tcW w:w="1275" w:type="dxa"/>
          </w:tcPr>
          <w:p w:rsidR="0024791D" w:rsidRDefault="0024791D">
            <w:pPr>
              <w:pStyle w:val="GesAbsatz"/>
            </w:pPr>
            <w:r>
              <w:t>-</w:t>
            </w:r>
          </w:p>
        </w:tc>
        <w:tc>
          <w:tcPr>
            <w:tcW w:w="5739" w:type="dxa"/>
          </w:tcPr>
          <w:p w:rsidR="0024791D" w:rsidRDefault="0024791D">
            <w:pPr>
              <w:pStyle w:val="GesAbsatz"/>
            </w:pPr>
            <w:r>
              <w:t>Anlagen zur Herstellung von Kunststoffteilen ohne Verwe</w:t>
            </w:r>
            <w:r>
              <w:t>n</w:t>
            </w:r>
            <w:r>
              <w:t>dung von Phenolharzen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198</w:t>
            </w:r>
          </w:p>
        </w:tc>
        <w:tc>
          <w:tcPr>
            <w:tcW w:w="1275" w:type="dxa"/>
          </w:tcPr>
          <w:p w:rsidR="0024791D" w:rsidRDefault="0024791D">
            <w:pPr>
              <w:pStyle w:val="GesAbsatz"/>
            </w:pPr>
            <w:r>
              <w:t>-</w:t>
            </w:r>
          </w:p>
        </w:tc>
        <w:tc>
          <w:tcPr>
            <w:tcW w:w="5739" w:type="dxa"/>
          </w:tcPr>
          <w:p w:rsidR="0024791D" w:rsidRDefault="0024791D">
            <w:pPr>
              <w:pStyle w:val="GesAbsatz"/>
            </w:pPr>
            <w:r>
              <w:t>Autolackierereien, insbesondere zur Beseitigung von Unfal</w:t>
            </w:r>
            <w:r>
              <w:t>l</w:t>
            </w:r>
            <w:r>
              <w:t>schäden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199</w:t>
            </w:r>
          </w:p>
        </w:tc>
        <w:tc>
          <w:tcPr>
            <w:tcW w:w="1275" w:type="dxa"/>
          </w:tcPr>
          <w:p w:rsidR="0024791D" w:rsidRDefault="0024791D">
            <w:pPr>
              <w:pStyle w:val="GesAbsatz"/>
            </w:pPr>
            <w:r>
              <w:t>-</w:t>
            </w:r>
          </w:p>
        </w:tc>
        <w:tc>
          <w:tcPr>
            <w:tcW w:w="5739" w:type="dxa"/>
          </w:tcPr>
          <w:p w:rsidR="0024791D" w:rsidRDefault="0024791D">
            <w:pPr>
              <w:pStyle w:val="GesAbsatz"/>
            </w:pPr>
            <w:r>
              <w:t>Automatische Autowaschstraßen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200</w:t>
            </w:r>
          </w:p>
        </w:tc>
        <w:tc>
          <w:tcPr>
            <w:tcW w:w="1275" w:type="dxa"/>
          </w:tcPr>
          <w:p w:rsidR="0024791D" w:rsidRDefault="0024791D">
            <w:pPr>
              <w:pStyle w:val="GesAbsatz"/>
            </w:pPr>
            <w:r>
              <w:t>-</w:t>
            </w:r>
          </w:p>
        </w:tc>
        <w:tc>
          <w:tcPr>
            <w:tcW w:w="5739" w:type="dxa"/>
          </w:tcPr>
          <w:p w:rsidR="0024791D" w:rsidRDefault="0024791D">
            <w:pPr>
              <w:pStyle w:val="GesAbsatz"/>
            </w:pPr>
            <w:r>
              <w:t>Tischlereien oder Schreinereien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201</w:t>
            </w:r>
          </w:p>
        </w:tc>
        <w:tc>
          <w:tcPr>
            <w:tcW w:w="1275" w:type="dxa"/>
          </w:tcPr>
          <w:p w:rsidR="0024791D" w:rsidRDefault="0024791D">
            <w:pPr>
              <w:pStyle w:val="GesAbsatz"/>
            </w:pPr>
            <w:r>
              <w:t>-</w:t>
            </w:r>
          </w:p>
        </w:tc>
        <w:tc>
          <w:tcPr>
            <w:tcW w:w="5739" w:type="dxa"/>
          </w:tcPr>
          <w:p w:rsidR="0024791D" w:rsidRDefault="0024791D">
            <w:pPr>
              <w:pStyle w:val="GesAbsatz"/>
            </w:pPr>
            <w:r>
              <w:t>Steinsägereien, -schleifereien oder -</w:t>
            </w:r>
            <w:proofErr w:type="spellStart"/>
            <w:r>
              <w:t>polierereien</w:t>
            </w:r>
            <w:proofErr w:type="spellEnd"/>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202</w:t>
            </w:r>
          </w:p>
        </w:tc>
        <w:tc>
          <w:tcPr>
            <w:tcW w:w="1275" w:type="dxa"/>
          </w:tcPr>
          <w:p w:rsidR="0024791D" w:rsidRDefault="0024791D">
            <w:pPr>
              <w:pStyle w:val="GesAbsatz"/>
            </w:pPr>
            <w:r>
              <w:t>-</w:t>
            </w:r>
          </w:p>
        </w:tc>
        <w:tc>
          <w:tcPr>
            <w:tcW w:w="5739" w:type="dxa"/>
          </w:tcPr>
          <w:p w:rsidR="0024791D" w:rsidRDefault="0024791D">
            <w:pPr>
              <w:pStyle w:val="GesAbsatz"/>
            </w:pPr>
            <w:r>
              <w:t>Tapetenfabriken, die nicht durch lfd. Nrn. 107 erfasst werden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203</w:t>
            </w:r>
          </w:p>
        </w:tc>
        <w:tc>
          <w:tcPr>
            <w:tcW w:w="1275" w:type="dxa"/>
          </w:tcPr>
          <w:p w:rsidR="0024791D" w:rsidRDefault="0024791D">
            <w:pPr>
              <w:pStyle w:val="GesAbsatz"/>
            </w:pPr>
            <w:r>
              <w:t>-</w:t>
            </w:r>
          </w:p>
        </w:tc>
        <w:tc>
          <w:tcPr>
            <w:tcW w:w="5739" w:type="dxa"/>
          </w:tcPr>
          <w:p w:rsidR="0024791D" w:rsidRDefault="0024791D">
            <w:pPr>
              <w:pStyle w:val="GesAbsatz"/>
            </w:pPr>
            <w:r>
              <w:t>Fabriken zur Herstellung von Lederwaren, Koffern oder T</w:t>
            </w:r>
            <w:r>
              <w:t>a</w:t>
            </w:r>
            <w:r>
              <w:t>schen sowie Handschuhmachereien oder Schuhfabriken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204</w:t>
            </w:r>
          </w:p>
        </w:tc>
        <w:tc>
          <w:tcPr>
            <w:tcW w:w="1275" w:type="dxa"/>
          </w:tcPr>
          <w:p w:rsidR="0024791D" w:rsidRDefault="0024791D">
            <w:pPr>
              <w:pStyle w:val="GesAbsatz"/>
            </w:pPr>
            <w:r>
              <w:t>-</w:t>
            </w:r>
          </w:p>
        </w:tc>
        <w:tc>
          <w:tcPr>
            <w:tcW w:w="5739" w:type="dxa"/>
          </w:tcPr>
          <w:p w:rsidR="0024791D" w:rsidRDefault="0024791D">
            <w:pPr>
              <w:pStyle w:val="GesAbsatz"/>
            </w:pPr>
            <w:r>
              <w:t>Anlagen zur Herstellung von Reißspinnstoffen, Industriewatte oder Putzwolle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205</w:t>
            </w:r>
          </w:p>
        </w:tc>
        <w:tc>
          <w:tcPr>
            <w:tcW w:w="1275" w:type="dxa"/>
          </w:tcPr>
          <w:p w:rsidR="0024791D" w:rsidRDefault="0024791D">
            <w:pPr>
              <w:pStyle w:val="GesAbsatz"/>
            </w:pPr>
            <w:r>
              <w:t>-</w:t>
            </w:r>
          </w:p>
        </w:tc>
        <w:tc>
          <w:tcPr>
            <w:tcW w:w="5739" w:type="dxa"/>
          </w:tcPr>
          <w:p w:rsidR="0024791D" w:rsidRDefault="0024791D">
            <w:pPr>
              <w:pStyle w:val="GesAbsatz"/>
            </w:pPr>
            <w:r>
              <w:t>Spinnereien oder Webereien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206</w:t>
            </w:r>
          </w:p>
        </w:tc>
        <w:tc>
          <w:tcPr>
            <w:tcW w:w="1275" w:type="dxa"/>
          </w:tcPr>
          <w:p w:rsidR="0024791D" w:rsidRDefault="0024791D">
            <w:pPr>
              <w:pStyle w:val="GesAbsatz"/>
            </w:pPr>
            <w:r>
              <w:t>-</w:t>
            </w:r>
          </w:p>
        </w:tc>
        <w:tc>
          <w:tcPr>
            <w:tcW w:w="5739" w:type="dxa"/>
          </w:tcPr>
          <w:p w:rsidR="0024791D" w:rsidRDefault="0024791D">
            <w:pPr>
              <w:pStyle w:val="GesAbsatz"/>
            </w:pPr>
            <w:r>
              <w:t>Kleiderfabriken oder Anlagen zur Herstellung von Textilien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207</w:t>
            </w:r>
          </w:p>
        </w:tc>
        <w:tc>
          <w:tcPr>
            <w:tcW w:w="1275" w:type="dxa"/>
          </w:tcPr>
          <w:p w:rsidR="0024791D" w:rsidRDefault="0024791D">
            <w:pPr>
              <w:pStyle w:val="GesAbsatz"/>
            </w:pPr>
            <w:r>
              <w:t>-</w:t>
            </w:r>
          </w:p>
        </w:tc>
        <w:tc>
          <w:tcPr>
            <w:tcW w:w="5739" w:type="dxa"/>
          </w:tcPr>
          <w:p w:rsidR="0024791D" w:rsidRDefault="0024791D">
            <w:pPr>
              <w:pStyle w:val="GesAbsatz"/>
            </w:pPr>
            <w:r>
              <w:t>Großwäschereien oder große chemische Reinigungsanlagen</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208</w:t>
            </w:r>
          </w:p>
        </w:tc>
        <w:tc>
          <w:tcPr>
            <w:tcW w:w="1275" w:type="dxa"/>
          </w:tcPr>
          <w:p w:rsidR="0024791D" w:rsidRDefault="0024791D">
            <w:pPr>
              <w:pStyle w:val="GesAbsatz"/>
            </w:pPr>
            <w:r>
              <w:t>-</w:t>
            </w:r>
          </w:p>
        </w:tc>
        <w:tc>
          <w:tcPr>
            <w:tcW w:w="5739" w:type="dxa"/>
          </w:tcPr>
          <w:p w:rsidR="0024791D" w:rsidRDefault="0024791D">
            <w:pPr>
              <w:pStyle w:val="GesAbsatz"/>
            </w:pPr>
            <w:r>
              <w:t>Betriebe des Fernseh-, Rundfunk-, Telefonie-, Telegrafie- oder Elektrogerätebaus sowie der sonstigen elektronischen oder feinmechanischen Industrie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209</w:t>
            </w:r>
          </w:p>
        </w:tc>
        <w:tc>
          <w:tcPr>
            <w:tcW w:w="1275" w:type="dxa"/>
          </w:tcPr>
          <w:p w:rsidR="0024791D" w:rsidRDefault="0024791D">
            <w:pPr>
              <w:pStyle w:val="GesAbsatz"/>
            </w:pPr>
            <w:r>
              <w:t>-</w:t>
            </w:r>
          </w:p>
        </w:tc>
        <w:tc>
          <w:tcPr>
            <w:tcW w:w="5739" w:type="dxa"/>
          </w:tcPr>
          <w:p w:rsidR="0024791D" w:rsidRDefault="0024791D">
            <w:pPr>
              <w:pStyle w:val="GesAbsatz"/>
            </w:pPr>
            <w:r>
              <w:t>Bauhöfe</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210</w:t>
            </w:r>
          </w:p>
        </w:tc>
        <w:tc>
          <w:tcPr>
            <w:tcW w:w="1275" w:type="dxa"/>
          </w:tcPr>
          <w:p w:rsidR="0024791D" w:rsidRDefault="0024791D">
            <w:pPr>
              <w:pStyle w:val="GesAbsatz"/>
            </w:pPr>
            <w:r>
              <w:t>-</w:t>
            </w:r>
          </w:p>
        </w:tc>
        <w:tc>
          <w:tcPr>
            <w:tcW w:w="5739" w:type="dxa"/>
          </w:tcPr>
          <w:p w:rsidR="0024791D" w:rsidRDefault="0024791D">
            <w:pPr>
              <w:pStyle w:val="GesAbsatz"/>
            </w:pPr>
            <w:r>
              <w:t>Anlagen zur Kraftfahrzeugüberwachung</w:t>
            </w:r>
          </w:p>
        </w:tc>
      </w:tr>
      <w:tr w:rsidR="0024791D">
        <w:tc>
          <w:tcPr>
            <w:tcW w:w="1134" w:type="dxa"/>
          </w:tcPr>
          <w:p w:rsidR="0024791D" w:rsidRDefault="0024791D">
            <w:pPr>
              <w:pStyle w:val="GesAbsatz"/>
            </w:pPr>
          </w:p>
        </w:tc>
        <w:tc>
          <w:tcPr>
            <w:tcW w:w="1022" w:type="dxa"/>
          </w:tcPr>
          <w:p w:rsidR="0024791D" w:rsidRDefault="0024791D">
            <w:pPr>
              <w:pStyle w:val="GesAbsatz"/>
            </w:pPr>
          </w:p>
        </w:tc>
        <w:tc>
          <w:tcPr>
            <w:tcW w:w="608" w:type="dxa"/>
          </w:tcPr>
          <w:p w:rsidR="0024791D" w:rsidRDefault="0024791D">
            <w:pPr>
              <w:pStyle w:val="GesAbsatz"/>
            </w:pPr>
            <w:r>
              <w:t>211</w:t>
            </w:r>
          </w:p>
        </w:tc>
        <w:tc>
          <w:tcPr>
            <w:tcW w:w="1275" w:type="dxa"/>
          </w:tcPr>
          <w:p w:rsidR="0024791D" w:rsidRDefault="0024791D">
            <w:pPr>
              <w:pStyle w:val="GesAbsatz"/>
            </w:pPr>
            <w:r>
              <w:t>-</w:t>
            </w:r>
          </w:p>
        </w:tc>
        <w:tc>
          <w:tcPr>
            <w:tcW w:w="5739" w:type="dxa"/>
          </w:tcPr>
          <w:p w:rsidR="0024791D" w:rsidRDefault="0024791D">
            <w:pPr>
              <w:pStyle w:val="GesAbsatz"/>
            </w:pPr>
            <w:r>
              <w:t>Kraftfahrzeug-Reparaturwerkstätten</w:t>
            </w:r>
          </w:p>
        </w:tc>
      </w:tr>
      <w:tr w:rsidR="0024791D">
        <w:tc>
          <w:tcPr>
            <w:tcW w:w="1134" w:type="dxa"/>
          </w:tcPr>
          <w:p w:rsidR="0024791D" w:rsidRDefault="0024791D">
            <w:pPr>
              <w:pStyle w:val="GesAbsatz"/>
            </w:pPr>
            <w:r>
              <w:t>VII</w:t>
            </w:r>
          </w:p>
        </w:tc>
        <w:tc>
          <w:tcPr>
            <w:tcW w:w="1022" w:type="dxa"/>
          </w:tcPr>
          <w:p w:rsidR="0024791D" w:rsidRDefault="0024791D">
            <w:pPr>
              <w:pStyle w:val="GesAbsatz"/>
            </w:pPr>
            <w:r>
              <w:t>100</w:t>
            </w:r>
          </w:p>
        </w:tc>
        <w:tc>
          <w:tcPr>
            <w:tcW w:w="608" w:type="dxa"/>
          </w:tcPr>
          <w:p w:rsidR="0024791D" w:rsidRDefault="0024791D">
            <w:pPr>
              <w:pStyle w:val="GesAbsatz"/>
            </w:pPr>
            <w:r>
              <w:t>212</w:t>
            </w:r>
          </w:p>
        </w:tc>
        <w:tc>
          <w:tcPr>
            <w:tcW w:w="1275" w:type="dxa"/>
          </w:tcPr>
          <w:p w:rsidR="0024791D" w:rsidRDefault="0024791D">
            <w:pPr>
              <w:pStyle w:val="GesAbsatz"/>
            </w:pPr>
            <w:r>
              <w:t>-</w:t>
            </w:r>
          </w:p>
        </w:tc>
        <w:tc>
          <w:tcPr>
            <w:tcW w:w="5739" w:type="dxa"/>
          </w:tcPr>
          <w:p w:rsidR="0024791D" w:rsidRDefault="0024791D">
            <w:pPr>
              <w:pStyle w:val="GesAbsatz"/>
            </w:pPr>
            <w:r>
              <w:t>Anlagen zur Runderneuerung von Reifen soweit weniger als 50 kg je Stunde Kautschuk eingesetzt werden</w:t>
            </w:r>
          </w:p>
        </w:tc>
      </w:tr>
    </w:tbl>
    <w:p w:rsidR="0024791D" w:rsidRDefault="0024791D">
      <w:pPr>
        <w:pStyle w:val="GesAbsatz"/>
      </w:pPr>
    </w:p>
    <w:p w:rsidR="0024791D" w:rsidRDefault="0024791D">
      <w:pPr>
        <w:pStyle w:val="GesAbsatz"/>
      </w:pPr>
    </w:p>
    <w:p w:rsidR="0024791D" w:rsidRDefault="0024791D" w:rsidP="005E183C">
      <w:pPr>
        <w:pStyle w:val="berschrift2"/>
        <w:jc w:val="left"/>
      </w:pPr>
      <w:r>
        <w:br w:type="page"/>
      </w:r>
      <w:bookmarkStart w:id="15" w:name="_Toc417472571"/>
      <w:r>
        <w:lastRenderedPageBreak/>
        <w:t>Anlage 2 zum RdErl. vom 2.4.1998</w:t>
      </w:r>
      <w:bookmarkEnd w:id="15"/>
    </w:p>
    <w:p w:rsidR="0024791D" w:rsidRDefault="0024791D">
      <w:pPr>
        <w:pStyle w:val="GesAbsatz"/>
        <w:rPr>
          <w:szCs w:val="24"/>
        </w:rPr>
      </w:pPr>
      <w:r>
        <w:rPr>
          <w:szCs w:val="24"/>
        </w:rPr>
        <w:t>Ergänzende Hinweise zum Abstandserlass</w:t>
      </w:r>
    </w:p>
    <w:p w:rsidR="0024791D" w:rsidRDefault="0024791D">
      <w:pPr>
        <w:pStyle w:val="GesAbsatz"/>
        <w:jc w:val="center"/>
        <w:rPr>
          <w:b/>
          <w:bCs/>
          <w:szCs w:val="24"/>
        </w:rPr>
      </w:pPr>
      <w:r>
        <w:rPr>
          <w:b/>
          <w:bCs/>
          <w:szCs w:val="24"/>
        </w:rPr>
        <w:t>Immissionsschutzrelevante Anlagen,</w:t>
      </w:r>
      <w:r>
        <w:rPr>
          <w:b/>
          <w:bCs/>
          <w:szCs w:val="24"/>
        </w:rPr>
        <w:br/>
        <w:t>die nicht in die Abstandsliste aufgenommen worden sind</w:t>
      </w:r>
    </w:p>
    <w:p w:rsidR="0024791D" w:rsidRDefault="0024791D">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2552"/>
        <w:gridCol w:w="5455"/>
      </w:tblGrid>
      <w:tr w:rsidR="0024791D">
        <w:tc>
          <w:tcPr>
            <w:tcW w:w="1771" w:type="dxa"/>
          </w:tcPr>
          <w:p w:rsidR="0024791D" w:rsidRDefault="0024791D">
            <w:pPr>
              <w:pStyle w:val="GesAbsatz"/>
              <w:jc w:val="left"/>
            </w:pPr>
            <w:r>
              <w:t>Nummer (Spalte) der 4. BImSchV</w:t>
            </w:r>
          </w:p>
        </w:tc>
        <w:tc>
          <w:tcPr>
            <w:tcW w:w="2552" w:type="dxa"/>
          </w:tcPr>
          <w:p w:rsidR="0024791D" w:rsidRDefault="0024791D" w:rsidP="005E183C">
            <w:pPr>
              <w:pStyle w:val="GesAbsatz"/>
              <w:jc w:val="center"/>
            </w:pPr>
            <w:r>
              <w:t>Hinweis auf Anlagenart (Kurzbezeichnung)</w:t>
            </w:r>
          </w:p>
        </w:tc>
        <w:tc>
          <w:tcPr>
            <w:tcW w:w="5455" w:type="dxa"/>
          </w:tcPr>
          <w:p w:rsidR="0024791D" w:rsidRDefault="0024791D" w:rsidP="005E183C">
            <w:pPr>
              <w:pStyle w:val="GesAbsatz"/>
              <w:jc w:val="center"/>
            </w:pPr>
            <w:r>
              <w:t>Bemerkungen</w:t>
            </w:r>
          </w:p>
        </w:tc>
      </w:tr>
      <w:tr w:rsidR="0024791D">
        <w:tc>
          <w:tcPr>
            <w:tcW w:w="1771" w:type="dxa"/>
          </w:tcPr>
          <w:p w:rsidR="0024791D" w:rsidRDefault="0024791D">
            <w:pPr>
              <w:pStyle w:val="GesAbsatz"/>
              <w:jc w:val="left"/>
            </w:pPr>
            <w:r>
              <w:t>1.2 (1+2)</w:t>
            </w:r>
            <w:r>
              <w:br/>
              <w:t>1.3 (1+2)</w:t>
            </w:r>
            <w:r>
              <w:br/>
              <w:t xml:space="preserve">1.4 (2) </w:t>
            </w:r>
            <w:proofErr w:type="spellStart"/>
            <w:r>
              <w:t>a+b</w:t>
            </w:r>
            <w:proofErr w:type="spellEnd"/>
          </w:p>
        </w:tc>
        <w:tc>
          <w:tcPr>
            <w:tcW w:w="2552" w:type="dxa"/>
          </w:tcPr>
          <w:p w:rsidR="0024791D" w:rsidRDefault="0024791D" w:rsidP="005E183C">
            <w:pPr>
              <w:pStyle w:val="GesAbsatz"/>
              <w:jc w:val="left"/>
            </w:pPr>
            <w:r>
              <w:t>Feuerungsanlagen für den Einsatz von festen, flüss</w:t>
            </w:r>
            <w:r>
              <w:t>i</w:t>
            </w:r>
            <w:r>
              <w:t>gen und gasförmigen Brennstoffen &lt; 100 MW sowie Verbrennungsm</w:t>
            </w:r>
            <w:r>
              <w:t>o</w:t>
            </w:r>
            <w:r>
              <w:t>toranlagen</w:t>
            </w:r>
          </w:p>
        </w:tc>
        <w:tc>
          <w:tcPr>
            <w:tcW w:w="5455" w:type="dxa"/>
          </w:tcPr>
          <w:p w:rsidR="0024791D" w:rsidRDefault="0024791D">
            <w:pPr>
              <w:pStyle w:val="GesAbsatz"/>
            </w:pPr>
            <w:r>
              <w:t>Die genannten Anlagearten sind häufig Teile oder Nebe</w:t>
            </w:r>
            <w:r>
              <w:t>n</w:t>
            </w:r>
            <w:r>
              <w:t>einrichtungen anderer Anlagen, die dem Nutzungszweck der in dem Baugebiet gelegenen Grundstücke oder des Baugebiets selbst dienen und die seiner Eigenart nicht w</w:t>
            </w:r>
            <w:r>
              <w:t>i</w:t>
            </w:r>
            <w:r>
              <w:t>dersprechen</w:t>
            </w:r>
          </w:p>
        </w:tc>
      </w:tr>
      <w:tr w:rsidR="0024791D">
        <w:tc>
          <w:tcPr>
            <w:tcW w:w="1771" w:type="dxa"/>
          </w:tcPr>
          <w:p w:rsidR="0024791D" w:rsidRDefault="0024791D">
            <w:pPr>
              <w:pStyle w:val="GesAbsatz"/>
              <w:jc w:val="left"/>
            </w:pPr>
            <w:smartTag w:uri="urn:schemas-microsoft-com:office:smarttags" w:element="time">
              <w:smartTagPr>
                <w:attr w:name="Minute" w:val="16"/>
                <w:attr w:name="Hour" w:val="1"/>
              </w:smartTagPr>
              <w:r>
                <w:t>1.16</w:t>
              </w:r>
            </w:smartTag>
            <w:r>
              <w:t xml:space="preserve"> (1)</w:t>
            </w:r>
          </w:p>
        </w:tc>
        <w:tc>
          <w:tcPr>
            <w:tcW w:w="2552" w:type="dxa"/>
          </w:tcPr>
          <w:p w:rsidR="0024791D" w:rsidRDefault="0024791D" w:rsidP="005E183C">
            <w:pPr>
              <w:pStyle w:val="GesAbsatz"/>
              <w:jc w:val="left"/>
            </w:pPr>
            <w:r>
              <w:t>Gewinnung von Öl aus Schiefer</w:t>
            </w:r>
          </w:p>
        </w:tc>
        <w:tc>
          <w:tcPr>
            <w:tcW w:w="5455" w:type="dxa"/>
          </w:tcPr>
          <w:p w:rsidR="0024791D" w:rsidRDefault="0024791D">
            <w:pPr>
              <w:pStyle w:val="GesAbsatz"/>
            </w:pPr>
            <w:r>
              <w:t>Zur Zeit in NRW nicht vorhanden</w:t>
            </w:r>
          </w:p>
        </w:tc>
      </w:tr>
      <w:tr w:rsidR="0024791D">
        <w:tc>
          <w:tcPr>
            <w:tcW w:w="1771" w:type="dxa"/>
          </w:tcPr>
          <w:p w:rsidR="0024791D" w:rsidRDefault="0024791D">
            <w:pPr>
              <w:pStyle w:val="GesAbsatz"/>
              <w:jc w:val="left"/>
            </w:pPr>
            <w:smartTag w:uri="urn:schemas-microsoft-com:office:smarttags" w:element="time">
              <w:smartTagPr>
                <w:attr w:name="Minute" w:val="13"/>
                <w:attr w:name="Hour" w:val="3"/>
              </w:smartTagPr>
              <w:r>
                <w:t>3.13</w:t>
              </w:r>
            </w:smartTag>
            <w:r>
              <w:t xml:space="preserve"> (1)</w:t>
            </w:r>
          </w:p>
        </w:tc>
        <w:tc>
          <w:tcPr>
            <w:tcW w:w="2552" w:type="dxa"/>
          </w:tcPr>
          <w:p w:rsidR="0024791D" w:rsidRDefault="0024791D" w:rsidP="005E183C">
            <w:pPr>
              <w:pStyle w:val="GesAbsatz"/>
              <w:jc w:val="left"/>
            </w:pPr>
            <w:r>
              <w:t>Sprengverformung und Sprengplattieren</w:t>
            </w:r>
          </w:p>
        </w:tc>
        <w:tc>
          <w:tcPr>
            <w:tcW w:w="5455" w:type="dxa"/>
          </w:tcPr>
          <w:p w:rsidR="0024791D" w:rsidRDefault="0024791D">
            <w:pPr>
              <w:pStyle w:val="GesAbsatz"/>
            </w:pPr>
            <w:r>
              <w:t>In NRW befinden sich zwei Anlagen; eine wird im Halleni</w:t>
            </w:r>
            <w:r>
              <w:t>n</w:t>
            </w:r>
            <w:r>
              <w:t>neren nach dem Vakuumverfahren, die andere im Freien betrieben. Beim Sprengverformen im Vakuum sind im w</w:t>
            </w:r>
            <w:r>
              <w:t>e</w:t>
            </w:r>
            <w:r>
              <w:t>sentlichen Sicherheitsaspekte maßgebend, während beim Sprengverformen im Freien, wegen des lauten Knalles, Abstände über 2000 m notwendig sind. Ein fester Abstand im Sinne der Abstandsliste kann daher nicht festgelegt we</w:t>
            </w:r>
            <w:r>
              <w:t>r</w:t>
            </w:r>
            <w:r>
              <w:t>den (s. auch Außenbereich)</w:t>
            </w:r>
          </w:p>
        </w:tc>
      </w:tr>
      <w:tr w:rsidR="0024791D">
        <w:tc>
          <w:tcPr>
            <w:tcW w:w="1771" w:type="dxa"/>
          </w:tcPr>
          <w:p w:rsidR="0024791D" w:rsidRDefault="0024791D">
            <w:pPr>
              <w:pStyle w:val="GesAbsatz"/>
              <w:jc w:val="left"/>
            </w:pPr>
            <w:smartTag w:uri="urn:schemas-microsoft-com:office:smarttags" w:element="time">
              <w:smartTagPr>
                <w:attr w:name="Minute" w:val="22"/>
                <w:attr w:name="Hour" w:val="3"/>
              </w:smartTagPr>
              <w:r>
                <w:t>3.22</w:t>
              </w:r>
            </w:smartTag>
            <w:r>
              <w:t xml:space="preserve"> (2)</w:t>
            </w:r>
          </w:p>
        </w:tc>
        <w:tc>
          <w:tcPr>
            <w:tcW w:w="2552" w:type="dxa"/>
          </w:tcPr>
          <w:p w:rsidR="0024791D" w:rsidRDefault="0024791D" w:rsidP="005E183C">
            <w:pPr>
              <w:pStyle w:val="GesAbsatz"/>
              <w:jc w:val="left"/>
            </w:pPr>
            <w:r>
              <w:t>Metallpulverherstellung</w:t>
            </w:r>
          </w:p>
        </w:tc>
        <w:tc>
          <w:tcPr>
            <w:tcW w:w="5455" w:type="dxa"/>
          </w:tcPr>
          <w:p w:rsidR="0024791D" w:rsidRDefault="0024791D">
            <w:pPr>
              <w:pStyle w:val="GesAbsatz"/>
            </w:pPr>
            <w:r>
              <w:t>Zur Zeit in NRW nicht vorhanden</w:t>
            </w:r>
          </w:p>
        </w:tc>
      </w:tr>
      <w:tr w:rsidR="0024791D">
        <w:tc>
          <w:tcPr>
            <w:tcW w:w="1771" w:type="dxa"/>
          </w:tcPr>
          <w:p w:rsidR="0024791D" w:rsidRDefault="0024791D">
            <w:pPr>
              <w:pStyle w:val="GesAbsatz"/>
              <w:jc w:val="left"/>
            </w:pPr>
            <w:r>
              <w:t>4.1i (1)</w:t>
            </w:r>
          </w:p>
        </w:tc>
        <w:tc>
          <w:tcPr>
            <w:tcW w:w="2552" w:type="dxa"/>
          </w:tcPr>
          <w:p w:rsidR="0024791D" w:rsidRDefault="0024791D" w:rsidP="005E183C">
            <w:pPr>
              <w:pStyle w:val="GesAbsatz"/>
              <w:jc w:val="left"/>
            </w:pPr>
            <w:r>
              <w:t>Herstellung von Cellulos</w:t>
            </w:r>
            <w:r>
              <w:t>e</w:t>
            </w:r>
            <w:r>
              <w:t>nitraten</w:t>
            </w:r>
          </w:p>
        </w:tc>
        <w:tc>
          <w:tcPr>
            <w:tcW w:w="5455" w:type="dxa"/>
          </w:tcPr>
          <w:p w:rsidR="0024791D" w:rsidRDefault="0024791D">
            <w:pPr>
              <w:pStyle w:val="GesAbsatz"/>
            </w:pPr>
            <w:r>
              <w:t>Zur Zeit in NRW nicht vorhanden</w:t>
            </w:r>
          </w:p>
        </w:tc>
      </w:tr>
      <w:tr w:rsidR="0024791D">
        <w:tc>
          <w:tcPr>
            <w:tcW w:w="1771" w:type="dxa"/>
          </w:tcPr>
          <w:p w:rsidR="0024791D" w:rsidRDefault="0024791D">
            <w:pPr>
              <w:pStyle w:val="GesAbsatz"/>
              <w:jc w:val="left"/>
            </w:pPr>
            <w:r>
              <w:t>4.1n (2)</w:t>
            </w:r>
          </w:p>
        </w:tc>
        <w:tc>
          <w:tcPr>
            <w:tcW w:w="2552" w:type="dxa"/>
          </w:tcPr>
          <w:p w:rsidR="0024791D" w:rsidRDefault="0024791D" w:rsidP="005E183C">
            <w:pPr>
              <w:pStyle w:val="GesAbsatz"/>
              <w:jc w:val="left"/>
            </w:pPr>
            <w:r>
              <w:t>Regenerieren von Gummi oder Gummimischprodu</w:t>
            </w:r>
            <w:r>
              <w:t>k</w:t>
            </w:r>
            <w:r>
              <w:t>ten</w:t>
            </w:r>
          </w:p>
        </w:tc>
        <w:tc>
          <w:tcPr>
            <w:tcW w:w="5455" w:type="dxa"/>
          </w:tcPr>
          <w:p w:rsidR="0024791D" w:rsidRDefault="0024791D">
            <w:pPr>
              <w:pStyle w:val="GesAbsatz"/>
            </w:pPr>
            <w:r>
              <w:t>Zur Zeit in NRW nicht vorhanden</w:t>
            </w:r>
          </w:p>
        </w:tc>
      </w:tr>
      <w:tr w:rsidR="0024791D">
        <w:tc>
          <w:tcPr>
            <w:tcW w:w="1771" w:type="dxa"/>
          </w:tcPr>
          <w:p w:rsidR="0024791D" w:rsidRDefault="0024791D">
            <w:pPr>
              <w:pStyle w:val="GesAbsatz"/>
              <w:jc w:val="left"/>
            </w:pPr>
            <w:r>
              <w:t>4.1o (1)</w:t>
            </w:r>
          </w:p>
        </w:tc>
        <w:tc>
          <w:tcPr>
            <w:tcW w:w="2552" w:type="dxa"/>
          </w:tcPr>
          <w:p w:rsidR="0024791D" w:rsidRDefault="0024791D" w:rsidP="005E183C">
            <w:pPr>
              <w:pStyle w:val="GesAbsatz"/>
              <w:jc w:val="left"/>
            </w:pPr>
            <w:r>
              <w:t>Herstellung von Teerfa</w:t>
            </w:r>
            <w:r>
              <w:t>r</w:t>
            </w:r>
            <w:r>
              <w:t>ben oder Teerfa</w:t>
            </w:r>
            <w:r>
              <w:t>r</w:t>
            </w:r>
            <w:r>
              <w:t>benzwischenprodukten</w:t>
            </w:r>
          </w:p>
        </w:tc>
        <w:tc>
          <w:tcPr>
            <w:tcW w:w="5455" w:type="dxa"/>
          </w:tcPr>
          <w:p w:rsidR="0024791D" w:rsidRDefault="0024791D">
            <w:pPr>
              <w:pStyle w:val="GesAbsatz"/>
            </w:pPr>
            <w:r>
              <w:t>Zur Zeit in NRW nicht vorhanden</w:t>
            </w:r>
          </w:p>
        </w:tc>
      </w:tr>
      <w:tr w:rsidR="0024791D">
        <w:tc>
          <w:tcPr>
            <w:tcW w:w="1771" w:type="dxa"/>
          </w:tcPr>
          <w:p w:rsidR="0024791D" w:rsidRDefault="0024791D">
            <w:pPr>
              <w:pStyle w:val="GesAbsatz"/>
              <w:jc w:val="left"/>
            </w:pPr>
            <w:r>
              <w:t>6.1 (1)</w:t>
            </w:r>
          </w:p>
        </w:tc>
        <w:tc>
          <w:tcPr>
            <w:tcW w:w="2552" w:type="dxa"/>
          </w:tcPr>
          <w:p w:rsidR="0024791D" w:rsidRDefault="0024791D" w:rsidP="005E183C">
            <w:pPr>
              <w:pStyle w:val="GesAbsatz"/>
              <w:jc w:val="left"/>
            </w:pPr>
            <w:r>
              <w:t>Gewinnung von Zellstoff aus Holz, Stroh o.ä. F</w:t>
            </w:r>
            <w:r>
              <w:t>a</w:t>
            </w:r>
            <w:r>
              <w:t>serstoffen</w:t>
            </w:r>
          </w:p>
        </w:tc>
        <w:tc>
          <w:tcPr>
            <w:tcW w:w="5455" w:type="dxa"/>
          </w:tcPr>
          <w:p w:rsidR="0024791D" w:rsidRDefault="0024791D">
            <w:pPr>
              <w:pStyle w:val="GesAbsatz"/>
            </w:pPr>
            <w:r>
              <w:t>Zur Zeit in NRW nicht vorhanden</w:t>
            </w:r>
          </w:p>
        </w:tc>
      </w:tr>
      <w:tr w:rsidR="0024791D">
        <w:tc>
          <w:tcPr>
            <w:tcW w:w="1771" w:type="dxa"/>
          </w:tcPr>
          <w:p w:rsidR="0024791D" w:rsidRDefault="0024791D">
            <w:pPr>
              <w:pStyle w:val="GesAbsatz"/>
              <w:jc w:val="left"/>
            </w:pPr>
            <w:smartTag w:uri="urn:schemas-microsoft-com:office:smarttags" w:element="time">
              <w:smartTagPr>
                <w:attr w:name="Minute" w:val="16"/>
                <w:attr w:name="Hour" w:val="7"/>
              </w:smartTagPr>
              <w:r>
                <w:t>7.16</w:t>
              </w:r>
            </w:smartTag>
            <w:r>
              <w:t xml:space="preserve"> (1)</w:t>
            </w:r>
          </w:p>
        </w:tc>
        <w:tc>
          <w:tcPr>
            <w:tcW w:w="2552" w:type="dxa"/>
          </w:tcPr>
          <w:p w:rsidR="0024791D" w:rsidRDefault="0024791D" w:rsidP="005E183C">
            <w:pPr>
              <w:pStyle w:val="GesAbsatz"/>
              <w:jc w:val="left"/>
            </w:pPr>
            <w:r>
              <w:t>Herstellung von Fischmehl oder Fischöl</w:t>
            </w:r>
          </w:p>
        </w:tc>
        <w:tc>
          <w:tcPr>
            <w:tcW w:w="5455" w:type="dxa"/>
          </w:tcPr>
          <w:p w:rsidR="0024791D" w:rsidRDefault="0024791D">
            <w:pPr>
              <w:pStyle w:val="GesAbsatz"/>
            </w:pPr>
            <w:r>
              <w:t>Zur Zeit in NRW nicht vorhanden</w:t>
            </w:r>
          </w:p>
        </w:tc>
      </w:tr>
      <w:tr w:rsidR="0024791D">
        <w:tc>
          <w:tcPr>
            <w:tcW w:w="1771" w:type="dxa"/>
          </w:tcPr>
          <w:p w:rsidR="0024791D" w:rsidRDefault="0024791D">
            <w:pPr>
              <w:pStyle w:val="GesAbsatz"/>
              <w:jc w:val="left"/>
            </w:pPr>
            <w:smartTag w:uri="urn:schemas-microsoft-com:office:smarttags" w:element="time">
              <w:smartTagPr>
                <w:attr w:name="Minute" w:val="17"/>
                <w:attr w:name="Hour" w:val="7"/>
              </w:smartTagPr>
              <w:r>
                <w:t>7.17</w:t>
              </w:r>
            </w:smartTag>
            <w:r>
              <w:t xml:space="preserve"> (1+2)</w:t>
            </w:r>
          </w:p>
        </w:tc>
        <w:tc>
          <w:tcPr>
            <w:tcW w:w="2552" w:type="dxa"/>
          </w:tcPr>
          <w:p w:rsidR="0024791D" w:rsidRDefault="0024791D" w:rsidP="005E183C">
            <w:pPr>
              <w:pStyle w:val="GesAbsatz"/>
              <w:jc w:val="left"/>
            </w:pPr>
            <w:r>
              <w:t>Aufbereitung oder Lag</w:t>
            </w:r>
            <w:r>
              <w:t>e</w:t>
            </w:r>
            <w:r>
              <w:t>rung sowie Umschlag oder Verarbeitung von Fisc</w:t>
            </w:r>
            <w:r>
              <w:t>h</w:t>
            </w:r>
            <w:r>
              <w:t>mehl</w:t>
            </w:r>
          </w:p>
        </w:tc>
        <w:tc>
          <w:tcPr>
            <w:tcW w:w="5455" w:type="dxa"/>
          </w:tcPr>
          <w:p w:rsidR="0024791D" w:rsidRDefault="0024791D">
            <w:pPr>
              <w:pStyle w:val="GesAbsatz"/>
            </w:pPr>
            <w:r>
              <w:t>Zur Zeit in NRW nicht vorhanden</w:t>
            </w:r>
          </w:p>
        </w:tc>
      </w:tr>
      <w:tr w:rsidR="0024791D">
        <w:tc>
          <w:tcPr>
            <w:tcW w:w="1771" w:type="dxa"/>
          </w:tcPr>
          <w:p w:rsidR="0024791D" w:rsidRDefault="0024791D">
            <w:pPr>
              <w:pStyle w:val="GesAbsatz"/>
              <w:jc w:val="left"/>
            </w:pPr>
            <w:smartTag w:uri="urn:schemas-microsoft-com:office:smarttags" w:element="time">
              <w:smartTagPr>
                <w:attr w:name="Minute" w:val="18"/>
                <w:attr w:name="Hour" w:val="7"/>
              </w:smartTagPr>
              <w:r>
                <w:t>7.18</w:t>
              </w:r>
            </w:smartTag>
            <w:r>
              <w:t xml:space="preserve"> (1)</w:t>
            </w:r>
          </w:p>
        </w:tc>
        <w:tc>
          <w:tcPr>
            <w:tcW w:w="2552" w:type="dxa"/>
          </w:tcPr>
          <w:p w:rsidR="0024791D" w:rsidRDefault="0024791D" w:rsidP="005E183C">
            <w:pPr>
              <w:pStyle w:val="GesAbsatz"/>
              <w:jc w:val="left"/>
            </w:pPr>
            <w:r>
              <w:t>Garnelendarren oder K</w:t>
            </w:r>
            <w:r>
              <w:t>o</w:t>
            </w:r>
            <w:r>
              <w:t>chereien für Futterkrabben</w:t>
            </w:r>
          </w:p>
        </w:tc>
        <w:tc>
          <w:tcPr>
            <w:tcW w:w="5455" w:type="dxa"/>
          </w:tcPr>
          <w:p w:rsidR="0024791D" w:rsidRDefault="0024791D">
            <w:pPr>
              <w:pStyle w:val="GesAbsatz"/>
            </w:pPr>
            <w:r>
              <w:t>Zur Zeit in NRW nicht vorhanden</w:t>
            </w:r>
          </w:p>
        </w:tc>
      </w:tr>
      <w:tr w:rsidR="0024791D">
        <w:tc>
          <w:tcPr>
            <w:tcW w:w="1771" w:type="dxa"/>
          </w:tcPr>
          <w:p w:rsidR="0024791D" w:rsidRDefault="0024791D">
            <w:pPr>
              <w:pStyle w:val="GesAbsatz"/>
              <w:jc w:val="left"/>
            </w:pPr>
            <w:smartTag w:uri="urn:schemas-microsoft-com:office:smarttags" w:element="time">
              <w:smartTagPr>
                <w:attr w:name="Minute" w:val="26"/>
                <w:attr w:name="Hour" w:val="7"/>
              </w:smartTagPr>
              <w:r>
                <w:t>7.26</w:t>
              </w:r>
            </w:smartTag>
            <w:r>
              <w:t xml:space="preserve"> (2)</w:t>
            </w:r>
          </w:p>
        </w:tc>
        <w:tc>
          <w:tcPr>
            <w:tcW w:w="2552" w:type="dxa"/>
          </w:tcPr>
          <w:p w:rsidR="0024791D" w:rsidRDefault="0024791D" w:rsidP="005E183C">
            <w:pPr>
              <w:pStyle w:val="GesAbsatz"/>
              <w:jc w:val="left"/>
            </w:pPr>
            <w:r>
              <w:t>Hopfen-Schwefeldarren</w:t>
            </w:r>
          </w:p>
        </w:tc>
        <w:tc>
          <w:tcPr>
            <w:tcW w:w="5455" w:type="dxa"/>
          </w:tcPr>
          <w:p w:rsidR="0024791D" w:rsidRDefault="0024791D">
            <w:pPr>
              <w:pStyle w:val="GesAbsatz"/>
            </w:pPr>
            <w:r>
              <w:t>Zur Zeit in NRW nicht vorhanden</w:t>
            </w:r>
          </w:p>
        </w:tc>
      </w:tr>
      <w:tr w:rsidR="0024791D">
        <w:tc>
          <w:tcPr>
            <w:tcW w:w="1771" w:type="dxa"/>
          </w:tcPr>
          <w:p w:rsidR="0024791D" w:rsidRDefault="0024791D">
            <w:pPr>
              <w:pStyle w:val="GesAbsatz"/>
              <w:jc w:val="left"/>
            </w:pPr>
            <w:r>
              <w:t>8.1 (2)</w:t>
            </w:r>
          </w:p>
        </w:tc>
        <w:tc>
          <w:tcPr>
            <w:tcW w:w="2552" w:type="dxa"/>
          </w:tcPr>
          <w:p w:rsidR="0024791D" w:rsidRDefault="0024791D" w:rsidP="005E183C">
            <w:pPr>
              <w:pStyle w:val="GesAbsatz"/>
              <w:jc w:val="left"/>
            </w:pPr>
            <w:r>
              <w:t>Abfackeln von Deponiegas</w:t>
            </w:r>
          </w:p>
        </w:tc>
        <w:tc>
          <w:tcPr>
            <w:tcW w:w="5455" w:type="dxa"/>
          </w:tcPr>
          <w:p w:rsidR="0024791D" w:rsidRDefault="0024791D">
            <w:pPr>
              <w:pStyle w:val="GesAbsatz"/>
            </w:pPr>
            <w:r>
              <w:t>Der Schutzabstand für eine Deponiegasfackel ist durch den in der Abstandsliste genannten Abstand für Deponien a</w:t>
            </w:r>
            <w:r>
              <w:t>b</w:t>
            </w:r>
            <w:r>
              <w:t>ge</w:t>
            </w:r>
            <w:r w:rsidR="00D210D2">
              <w:t>deckt (</w:t>
            </w:r>
            <w:r>
              <w:t>siehe lfd. Nrn. 75 und 141)</w:t>
            </w:r>
          </w:p>
        </w:tc>
      </w:tr>
      <w:tr w:rsidR="0024791D">
        <w:tc>
          <w:tcPr>
            <w:tcW w:w="1771" w:type="dxa"/>
          </w:tcPr>
          <w:p w:rsidR="0024791D" w:rsidRDefault="0024791D">
            <w:pPr>
              <w:pStyle w:val="GesAbsatz"/>
              <w:jc w:val="left"/>
            </w:pPr>
            <w:r>
              <w:t>8.2 (1)</w:t>
            </w:r>
          </w:p>
        </w:tc>
        <w:tc>
          <w:tcPr>
            <w:tcW w:w="2552" w:type="dxa"/>
          </w:tcPr>
          <w:p w:rsidR="0024791D" w:rsidRDefault="0024791D" w:rsidP="005E183C">
            <w:pPr>
              <w:pStyle w:val="GesAbsatz"/>
              <w:jc w:val="left"/>
            </w:pPr>
            <w:r>
              <w:t xml:space="preserve">Anlagen zur thermischen Zersetzung brennbarer </w:t>
            </w:r>
            <w:r>
              <w:lastRenderedPageBreak/>
              <w:t>fester oder flüssiger Stoffe unter Sauerstoffmangel (Pyrolyseanlagen)</w:t>
            </w:r>
          </w:p>
        </w:tc>
        <w:tc>
          <w:tcPr>
            <w:tcW w:w="5455" w:type="dxa"/>
          </w:tcPr>
          <w:p w:rsidR="0024791D" w:rsidRDefault="0024791D">
            <w:pPr>
              <w:pStyle w:val="GesAbsatz"/>
            </w:pPr>
            <w:r>
              <w:lastRenderedPageBreak/>
              <w:t>Nach Vorkommen und Bedeutung in NRW zur Zeit nicht regelungsbedürftig</w:t>
            </w:r>
          </w:p>
        </w:tc>
      </w:tr>
      <w:tr w:rsidR="0024791D">
        <w:tc>
          <w:tcPr>
            <w:tcW w:w="1771" w:type="dxa"/>
          </w:tcPr>
          <w:p w:rsidR="0024791D" w:rsidRDefault="0024791D">
            <w:pPr>
              <w:pStyle w:val="GesAbsatz"/>
              <w:jc w:val="left"/>
            </w:pPr>
            <w:r>
              <w:lastRenderedPageBreak/>
              <w:t xml:space="preserve">8.3 (2) </w:t>
            </w:r>
            <w:proofErr w:type="spellStart"/>
            <w:r>
              <w:t>a+b</w:t>
            </w:r>
            <w:proofErr w:type="spellEnd"/>
          </w:p>
        </w:tc>
        <w:tc>
          <w:tcPr>
            <w:tcW w:w="2552" w:type="dxa"/>
          </w:tcPr>
          <w:p w:rsidR="0024791D" w:rsidRDefault="0024791D" w:rsidP="005E183C">
            <w:pPr>
              <w:pStyle w:val="GesAbsatz"/>
              <w:jc w:val="left"/>
            </w:pPr>
            <w:r>
              <w:t>Anlagen zur thermische</w:t>
            </w:r>
            <w:r w:rsidR="005E183C">
              <w:t>n</w:t>
            </w:r>
            <w:r>
              <w:t xml:space="preserve"> Behandlung edelmetall-haltiger Rückstände usw.</w:t>
            </w:r>
          </w:p>
        </w:tc>
        <w:tc>
          <w:tcPr>
            <w:tcW w:w="5455" w:type="dxa"/>
          </w:tcPr>
          <w:p w:rsidR="0024791D" w:rsidRDefault="0024791D">
            <w:pPr>
              <w:pStyle w:val="GesAbsatz"/>
            </w:pPr>
            <w:r>
              <w:t>Nach Vorkommen und Bedeutung in NRW nicht regelung</w:t>
            </w:r>
            <w:r>
              <w:t>s</w:t>
            </w:r>
            <w:r>
              <w:t>bedürftig</w:t>
            </w:r>
          </w:p>
        </w:tc>
      </w:tr>
      <w:tr w:rsidR="0024791D">
        <w:tc>
          <w:tcPr>
            <w:tcW w:w="1771" w:type="dxa"/>
          </w:tcPr>
          <w:p w:rsidR="0024791D" w:rsidRDefault="0024791D">
            <w:pPr>
              <w:pStyle w:val="GesAbsatz"/>
              <w:jc w:val="left"/>
            </w:pPr>
            <w:r>
              <w:t>8.7 (2)</w:t>
            </w:r>
          </w:p>
        </w:tc>
        <w:tc>
          <w:tcPr>
            <w:tcW w:w="2552" w:type="dxa"/>
          </w:tcPr>
          <w:p w:rsidR="0024791D" w:rsidRDefault="0024791D" w:rsidP="005E183C">
            <w:pPr>
              <w:pStyle w:val="GesAbsatz"/>
              <w:jc w:val="left"/>
            </w:pPr>
            <w:r>
              <w:t>Anlagen zur Behandlung von verunreinigtem Boden, der ausschließlich am Standort der Anlage en</w:t>
            </w:r>
            <w:r>
              <w:t>t</w:t>
            </w:r>
            <w:r>
              <w:t>nommen wird</w:t>
            </w:r>
          </w:p>
        </w:tc>
        <w:tc>
          <w:tcPr>
            <w:tcW w:w="5455" w:type="dxa"/>
          </w:tcPr>
          <w:p w:rsidR="0024791D" w:rsidRDefault="0024791D">
            <w:pPr>
              <w:pStyle w:val="GesAbsatz"/>
            </w:pPr>
            <w:r>
              <w:t>Da diese Anlagen nur kurzzeitig bis zur Reinigung des B</w:t>
            </w:r>
            <w:r>
              <w:t>o</w:t>
            </w:r>
            <w:r>
              <w:t>dens am Standort betrieben werden, besteht kein Reg</w:t>
            </w:r>
            <w:r>
              <w:t>e</w:t>
            </w:r>
            <w:r>
              <w:t>lungsbedarf</w:t>
            </w:r>
          </w:p>
        </w:tc>
      </w:tr>
      <w:tr w:rsidR="0024791D">
        <w:tc>
          <w:tcPr>
            <w:tcW w:w="1771" w:type="dxa"/>
          </w:tcPr>
          <w:p w:rsidR="0024791D" w:rsidRDefault="0024791D">
            <w:pPr>
              <w:pStyle w:val="GesAbsatz"/>
              <w:jc w:val="left"/>
            </w:pPr>
            <w:smartTag w:uri="urn:schemas-microsoft-com:office:smarttags" w:element="time">
              <w:smartTagPr>
                <w:attr w:name="Minute" w:val="10"/>
                <w:attr w:name="Hour" w:val="8"/>
              </w:smartTagPr>
              <w:r>
                <w:t>8.10</w:t>
              </w:r>
            </w:smartTag>
            <w:r>
              <w:t xml:space="preserve"> (1 + 2)</w:t>
            </w:r>
          </w:p>
        </w:tc>
        <w:tc>
          <w:tcPr>
            <w:tcW w:w="2552" w:type="dxa"/>
          </w:tcPr>
          <w:p w:rsidR="0024791D" w:rsidRDefault="0024791D" w:rsidP="005E183C">
            <w:pPr>
              <w:pStyle w:val="GesAbsatz"/>
              <w:jc w:val="left"/>
            </w:pPr>
            <w:r>
              <w:t>Anlagen zur Behandlung und zur Lagerung von besonders überwachung</w:t>
            </w:r>
            <w:r>
              <w:t>s</w:t>
            </w:r>
            <w:r>
              <w:t>bedürftigen Abfällen</w:t>
            </w:r>
          </w:p>
        </w:tc>
        <w:tc>
          <w:tcPr>
            <w:tcW w:w="5455" w:type="dxa"/>
          </w:tcPr>
          <w:p w:rsidR="0024791D" w:rsidRDefault="0024791D">
            <w:pPr>
              <w:pStyle w:val="GesAbsatz"/>
              <w:jc w:val="left"/>
            </w:pPr>
            <w:r>
              <w:t>In Abhängigkeit des Einzelfalls sind Abstände zwischen 100 m und 1000 m erforderlich</w:t>
            </w:r>
            <w:r>
              <w:br/>
              <w:t>(Deponien siehe lfd. Nr. 75, 141 und 142)</w:t>
            </w:r>
          </w:p>
        </w:tc>
      </w:tr>
      <w:tr w:rsidR="0024791D">
        <w:tc>
          <w:tcPr>
            <w:tcW w:w="1771" w:type="dxa"/>
          </w:tcPr>
          <w:p w:rsidR="0024791D" w:rsidRDefault="0024791D">
            <w:pPr>
              <w:pStyle w:val="GesAbsatz"/>
              <w:jc w:val="left"/>
            </w:pPr>
            <w:r>
              <w:t>9.1 - 9.9</w:t>
            </w:r>
            <w:r>
              <w:br/>
              <w:t>9.12 - 9.35</w:t>
            </w:r>
          </w:p>
        </w:tc>
        <w:tc>
          <w:tcPr>
            <w:tcW w:w="2552" w:type="dxa"/>
          </w:tcPr>
          <w:p w:rsidR="0024791D" w:rsidRDefault="0024791D" w:rsidP="005E183C">
            <w:pPr>
              <w:pStyle w:val="GesAbsatz"/>
              <w:jc w:val="left"/>
            </w:pPr>
            <w:r>
              <w:t>Lagerung, Be- und Entl</w:t>
            </w:r>
            <w:r>
              <w:t>a</w:t>
            </w:r>
            <w:r>
              <w:t>den von Stoffen und Zub</w:t>
            </w:r>
            <w:r>
              <w:t>e</w:t>
            </w:r>
            <w:r>
              <w:t>reitungen</w:t>
            </w:r>
          </w:p>
        </w:tc>
        <w:tc>
          <w:tcPr>
            <w:tcW w:w="5455" w:type="dxa"/>
          </w:tcPr>
          <w:p w:rsidR="0024791D" w:rsidRDefault="0024791D">
            <w:pPr>
              <w:pStyle w:val="GesAbsatz"/>
              <w:jc w:val="left"/>
            </w:pPr>
            <w:r>
              <w:t>Kein Immissionsschutzproblem bei bestimmungsgemäßem Betrieb</w:t>
            </w:r>
          </w:p>
        </w:tc>
      </w:tr>
      <w:tr w:rsidR="0024791D">
        <w:tc>
          <w:tcPr>
            <w:tcW w:w="1771" w:type="dxa"/>
          </w:tcPr>
          <w:p w:rsidR="0024791D" w:rsidRDefault="0024791D">
            <w:pPr>
              <w:pStyle w:val="GesAbsatz"/>
              <w:jc w:val="left"/>
            </w:pPr>
            <w:r>
              <w:t>10.2 (1)</w:t>
            </w:r>
          </w:p>
        </w:tc>
        <w:tc>
          <w:tcPr>
            <w:tcW w:w="2552" w:type="dxa"/>
          </w:tcPr>
          <w:p w:rsidR="0024791D" w:rsidRDefault="0024791D" w:rsidP="005E183C">
            <w:pPr>
              <w:pStyle w:val="GesAbsatz"/>
              <w:jc w:val="left"/>
            </w:pPr>
            <w:r>
              <w:t>Herstellung von Zellhorn</w:t>
            </w:r>
          </w:p>
        </w:tc>
        <w:tc>
          <w:tcPr>
            <w:tcW w:w="5455" w:type="dxa"/>
          </w:tcPr>
          <w:p w:rsidR="0024791D" w:rsidRDefault="0024791D">
            <w:pPr>
              <w:pStyle w:val="GesAbsatz"/>
              <w:jc w:val="left"/>
            </w:pPr>
            <w:r>
              <w:t>Nach Vorkommen und Bedeutung in NRW nicht regelung</w:t>
            </w:r>
            <w:r>
              <w:t>s</w:t>
            </w:r>
            <w:r>
              <w:t>bedürftig</w:t>
            </w:r>
          </w:p>
        </w:tc>
      </w:tr>
      <w:tr w:rsidR="0024791D">
        <w:tc>
          <w:tcPr>
            <w:tcW w:w="1771" w:type="dxa"/>
          </w:tcPr>
          <w:p w:rsidR="0024791D" w:rsidRDefault="0024791D">
            <w:pPr>
              <w:pStyle w:val="GesAbsatz"/>
              <w:jc w:val="left"/>
            </w:pPr>
            <w:r>
              <w:t>10.3 (1)</w:t>
            </w:r>
          </w:p>
        </w:tc>
        <w:tc>
          <w:tcPr>
            <w:tcW w:w="2552" w:type="dxa"/>
          </w:tcPr>
          <w:p w:rsidR="0024791D" w:rsidRDefault="0024791D" w:rsidP="005E183C">
            <w:pPr>
              <w:pStyle w:val="GesAbsatz"/>
              <w:jc w:val="left"/>
            </w:pPr>
            <w:r>
              <w:t>Herstellung von Zusat</w:t>
            </w:r>
            <w:r>
              <w:t>z</w:t>
            </w:r>
            <w:r>
              <w:t>stoffen zu Lacken oder Druckfarben auf der Basis von Cellulosenitrat</w:t>
            </w:r>
          </w:p>
        </w:tc>
        <w:tc>
          <w:tcPr>
            <w:tcW w:w="5455" w:type="dxa"/>
          </w:tcPr>
          <w:p w:rsidR="0024791D" w:rsidRDefault="0024791D">
            <w:pPr>
              <w:pStyle w:val="GesAbsatz"/>
              <w:jc w:val="left"/>
            </w:pPr>
            <w:r>
              <w:t>Nach Vorkommen und Bedeutung in NRW nicht regelung</w:t>
            </w:r>
            <w:r>
              <w:t>s</w:t>
            </w:r>
            <w:r>
              <w:t>bedürftig</w:t>
            </w:r>
          </w:p>
        </w:tc>
      </w:tr>
      <w:tr w:rsidR="0024791D">
        <w:tc>
          <w:tcPr>
            <w:tcW w:w="1771" w:type="dxa"/>
          </w:tcPr>
          <w:p w:rsidR="0024791D" w:rsidRDefault="0024791D">
            <w:pPr>
              <w:pStyle w:val="GesAbsatz"/>
              <w:jc w:val="left"/>
            </w:pPr>
            <w:r>
              <w:t>10.4 (2)</w:t>
            </w:r>
          </w:p>
        </w:tc>
        <w:tc>
          <w:tcPr>
            <w:tcW w:w="2552" w:type="dxa"/>
          </w:tcPr>
          <w:p w:rsidR="0024791D" w:rsidRDefault="0024791D" w:rsidP="005E183C">
            <w:pPr>
              <w:pStyle w:val="GesAbsatz"/>
              <w:jc w:val="left"/>
            </w:pPr>
            <w:r>
              <w:t>Schmelzen oder Destilli</w:t>
            </w:r>
            <w:r>
              <w:t>e</w:t>
            </w:r>
            <w:r>
              <w:t>ren von Naturasphalt</w:t>
            </w:r>
          </w:p>
        </w:tc>
        <w:tc>
          <w:tcPr>
            <w:tcW w:w="5455" w:type="dxa"/>
          </w:tcPr>
          <w:p w:rsidR="0024791D" w:rsidRDefault="0024791D">
            <w:pPr>
              <w:pStyle w:val="GesAbsatz"/>
              <w:jc w:val="left"/>
            </w:pPr>
            <w:r>
              <w:t>Nach Vorkommen und Bedeutung in NRW nicht regelung</w:t>
            </w:r>
            <w:r>
              <w:t>s</w:t>
            </w:r>
            <w:r>
              <w:t>bedürftig</w:t>
            </w:r>
          </w:p>
        </w:tc>
      </w:tr>
      <w:tr w:rsidR="0024791D">
        <w:tc>
          <w:tcPr>
            <w:tcW w:w="1771" w:type="dxa"/>
          </w:tcPr>
          <w:p w:rsidR="0024791D" w:rsidRDefault="0024791D">
            <w:pPr>
              <w:pStyle w:val="GesAbsatz"/>
              <w:jc w:val="left"/>
            </w:pPr>
            <w:r>
              <w:t>10.5 (2)</w:t>
            </w:r>
          </w:p>
        </w:tc>
        <w:tc>
          <w:tcPr>
            <w:tcW w:w="2552" w:type="dxa"/>
          </w:tcPr>
          <w:p w:rsidR="0024791D" w:rsidRDefault="0024791D" w:rsidP="005E183C">
            <w:pPr>
              <w:pStyle w:val="GesAbsatz"/>
              <w:jc w:val="left"/>
            </w:pPr>
            <w:r>
              <w:t>Pechsiedereien</w:t>
            </w:r>
          </w:p>
        </w:tc>
        <w:tc>
          <w:tcPr>
            <w:tcW w:w="5455" w:type="dxa"/>
          </w:tcPr>
          <w:p w:rsidR="0024791D" w:rsidRDefault="0024791D">
            <w:pPr>
              <w:pStyle w:val="GesAbsatz"/>
              <w:jc w:val="left"/>
            </w:pPr>
            <w:r>
              <w:t>Nach Vorkommen und Bedeutung in NRW nicht regelung</w:t>
            </w:r>
            <w:r>
              <w:t>s</w:t>
            </w:r>
            <w:r>
              <w:t>bedürftig</w:t>
            </w:r>
          </w:p>
        </w:tc>
      </w:tr>
      <w:tr w:rsidR="0024791D">
        <w:tc>
          <w:tcPr>
            <w:tcW w:w="1771" w:type="dxa"/>
          </w:tcPr>
          <w:p w:rsidR="0024791D" w:rsidRDefault="0024791D">
            <w:pPr>
              <w:pStyle w:val="GesAbsatz"/>
              <w:jc w:val="left"/>
            </w:pPr>
            <w:r>
              <w:t>10.6 (2)</w:t>
            </w:r>
          </w:p>
        </w:tc>
        <w:tc>
          <w:tcPr>
            <w:tcW w:w="2552" w:type="dxa"/>
          </w:tcPr>
          <w:p w:rsidR="0024791D" w:rsidRDefault="0024791D" w:rsidP="005E183C">
            <w:pPr>
              <w:pStyle w:val="GesAbsatz"/>
              <w:jc w:val="left"/>
            </w:pPr>
            <w:r>
              <w:t>Reinigung oder Aufbere</w:t>
            </w:r>
            <w:r>
              <w:t>i</w:t>
            </w:r>
            <w:r>
              <w:t>tung von Sulfatterpentinöl oder Tallöl</w:t>
            </w:r>
          </w:p>
        </w:tc>
        <w:tc>
          <w:tcPr>
            <w:tcW w:w="5455" w:type="dxa"/>
          </w:tcPr>
          <w:p w:rsidR="0024791D" w:rsidRDefault="0024791D">
            <w:pPr>
              <w:pStyle w:val="GesAbsatz"/>
              <w:jc w:val="left"/>
            </w:pPr>
            <w:r>
              <w:t>Zur Zeit in NRW nicht vorhanden</w:t>
            </w:r>
          </w:p>
        </w:tc>
      </w:tr>
      <w:tr w:rsidR="0024791D">
        <w:tc>
          <w:tcPr>
            <w:tcW w:w="1771" w:type="dxa"/>
          </w:tcPr>
          <w:p w:rsidR="0024791D" w:rsidRDefault="0024791D">
            <w:pPr>
              <w:pStyle w:val="GesAbsatz"/>
              <w:jc w:val="left"/>
            </w:pPr>
            <w:smartTag w:uri="urn:schemas-microsoft-com:office:smarttags" w:element="time">
              <w:smartTagPr>
                <w:attr w:name="Minute" w:val="17"/>
                <w:attr w:name="Hour" w:val="10"/>
              </w:smartTagPr>
              <w:r>
                <w:t>10.17</w:t>
              </w:r>
            </w:smartTag>
            <w:r>
              <w:t xml:space="preserve"> (2)</w:t>
            </w:r>
          </w:p>
        </w:tc>
        <w:tc>
          <w:tcPr>
            <w:tcW w:w="2552" w:type="dxa"/>
          </w:tcPr>
          <w:p w:rsidR="0024791D" w:rsidRDefault="0024791D" w:rsidP="005E183C">
            <w:pPr>
              <w:pStyle w:val="GesAbsatz"/>
              <w:jc w:val="left"/>
            </w:pPr>
            <w:r>
              <w:t>Motorsportanlagen</w:t>
            </w:r>
          </w:p>
        </w:tc>
        <w:tc>
          <w:tcPr>
            <w:tcW w:w="5455" w:type="dxa"/>
          </w:tcPr>
          <w:p w:rsidR="0024791D" w:rsidRDefault="0024791D">
            <w:pPr>
              <w:pStyle w:val="GesAbsatz"/>
              <w:jc w:val="left"/>
            </w:pPr>
            <w:r>
              <w:t>Anlagen zur Übung oder Ausübung des Motorsports, au</w:t>
            </w:r>
            <w:r>
              <w:t>s</w:t>
            </w:r>
            <w:r>
              <w:t>genommen Modellsportanlagen, zeigen in der Ausgesta</w:t>
            </w:r>
            <w:r>
              <w:t>l</w:t>
            </w:r>
            <w:r>
              <w:t>tung des Einzelfalls ein vielfältiges Bild. Durch Einsatz u</w:t>
            </w:r>
            <w:r>
              <w:t>n</w:t>
            </w:r>
            <w:r>
              <w:t>terschiedlichen Gerätes und durch Unterschiede in der Nutzungsintensität ergeben sich unterschiedlich große Ei</w:t>
            </w:r>
            <w:r>
              <w:t>n</w:t>
            </w:r>
            <w:r>
              <w:t xml:space="preserve">wirkungsbereiche. Im </w:t>
            </w:r>
            <w:r w:rsidR="00D210D2">
              <w:t>Allgemeinen</w:t>
            </w:r>
            <w:r>
              <w:t xml:space="preserve"> wird ein Abstand von mindestens 1500 m für Anlagen im Freien für notwendig angesehen. Anlagen in geschlossenen Hallen: vgl. </w:t>
            </w:r>
            <w:proofErr w:type="spellStart"/>
            <w:r>
              <w:t>lfd.Nr</w:t>
            </w:r>
            <w:proofErr w:type="spellEnd"/>
            <w:r>
              <w:t>. 174</w:t>
            </w:r>
          </w:p>
        </w:tc>
      </w:tr>
      <w:tr w:rsidR="0024791D">
        <w:tc>
          <w:tcPr>
            <w:tcW w:w="1771" w:type="dxa"/>
          </w:tcPr>
          <w:p w:rsidR="0024791D" w:rsidRDefault="0024791D">
            <w:pPr>
              <w:pStyle w:val="GesAbsatz"/>
              <w:jc w:val="left"/>
            </w:pPr>
            <w:smartTag w:uri="urn:schemas-microsoft-com:office:smarttags" w:element="time">
              <w:smartTagPr>
                <w:attr w:name="Minute" w:val="18"/>
                <w:attr w:name="Hour" w:val="10"/>
              </w:smartTagPr>
              <w:r>
                <w:t>10.18</w:t>
              </w:r>
            </w:smartTag>
            <w:r>
              <w:t xml:space="preserve"> (2)</w:t>
            </w:r>
          </w:p>
        </w:tc>
        <w:tc>
          <w:tcPr>
            <w:tcW w:w="2552" w:type="dxa"/>
          </w:tcPr>
          <w:p w:rsidR="0024791D" w:rsidRDefault="0024791D" w:rsidP="005E183C">
            <w:pPr>
              <w:pStyle w:val="GesAbsatz"/>
              <w:jc w:val="left"/>
            </w:pPr>
            <w:r>
              <w:t>Schießstände für Han</w:t>
            </w:r>
            <w:r>
              <w:t>d</w:t>
            </w:r>
            <w:r>
              <w:t>feuerwaffen und Schie</w:t>
            </w:r>
            <w:r>
              <w:t>ß</w:t>
            </w:r>
            <w:r>
              <w:t>plätze</w:t>
            </w:r>
          </w:p>
        </w:tc>
        <w:tc>
          <w:tcPr>
            <w:tcW w:w="5455" w:type="dxa"/>
          </w:tcPr>
          <w:p w:rsidR="0024791D" w:rsidRDefault="0024791D">
            <w:pPr>
              <w:pStyle w:val="GesAbsatz"/>
            </w:pPr>
            <w:r>
              <w:t>Eine typisierende Betrachtung des Störgrades derartiger Anlagen ist wegen der hohen Vielfalt im Einsatz von Munit</w:t>
            </w:r>
            <w:r>
              <w:t>i</w:t>
            </w:r>
            <w:r>
              <w:t>on und Waffen sowie der Gestaltung der Anlage nicht mö</w:t>
            </w:r>
            <w:r>
              <w:t>g</w:t>
            </w:r>
            <w:r>
              <w:t>lich</w:t>
            </w:r>
          </w:p>
        </w:tc>
      </w:tr>
      <w:tr w:rsidR="0024791D">
        <w:tc>
          <w:tcPr>
            <w:tcW w:w="1771" w:type="dxa"/>
          </w:tcPr>
          <w:p w:rsidR="0024791D" w:rsidRDefault="0024791D">
            <w:pPr>
              <w:pStyle w:val="GesAbsatz"/>
              <w:jc w:val="left"/>
            </w:pPr>
            <w:smartTag w:uri="urn:schemas-microsoft-com:office:smarttags" w:element="time">
              <w:smartTagPr>
                <w:attr w:name="Minute" w:val="22"/>
                <w:attr w:name="Hour" w:val="10"/>
              </w:smartTagPr>
              <w:r>
                <w:t>10.22</w:t>
              </w:r>
            </w:smartTag>
            <w:r>
              <w:t xml:space="preserve"> (2)</w:t>
            </w:r>
          </w:p>
        </w:tc>
        <w:tc>
          <w:tcPr>
            <w:tcW w:w="2552" w:type="dxa"/>
          </w:tcPr>
          <w:p w:rsidR="0024791D" w:rsidRDefault="0024791D" w:rsidP="005E183C">
            <w:pPr>
              <w:pStyle w:val="GesAbsatz"/>
              <w:jc w:val="left"/>
            </w:pPr>
            <w:r>
              <w:t>Begasungs- und Sterilis</w:t>
            </w:r>
            <w:r>
              <w:t>a</w:t>
            </w:r>
            <w:r>
              <w:t>tionsanlagen soweit der Rauminhalt 1 m</w:t>
            </w:r>
            <w:r>
              <w:rPr>
                <w:vertAlign w:val="superscript"/>
              </w:rPr>
              <w:t>3</w:t>
            </w:r>
            <w:r>
              <w:t xml:space="preserve"> oder mehr beträgt und sehr giftige oder giftige Stoffe oder Zubereitungen eing</w:t>
            </w:r>
            <w:r>
              <w:t>e</w:t>
            </w:r>
            <w:r>
              <w:t>setzt werden</w:t>
            </w:r>
          </w:p>
        </w:tc>
        <w:tc>
          <w:tcPr>
            <w:tcW w:w="5455" w:type="dxa"/>
          </w:tcPr>
          <w:p w:rsidR="0024791D" w:rsidRDefault="0024791D">
            <w:pPr>
              <w:pStyle w:val="GesAbsatz"/>
            </w:pPr>
            <w:r>
              <w:t>Als Nebenanlagen in Krankenhäusern etc. sind solche A</w:t>
            </w:r>
            <w:r>
              <w:t>n</w:t>
            </w:r>
            <w:r>
              <w:t>lagen ausschließlich nach Gefahrengesichtspunkten zu bewerten. Zur Zeit sind in NRW 4 Anlagen, davon 2 in Krankenhäusern und 2 bei Tiernahrungsherstellern, vo</w:t>
            </w:r>
            <w:r>
              <w:t>r</w:t>
            </w:r>
            <w:r>
              <w:t>handen</w:t>
            </w:r>
          </w:p>
        </w:tc>
      </w:tr>
      <w:tr w:rsidR="0024791D">
        <w:tc>
          <w:tcPr>
            <w:tcW w:w="1771" w:type="dxa"/>
          </w:tcPr>
          <w:p w:rsidR="0024791D" w:rsidRDefault="0024791D">
            <w:pPr>
              <w:pStyle w:val="GesAbsatz"/>
              <w:jc w:val="left"/>
            </w:pPr>
            <w:smartTag w:uri="urn:schemas-microsoft-com:office:smarttags" w:element="time">
              <w:smartTagPr>
                <w:attr w:name="Minute" w:val="25"/>
                <w:attr w:name="Hour" w:val="10"/>
              </w:smartTagPr>
              <w:r>
                <w:t>10.25</w:t>
              </w:r>
            </w:smartTag>
            <w:r>
              <w:t xml:space="preserve"> (1+2)</w:t>
            </w:r>
          </w:p>
        </w:tc>
        <w:tc>
          <w:tcPr>
            <w:tcW w:w="2552" w:type="dxa"/>
          </w:tcPr>
          <w:p w:rsidR="0024791D" w:rsidRDefault="0024791D" w:rsidP="005E183C">
            <w:pPr>
              <w:pStyle w:val="GesAbsatz"/>
              <w:jc w:val="left"/>
            </w:pPr>
            <w:r>
              <w:t>Kälteanlagen mit einem Gesamtinhalt an Kältemi</w:t>
            </w:r>
            <w:r>
              <w:t>t</w:t>
            </w:r>
            <w:r>
              <w:lastRenderedPageBreak/>
              <w:t>tel von 3 t Ammoniak oder mehr</w:t>
            </w:r>
          </w:p>
        </w:tc>
        <w:tc>
          <w:tcPr>
            <w:tcW w:w="5455" w:type="dxa"/>
          </w:tcPr>
          <w:p w:rsidR="0024791D" w:rsidRDefault="0024791D">
            <w:pPr>
              <w:pStyle w:val="GesAbsatz"/>
            </w:pPr>
            <w:r>
              <w:lastRenderedPageBreak/>
              <w:t xml:space="preserve">Kälteanlagen dieser Größenordnung treten i.d.R. nur als Nebenanlagen von z.B. Eisstadien, großen Fleischereien </w:t>
            </w:r>
            <w:r>
              <w:lastRenderedPageBreak/>
              <w:t>etc. auf</w:t>
            </w:r>
          </w:p>
        </w:tc>
      </w:tr>
      <w:tr w:rsidR="0024791D">
        <w:tc>
          <w:tcPr>
            <w:tcW w:w="1771" w:type="dxa"/>
          </w:tcPr>
          <w:p w:rsidR="0024791D" w:rsidRDefault="0024791D">
            <w:pPr>
              <w:pStyle w:val="GesAbsatz"/>
              <w:jc w:val="left"/>
            </w:pPr>
            <w:r>
              <w:lastRenderedPageBreak/>
              <w:t>-</w:t>
            </w:r>
          </w:p>
        </w:tc>
        <w:tc>
          <w:tcPr>
            <w:tcW w:w="2552" w:type="dxa"/>
          </w:tcPr>
          <w:p w:rsidR="0024791D" w:rsidRDefault="0024791D" w:rsidP="005E183C">
            <w:pPr>
              <w:pStyle w:val="GesAbsatz"/>
              <w:jc w:val="left"/>
            </w:pPr>
            <w:r>
              <w:t>Windenergieanlagen und Windparks</w:t>
            </w:r>
          </w:p>
        </w:tc>
        <w:tc>
          <w:tcPr>
            <w:tcW w:w="5455" w:type="dxa"/>
          </w:tcPr>
          <w:p w:rsidR="0024791D" w:rsidRDefault="0024791D">
            <w:pPr>
              <w:pStyle w:val="GesAbsatz"/>
            </w:pPr>
            <w:r>
              <w:t>Wegen der Abhängigkeit des erforderlichen Abstandes von der Leistung, Konstruktion der einzelnen Anlage sowie des Bewuchses und der Geländeformation ist eine generalisi</w:t>
            </w:r>
            <w:r>
              <w:t>e</w:t>
            </w:r>
            <w:r>
              <w:t>rende Abstandsfestsetzung nicht möglich.</w:t>
            </w:r>
          </w:p>
        </w:tc>
      </w:tr>
    </w:tbl>
    <w:p w:rsidR="0024791D" w:rsidRDefault="0024791D">
      <w:pPr>
        <w:pStyle w:val="GesAbsatz"/>
      </w:pPr>
    </w:p>
    <w:p w:rsidR="0024791D" w:rsidRDefault="0024791D">
      <w:pPr>
        <w:pStyle w:val="GesAbsatz"/>
        <w:jc w:val="center"/>
        <w:rPr>
          <w:b/>
          <w:bCs/>
          <w:szCs w:val="24"/>
        </w:rPr>
      </w:pPr>
      <w:r>
        <w:rPr>
          <w:b/>
          <w:bCs/>
          <w:szCs w:val="24"/>
        </w:rPr>
        <w:t>Anlagen, die im Außenbereich errichtet werden sollen</w:t>
      </w:r>
    </w:p>
    <w:p w:rsidR="0024791D" w:rsidRDefault="0024791D">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2552"/>
        <w:gridCol w:w="5455"/>
      </w:tblGrid>
      <w:tr w:rsidR="0024791D">
        <w:tc>
          <w:tcPr>
            <w:tcW w:w="1771" w:type="dxa"/>
          </w:tcPr>
          <w:p w:rsidR="0024791D" w:rsidRDefault="0024791D">
            <w:pPr>
              <w:pStyle w:val="GesAbsatz"/>
              <w:jc w:val="center"/>
            </w:pPr>
            <w:r>
              <w:t>Lfd. Nr. aus A</w:t>
            </w:r>
            <w:r>
              <w:t>b</w:t>
            </w:r>
            <w:r>
              <w:t>standsliste</w:t>
            </w:r>
          </w:p>
        </w:tc>
        <w:tc>
          <w:tcPr>
            <w:tcW w:w="2552" w:type="dxa"/>
          </w:tcPr>
          <w:p w:rsidR="0024791D" w:rsidRDefault="0024791D">
            <w:pPr>
              <w:pStyle w:val="GesAbsatz"/>
              <w:jc w:val="center"/>
            </w:pPr>
            <w:r>
              <w:t>Nummer (Spalte) der 4. BImSchV</w:t>
            </w:r>
          </w:p>
        </w:tc>
        <w:tc>
          <w:tcPr>
            <w:tcW w:w="5455" w:type="dxa"/>
          </w:tcPr>
          <w:p w:rsidR="0024791D" w:rsidRDefault="0024791D">
            <w:pPr>
              <w:pStyle w:val="GesAbsatz"/>
              <w:jc w:val="center"/>
            </w:pPr>
            <w:r>
              <w:t>Hinweis auf Anlagenart (Kurzbezeichnung)</w:t>
            </w:r>
          </w:p>
        </w:tc>
      </w:tr>
      <w:tr w:rsidR="0024791D">
        <w:tc>
          <w:tcPr>
            <w:tcW w:w="1771" w:type="dxa"/>
          </w:tcPr>
          <w:p w:rsidR="0024791D" w:rsidRDefault="0024791D">
            <w:pPr>
              <w:pStyle w:val="GesAbsatz"/>
            </w:pPr>
            <w:r>
              <w:t>18</w:t>
            </w:r>
          </w:p>
        </w:tc>
        <w:tc>
          <w:tcPr>
            <w:tcW w:w="2552" w:type="dxa"/>
          </w:tcPr>
          <w:p w:rsidR="0024791D" w:rsidRDefault="0024791D">
            <w:pPr>
              <w:pStyle w:val="GesAbsatz"/>
            </w:pPr>
            <w:smartTag w:uri="urn:schemas-microsoft-com:office:smarttags" w:element="time">
              <w:smartTagPr>
                <w:attr w:name="Minute" w:val="12"/>
                <w:attr w:name="Hour" w:val="7"/>
              </w:smartTagPr>
              <w:r>
                <w:t>7.12</w:t>
              </w:r>
            </w:smartTag>
            <w:r>
              <w:t xml:space="preserve"> (1)</w:t>
            </w:r>
          </w:p>
        </w:tc>
        <w:tc>
          <w:tcPr>
            <w:tcW w:w="5455" w:type="dxa"/>
          </w:tcPr>
          <w:p w:rsidR="0024791D" w:rsidRDefault="0024791D">
            <w:pPr>
              <w:pStyle w:val="GesAbsatz"/>
            </w:pPr>
            <w:r>
              <w:t>Anlagen zur Tierkörperbeseitigung</w:t>
            </w:r>
          </w:p>
        </w:tc>
      </w:tr>
      <w:tr w:rsidR="0024791D">
        <w:tc>
          <w:tcPr>
            <w:tcW w:w="1771" w:type="dxa"/>
          </w:tcPr>
          <w:p w:rsidR="0024791D" w:rsidRDefault="0024791D">
            <w:pPr>
              <w:pStyle w:val="GesAbsatz"/>
            </w:pPr>
            <w:r>
              <w:t>25</w:t>
            </w:r>
          </w:p>
        </w:tc>
        <w:tc>
          <w:tcPr>
            <w:tcW w:w="2552" w:type="dxa"/>
          </w:tcPr>
          <w:p w:rsidR="0024791D" w:rsidRDefault="0024791D">
            <w:pPr>
              <w:pStyle w:val="GesAbsatz"/>
            </w:pPr>
            <w:r>
              <w:t>2.4 (2)</w:t>
            </w:r>
          </w:p>
        </w:tc>
        <w:tc>
          <w:tcPr>
            <w:tcW w:w="5455" w:type="dxa"/>
          </w:tcPr>
          <w:p w:rsidR="0024791D" w:rsidRDefault="0024791D">
            <w:pPr>
              <w:pStyle w:val="GesAbsatz"/>
            </w:pPr>
            <w:r>
              <w:t>Brennen von Bauxit, Dolomit, Kalkstein etc. oder Ton zu Schamotte</w:t>
            </w:r>
          </w:p>
        </w:tc>
      </w:tr>
      <w:tr w:rsidR="0024791D">
        <w:tc>
          <w:tcPr>
            <w:tcW w:w="1771" w:type="dxa"/>
          </w:tcPr>
          <w:p w:rsidR="0024791D" w:rsidRDefault="0024791D">
            <w:pPr>
              <w:pStyle w:val="GesAbsatz"/>
            </w:pPr>
            <w:r>
              <w:t>33</w:t>
            </w:r>
          </w:p>
        </w:tc>
        <w:tc>
          <w:tcPr>
            <w:tcW w:w="2552" w:type="dxa"/>
          </w:tcPr>
          <w:p w:rsidR="0024791D" w:rsidRDefault="0024791D">
            <w:pPr>
              <w:pStyle w:val="GesAbsatz"/>
            </w:pPr>
            <w:smartTag w:uri="urn:schemas-microsoft-com:office:smarttags" w:element="time">
              <w:smartTagPr>
                <w:attr w:name="Minute" w:val="15"/>
                <w:attr w:name="Hour" w:val="7"/>
              </w:smartTagPr>
              <w:r>
                <w:t>7.15</w:t>
              </w:r>
            </w:smartTag>
            <w:r>
              <w:t xml:space="preserve"> (1)</w:t>
            </w:r>
          </w:p>
        </w:tc>
        <w:tc>
          <w:tcPr>
            <w:tcW w:w="5455" w:type="dxa"/>
          </w:tcPr>
          <w:p w:rsidR="0024791D" w:rsidRDefault="0024791D">
            <w:pPr>
              <w:pStyle w:val="GesAbsatz"/>
            </w:pPr>
            <w:r>
              <w:t>Kottrocknungsanlagen</w:t>
            </w:r>
          </w:p>
        </w:tc>
      </w:tr>
      <w:tr w:rsidR="0024791D">
        <w:tc>
          <w:tcPr>
            <w:tcW w:w="1771" w:type="dxa"/>
          </w:tcPr>
          <w:p w:rsidR="0024791D" w:rsidRDefault="0024791D">
            <w:pPr>
              <w:pStyle w:val="GesAbsatz"/>
            </w:pPr>
            <w:r>
              <w:t>61</w:t>
            </w:r>
          </w:p>
        </w:tc>
        <w:tc>
          <w:tcPr>
            <w:tcW w:w="2552" w:type="dxa"/>
          </w:tcPr>
          <w:p w:rsidR="0024791D" w:rsidRDefault="0024791D">
            <w:pPr>
              <w:pStyle w:val="GesAbsatz"/>
            </w:pPr>
            <w:r>
              <w:t>7.1 (1)</w:t>
            </w:r>
          </w:p>
        </w:tc>
        <w:tc>
          <w:tcPr>
            <w:tcW w:w="5455" w:type="dxa"/>
          </w:tcPr>
          <w:p w:rsidR="0024791D" w:rsidRDefault="0024791D">
            <w:pPr>
              <w:pStyle w:val="GesAbsatz"/>
            </w:pPr>
            <w:r>
              <w:t>Massentierhaltung</w:t>
            </w:r>
          </w:p>
        </w:tc>
      </w:tr>
      <w:tr w:rsidR="0024791D">
        <w:tc>
          <w:tcPr>
            <w:tcW w:w="1771" w:type="dxa"/>
          </w:tcPr>
          <w:p w:rsidR="0024791D" w:rsidRDefault="0024791D">
            <w:pPr>
              <w:pStyle w:val="GesAbsatz"/>
            </w:pPr>
            <w:r>
              <w:t>64</w:t>
            </w:r>
          </w:p>
        </w:tc>
        <w:tc>
          <w:tcPr>
            <w:tcW w:w="2552" w:type="dxa"/>
          </w:tcPr>
          <w:p w:rsidR="0024791D" w:rsidRDefault="0024791D">
            <w:pPr>
              <w:pStyle w:val="GesAbsatz"/>
            </w:pPr>
            <w:smartTag w:uri="urn:schemas-microsoft-com:office:smarttags" w:element="time">
              <w:smartTagPr>
                <w:attr w:name="Minute" w:val="11"/>
                <w:attr w:name="Hour" w:val="7"/>
              </w:smartTagPr>
              <w:r>
                <w:t>7.11</w:t>
              </w:r>
            </w:smartTag>
            <w:r>
              <w:t xml:space="preserve"> (1)</w:t>
            </w:r>
          </w:p>
        </w:tc>
        <w:tc>
          <w:tcPr>
            <w:tcW w:w="5455" w:type="dxa"/>
          </w:tcPr>
          <w:p w:rsidR="0024791D" w:rsidRDefault="0024791D">
            <w:pPr>
              <w:pStyle w:val="GesAbsatz"/>
            </w:pPr>
            <w:r>
              <w:t>Lagerung unbehandelter Knochen</w:t>
            </w:r>
          </w:p>
        </w:tc>
      </w:tr>
      <w:tr w:rsidR="0024791D">
        <w:tc>
          <w:tcPr>
            <w:tcW w:w="1771" w:type="dxa"/>
          </w:tcPr>
          <w:p w:rsidR="0024791D" w:rsidRDefault="0024791D">
            <w:pPr>
              <w:pStyle w:val="GesAbsatz"/>
            </w:pPr>
            <w:r>
              <w:t>72</w:t>
            </w:r>
          </w:p>
        </w:tc>
        <w:tc>
          <w:tcPr>
            <w:tcW w:w="2552" w:type="dxa"/>
          </w:tcPr>
          <w:p w:rsidR="0024791D" w:rsidRDefault="0024791D">
            <w:pPr>
              <w:pStyle w:val="GesAbsatz"/>
            </w:pPr>
            <w:r>
              <w:t>8.5 (1)</w:t>
            </w:r>
          </w:p>
        </w:tc>
        <w:tc>
          <w:tcPr>
            <w:tcW w:w="5455" w:type="dxa"/>
          </w:tcPr>
          <w:p w:rsidR="0024791D" w:rsidRDefault="0024791D">
            <w:pPr>
              <w:pStyle w:val="GesAbsatz"/>
            </w:pPr>
            <w:r>
              <w:t>Kompostwerke</w:t>
            </w:r>
          </w:p>
        </w:tc>
      </w:tr>
      <w:tr w:rsidR="0024791D">
        <w:tc>
          <w:tcPr>
            <w:tcW w:w="1771" w:type="dxa"/>
          </w:tcPr>
          <w:p w:rsidR="0024791D" w:rsidRDefault="0024791D">
            <w:pPr>
              <w:pStyle w:val="GesAbsatz"/>
            </w:pPr>
            <w:r>
              <w:t>74</w:t>
            </w:r>
          </w:p>
        </w:tc>
        <w:tc>
          <w:tcPr>
            <w:tcW w:w="2552" w:type="dxa"/>
          </w:tcPr>
          <w:p w:rsidR="0024791D" w:rsidRDefault="0024791D">
            <w:pPr>
              <w:pStyle w:val="GesAbsatz"/>
            </w:pPr>
            <w:smartTag w:uri="urn:schemas-microsoft-com:office:smarttags" w:element="time">
              <w:smartTagPr>
                <w:attr w:name="Minute" w:val="36"/>
                <w:attr w:name="Hour" w:val="9"/>
              </w:smartTagPr>
              <w:r>
                <w:t>9.36</w:t>
              </w:r>
            </w:smartTag>
            <w:r>
              <w:t xml:space="preserve"> (2)</w:t>
            </w:r>
          </w:p>
        </w:tc>
        <w:tc>
          <w:tcPr>
            <w:tcW w:w="5455" w:type="dxa"/>
          </w:tcPr>
          <w:p w:rsidR="0024791D" w:rsidRDefault="0024791D">
            <w:pPr>
              <w:pStyle w:val="GesAbsatz"/>
            </w:pPr>
            <w:r>
              <w:t>Güllelagerung</w:t>
            </w:r>
          </w:p>
        </w:tc>
      </w:tr>
      <w:tr w:rsidR="0024791D">
        <w:tc>
          <w:tcPr>
            <w:tcW w:w="1771" w:type="dxa"/>
          </w:tcPr>
          <w:p w:rsidR="0024791D" w:rsidRDefault="0024791D">
            <w:pPr>
              <w:pStyle w:val="GesAbsatz"/>
            </w:pPr>
            <w:r>
              <w:t>75</w:t>
            </w:r>
          </w:p>
        </w:tc>
        <w:tc>
          <w:tcPr>
            <w:tcW w:w="2552" w:type="dxa"/>
          </w:tcPr>
          <w:p w:rsidR="0024791D" w:rsidRDefault="0024791D">
            <w:pPr>
              <w:pStyle w:val="GesAbsatz"/>
            </w:pPr>
            <w:r>
              <w:t>-</w:t>
            </w:r>
          </w:p>
        </w:tc>
        <w:tc>
          <w:tcPr>
            <w:tcW w:w="5455" w:type="dxa"/>
          </w:tcPr>
          <w:p w:rsidR="0024791D" w:rsidRDefault="0024791D">
            <w:pPr>
              <w:pStyle w:val="GesAbsatz"/>
            </w:pPr>
            <w:r>
              <w:t>Deponie für besonders überwachungsbedürftige Abfälle</w:t>
            </w:r>
          </w:p>
        </w:tc>
      </w:tr>
      <w:tr w:rsidR="0024791D">
        <w:tc>
          <w:tcPr>
            <w:tcW w:w="1771" w:type="dxa"/>
          </w:tcPr>
          <w:p w:rsidR="0024791D" w:rsidRDefault="0024791D">
            <w:pPr>
              <w:pStyle w:val="GesAbsatz"/>
            </w:pPr>
            <w:r>
              <w:t>76</w:t>
            </w:r>
          </w:p>
        </w:tc>
        <w:tc>
          <w:tcPr>
            <w:tcW w:w="2552" w:type="dxa"/>
          </w:tcPr>
          <w:p w:rsidR="0024791D" w:rsidRDefault="0024791D">
            <w:pPr>
              <w:pStyle w:val="GesAbsatz"/>
            </w:pPr>
            <w:r>
              <w:t>-</w:t>
            </w:r>
          </w:p>
        </w:tc>
        <w:tc>
          <w:tcPr>
            <w:tcW w:w="5455" w:type="dxa"/>
          </w:tcPr>
          <w:p w:rsidR="0024791D" w:rsidRDefault="0024791D">
            <w:pPr>
              <w:pStyle w:val="GesAbsatz"/>
            </w:pPr>
            <w:r>
              <w:t>Abwasserbehandlungsanlagen &gt; 100.000 EGW</w:t>
            </w:r>
          </w:p>
        </w:tc>
      </w:tr>
      <w:tr w:rsidR="0024791D">
        <w:tc>
          <w:tcPr>
            <w:tcW w:w="1771" w:type="dxa"/>
          </w:tcPr>
          <w:p w:rsidR="0024791D" w:rsidRDefault="0024791D">
            <w:pPr>
              <w:pStyle w:val="GesAbsatz"/>
            </w:pPr>
            <w:r>
              <w:t>82</w:t>
            </w:r>
          </w:p>
        </w:tc>
        <w:tc>
          <w:tcPr>
            <w:tcW w:w="2552" w:type="dxa"/>
          </w:tcPr>
          <w:p w:rsidR="0024791D" w:rsidRDefault="0024791D">
            <w:pPr>
              <w:pStyle w:val="GesAbsatz"/>
            </w:pPr>
            <w:r>
              <w:t>2.1 (2)</w:t>
            </w:r>
          </w:p>
        </w:tc>
        <w:tc>
          <w:tcPr>
            <w:tcW w:w="5455" w:type="dxa"/>
          </w:tcPr>
          <w:p w:rsidR="0024791D" w:rsidRDefault="0024791D">
            <w:pPr>
              <w:pStyle w:val="GesAbsatz"/>
            </w:pPr>
            <w:r>
              <w:t>Steinbrüche</w:t>
            </w:r>
          </w:p>
        </w:tc>
      </w:tr>
      <w:tr w:rsidR="0024791D">
        <w:tc>
          <w:tcPr>
            <w:tcW w:w="1771" w:type="dxa"/>
          </w:tcPr>
          <w:p w:rsidR="0024791D" w:rsidRDefault="0024791D">
            <w:pPr>
              <w:pStyle w:val="GesAbsatz"/>
            </w:pPr>
            <w:r>
              <w:t>113</w:t>
            </w:r>
          </w:p>
        </w:tc>
        <w:tc>
          <w:tcPr>
            <w:tcW w:w="2552" w:type="dxa"/>
          </w:tcPr>
          <w:p w:rsidR="0024791D" w:rsidRDefault="0024791D">
            <w:pPr>
              <w:pStyle w:val="GesAbsatz"/>
            </w:pPr>
            <w:r>
              <w:t>7.1 (1)</w:t>
            </w:r>
          </w:p>
        </w:tc>
        <w:tc>
          <w:tcPr>
            <w:tcW w:w="5455" w:type="dxa"/>
          </w:tcPr>
          <w:p w:rsidR="0024791D" w:rsidRDefault="0024791D">
            <w:pPr>
              <w:pStyle w:val="GesAbsatz"/>
            </w:pPr>
            <w:r>
              <w:t>Massentierhaltung</w:t>
            </w:r>
          </w:p>
        </w:tc>
      </w:tr>
      <w:tr w:rsidR="0024791D">
        <w:tc>
          <w:tcPr>
            <w:tcW w:w="1771" w:type="dxa"/>
          </w:tcPr>
          <w:p w:rsidR="0024791D" w:rsidRDefault="0024791D">
            <w:pPr>
              <w:pStyle w:val="GesAbsatz"/>
            </w:pPr>
            <w:r>
              <w:t>128</w:t>
            </w:r>
          </w:p>
        </w:tc>
        <w:tc>
          <w:tcPr>
            <w:tcW w:w="2552" w:type="dxa"/>
          </w:tcPr>
          <w:p w:rsidR="0024791D" w:rsidRDefault="0024791D">
            <w:pPr>
              <w:pStyle w:val="GesAbsatz"/>
            </w:pPr>
            <w:r>
              <w:t>8.5 (2)</w:t>
            </w:r>
          </w:p>
        </w:tc>
        <w:tc>
          <w:tcPr>
            <w:tcW w:w="5455" w:type="dxa"/>
          </w:tcPr>
          <w:p w:rsidR="0024791D" w:rsidRDefault="0024791D">
            <w:pPr>
              <w:pStyle w:val="GesAbsatz"/>
            </w:pPr>
            <w:r>
              <w:t>Kompostierungsanlagen</w:t>
            </w:r>
          </w:p>
        </w:tc>
      </w:tr>
      <w:tr w:rsidR="0024791D">
        <w:tc>
          <w:tcPr>
            <w:tcW w:w="1771" w:type="dxa"/>
          </w:tcPr>
          <w:p w:rsidR="0024791D" w:rsidRDefault="0024791D">
            <w:pPr>
              <w:pStyle w:val="GesAbsatz"/>
            </w:pPr>
            <w:r>
              <w:t>137</w:t>
            </w:r>
          </w:p>
        </w:tc>
        <w:tc>
          <w:tcPr>
            <w:tcW w:w="2552" w:type="dxa"/>
          </w:tcPr>
          <w:p w:rsidR="0024791D" w:rsidRDefault="0024791D">
            <w:pPr>
              <w:pStyle w:val="GesAbsatz"/>
            </w:pPr>
            <w:r>
              <w:t>-</w:t>
            </w:r>
          </w:p>
        </w:tc>
        <w:tc>
          <w:tcPr>
            <w:tcW w:w="5455" w:type="dxa"/>
          </w:tcPr>
          <w:p w:rsidR="0024791D" w:rsidRDefault="0024791D">
            <w:pPr>
              <w:pStyle w:val="GesAbsatz"/>
            </w:pPr>
            <w:r>
              <w:t>Abwasserbehandlungsanlagen bis einschl. 100.000 EGW</w:t>
            </w:r>
          </w:p>
        </w:tc>
      </w:tr>
      <w:tr w:rsidR="0024791D">
        <w:tc>
          <w:tcPr>
            <w:tcW w:w="1771" w:type="dxa"/>
          </w:tcPr>
          <w:p w:rsidR="0024791D" w:rsidRDefault="0024791D">
            <w:pPr>
              <w:pStyle w:val="GesAbsatz"/>
            </w:pPr>
            <w:r>
              <w:t>138</w:t>
            </w:r>
          </w:p>
        </w:tc>
        <w:tc>
          <w:tcPr>
            <w:tcW w:w="2552" w:type="dxa"/>
          </w:tcPr>
          <w:p w:rsidR="0024791D" w:rsidRDefault="0024791D">
            <w:pPr>
              <w:pStyle w:val="GesAbsatz"/>
            </w:pPr>
            <w:r>
              <w:t>-</w:t>
            </w:r>
          </w:p>
        </w:tc>
        <w:tc>
          <w:tcPr>
            <w:tcW w:w="5455" w:type="dxa"/>
          </w:tcPr>
          <w:p w:rsidR="0024791D" w:rsidRDefault="0024791D">
            <w:pPr>
              <w:pStyle w:val="GesAbsatz"/>
            </w:pPr>
            <w:r>
              <w:t>Gewinnung oder Aufbereitung von Sand, Kies etc.</w:t>
            </w:r>
          </w:p>
        </w:tc>
      </w:tr>
      <w:tr w:rsidR="0024791D">
        <w:tc>
          <w:tcPr>
            <w:tcW w:w="1771" w:type="dxa"/>
          </w:tcPr>
          <w:p w:rsidR="0024791D" w:rsidRDefault="0024791D">
            <w:pPr>
              <w:pStyle w:val="GesAbsatz"/>
            </w:pPr>
            <w:r>
              <w:t>141</w:t>
            </w:r>
          </w:p>
        </w:tc>
        <w:tc>
          <w:tcPr>
            <w:tcW w:w="2552" w:type="dxa"/>
          </w:tcPr>
          <w:p w:rsidR="0024791D" w:rsidRDefault="0024791D">
            <w:pPr>
              <w:pStyle w:val="GesAbsatz"/>
            </w:pPr>
            <w:r>
              <w:t>-</w:t>
            </w:r>
          </w:p>
        </w:tc>
        <w:tc>
          <w:tcPr>
            <w:tcW w:w="5455" w:type="dxa"/>
          </w:tcPr>
          <w:p w:rsidR="0024791D" w:rsidRDefault="0024791D">
            <w:pPr>
              <w:pStyle w:val="GesAbsatz"/>
            </w:pPr>
            <w:r>
              <w:t>Siedlungsabfalldeponien</w:t>
            </w:r>
          </w:p>
        </w:tc>
      </w:tr>
      <w:tr w:rsidR="0024791D">
        <w:tc>
          <w:tcPr>
            <w:tcW w:w="1771" w:type="dxa"/>
          </w:tcPr>
          <w:p w:rsidR="0024791D" w:rsidRDefault="0024791D">
            <w:pPr>
              <w:pStyle w:val="GesAbsatz"/>
            </w:pPr>
            <w:r>
              <w:t>142</w:t>
            </w:r>
          </w:p>
        </w:tc>
        <w:tc>
          <w:tcPr>
            <w:tcW w:w="2552" w:type="dxa"/>
          </w:tcPr>
          <w:p w:rsidR="0024791D" w:rsidRDefault="0024791D">
            <w:pPr>
              <w:pStyle w:val="GesAbsatz"/>
            </w:pPr>
            <w:r>
              <w:t>-</w:t>
            </w:r>
          </w:p>
        </w:tc>
        <w:tc>
          <w:tcPr>
            <w:tcW w:w="5455" w:type="dxa"/>
          </w:tcPr>
          <w:p w:rsidR="0024791D" w:rsidRDefault="0024791D">
            <w:pPr>
              <w:pStyle w:val="GesAbsatz"/>
            </w:pPr>
            <w:r>
              <w:t>Erdaushub- oder Bauschuttdeponien</w:t>
            </w:r>
          </w:p>
        </w:tc>
      </w:tr>
      <w:tr w:rsidR="0024791D">
        <w:tc>
          <w:tcPr>
            <w:tcW w:w="1771" w:type="dxa"/>
          </w:tcPr>
          <w:p w:rsidR="0024791D" w:rsidRDefault="0024791D">
            <w:pPr>
              <w:pStyle w:val="GesAbsatz"/>
            </w:pPr>
            <w:r>
              <w:t>162</w:t>
            </w:r>
          </w:p>
        </w:tc>
        <w:tc>
          <w:tcPr>
            <w:tcW w:w="2552" w:type="dxa"/>
          </w:tcPr>
          <w:p w:rsidR="0024791D" w:rsidRDefault="0024791D">
            <w:pPr>
              <w:pStyle w:val="GesAbsatz"/>
            </w:pPr>
            <w:r>
              <w:t>7.1 (1)</w:t>
            </w:r>
          </w:p>
        </w:tc>
        <w:tc>
          <w:tcPr>
            <w:tcW w:w="5455" w:type="dxa"/>
          </w:tcPr>
          <w:p w:rsidR="0024791D" w:rsidRDefault="0024791D">
            <w:pPr>
              <w:pStyle w:val="GesAbsatz"/>
            </w:pPr>
            <w:r>
              <w:t>Massentierhaltung</w:t>
            </w:r>
          </w:p>
        </w:tc>
      </w:tr>
      <w:tr w:rsidR="0024791D">
        <w:tc>
          <w:tcPr>
            <w:tcW w:w="1771" w:type="dxa"/>
          </w:tcPr>
          <w:p w:rsidR="0024791D" w:rsidRDefault="0024791D">
            <w:pPr>
              <w:pStyle w:val="GesAbsatz"/>
            </w:pPr>
            <w:r>
              <w:t>- (Anhang 2)</w:t>
            </w:r>
          </w:p>
        </w:tc>
        <w:tc>
          <w:tcPr>
            <w:tcW w:w="2552" w:type="dxa"/>
          </w:tcPr>
          <w:p w:rsidR="0024791D" w:rsidRDefault="0024791D">
            <w:pPr>
              <w:pStyle w:val="GesAbsatz"/>
            </w:pPr>
            <w:smartTag w:uri="urn:schemas-microsoft-com:office:smarttags" w:element="time">
              <w:smartTagPr>
                <w:attr w:name="Minute" w:val="13"/>
                <w:attr w:name="Hour" w:val="3"/>
              </w:smartTagPr>
              <w:r>
                <w:t>3.13</w:t>
              </w:r>
            </w:smartTag>
            <w:r>
              <w:t xml:space="preserve"> (1)</w:t>
            </w:r>
          </w:p>
        </w:tc>
        <w:tc>
          <w:tcPr>
            <w:tcW w:w="5455" w:type="dxa"/>
          </w:tcPr>
          <w:p w:rsidR="0024791D" w:rsidRDefault="0024791D">
            <w:pPr>
              <w:pStyle w:val="GesAbsatz"/>
              <w:jc w:val="left"/>
            </w:pPr>
            <w:r>
              <w:t>Sprengverformung und Sprengplattieren:</w:t>
            </w:r>
            <w:r>
              <w:br/>
              <w:t>Anlagen zur Sprengverformung im Freien gehören wegen des erforderlichen großen Abstandes in den Außenbereich</w:t>
            </w:r>
          </w:p>
        </w:tc>
      </w:tr>
      <w:tr w:rsidR="0024791D">
        <w:tc>
          <w:tcPr>
            <w:tcW w:w="1771" w:type="dxa"/>
          </w:tcPr>
          <w:p w:rsidR="0024791D" w:rsidRDefault="0024791D">
            <w:pPr>
              <w:pStyle w:val="GesAbsatz"/>
            </w:pPr>
            <w:r>
              <w:t>-</w:t>
            </w:r>
          </w:p>
        </w:tc>
        <w:tc>
          <w:tcPr>
            <w:tcW w:w="2552" w:type="dxa"/>
          </w:tcPr>
          <w:p w:rsidR="0024791D" w:rsidRDefault="0024791D">
            <w:pPr>
              <w:pStyle w:val="GesAbsatz"/>
            </w:pPr>
            <w:r>
              <w:t>10.1 (1)</w:t>
            </w:r>
          </w:p>
        </w:tc>
        <w:tc>
          <w:tcPr>
            <w:tcW w:w="5455" w:type="dxa"/>
          </w:tcPr>
          <w:p w:rsidR="0024791D" w:rsidRDefault="0024791D">
            <w:pPr>
              <w:pStyle w:val="GesAbsatz"/>
            </w:pPr>
            <w:r>
              <w:t>Anlagen zur Herstellung und Behandlung von Sprengsto</w:t>
            </w:r>
            <w:r>
              <w:t>f</w:t>
            </w:r>
            <w:r>
              <w:t>fen:</w:t>
            </w:r>
            <w:r>
              <w:br/>
              <w:t>Diese Anlagen gehören ausschließlich in den Außenb</w:t>
            </w:r>
            <w:r>
              <w:t>e</w:t>
            </w:r>
            <w:r>
              <w:t>reich, Schutzabstände ergeben sich nach dem Sprengstof</w:t>
            </w:r>
            <w:r>
              <w:t>f</w:t>
            </w:r>
            <w:r>
              <w:t>recht</w:t>
            </w:r>
          </w:p>
        </w:tc>
      </w:tr>
      <w:tr w:rsidR="0024791D">
        <w:tc>
          <w:tcPr>
            <w:tcW w:w="1771" w:type="dxa"/>
          </w:tcPr>
          <w:p w:rsidR="0024791D" w:rsidRDefault="0024791D">
            <w:pPr>
              <w:pStyle w:val="GesAbsatz"/>
            </w:pPr>
            <w:r>
              <w:t>-</w:t>
            </w:r>
          </w:p>
        </w:tc>
        <w:tc>
          <w:tcPr>
            <w:tcW w:w="2552" w:type="dxa"/>
          </w:tcPr>
          <w:p w:rsidR="0024791D" w:rsidRDefault="0024791D">
            <w:pPr>
              <w:pStyle w:val="GesAbsatz"/>
            </w:pPr>
            <w:r>
              <w:t>-</w:t>
            </w:r>
          </w:p>
        </w:tc>
        <w:tc>
          <w:tcPr>
            <w:tcW w:w="5455" w:type="dxa"/>
          </w:tcPr>
          <w:p w:rsidR="0024791D" w:rsidRDefault="0024791D">
            <w:pPr>
              <w:pStyle w:val="GesAbsatz"/>
            </w:pPr>
            <w:r>
              <w:t>Pelztierfarmen</w:t>
            </w:r>
            <w:r>
              <w:br/>
              <w:t>Wegen der Geruchsproblematik können Abstände bis zu 1000m erforderlich werden</w:t>
            </w:r>
          </w:p>
        </w:tc>
      </w:tr>
    </w:tbl>
    <w:p w:rsidR="0024791D" w:rsidRDefault="0024791D">
      <w:pPr>
        <w:pStyle w:val="GesAbsatz"/>
      </w:pPr>
    </w:p>
    <w:p w:rsidR="0024791D" w:rsidRPr="00D210D2" w:rsidRDefault="0024791D" w:rsidP="00D210D2">
      <w:pPr>
        <w:pStyle w:val="berschrift2"/>
        <w:jc w:val="left"/>
        <w:rPr>
          <w:bCs/>
        </w:rPr>
      </w:pPr>
      <w:r>
        <w:br w:type="page"/>
      </w:r>
      <w:bookmarkStart w:id="16" w:name="_Toc417472572"/>
      <w:r w:rsidRPr="00D210D2">
        <w:rPr>
          <w:bCs/>
        </w:rPr>
        <w:lastRenderedPageBreak/>
        <w:t>Anlage 3 zum RdErl. vom 2.4.1998</w:t>
      </w:r>
      <w:bookmarkEnd w:id="16"/>
    </w:p>
    <w:p w:rsidR="0024791D" w:rsidRDefault="0024791D">
      <w:pPr>
        <w:pStyle w:val="GesAbsatz"/>
        <w:rPr>
          <w:szCs w:val="24"/>
        </w:rPr>
      </w:pPr>
      <w:r>
        <w:rPr>
          <w:szCs w:val="24"/>
        </w:rPr>
        <w:t>Ergänzende Hinweise zum Abstandserlass</w:t>
      </w:r>
    </w:p>
    <w:p w:rsidR="0024791D" w:rsidRDefault="0024791D">
      <w:pPr>
        <w:pStyle w:val="GesAbsatz"/>
        <w:jc w:val="center"/>
        <w:rPr>
          <w:b/>
          <w:bCs/>
          <w:szCs w:val="24"/>
        </w:rPr>
      </w:pPr>
      <w:r>
        <w:rPr>
          <w:b/>
          <w:bCs/>
          <w:szCs w:val="24"/>
        </w:rPr>
        <w:t>Aus Immissionsschutzgründen festgelegte Schutzabstände bei</w:t>
      </w:r>
      <w:r>
        <w:rPr>
          <w:b/>
          <w:bCs/>
          <w:szCs w:val="24"/>
        </w:rPr>
        <w:br/>
        <w:t>Anlagen zur elektrischen Energie- oder Nachrichtenübertragung</w:t>
      </w:r>
    </w:p>
    <w:p w:rsidR="0024791D" w:rsidRDefault="0024791D">
      <w:pPr>
        <w:pStyle w:val="GesAbsatz"/>
        <w:rPr>
          <w:szCs w:val="24"/>
        </w:rPr>
      </w:pPr>
      <w:r>
        <w:rPr>
          <w:szCs w:val="24"/>
        </w:rPr>
        <w:t>Schutzabstände bei Hochspannungsfreileitungen für:</w:t>
      </w:r>
    </w:p>
    <w:p w:rsidR="0024791D" w:rsidRDefault="0024791D">
      <w:pPr>
        <w:pStyle w:val="GesAbsatz"/>
        <w:tabs>
          <w:tab w:val="left" w:pos="2552"/>
        </w:tabs>
        <w:rPr>
          <w:szCs w:val="24"/>
        </w:rPr>
      </w:pPr>
      <w:r>
        <w:rPr>
          <w:szCs w:val="24"/>
        </w:rPr>
        <w:t xml:space="preserve">380 kV / 50 </w:t>
      </w:r>
      <w:proofErr w:type="gramStart"/>
      <w:r>
        <w:rPr>
          <w:szCs w:val="24"/>
        </w:rPr>
        <w:t>Hz :</w:t>
      </w:r>
      <w:proofErr w:type="gramEnd"/>
      <w:r>
        <w:rPr>
          <w:szCs w:val="24"/>
        </w:rPr>
        <w:tab/>
        <w:t>40 m</w:t>
      </w:r>
    </w:p>
    <w:p w:rsidR="0024791D" w:rsidRDefault="0024791D">
      <w:pPr>
        <w:pStyle w:val="GesAbsatz"/>
        <w:tabs>
          <w:tab w:val="left" w:pos="2552"/>
        </w:tabs>
        <w:rPr>
          <w:szCs w:val="24"/>
        </w:rPr>
      </w:pPr>
      <w:r>
        <w:rPr>
          <w:szCs w:val="24"/>
        </w:rPr>
        <w:t xml:space="preserve">220 kV / 50 </w:t>
      </w:r>
      <w:proofErr w:type="gramStart"/>
      <w:r>
        <w:rPr>
          <w:szCs w:val="24"/>
        </w:rPr>
        <w:t>Hz :</w:t>
      </w:r>
      <w:proofErr w:type="gramEnd"/>
      <w:r>
        <w:rPr>
          <w:szCs w:val="24"/>
        </w:rPr>
        <w:tab/>
        <w:t>20 m</w:t>
      </w:r>
    </w:p>
    <w:p w:rsidR="0024791D" w:rsidRDefault="0024791D">
      <w:pPr>
        <w:pStyle w:val="GesAbsatz"/>
        <w:tabs>
          <w:tab w:val="left" w:pos="2552"/>
        </w:tabs>
        <w:rPr>
          <w:szCs w:val="24"/>
        </w:rPr>
      </w:pPr>
      <w:r>
        <w:rPr>
          <w:szCs w:val="24"/>
        </w:rPr>
        <w:t xml:space="preserve">110 kV / 50 </w:t>
      </w:r>
      <w:proofErr w:type="gramStart"/>
      <w:r>
        <w:rPr>
          <w:szCs w:val="24"/>
        </w:rPr>
        <w:t>Hz :</w:t>
      </w:r>
      <w:proofErr w:type="gramEnd"/>
      <w:r>
        <w:rPr>
          <w:szCs w:val="24"/>
        </w:rPr>
        <w:tab/>
        <w:t>10 m</w:t>
      </w:r>
    </w:p>
    <w:p w:rsidR="0024791D" w:rsidRDefault="0024791D">
      <w:pPr>
        <w:pStyle w:val="GesAbsatz"/>
        <w:tabs>
          <w:tab w:val="left" w:pos="2552"/>
        </w:tabs>
        <w:rPr>
          <w:szCs w:val="24"/>
        </w:rPr>
      </w:pPr>
      <w:r>
        <w:rPr>
          <w:szCs w:val="24"/>
        </w:rPr>
        <w:t xml:space="preserve">110 kV / 16 ²/³ </w:t>
      </w:r>
      <w:proofErr w:type="gramStart"/>
      <w:r>
        <w:rPr>
          <w:szCs w:val="24"/>
        </w:rPr>
        <w:t>Hz :</w:t>
      </w:r>
      <w:proofErr w:type="gramEnd"/>
      <w:r>
        <w:rPr>
          <w:szCs w:val="24"/>
        </w:rPr>
        <w:tab/>
        <w:t>5 m</w:t>
      </w:r>
    </w:p>
    <w:p w:rsidR="0024791D" w:rsidRDefault="0024791D">
      <w:pPr>
        <w:pStyle w:val="GesAbsatz"/>
        <w:rPr>
          <w:b/>
          <w:bCs/>
          <w:szCs w:val="24"/>
        </w:rPr>
      </w:pPr>
      <w:r>
        <w:rPr>
          <w:b/>
          <w:bCs/>
          <w:szCs w:val="24"/>
        </w:rPr>
        <w:t>Hinweis zu Sendefunkanlagen:</w:t>
      </w:r>
    </w:p>
    <w:p w:rsidR="0024791D" w:rsidRDefault="0024791D">
      <w:pPr>
        <w:pStyle w:val="GesAbsatz"/>
      </w:pPr>
      <w:r>
        <w:rPr>
          <w:szCs w:val="24"/>
        </w:rPr>
        <w:t>Wegen der Vielzahl von Sendefunkanlagen, die sich sowohl in Leistung, Frequenzbereich und Zuordnung zu möglicherweise empfindlichen Nutzungen unterscheiden, ist eine generelle Abstandsbestimmung nicht mö</w:t>
      </w:r>
      <w:r>
        <w:rPr>
          <w:szCs w:val="24"/>
        </w:rPr>
        <w:t>g</w:t>
      </w:r>
      <w:r>
        <w:rPr>
          <w:szCs w:val="24"/>
        </w:rPr>
        <w:t>lich; deshalb sind jeweils Einzelfallbetrachtungen bei Planung und Genehmigung notwendig.</w:t>
      </w:r>
    </w:p>
    <w:sectPr w:rsidR="0024791D">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FC3" w:rsidRDefault="00811FC3">
      <w:r>
        <w:separator/>
      </w:r>
    </w:p>
  </w:endnote>
  <w:endnote w:type="continuationSeparator" w:id="0">
    <w:p w:rsidR="00811FC3" w:rsidRDefault="0081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F4" w:rsidRDefault="008B06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B06F4" w:rsidRDefault="008B06F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F4" w:rsidRDefault="008B06F4" w:rsidP="00D210D2">
    <w:pPr>
      <w:pStyle w:val="Fuzeile"/>
    </w:pPr>
    <w:r>
      <w:tab/>
    </w:r>
    <w:r>
      <w:rPr>
        <w:lang w:val="en-GB"/>
      </w:rPr>
      <w:t xml:space="preserve">Stand 02.04.1998 (MBl. NRW. S. 744 / </w:t>
    </w:r>
    <w:r w:rsidRPr="00D210D2">
      <w:rPr>
        <w:lang w:val="en-US"/>
      </w:rPr>
      <w:t>SMBl</w:t>
    </w:r>
    <w:r w:rsidR="00D210D2" w:rsidRPr="00D210D2">
      <w:rPr>
        <w:lang w:val="en-US"/>
      </w:rPr>
      <w:t>.</w:t>
    </w:r>
    <w:r w:rsidRPr="00D210D2">
      <w:rPr>
        <w:lang w:val="en-US"/>
      </w:rPr>
      <w:t xml:space="preserve"> </w:t>
    </w:r>
    <w:r>
      <w:t>NRW</w:t>
    </w:r>
    <w:r w:rsidR="00D210D2">
      <w:t>.</w:t>
    </w:r>
    <w:r>
      <w:t xml:space="preserve"> 283)</w:t>
    </w:r>
    <w:r>
      <w:tab/>
      <w:t xml:space="preserve">Seite </w:t>
    </w:r>
    <w:r>
      <w:fldChar w:fldCharType="begin"/>
    </w:r>
    <w:r>
      <w:instrText xml:space="preserve"> PAGE  \* MERGEFORMAT </w:instrText>
    </w:r>
    <w:r>
      <w:fldChar w:fldCharType="separate"/>
    </w:r>
    <w:r w:rsidR="005549F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FC3" w:rsidRDefault="00811FC3">
      <w:r>
        <w:separator/>
      </w:r>
    </w:p>
  </w:footnote>
  <w:footnote w:type="continuationSeparator" w:id="0">
    <w:p w:rsidR="00811FC3" w:rsidRDefault="00811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F4" w:rsidRDefault="009769C9" w:rsidP="00D210D2">
    <w:pPr>
      <w:pStyle w:val="Kopfzeile0"/>
    </w:pPr>
    <w:r>
      <w:rPr>
        <w:bCs/>
      </w:rPr>
      <w:t>Archiv</w:t>
    </w:r>
    <w:r>
      <w:t>10.</w:t>
    </w:r>
    <w:r w:rsidR="000B7025">
      <w:t>2</w:t>
    </w:r>
    <w:r>
      <w:t>0</w:t>
    </w:r>
  </w:p>
  <w:p w:rsidR="008B06F4" w:rsidRDefault="008B06F4">
    <w:pPr>
      <w:pStyle w:val="Kopfzeile"/>
    </w:pPr>
    <w:r>
      <w:t>Abstandserlass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E07"/>
    <w:rsid w:val="000663CE"/>
    <w:rsid w:val="000B7025"/>
    <w:rsid w:val="000C1CD8"/>
    <w:rsid w:val="0013119A"/>
    <w:rsid w:val="001D306D"/>
    <w:rsid w:val="001F2E07"/>
    <w:rsid w:val="0024791D"/>
    <w:rsid w:val="00321291"/>
    <w:rsid w:val="00426B68"/>
    <w:rsid w:val="004D20E5"/>
    <w:rsid w:val="005236DF"/>
    <w:rsid w:val="005350BD"/>
    <w:rsid w:val="005549F5"/>
    <w:rsid w:val="00560719"/>
    <w:rsid w:val="00573FCA"/>
    <w:rsid w:val="005E183C"/>
    <w:rsid w:val="007E6C7F"/>
    <w:rsid w:val="00811FC3"/>
    <w:rsid w:val="008431D3"/>
    <w:rsid w:val="008B06F4"/>
    <w:rsid w:val="009769C9"/>
    <w:rsid w:val="00A17AAB"/>
    <w:rsid w:val="00A80CCE"/>
    <w:rsid w:val="00B6569F"/>
    <w:rsid w:val="00BA7B6C"/>
    <w:rsid w:val="00C205B6"/>
    <w:rsid w:val="00D210D2"/>
    <w:rsid w:val="00EF13C7"/>
    <w:rsid w:val="00F324E7"/>
    <w:rsid w:val="00F35EDA"/>
    <w:rsid w:val="00F81A57"/>
    <w:rsid w:val="00FB15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210D2"/>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D210D2"/>
    <w:pPr>
      <w:keepNext/>
      <w:spacing w:after="120"/>
      <w:jc w:val="center"/>
      <w:outlineLvl w:val="0"/>
    </w:pPr>
    <w:rPr>
      <w:b/>
      <w:kern w:val="28"/>
      <w:sz w:val="28"/>
    </w:rPr>
  </w:style>
  <w:style w:type="paragraph" w:styleId="berschrift2">
    <w:name w:val="heading 2"/>
    <w:basedOn w:val="Standard"/>
    <w:next w:val="GesAbsatz"/>
    <w:qFormat/>
    <w:rsid w:val="00D210D2"/>
    <w:pPr>
      <w:keepNext/>
      <w:spacing w:before="240"/>
      <w:jc w:val="center"/>
      <w:outlineLvl w:val="1"/>
    </w:pPr>
    <w:rPr>
      <w:b/>
      <w:sz w:val="24"/>
    </w:rPr>
  </w:style>
  <w:style w:type="paragraph" w:styleId="berschrift3">
    <w:name w:val="heading 3"/>
    <w:basedOn w:val="Standard"/>
    <w:next w:val="GesAbsatz"/>
    <w:qFormat/>
    <w:rsid w:val="00D210D2"/>
    <w:pPr>
      <w:keepNext/>
      <w:spacing w:before="240" w:after="180"/>
      <w:jc w:val="center"/>
      <w:outlineLvl w:val="2"/>
    </w:pPr>
    <w:rPr>
      <w:b/>
    </w:rPr>
  </w:style>
  <w:style w:type="paragraph" w:styleId="berschrift4">
    <w:name w:val="heading 4"/>
    <w:basedOn w:val="Standard"/>
    <w:next w:val="Standard"/>
    <w:rsid w:val="00D210D2"/>
    <w:pPr>
      <w:keepNext/>
      <w:spacing w:before="240"/>
      <w:outlineLvl w:val="3"/>
    </w:pPr>
  </w:style>
  <w:style w:type="paragraph" w:styleId="berschrift5">
    <w:name w:val="heading 5"/>
    <w:basedOn w:val="Standard"/>
    <w:next w:val="Standard"/>
    <w:rsid w:val="00D210D2"/>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D210D2"/>
    <w:pPr>
      <w:tabs>
        <w:tab w:val="center" w:pos="4536"/>
        <w:tab w:val="right" w:pos="9072"/>
      </w:tabs>
      <w:spacing w:before="0" w:after="120"/>
      <w:jc w:val="right"/>
    </w:pPr>
  </w:style>
  <w:style w:type="paragraph" w:styleId="Fuzeile">
    <w:name w:val="footer"/>
    <w:basedOn w:val="Standard"/>
    <w:qFormat/>
    <w:rsid w:val="00D210D2"/>
    <w:pPr>
      <w:tabs>
        <w:tab w:val="clear" w:pos="425"/>
        <w:tab w:val="right" w:pos="8505"/>
        <w:tab w:val="right" w:pos="9639"/>
      </w:tabs>
      <w:spacing w:before="0" w:after="0"/>
      <w:jc w:val="left"/>
    </w:pPr>
    <w:rPr>
      <w:sz w:val="16"/>
    </w:rPr>
  </w:style>
  <w:style w:type="character" w:styleId="Seitenzahl">
    <w:name w:val="page number"/>
    <w:rsid w:val="00D210D2"/>
    <w:rPr>
      <w:rFonts w:ascii="Arial" w:hAnsi="Arial"/>
      <w:sz w:val="16"/>
    </w:rPr>
  </w:style>
  <w:style w:type="paragraph" w:styleId="Verzeichnis2">
    <w:name w:val="toc 2"/>
    <w:basedOn w:val="Standard"/>
    <w:next w:val="Standard"/>
    <w:uiPriority w:val="39"/>
    <w:rsid w:val="00D210D2"/>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sid w:val="00D210D2"/>
    <w:rPr>
      <w:sz w:val="20"/>
      <w:szCs w:val="20"/>
      <w:vertAlign w:val="superscript"/>
    </w:rPr>
  </w:style>
  <w:style w:type="paragraph" w:styleId="Verzeichnis3">
    <w:name w:val="toc 3"/>
    <w:basedOn w:val="Standard"/>
    <w:next w:val="Standard"/>
    <w:uiPriority w:val="39"/>
    <w:rsid w:val="00D210D2"/>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D210D2"/>
    <w:pPr>
      <w:spacing w:before="0" w:after="0"/>
    </w:pPr>
    <w:rPr>
      <w:sz w:val="16"/>
    </w:rPr>
  </w:style>
  <w:style w:type="paragraph" w:styleId="Verzeichnis1">
    <w:name w:val="toc 1"/>
    <w:basedOn w:val="Verzeichnis3"/>
    <w:next w:val="Standard"/>
    <w:uiPriority w:val="39"/>
    <w:rsid w:val="00D210D2"/>
    <w:pPr>
      <w:spacing w:before="120" w:after="120"/>
      <w:ind w:left="0"/>
    </w:pPr>
    <w:rPr>
      <w:b/>
      <w:i w:val="0"/>
      <w:caps/>
    </w:rPr>
  </w:style>
  <w:style w:type="paragraph" w:customStyle="1" w:styleId="Kopfzeile0">
    <w:name w:val="Kopfzeile0"/>
    <w:basedOn w:val="Standard"/>
    <w:next w:val="Kopfzeile"/>
    <w:qFormat/>
    <w:rsid w:val="00D210D2"/>
    <w:pPr>
      <w:spacing w:before="0" w:after="0"/>
      <w:jc w:val="right"/>
    </w:pPr>
    <w:rPr>
      <w:b/>
      <w:sz w:val="24"/>
    </w:rPr>
  </w:style>
  <w:style w:type="paragraph" w:customStyle="1" w:styleId="GesAbsatz">
    <w:name w:val="GesAbsatz"/>
    <w:basedOn w:val="Standard"/>
    <w:qFormat/>
    <w:rsid w:val="00D210D2"/>
    <w:pPr>
      <w:spacing w:before="100"/>
    </w:pPr>
    <w:rPr>
      <w:color w:val="000000"/>
    </w:rPr>
  </w:style>
  <w:style w:type="paragraph" w:styleId="Verzeichnis4">
    <w:name w:val="toc 4"/>
    <w:basedOn w:val="Standard"/>
    <w:next w:val="Standard"/>
    <w:semiHidden/>
    <w:rsid w:val="00D210D2"/>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D210D2"/>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D210D2"/>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D210D2"/>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D210D2"/>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D210D2"/>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D210D2"/>
    <w:rPr>
      <w:color w:val="0000FF"/>
      <w:u w:val="single"/>
    </w:rPr>
  </w:style>
  <w:style w:type="character" w:styleId="BesuchterHyperlink">
    <w:name w:val="FollowedHyperlink"/>
    <w:basedOn w:val="Absatz-Standardschriftar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210D2"/>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D210D2"/>
    <w:pPr>
      <w:keepNext/>
      <w:spacing w:after="120"/>
      <w:jc w:val="center"/>
      <w:outlineLvl w:val="0"/>
    </w:pPr>
    <w:rPr>
      <w:b/>
      <w:kern w:val="28"/>
      <w:sz w:val="28"/>
    </w:rPr>
  </w:style>
  <w:style w:type="paragraph" w:styleId="berschrift2">
    <w:name w:val="heading 2"/>
    <w:basedOn w:val="Standard"/>
    <w:next w:val="GesAbsatz"/>
    <w:qFormat/>
    <w:rsid w:val="00D210D2"/>
    <w:pPr>
      <w:keepNext/>
      <w:spacing w:before="240"/>
      <w:jc w:val="center"/>
      <w:outlineLvl w:val="1"/>
    </w:pPr>
    <w:rPr>
      <w:b/>
      <w:sz w:val="24"/>
    </w:rPr>
  </w:style>
  <w:style w:type="paragraph" w:styleId="berschrift3">
    <w:name w:val="heading 3"/>
    <w:basedOn w:val="Standard"/>
    <w:next w:val="GesAbsatz"/>
    <w:qFormat/>
    <w:rsid w:val="00D210D2"/>
    <w:pPr>
      <w:keepNext/>
      <w:spacing w:before="240" w:after="180"/>
      <w:jc w:val="center"/>
      <w:outlineLvl w:val="2"/>
    </w:pPr>
    <w:rPr>
      <w:b/>
    </w:rPr>
  </w:style>
  <w:style w:type="paragraph" w:styleId="berschrift4">
    <w:name w:val="heading 4"/>
    <w:basedOn w:val="Standard"/>
    <w:next w:val="Standard"/>
    <w:rsid w:val="00D210D2"/>
    <w:pPr>
      <w:keepNext/>
      <w:spacing w:before="240"/>
      <w:outlineLvl w:val="3"/>
    </w:pPr>
  </w:style>
  <w:style w:type="paragraph" w:styleId="berschrift5">
    <w:name w:val="heading 5"/>
    <w:basedOn w:val="Standard"/>
    <w:next w:val="Standard"/>
    <w:rsid w:val="00D210D2"/>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D210D2"/>
    <w:pPr>
      <w:tabs>
        <w:tab w:val="center" w:pos="4536"/>
        <w:tab w:val="right" w:pos="9072"/>
      </w:tabs>
      <w:spacing w:before="0" w:after="120"/>
      <w:jc w:val="right"/>
    </w:pPr>
  </w:style>
  <w:style w:type="paragraph" w:styleId="Fuzeile">
    <w:name w:val="footer"/>
    <w:basedOn w:val="Standard"/>
    <w:qFormat/>
    <w:rsid w:val="00D210D2"/>
    <w:pPr>
      <w:tabs>
        <w:tab w:val="clear" w:pos="425"/>
        <w:tab w:val="right" w:pos="8505"/>
        <w:tab w:val="right" w:pos="9639"/>
      </w:tabs>
      <w:spacing w:before="0" w:after="0"/>
      <w:jc w:val="left"/>
    </w:pPr>
    <w:rPr>
      <w:sz w:val="16"/>
    </w:rPr>
  </w:style>
  <w:style w:type="character" w:styleId="Seitenzahl">
    <w:name w:val="page number"/>
    <w:rsid w:val="00D210D2"/>
    <w:rPr>
      <w:rFonts w:ascii="Arial" w:hAnsi="Arial"/>
      <w:sz w:val="16"/>
    </w:rPr>
  </w:style>
  <w:style w:type="paragraph" w:styleId="Verzeichnis2">
    <w:name w:val="toc 2"/>
    <w:basedOn w:val="Standard"/>
    <w:next w:val="Standard"/>
    <w:uiPriority w:val="39"/>
    <w:rsid w:val="00D210D2"/>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sid w:val="00D210D2"/>
    <w:rPr>
      <w:sz w:val="20"/>
      <w:szCs w:val="20"/>
      <w:vertAlign w:val="superscript"/>
    </w:rPr>
  </w:style>
  <w:style w:type="paragraph" w:styleId="Verzeichnis3">
    <w:name w:val="toc 3"/>
    <w:basedOn w:val="Standard"/>
    <w:next w:val="Standard"/>
    <w:uiPriority w:val="39"/>
    <w:rsid w:val="00D210D2"/>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D210D2"/>
    <w:pPr>
      <w:spacing w:before="0" w:after="0"/>
    </w:pPr>
    <w:rPr>
      <w:sz w:val="16"/>
    </w:rPr>
  </w:style>
  <w:style w:type="paragraph" w:styleId="Verzeichnis1">
    <w:name w:val="toc 1"/>
    <w:basedOn w:val="Verzeichnis3"/>
    <w:next w:val="Standard"/>
    <w:uiPriority w:val="39"/>
    <w:rsid w:val="00D210D2"/>
    <w:pPr>
      <w:spacing w:before="120" w:after="120"/>
      <w:ind w:left="0"/>
    </w:pPr>
    <w:rPr>
      <w:b/>
      <w:i w:val="0"/>
      <w:caps/>
    </w:rPr>
  </w:style>
  <w:style w:type="paragraph" w:customStyle="1" w:styleId="Kopfzeile0">
    <w:name w:val="Kopfzeile0"/>
    <w:basedOn w:val="Standard"/>
    <w:next w:val="Kopfzeile"/>
    <w:qFormat/>
    <w:rsid w:val="00D210D2"/>
    <w:pPr>
      <w:spacing w:before="0" w:after="0"/>
      <w:jc w:val="right"/>
    </w:pPr>
    <w:rPr>
      <w:b/>
      <w:sz w:val="24"/>
    </w:rPr>
  </w:style>
  <w:style w:type="paragraph" w:customStyle="1" w:styleId="GesAbsatz">
    <w:name w:val="GesAbsatz"/>
    <w:basedOn w:val="Standard"/>
    <w:qFormat/>
    <w:rsid w:val="00D210D2"/>
    <w:pPr>
      <w:spacing w:before="100"/>
    </w:pPr>
    <w:rPr>
      <w:color w:val="000000"/>
    </w:rPr>
  </w:style>
  <w:style w:type="paragraph" w:styleId="Verzeichnis4">
    <w:name w:val="toc 4"/>
    <w:basedOn w:val="Standard"/>
    <w:next w:val="Standard"/>
    <w:semiHidden/>
    <w:rsid w:val="00D210D2"/>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D210D2"/>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D210D2"/>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D210D2"/>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D210D2"/>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D210D2"/>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D210D2"/>
    <w:rPr>
      <w:color w:val="0000FF"/>
      <w:u w:val="single"/>
    </w:rPr>
  </w:style>
  <w:style w:type="character" w:styleId="BesuchterHyp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83&amp;bes_id=2069&amp;val=2069&amp;ver=7&amp;sg=0&amp;aufgehoben=J&amp;menu=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64F03-7750-4FBD-B93A-F00639F9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27</Pages>
  <Words>9879</Words>
  <Characters>67053</Characters>
  <Application>Microsoft Office Word</Application>
  <DocSecurity>0</DocSecurity>
  <Lines>558</Lines>
  <Paragraphs>153</Paragraphs>
  <ScaleCrop>false</ScaleCrop>
  <HeadingPairs>
    <vt:vector size="2" baseType="variant">
      <vt:variant>
        <vt:lpstr>Titel</vt:lpstr>
      </vt:variant>
      <vt:variant>
        <vt:i4>1</vt:i4>
      </vt:variant>
    </vt:vector>
  </HeadingPairs>
  <TitlesOfParts>
    <vt:vector size="1" baseType="lpstr">
      <vt:lpstr>Abstandserlass</vt:lpstr>
    </vt:vector>
  </TitlesOfParts>
  <Company>LANUV NRW</Company>
  <LinksUpToDate>false</LinksUpToDate>
  <CharactersWithSpaces>76779</CharactersWithSpaces>
  <SharedDoc>false</SharedDoc>
  <HLinks>
    <vt:vector size="102" baseType="variant">
      <vt:variant>
        <vt:i4>1048629</vt:i4>
      </vt:variant>
      <vt:variant>
        <vt:i4>95</vt:i4>
      </vt:variant>
      <vt:variant>
        <vt:i4>0</vt:i4>
      </vt:variant>
      <vt:variant>
        <vt:i4>5</vt:i4>
      </vt:variant>
      <vt:variant>
        <vt:lpwstr/>
      </vt:variant>
      <vt:variant>
        <vt:lpwstr>_Toc68496016</vt:lpwstr>
      </vt:variant>
      <vt:variant>
        <vt:i4>1245237</vt:i4>
      </vt:variant>
      <vt:variant>
        <vt:i4>89</vt:i4>
      </vt:variant>
      <vt:variant>
        <vt:i4>0</vt:i4>
      </vt:variant>
      <vt:variant>
        <vt:i4>5</vt:i4>
      </vt:variant>
      <vt:variant>
        <vt:lpwstr/>
      </vt:variant>
      <vt:variant>
        <vt:lpwstr>_Toc68496015</vt:lpwstr>
      </vt:variant>
      <vt:variant>
        <vt:i4>1179701</vt:i4>
      </vt:variant>
      <vt:variant>
        <vt:i4>83</vt:i4>
      </vt:variant>
      <vt:variant>
        <vt:i4>0</vt:i4>
      </vt:variant>
      <vt:variant>
        <vt:i4>5</vt:i4>
      </vt:variant>
      <vt:variant>
        <vt:lpwstr/>
      </vt:variant>
      <vt:variant>
        <vt:lpwstr>_Toc68496014</vt:lpwstr>
      </vt:variant>
      <vt:variant>
        <vt:i4>1376309</vt:i4>
      </vt:variant>
      <vt:variant>
        <vt:i4>77</vt:i4>
      </vt:variant>
      <vt:variant>
        <vt:i4>0</vt:i4>
      </vt:variant>
      <vt:variant>
        <vt:i4>5</vt:i4>
      </vt:variant>
      <vt:variant>
        <vt:lpwstr/>
      </vt:variant>
      <vt:variant>
        <vt:lpwstr>_Toc68496013</vt:lpwstr>
      </vt:variant>
      <vt:variant>
        <vt:i4>1310773</vt:i4>
      </vt:variant>
      <vt:variant>
        <vt:i4>71</vt:i4>
      </vt:variant>
      <vt:variant>
        <vt:i4>0</vt:i4>
      </vt:variant>
      <vt:variant>
        <vt:i4>5</vt:i4>
      </vt:variant>
      <vt:variant>
        <vt:lpwstr/>
      </vt:variant>
      <vt:variant>
        <vt:lpwstr>_Toc68496012</vt:lpwstr>
      </vt:variant>
      <vt:variant>
        <vt:i4>1507381</vt:i4>
      </vt:variant>
      <vt:variant>
        <vt:i4>65</vt:i4>
      </vt:variant>
      <vt:variant>
        <vt:i4>0</vt:i4>
      </vt:variant>
      <vt:variant>
        <vt:i4>5</vt:i4>
      </vt:variant>
      <vt:variant>
        <vt:lpwstr/>
      </vt:variant>
      <vt:variant>
        <vt:lpwstr>_Toc68496011</vt:lpwstr>
      </vt:variant>
      <vt:variant>
        <vt:i4>1441845</vt:i4>
      </vt:variant>
      <vt:variant>
        <vt:i4>59</vt:i4>
      </vt:variant>
      <vt:variant>
        <vt:i4>0</vt:i4>
      </vt:variant>
      <vt:variant>
        <vt:i4>5</vt:i4>
      </vt:variant>
      <vt:variant>
        <vt:lpwstr/>
      </vt:variant>
      <vt:variant>
        <vt:lpwstr>_Toc68496010</vt:lpwstr>
      </vt:variant>
      <vt:variant>
        <vt:i4>2031668</vt:i4>
      </vt:variant>
      <vt:variant>
        <vt:i4>53</vt:i4>
      </vt:variant>
      <vt:variant>
        <vt:i4>0</vt:i4>
      </vt:variant>
      <vt:variant>
        <vt:i4>5</vt:i4>
      </vt:variant>
      <vt:variant>
        <vt:lpwstr/>
      </vt:variant>
      <vt:variant>
        <vt:lpwstr>_Toc68496009</vt:lpwstr>
      </vt:variant>
      <vt:variant>
        <vt:i4>1966132</vt:i4>
      </vt:variant>
      <vt:variant>
        <vt:i4>47</vt:i4>
      </vt:variant>
      <vt:variant>
        <vt:i4>0</vt:i4>
      </vt:variant>
      <vt:variant>
        <vt:i4>5</vt:i4>
      </vt:variant>
      <vt:variant>
        <vt:lpwstr/>
      </vt:variant>
      <vt:variant>
        <vt:lpwstr>_Toc68496008</vt:lpwstr>
      </vt:variant>
      <vt:variant>
        <vt:i4>1114164</vt:i4>
      </vt:variant>
      <vt:variant>
        <vt:i4>41</vt:i4>
      </vt:variant>
      <vt:variant>
        <vt:i4>0</vt:i4>
      </vt:variant>
      <vt:variant>
        <vt:i4>5</vt:i4>
      </vt:variant>
      <vt:variant>
        <vt:lpwstr/>
      </vt:variant>
      <vt:variant>
        <vt:lpwstr>_Toc68496007</vt:lpwstr>
      </vt:variant>
      <vt:variant>
        <vt:i4>1048628</vt:i4>
      </vt:variant>
      <vt:variant>
        <vt:i4>35</vt:i4>
      </vt:variant>
      <vt:variant>
        <vt:i4>0</vt:i4>
      </vt:variant>
      <vt:variant>
        <vt:i4>5</vt:i4>
      </vt:variant>
      <vt:variant>
        <vt:lpwstr/>
      </vt:variant>
      <vt:variant>
        <vt:lpwstr>_Toc68496006</vt:lpwstr>
      </vt:variant>
      <vt:variant>
        <vt:i4>1245236</vt:i4>
      </vt:variant>
      <vt:variant>
        <vt:i4>29</vt:i4>
      </vt:variant>
      <vt:variant>
        <vt:i4>0</vt:i4>
      </vt:variant>
      <vt:variant>
        <vt:i4>5</vt:i4>
      </vt:variant>
      <vt:variant>
        <vt:lpwstr/>
      </vt:variant>
      <vt:variant>
        <vt:lpwstr>_Toc68496005</vt:lpwstr>
      </vt:variant>
      <vt:variant>
        <vt:i4>1179700</vt:i4>
      </vt:variant>
      <vt:variant>
        <vt:i4>23</vt:i4>
      </vt:variant>
      <vt:variant>
        <vt:i4>0</vt:i4>
      </vt:variant>
      <vt:variant>
        <vt:i4>5</vt:i4>
      </vt:variant>
      <vt:variant>
        <vt:lpwstr/>
      </vt:variant>
      <vt:variant>
        <vt:lpwstr>_Toc68496004</vt:lpwstr>
      </vt:variant>
      <vt:variant>
        <vt:i4>1376308</vt:i4>
      </vt:variant>
      <vt:variant>
        <vt:i4>17</vt:i4>
      </vt:variant>
      <vt:variant>
        <vt:i4>0</vt:i4>
      </vt:variant>
      <vt:variant>
        <vt:i4>5</vt:i4>
      </vt:variant>
      <vt:variant>
        <vt:lpwstr/>
      </vt:variant>
      <vt:variant>
        <vt:lpwstr>_Toc68496003</vt:lpwstr>
      </vt:variant>
      <vt:variant>
        <vt:i4>1310772</vt:i4>
      </vt:variant>
      <vt:variant>
        <vt:i4>11</vt:i4>
      </vt:variant>
      <vt:variant>
        <vt:i4>0</vt:i4>
      </vt:variant>
      <vt:variant>
        <vt:i4>5</vt:i4>
      </vt:variant>
      <vt:variant>
        <vt:lpwstr/>
      </vt:variant>
      <vt:variant>
        <vt:lpwstr>_Toc68496002</vt:lpwstr>
      </vt:variant>
      <vt:variant>
        <vt:i4>1507380</vt:i4>
      </vt:variant>
      <vt:variant>
        <vt:i4>5</vt:i4>
      </vt:variant>
      <vt:variant>
        <vt:i4>0</vt:i4>
      </vt:variant>
      <vt:variant>
        <vt:i4>5</vt:i4>
      </vt:variant>
      <vt:variant>
        <vt:lpwstr/>
      </vt:variant>
      <vt:variant>
        <vt:lpwstr>_Toc68496001</vt:lpwstr>
      </vt:variant>
      <vt:variant>
        <vt:i4>5898257</vt:i4>
      </vt:variant>
      <vt:variant>
        <vt:i4>0</vt:i4>
      </vt:variant>
      <vt:variant>
        <vt:i4>0</vt:i4>
      </vt:variant>
      <vt:variant>
        <vt:i4>5</vt:i4>
      </vt:variant>
      <vt:variant>
        <vt:lpwstr>https://lv.recht.nrw.de/lmi/owa/br_bes_text?anw_nr=1&amp;gld_nr=2&amp;ugl_nr=283&amp;bes_id=2069&amp;val=2069&amp;ver=7&amp;sg=0&amp;aufgehoben=J&amp;menu=1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Abstandserlass</dc:title>
  <dc:creator>Natrop</dc:creator>
  <dc:description>durchgesehen 8.2005</dc:description>
  <cp:lastModifiedBy>rueter</cp:lastModifiedBy>
  <cp:revision>5</cp:revision>
  <cp:lastPrinted>1900-12-31T23:00:00Z</cp:lastPrinted>
  <dcterms:created xsi:type="dcterms:W3CDTF">2015-04-22T11:27:00Z</dcterms:created>
  <dcterms:modified xsi:type="dcterms:W3CDTF">2016-11-17T10:15:00Z</dcterms:modified>
</cp:coreProperties>
</file>