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3F0" w:rsidRPr="00C0764E" w:rsidRDefault="000123F0" w:rsidP="00C0764E">
      <w:pPr>
        <w:pStyle w:val="berschrift1"/>
      </w:pPr>
      <w:bookmarkStart w:id="0" w:name="_Toc403447684"/>
      <w:bookmarkStart w:id="1" w:name="_Toc403524699"/>
      <w:bookmarkStart w:id="2" w:name="_Toc436103965"/>
      <w:bookmarkStart w:id="3" w:name="_Toc438963464"/>
      <w:bookmarkStart w:id="4" w:name="_Toc438963510"/>
      <w:bookmarkStart w:id="5" w:name="_Toc440774442"/>
      <w:bookmarkStart w:id="6" w:name="_Toc444406138"/>
      <w:bookmarkStart w:id="7" w:name="_Toc154204464"/>
      <w:r w:rsidRPr="00C0764E">
        <w:t>Raumordnungsgesetz</w:t>
      </w:r>
      <w:bookmarkEnd w:id="0"/>
      <w:bookmarkEnd w:id="1"/>
      <w:bookmarkEnd w:id="2"/>
      <w:bookmarkEnd w:id="3"/>
      <w:bookmarkEnd w:id="4"/>
      <w:bookmarkEnd w:id="5"/>
      <w:r w:rsidRPr="00C0764E">
        <w:t xml:space="preserve"> - ROG</w:t>
      </w:r>
      <w:bookmarkEnd w:id="6"/>
      <w:bookmarkEnd w:id="7"/>
    </w:p>
    <w:p w:rsidR="000123F0" w:rsidRDefault="000123F0" w:rsidP="00C0764E">
      <w:pPr>
        <w:pStyle w:val="GesAbsatz"/>
        <w:jc w:val="center"/>
      </w:pPr>
      <w:r>
        <w:t>vom 27.</w:t>
      </w:r>
      <w:r w:rsidR="00686E38">
        <w:t xml:space="preserve"> August </w:t>
      </w:r>
      <w:r>
        <w:t>1997</w:t>
      </w:r>
    </w:p>
    <w:p w:rsidR="00675FDB" w:rsidRPr="00C24064" w:rsidRDefault="00675FDB" w:rsidP="00675FDB">
      <w:pPr>
        <w:pStyle w:val="GesAbsatz"/>
        <w:rPr>
          <w:b/>
          <w:i/>
          <w:color w:val="FF0000"/>
        </w:rPr>
      </w:pPr>
      <w:r w:rsidRPr="00C24064">
        <w:rPr>
          <w:b/>
          <w:i/>
          <w:color w:val="FF0000"/>
        </w:rPr>
        <w:t>Das Gesetz tritt am 30.06.2009 außer Kraft gemäß dem Gesetz zur Neufassung des Raumordnung</w:t>
      </w:r>
      <w:r w:rsidRPr="00C24064">
        <w:rPr>
          <w:b/>
          <w:i/>
          <w:color w:val="FF0000"/>
        </w:rPr>
        <w:t>s</w:t>
      </w:r>
      <w:r w:rsidRPr="00C24064">
        <w:rPr>
          <w:b/>
          <w:i/>
          <w:color w:val="FF0000"/>
        </w:rPr>
        <w:t>wesen (</w:t>
      </w:r>
      <w:proofErr w:type="spellStart"/>
      <w:r w:rsidRPr="00C24064">
        <w:rPr>
          <w:b/>
          <w:i/>
          <w:color w:val="FF0000"/>
        </w:rPr>
        <w:t>GeROG</w:t>
      </w:r>
      <w:proofErr w:type="spellEnd"/>
      <w:r w:rsidRPr="00C24064">
        <w:rPr>
          <w:b/>
          <w:i/>
          <w:color w:val="FF0000"/>
        </w:rPr>
        <w:t>) vom 22.12.2008 (BGBl. I Nr. 65 S. 2986).</w:t>
      </w:r>
    </w:p>
    <w:p w:rsidR="00675FDB" w:rsidRPr="00C24064" w:rsidRDefault="00675FDB" w:rsidP="00675FDB">
      <w:pPr>
        <w:pStyle w:val="GesAbsatz"/>
        <w:rPr>
          <w:b/>
          <w:i/>
          <w:color w:val="FF0000"/>
        </w:rPr>
      </w:pPr>
      <w:r w:rsidRPr="00C24064">
        <w:rPr>
          <w:b/>
          <w:i/>
          <w:color w:val="FF0000"/>
        </w:rPr>
        <w:t>Abschnitt 3 (§§ 18 bis 21) tritt am 31. Dezember 2008 außer Kraft.</w:t>
      </w:r>
    </w:p>
    <w:p w:rsidR="000123F0" w:rsidRDefault="009A0591" w:rsidP="00C0764E">
      <w:pPr>
        <w:pStyle w:val="GesAbsatz"/>
      </w:pPr>
      <w:hyperlink w:anchor="Gesetzeshistorie" w:history="1">
        <w:r w:rsidR="000123F0">
          <w:rPr>
            <w:rStyle w:val="Hyperlink"/>
          </w:rPr>
          <w:t>Gesetzeshistorie</w:t>
        </w:r>
      </w:hyperlink>
    </w:p>
    <w:p w:rsidR="000123F0" w:rsidRPr="00C0764E" w:rsidRDefault="000123F0" w:rsidP="00C0764E">
      <w:pPr>
        <w:pStyle w:val="GesAbsatz"/>
        <w:jc w:val="center"/>
        <w:rPr>
          <w:b/>
          <w:sz w:val="22"/>
          <w:szCs w:val="22"/>
        </w:rPr>
      </w:pPr>
      <w:r w:rsidRPr="00C0764E">
        <w:rPr>
          <w:b/>
          <w:sz w:val="22"/>
          <w:szCs w:val="22"/>
        </w:rPr>
        <w:t>Inhalt:</w:t>
      </w:r>
    </w:p>
    <w:p w:rsidR="00C4775F" w:rsidRDefault="00C4775F">
      <w:pPr>
        <w:pStyle w:val="Verzeichnis1"/>
        <w:tabs>
          <w:tab w:val="clear" w:pos="9638"/>
          <w:tab w:val="right" w:leader="dot" w:pos="9628"/>
        </w:tabs>
        <w:rPr>
          <w:b w:val="0"/>
          <w:bCs/>
          <w:caps w:val="0"/>
          <w:noProof/>
          <w:sz w:val="24"/>
          <w:szCs w:val="24"/>
        </w:rPr>
      </w:pPr>
      <w:r>
        <w:rPr>
          <w:b w:val="0"/>
          <w:bCs/>
          <w:caps w:val="0"/>
          <w:lang w:val="en-US"/>
        </w:rPr>
        <w:fldChar w:fldCharType="begin"/>
      </w:r>
      <w:r>
        <w:rPr>
          <w:b w:val="0"/>
          <w:bCs/>
          <w:caps w:val="0"/>
          <w:lang w:val="en-US"/>
        </w:rPr>
        <w:instrText xml:space="preserve"> TOC \o "1-3" \h \z \u </w:instrText>
      </w:r>
      <w:r>
        <w:rPr>
          <w:b w:val="0"/>
          <w:bCs/>
          <w:caps w:val="0"/>
          <w:lang w:val="en-US"/>
        </w:rPr>
        <w:fldChar w:fldCharType="separate"/>
      </w:r>
      <w:hyperlink w:anchor="_Toc154204464" w:history="1">
        <w:r w:rsidRPr="00B834EA">
          <w:rPr>
            <w:rStyle w:val="Hyperlink"/>
            <w:noProof/>
          </w:rPr>
          <w:t>Raumordnungsgesetz - ROG</w:t>
        </w:r>
        <w:r>
          <w:rPr>
            <w:noProof/>
            <w:webHidden/>
          </w:rPr>
          <w:tab/>
        </w:r>
        <w:r>
          <w:rPr>
            <w:noProof/>
            <w:webHidden/>
          </w:rPr>
          <w:fldChar w:fldCharType="begin"/>
        </w:r>
        <w:r>
          <w:rPr>
            <w:noProof/>
            <w:webHidden/>
          </w:rPr>
          <w:instrText xml:space="preserve"> PAGEREF _Toc154204464 \h </w:instrText>
        </w:r>
        <w:r>
          <w:rPr>
            <w:noProof/>
            <w:webHidden/>
          </w:rPr>
        </w:r>
        <w:r>
          <w:rPr>
            <w:noProof/>
            <w:webHidden/>
          </w:rPr>
          <w:fldChar w:fldCharType="separate"/>
        </w:r>
        <w:r w:rsidR="00C46C31">
          <w:rPr>
            <w:noProof/>
            <w:webHidden/>
          </w:rPr>
          <w:t>1</w:t>
        </w:r>
        <w:r>
          <w:rPr>
            <w:noProof/>
            <w:webHidden/>
          </w:rPr>
          <w:fldChar w:fldCharType="end"/>
        </w:r>
      </w:hyperlink>
    </w:p>
    <w:p w:rsidR="00C4775F" w:rsidRDefault="009A0591">
      <w:pPr>
        <w:pStyle w:val="Verzeichnis2"/>
        <w:tabs>
          <w:tab w:val="clear" w:pos="9638"/>
          <w:tab w:val="right" w:leader="dot" w:pos="9628"/>
        </w:tabs>
        <w:rPr>
          <w:smallCaps w:val="0"/>
          <w:noProof/>
          <w:sz w:val="24"/>
          <w:szCs w:val="24"/>
        </w:rPr>
      </w:pPr>
      <w:hyperlink w:anchor="_Toc154204465" w:history="1">
        <w:r w:rsidR="00C4775F" w:rsidRPr="00B834EA">
          <w:rPr>
            <w:rStyle w:val="Hyperlink"/>
            <w:noProof/>
          </w:rPr>
          <w:t>Abschnitt 1 Allgemeine Vorschriften</w:t>
        </w:r>
        <w:r w:rsidR="00C4775F">
          <w:rPr>
            <w:noProof/>
            <w:webHidden/>
          </w:rPr>
          <w:tab/>
        </w:r>
        <w:r w:rsidR="00C4775F">
          <w:rPr>
            <w:noProof/>
            <w:webHidden/>
          </w:rPr>
          <w:fldChar w:fldCharType="begin"/>
        </w:r>
        <w:r w:rsidR="00C4775F">
          <w:rPr>
            <w:noProof/>
            <w:webHidden/>
          </w:rPr>
          <w:instrText xml:space="preserve"> PAGEREF _Toc154204465 \h </w:instrText>
        </w:r>
        <w:r w:rsidR="00C4775F">
          <w:rPr>
            <w:noProof/>
            <w:webHidden/>
          </w:rPr>
        </w:r>
        <w:r w:rsidR="00C4775F">
          <w:rPr>
            <w:noProof/>
            <w:webHidden/>
          </w:rPr>
          <w:fldChar w:fldCharType="separate"/>
        </w:r>
        <w:r w:rsidR="00C46C31">
          <w:rPr>
            <w:noProof/>
            <w:webHidden/>
          </w:rPr>
          <w:t>1</w:t>
        </w:r>
        <w:r w:rsidR="00C4775F">
          <w:rPr>
            <w:noProof/>
            <w:webHidden/>
          </w:rPr>
          <w:fldChar w:fldCharType="end"/>
        </w:r>
      </w:hyperlink>
    </w:p>
    <w:p w:rsidR="00C4775F" w:rsidRDefault="009A0591">
      <w:pPr>
        <w:pStyle w:val="Verzeichnis3"/>
        <w:tabs>
          <w:tab w:val="clear" w:pos="9638"/>
          <w:tab w:val="right" w:leader="dot" w:pos="9628"/>
        </w:tabs>
        <w:rPr>
          <w:i w:val="0"/>
          <w:iCs/>
          <w:noProof/>
          <w:sz w:val="24"/>
          <w:szCs w:val="24"/>
        </w:rPr>
      </w:pPr>
      <w:hyperlink w:anchor="_Toc154204466" w:history="1">
        <w:r w:rsidR="00C4775F" w:rsidRPr="00B834EA">
          <w:rPr>
            <w:rStyle w:val="Hyperlink"/>
            <w:noProof/>
          </w:rPr>
          <w:t>§ 1 Aufgabe und Leitvorstellung der Raumordnung</w:t>
        </w:r>
        <w:r w:rsidR="00C4775F">
          <w:rPr>
            <w:noProof/>
            <w:webHidden/>
          </w:rPr>
          <w:tab/>
        </w:r>
        <w:r w:rsidR="00C4775F">
          <w:rPr>
            <w:noProof/>
            <w:webHidden/>
          </w:rPr>
          <w:fldChar w:fldCharType="begin"/>
        </w:r>
        <w:r w:rsidR="00C4775F">
          <w:rPr>
            <w:noProof/>
            <w:webHidden/>
          </w:rPr>
          <w:instrText xml:space="preserve"> PAGEREF _Toc154204466 \h </w:instrText>
        </w:r>
        <w:r w:rsidR="00C4775F">
          <w:rPr>
            <w:noProof/>
            <w:webHidden/>
          </w:rPr>
        </w:r>
        <w:r w:rsidR="00C4775F">
          <w:rPr>
            <w:noProof/>
            <w:webHidden/>
          </w:rPr>
          <w:fldChar w:fldCharType="separate"/>
        </w:r>
        <w:r w:rsidR="00C46C31">
          <w:rPr>
            <w:noProof/>
            <w:webHidden/>
          </w:rPr>
          <w:t>1</w:t>
        </w:r>
        <w:r w:rsidR="00C4775F">
          <w:rPr>
            <w:noProof/>
            <w:webHidden/>
          </w:rPr>
          <w:fldChar w:fldCharType="end"/>
        </w:r>
      </w:hyperlink>
    </w:p>
    <w:p w:rsidR="00C4775F" w:rsidRDefault="009A0591">
      <w:pPr>
        <w:pStyle w:val="Verzeichnis3"/>
        <w:tabs>
          <w:tab w:val="clear" w:pos="9638"/>
          <w:tab w:val="right" w:leader="dot" w:pos="9628"/>
        </w:tabs>
        <w:rPr>
          <w:i w:val="0"/>
          <w:iCs/>
          <w:noProof/>
          <w:sz w:val="24"/>
          <w:szCs w:val="24"/>
        </w:rPr>
      </w:pPr>
      <w:hyperlink w:anchor="_Toc154204467" w:history="1">
        <w:r w:rsidR="00C4775F" w:rsidRPr="00B834EA">
          <w:rPr>
            <w:rStyle w:val="Hyperlink"/>
            <w:noProof/>
          </w:rPr>
          <w:t>§ 2 Grundsätze der Raumordnung</w:t>
        </w:r>
        <w:r w:rsidR="00C4775F">
          <w:rPr>
            <w:noProof/>
            <w:webHidden/>
          </w:rPr>
          <w:tab/>
        </w:r>
        <w:r w:rsidR="00C4775F">
          <w:rPr>
            <w:noProof/>
            <w:webHidden/>
          </w:rPr>
          <w:fldChar w:fldCharType="begin"/>
        </w:r>
        <w:r w:rsidR="00C4775F">
          <w:rPr>
            <w:noProof/>
            <w:webHidden/>
          </w:rPr>
          <w:instrText xml:space="preserve"> PAGEREF _Toc154204467 \h </w:instrText>
        </w:r>
        <w:r w:rsidR="00C4775F">
          <w:rPr>
            <w:noProof/>
            <w:webHidden/>
          </w:rPr>
        </w:r>
        <w:r w:rsidR="00C4775F">
          <w:rPr>
            <w:noProof/>
            <w:webHidden/>
          </w:rPr>
          <w:fldChar w:fldCharType="separate"/>
        </w:r>
        <w:r w:rsidR="00C46C31">
          <w:rPr>
            <w:noProof/>
            <w:webHidden/>
          </w:rPr>
          <w:t>2</w:t>
        </w:r>
        <w:r w:rsidR="00C4775F">
          <w:rPr>
            <w:noProof/>
            <w:webHidden/>
          </w:rPr>
          <w:fldChar w:fldCharType="end"/>
        </w:r>
      </w:hyperlink>
    </w:p>
    <w:p w:rsidR="00C4775F" w:rsidRDefault="009A0591">
      <w:pPr>
        <w:pStyle w:val="Verzeichnis3"/>
        <w:tabs>
          <w:tab w:val="clear" w:pos="9638"/>
          <w:tab w:val="right" w:leader="dot" w:pos="9628"/>
        </w:tabs>
        <w:rPr>
          <w:i w:val="0"/>
          <w:iCs/>
          <w:noProof/>
          <w:sz w:val="24"/>
          <w:szCs w:val="24"/>
        </w:rPr>
      </w:pPr>
      <w:hyperlink w:anchor="_Toc154204468" w:history="1">
        <w:r w:rsidR="00C4775F" w:rsidRPr="00B834EA">
          <w:rPr>
            <w:rStyle w:val="Hyperlink"/>
            <w:noProof/>
          </w:rPr>
          <w:t>§ 3 Begriffsbestimmungen</w:t>
        </w:r>
        <w:r w:rsidR="00C4775F">
          <w:rPr>
            <w:noProof/>
            <w:webHidden/>
          </w:rPr>
          <w:tab/>
        </w:r>
        <w:r w:rsidR="00C4775F">
          <w:rPr>
            <w:noProof/>
            <w:webHidden/>
          </w:rPr>
          <w:fldChar w:fldCharType="begin"/>
        </w:r>
        <w:r w:rsidR="00C4775F">
          <w:rPr>
            <w:noProof/>
            <w:webHidden/>
          </w:rPr>
          <w:instrText xml:space="preserve"> PAGEREF _Toc154204468 \h </w:instrText>
        </w:r>
        <w:r w:rsidR="00C4775F">
          <w:rPr>
            <w:noProof/>
            <w:webHidden/>
          </w:rPr>
        </w:r>
        <w:r w:rsidR="00C4775F">
          <w:rPr>
            <w:noProof/>
            <w:webHidden/>
          </w:rPr>
          <w:fldChar w:fldCharType="separate"/>
        </w:r>
        <w:r w:rsidR="00C46C31">
          <w:rPr>
            <w:noProof/>
            <w:webHidden/>
          </w:rPr>
          <w:t>3</w:t>
        </w:r>
        <w:r w:rsidR="00C4775F">
          <w:rPr>
            <w:noProof/>
            <w:webHidden/>
          </w:rPr>
          <w:fldChar w:fldCharType="end"/>
        </w:r>
      </w:hyperlink>
    </w:p>
    <w:p w:rsidR="00C4775F" w:rsidRDefault="009A0591">
      <w:pPr>
        <w:pStyle w:val="Verzeichnis3"/>
        <w:tabs>
          <w:tab w:val="clear" w:pos="9638"/>
          <w:tab w:val="right" w:leader="dot" w:pos="9628"/>
        </w:tabs>
        <w:rPr>
          <w:i w:val="0"/>
          <w:iCs/>
          <w:noProof/>
          <w:sz w:val="24"/>
          <w:szCs w:val="24"/>
        </w:rPr>
      </w:pPr>
      <w:hyperlink w:anchor="_Toc154204469" w:history="1">
        <w:r w:rsidR="00C4775F" w:rsidRPr="00B834EA">
          <w:rPr>
            <w:rStyle w:val="Hyperlink"/>
            <w:noProof/>
          </w:rPr>
          <w:t>§ 4 Bindungswirkungen der Erfordernisse der Raumordnung</w:t>
        </w:r>
        <w:r w:rsidR="00C4775F">
          <w:rPr>
            <w:noProof/>
            <w:webHidden/>
          </w:rPr>
          <w:tab/>
        </w:r>
        <w:r w:rsidR="00C4775F">
          <w:rPr>
            <w:noProof/>
            <w:webHidden/>
          </w:rPr>
          <w:fldChar w:fldCharType="begin"/>
        </w:r>
        <w:r w:rsidR="00C4775F">
          <w:rPr>
            <w:noProof/>
            <w:webHidden/>
          </w:rPr>
          <w:instrText xml:space="preserve"> PAGEREF _Toc154204469 \h </w:instrText>
        </w:r>
        <w:r w:rsidR="00C4775F">
          <w:rPr>
            <w:noProof/>
            <w:webHidden/>
          </w:rPr>
        </w:r>
        <w:r w:rsidR="00C4775F">
          <w:rPr>
            <w:noProof/>
            <w:webHidden/>
          </w:rPr>
          <w:fldChar w:fldCharType="separate"/>
        </w:r>
        <w:r w:rsidR="00C46C31">
          <w:rPr>
            <w:noProof/>
            <w:webHidden/>
          </w:rPr>
          <w:t>4</w:t>
        </w:r>
        <w:r w:rsidR="00C4775F">
          <w:rPr>
            <w:noProof/>
            <w:webHidden/>
          </w:rPr>
          <w:fldChar w:fldCharType="end"/>
        </w:r>
      </w:hyperlink>
    </w:p>
    <w:p w:rsidR="00C4775F" w:rsidRDefault="009A0591">
      <w:pPr>
        <w:pStyle w:val="Verzeichnis3"/>
        <w:tabs>
          <w:tab w:val="clear" w:pos="9638"/>
          <w:tab w:val="right" w:leader="dot" w:pos="9628"/>
        </w:tabs>
        <w:rPr>
          <w:i w:val="0"/>
          <w:iCs/>
          <w:noProof/>
          <w:sz w:val="24"/>
          <w:szCs w:val="24"/>
        </w:rPr>
      </w:pPr>
      <w:hyperlink w:anchor="_Toc154204470" w:history="1">
        <w:r w:rsidR="00C4775F" w:rsidRPr="00B834EA">
          <w:rPr>
            <w:rStyle w:val="Hyperlink"/>
            <w:noProof/>
          </w:rPr>
          <w:t>§ 5 Bindungswirkungen bei besonderen Bundesmaßnahmen</w:t>
        </w:r>
        <w:r w:rsidR="00C4775F">
          <w:rPr>
            <w:noProof/>
            <w:webHidden/>
          </w:rPr>
          <w:tab/>
        </w:r>
        <w:r w:rsidR="00C4775F">
          <w:rPr>
            <w:noProof/>
            <w:webHidden/>
          </w:rPr>
          <w:fldChar w:fldCharType="begin"/>
        </w:r>
        <w:r w:rsidR="00C4775F">
          <w:rPr>
            <w:noProof/>
            <w:webHidden/>
          </w:rPr>
          <w:instrText xml:space="preserve"> PAGEREF _Toc154204470 \h </w:instrText>
        </w:r>
        <w:r w:rsidR="00C4775F">
          <w:rPr>
            <w:noProof/>
            <w:webHidden/>
          </w:rPr>
        </w:r>
        <w:r w:rsidR="00C4775F">
          <w:rPr>
            <w:noProof/>
            <w:webHidden/>
          </w:rPr>
          <w:fldChar w:fldCharType="separate"/>
        </w:r>
        <w:r w:rsidR="00C46C31">
          <w:rPr>
            <w:noProof/>
            <w:webHidden/>
          </w:rPr>
          <w:t>4</w:t>
        </w:r>
        <w:r w:rsidR="00C4775F">
          <w:rPr>
            <w:noProof/>
            <w:webHidden/>
          </w:rPr>
          <w:fldChar w:fldCharType="end"/>
        </w:r>
      </w:hyperlink>
    </w:p>
    <w:p w:rsidR="00C4775F" w:rsidRDefault="009A0591">
      <w:pPr>
        <w:pStyle w:val="Verzeichnis2"/>
        <w:tabs>
          <w:tab w:val="clear" w:pos="9638"/>
          <w:tab w:val="right" w:leader="dot" w:pos="9628"/>
        </w:tabs>
        <w:rPr>
          <w:smallCaps w:val="0"/>
          <w:noProof/>
          <w:sz w:val="24"/>
          <w:szCs w:val="24"/>
        </w:rPr>
      </w:pPr>
      <w:hyperlink w:anchor="_Toc154204471" w:history="1">
        <w:r w:rsidR="00C4775F" w:rsidRPr="00B834EA">
          <w:rPr>
            <w:rStyle w:val="Hyperlink"/>
            <w:noProof/>
          </w:rPr>
          <w:t>Abschnitt 2 Raumordnung in den Ländern, Ermächtigung zum Erlaß von Rechtsverordnungen</w:t>
        </w:r>
        <w:r w:rsidR="00C4775F">
          <w:rPr>
            <w:noProof/>
            <w:webHidden/>
          </w:rPr>
          <w:tab/>
        </w:r>
        <w:r w:rsidR="00C4775F">
          <w:rPr>
            <w:noProof/>
            <w:webHidden/>
          </w:rPr>
          <w:fldChar w:fldCharType="begin"/>
        </w:r>
        <w:r w:rsidR="00C4775F">
          <w:rPr>
            <w:noProof/>
            <w:webHidden/>
          </w:rPr>
          <w:instrText xml:space="preserve"> PAGEREF _Toc154204471 \h </w:instrText>
        </w:r>
        <w:r w:rsidR="00C4775F">
          <w:rPr>
            <w:noProof/>
            <w:webHidden/>
          </w:rPr>
        </w:r>
        <w:r w:rsidR="00C4775F">
          <w:rPr>
            <w:noProof/>
            <w:webHidden/>
          </w:rPr>
          <w:fldChar w:fldCharType="separate"/>
        </w:r>
        <w:r w:rsidR="00C46C31">
          <w:rPr>
            <w:noProof/>
            <w:webHidden/>
          </w:rPr>
          <w:t>5</w:t>
        </w:r>
        <w:r w:rsidR="00C4775F">
          <w:rPr>
            <w:noProof/>
            <w:webHidden/>
          </w:rPr>
          <w:fldChar w:fldCharType="end"/>
        </w:r>
      </w:hyperlink>
    </w:p>
    <w:p w:rsidR="00C4775F" w:rsidRDefault="009A0591">
      <w:pPr>
        <w:pStyle w:val="Verzeichnis3"/>
        <w:tabs>
          <w:tab w:val="clear" w:pos="9638"/>
          <w:tab w:val="right" w:leader="dot" w:pos="9628"/>
        </w:tabs>
        <w:rPr>
          <w:i w:val="0"/>
          <w:iCs/>
          <w:noProof/>
          <w:sz w:val="24"/>
          <w:szCs w:val="24"/>
        </w:rPr>
      </w:pPr>
      <w:hyperlink w:anchor="_Toc154204472" w:history="1">
        <w:r w:rsidR="00C4775F" w:rsidRPr="00B834EA">
          <w:rPr>
            <w:rStyle w:val="Hyperlink"/>
            <w:noProof/>
          </w:rPr>
          <w:t>§ 6 Rechtsgrundlagen der Länder</w:t>
        </w:r>
        <w:r w:rsidR="00C4775F">
          <w:rPr>
            <w:noProof/>
            <w:webHidden/>
          </w:rPr>
          <w:tab/>
        </w:r>
        <w:r w:rsidR="00C4775F">
          <w:rPr>
            <w:noProof/>
            <w:webHidden/>
          </w:rPr>
          <w:fldChar w:fldCharType="begin"/>
        </w:r>
        <w:r w:rsidR="00C4775F">
          <w:rPr>
            <w:noProof/>
            <w:webHidden/>
          </w:rPr>
          <w:instrText xml:space="preserve"> PAGEREF _Toc154204472 \h </w:instrText>
        </w:r>
        <w:r w:rsidR="00C4775F">
          <w:rPr>
            <w:noProof/>
            <w:webHidden/>
          </w:rPr>
        </w:r>
        <w:r w:rsidR="00C4775F">
          <w:rPr>
            <w:noProof/>
            <w:webHidden/>
          </w:rPr>
          <w:fldChar w:fldCharType="separate"/>
        </w:r>
        <w:r w:rsidR="00C46C31">
          <w:rPr>
            <w:noProof/>
            <w:webHidden/>
          </w:rPr>
          <w:t>5</w:t>
        </w:r>
        <w:r w:rsidR="00C4775F">
          <w:rPr>
            <w:noProof/>
            <w:webHidden/>
          </w:rPr>
          <w:fldChar w:fldCharType="end"/>
        </w:r>
      </w:hyperlink>
    </w:p>
    <w:p w:rsidR="00C4775F" w:rsidRDefault="009A0591">
      <w:pPr>
        <w:pStyle w:val="Verzeichnis3"/>
        <w:tabs>
          <w:tab w:val="clear" w:pos="9638"/>
          <w:tab w:val="right" w:leader="dot" w:pos="9628"/>
        </w:tabs>
        <w:rPr>
          <w:i w:val="0"/>
          <w:iCs/>
          <w:noProof/>
          <w:sz w:val="24"/>
          <w:szCs w:val="24"/>
        </w:rPr>
      </w:pPr>
      <w:hyperlink w:anchor="_Toc154204473" w:history="1">
        <w:r w:rsidR="00C4775F" w:rsidRPr="00B834EA">
          <w:rPr>
            <w:rStyle w:val="Hyperlink"/>
            <w:noProof/>
          </w:rPr>
          <w:t>§ 7 Allgemeine Vorschriften über Raumordnungspläne</w:t>
        </w:r>
        <w:r w:rsidR="00C4775F">
          <w:rPr>
            <w:noProof/>
            <w:webHidden/>
          </w:rPr>
          <w:tab/>
        </w:r>
        <w:r w:rsidR="00C4775F">
          <w:rPr>
            <w:noProof/>
            <w:webHidden/>
          </w:rPr>
          <w:fldChar w:fldCharType="begin"/>
        </w:r>
        <w:r w:rsidR="00C4775F">
          <w:rPr>
            <w:noProof/>
            <w:webHidden/>
          </w:rPr>
          <w:instrText xml:space="preserve"> PAGEREF _Toc154204473 \h </w:instrText>
        </w:r>
        <w:r w:rsidR="00C4775F">
          <w:rPr>
            <w:noProof/>
            <w:webHidden/>
          </w:rPr>
        </w:r>
        <w:r w:rsidR="00C4775F">
          <w:rPr>
            <w:noProof/>
            <w:webHidden/>
          </w:rPr>
          <w:fldChar w:fldCharType="separate"/>
        </w:r>
        <w:r w:rsidR="00C46C31">
          <w:rPr>
            <w:noProof/>
            <w:webHidden/>
          </w:rPr>
          <w:t>5</w:t>
        </w:r>
        <w:r w:rsidR="00C4775F">
          <w:rPr>
            <w:noProof/>
            <w:webHidden/>
          </w:rPr>
          <w:fldChar w:fldCharType="end"/>
        </w:r>
      </w:hyperlink>
    </w:p>
    <w:p w:rsidR="00C4775F" w:rsidRDefault="009A0591">
      <w:pPr>
        <w:pStyle w:val="Verzeichnis3"/>
        <w:tabs>
          <w:tab w:val="clear" w:pos="9638"/>
          <w:tab w:val="right" w:leader="dot" w:pos="9628"/>
        </w:tabs>
        <w:rPr>
          <w:i w:val="0"/>
          <w:iCs/>
          <w:noProof/>
          <w:sz w:val="24"/>
          <w:szCs w:val="24"/>
        </w:rPr>
      </w:pPr>
      <w:hyperlink w:anchor="_Toc154204474" w:history="1">
        <w:r w:rsidR="00C4775F" w:rsidRPr="00B834EA">
          <w:rPr>
            <w:rStyle w:val="Hyperlink"/>
            <w:noProof/>
          </w:rPr>
          <w:t>§ 8 Raumordnungsplan für das Landesgebiet</w:t>
        </w:r>
        <w:r w:rsidR="00C4775F">
          <w:rPr>
            <w:noProof/>
            <w:webHidden/>
          </w:rPr>
          <w:tab/>
        </w:r>
        <w:r w:rsidR="00C4775F">
          <w:rPr>
            <w:noProof/>
            <w:webHidden/>
          </w:rPr>
          <w:fldChar w:fldCharType="begin"/>
        </w:r>
        <w:r w:rsidR="00C4775F">
          <w:rPr>
            <w:noProof/>
            <w:webHidden/>
          </w:rPr>
          <w:instrText xml:space="preserve"> PAGEREF _Toc154204474 \h </w:instrText>
        </w:r>
        <w:r w:rsidR="00C4775F">
          <w:rPr>
            <w:noProof/>
            <w:webHidden/>
          </w:rPr>
        </w:r>
        <w:r w:rsidR="00C4775F">
          <w:rPr>
            <w:noProof/>
            <w:webHidden/>
          </w:rPr>
          <w:fldChar w:fldCharType="separate"/>
        </w:r>
        <w:r w:rsidR="00C46C31">
          <w:rPr>
            <w:noProof/>
            <w:webHidden/>
          </w:rPr>
          <w:t>7</w:t>
        </w:r>
        <w:r w:rsidR="00C4775F">
          <w:rPr>
            <w:noProof/>
            <w:webHidden/>
          </w:rPr>
          <w:fldChar w:fldCharType="end"/>
        </w:r>
      </w:hyperlink>
    </w:p>
    <w:p w:rsidR="00C4775F" w:rsidRDefault="009A0591">
      <w:pPr>
        <w:pStyle w:val="Verzeichnis3"/>
        <w:tabs>
          <w:tab w:val="clear" w:pos="9638"/>
          <w:tab w:val="right" w:leader="dot" w:pos="9628"/>
        </w:tabs>
        <w:rPr>
          <w:i w:val="0"/>
          <w:iCs/>
          <w:noProof/>
          <w:sz w:val="24"/>
          <w:szCs w:val="24"/>
        </w:rPr>
      </w:pPr>
      <w:hyperlink w:anchor="_Toc154204475" w:history="1">
        <w:r w:rsidR="00C4775F" w:rsidRPr="00B834EA">
          <w:rPr>
            <w:rStyle w:val="Hyperlink"/>
            <w:noProof/>
          </w:rPr>
          <w:t>§ 9 Regionalpläne</w:t>
        </w:r>
        <w:r w:rsidR="00C4775F">
          <w:rPr>
            <w:noProof/>
            <w:webHidden/>
          </w:rPr>
          <w:tab/>
        </w:r>
        <w:r w:rsidR="00C4775F">
          <w:rPr>
            <w:noProof/>
            <w:webHidden/>
          </w:rPr>
          <w:fldChar w:fldCharType="begin"/>
        </w:r>
        <w:r w:rsidR="00C4775F">
          <w:rPr>
            <w:noProof/>
            <w:webHidden/>
          </w:rPr>
          <w:instrText xml:space="preserve"> PAGEREF _Toc154204475 \h </w:instrText>
        </w:r>
        <w:r w:rsidR="00C4775F">
          <w:rPr>
            <w:noProof/>
            <w:webHidden/>
          </w:rPr>
        </w:r>
        <w:r w:rsidR="00C4775F">
          <w:rPr>
            <w:noProof/>
            <w:webHidden/>
          </w:rPr>
          <w:fldChar w:fldCharType="separate"/>
        </w:r>
        <w:r w:rsidR="00C46C31">
          <w:rPr>
            <w:noProof/>
            <w:webHidden/>
          </w:rPr>
          <w:t>7</w:t>
        </w:r>
        <w:r w:rsidR="00C4775F">
          <w:rPr>
            <w:noProof/>
            <w:webHidden/>
          </w:rPr>
          <w:fldChar w:fldCharType="end"/>
        </w:r>
      </w:hyperlink>
    </w:p>
    <w:p w:rsidR="00C4775F" w:rsidRDefault="009A0591">
      <w:pPr>
        <w:pStyle w:val="Verzeichnis3"/>
        <w:tabs>
          <w:tab w:val="clear" w:pos="9638"/>
          <w:tab w:val="right" w:leader="dot" w:pos="9628"/>
        </w:tabs>
        <w:rPr>
          <w:i w:val="0"/>
          <w:iCs/>
          <w:noProof/>
          <w:sz w:val="24"/>
          <w:szCs w:val="24"/>
        </w:rPr>
      </w:pPr>
      <w:hyperlink w:anchor="_Toc154204476" w:history="1">
        <w:r w:rsidR="00C4775F" w:rsidRPr="00B834EA">
          <w:rPr>
            <w:rStyle w:val="Hyperlink"/>
            <w:noProof/>
          </w:rPr>
          <w:t>§ 10 Planerhaltung</w:t>
        </w:r>
        <w:r w:rsidR="00C4775F">
          <w:rPr>
            <w:noProof/>
            <w:webHidden/>
          </w:rPr>
          <w:tab/>
        </w:r>
        <w:r w:rsidR="00C4775F">
          <w:rPr>
            <w:noProof/>
            <w:webHidden/>
          </w:rPr>
          <w:fldChar w:fldCharType="begin"/>
        </w:r>
        <w:r w:rsidR="00C4775F">
          <w:rPr>
            <w:noProof/>
            <w:webHidden/>
          </w:rPr>
          <w:instrText xml:space="preserve"> PAGEREF _Toc154204476 \h </w:instrText>
        </w:r>
        <w:r w:rsidR="00C4775F">
          <w:rPr>
            <w:noProof/>
            <w:webHidden/>
          </w:rPr>
        </w:r>
        <w:r w:rsidR="00C4775F">
          <w:rPr>
            <w:noProof/>
            <w:webHidden/>
          </w:rPr>
          <w:fldChar w:fldCharType="separate"/>
        </w:r>
        <w:r w:rsidR="00C46C31">
          <w:rPr>
            <w:noProof/>
            <w:webHidden/>
          </w:rPr>
          <w:t>8</w:t>
        </w:r>
        <w:r w:rsidR="00C4775F">
          <w:rPr>
            <w:noProof/>
            <w:webHidden/>
          </w:rPr>
          <w:fldChar w:fldCharType="end"/>
        </w:r>
      </w:hyperlink>
    </w:p>
    <w:p w:rsidR="00C4775F" w:rsidRDefault="009A0591">
      <w:pPr>
        <w:pStyle w:val="Verzeichnis3"/>
        <w:tabs>
          <w:tab w:val="clear" w:pos="9638"/>
          <w:tab w:val="right" w:leader="dot" w:pos="9628"/>
        </w:tabs>
        <w:rPr>
          <w:i w:val="0"/>
          <w:iCs/>
          <w:noProof/>
          <w:sz w:val="24"/>
          <w:szCs w:val="24"/>
        </w:rPr>
      </w:pPr>
      <w:hyperlink w:anchor="_Toc154204477" w:history="1">
        <w:r w:rsidR="00C4775F" w:rsidRPr="00B834EA">
          <w:rPr>
            <w:rStyle w:val="Hyperlink"/>
            <w:noProof/>
          </w:rPr>
          <w:t>§ 11 Zielabweichungsverfahren</w:t>
        </w:r>
        <w:r w:rsidR="00C4775F">
          <w:rPr>
            <w:noProof/>
            <w:webHidden/>
          </w:rPr>
          <w:tab/>
        </w:r>
        <w:r w:rsidR="00C4775F">
          <w:rPr>
            <w:noProof/>
            <w:webHidden/>
          </w:rPr>
          <w:fldChar w:fldCharType="begin"/>
        </w:r>
        <w:r w:rsidR="00C4775F">
          <w:rPr>
            <w:noProof/>
            <w:webHidden/>
          </w:rPr>
          <w:instrText xml:space="preserve"> PAGEREF _Toc154204477 \h </w:instrText>
        </w:r>
        <w:r w:rsidR="00C4775F">
          <w:rPr>
            <w:noProof/>
            <w:webHidden/>
          </w:rPr>
        </w:r>
        <w:r w:rsidR="00C4775F">
          <w:rPr>
            <w:noProof/>
            <w:webHidden/>
          </w:rPr>
          <w:fldChar w:fldCharType="separate"/>
        </w:r>
        <w:r w:rsidR="00C46C31">
          <w:rPr>
            <w:noProof/>
            <w:webHidden/>
          </w:rPr>
          <w:t>8</w:t>
        </w:r>
        <w:r w:rsidR="00C4775F">
          <w:rPr>
            <w:noProof/>
            <w:webHidden/>
          </w:rPr>
          <w:fldChar w:fldCharType="end"/>
        </w:r>
      </w:hyperlink>
    </w:p>
    <w:p w:rsidR="00C4775F" w:rsidRDefault="009A0591">
      <w:pPr>
        <w:pStyle w:val="Verzeichnis3"/>
        <w:tabs>
          <w:tab w:val="clear" w:pos="9638"/>
          <w:tab w:val="right" w:leader="dot" w:pos="9628"/>
        </w:tabs>
        <w:rPr>
          <w:i w:val="0"/>
          <w:iCs/>
          <w:noProof/>
          <w:sz w:val="24"/>
          <w:szCs w:val="24"/>
        </w:rPr>
      </w:pPr>
      <w:hyperlink w:anchor="_Toc154204478" w:history="1">
        <w:r w:rsidR="00C4775F" w:rsidRPr="00B834EA">
          <w:rPr>
            <w:rStyle w:val="Hyperlink"/>
            <w:noProof/>
          </w:rPr>
          <w:t>§ 12 Untersagung raumordnungswidriger Planungen und Maßnahmen</w:t>
        </w:r>
        <w:r w:rsidR="00C4775F">
          <w:rPr>
            <w:noProof/>
            <w:webHidden/>
          </w:rPr>
          <w:tab/>
        </w:r>
        <w:r w:rsidR="00C4775F">
          <w:rPr>
            <w:noProof/>
            <w:webHidden/>
          </w:rPr>
          <w:fldChar w:fldCharType="begin"/>
        </w:r>
        <w:r w:rsidR="00C4775F">
          <w:rPr>
            <w:noProof/>
            <w:webHidden/>
          </w:rPr>
          <w:instrText xml:space="preserve"> PAGEREF _Toc154204478 \h </w:instrText>
        </w:r>
        <w:r w:rsidR="00C4775F">
          <w:rPr>
            <w:noProof/>
            <w:webHidden/>
          </w:rPr>
        </w:r>
        <w:r w:rsidR="00C4775F">
          <w:rPr>
            <w:noProof/>
            <w:webHidden/>
          </w:rPr>
          <w:fldChar w:fldCharType="separate"/>
        </w:r>
        <w:r w:rsidR="00C46C31">
          <w:rPr>
            <w:noProof/>
            <w:webHidden/>
          </w:rPr>
          <w:t>8</w:t>
        </w:r>
        <w:r w:rsidR="00C4775F">
          <w:rPr>
            <w:noProof/>
            <w:webHidden/>
          </w:rPr>
          <w:fldChar w:fldCharType="end"/>
        </w:r>
      </w:hyperlink>
    </w:p>
    <w:p w:rsidR="00C4775F" w:rsidRDefault="009A0591">
      <w:pPr>
        <w:pStyle w:val="Verzeichnis3"/>
        <w:tabs>
          <w:tab w:val="clear" w:pos="9638"/>
          <w:tab w:val="right" w:leader="dot" w:pos="9628"/>
        </w:tabs>
        <w:rPr>
          <w:i w:val="0"/>
          <w:iCs/>
          <w:noProof/>
          <w:sz w:val="24"/>
          <w:szCs w:val="24"/>
        </w:rPr>
      </w:pPr>
      <w:hyperlink w:anchor="_Toc154204479" w:history="1">
        <w:r w:rsidR="00C4775F" w:rsidRPr="00B834EA">
          <w:rPr>
            <w:rStyle w:val="Hyperlink"/>
            <w:noProof/>
          </w:rPr>
          <w:t>§ 13 Verwirklichung der Raumordnungspläne</w:t>
        </w:r>
        <w:r w:rsidR="00C4775F">
          <w:rPr>
            <w:noProof/>
            <w:webHidden/>
          </w:rPr>
          <w:tab/>
        </w:r>
        <w:r w:rsidR="00C4775F">
          <w:rPr>
            <w:noProof/>
            <w:webHidden/>
          </w:rPr>
          <w:fldChar w:fldCharType="begin"/>
        </w:r>
        <w:r w:rsidR="00C4775F">
          <w:rPr>
            <w:noProof/>
            <w:webHidden/>
          </w:rPr>
          <w:instrText xml:space="preserve"> PAGEREF _Toc154204479 \h </w:instrText>
        </w:r>
        <w:r w:rsidR="00C4775F">
          <w:rPr>
            <w:noProof/>
            <w:webHidden/>
          </w:rPr>
        </w:r>
        <w:r w:rsidR="00C4775F">
          <w:rPr>
            <w:noProof/>
            <w:webHidden/>
          </w:rPr>
          <w:fldChar w:fldCharType="separate"/>
        </w:r>
        <w:r w:rsidR="00C46C31">
          <w:rPr>
            <w:noProof/>
            <w:webHidden/>
          </w:rPr>
          <w:t>9</w:t>
        </w:r>
        <w:r w:rsidR="00C4775F">
          <w:rPr>
            <w:noProof/>
            <w:webHidden/>
          </w:rPr>
          <w:fldChar w:fldCharType="end"/>
        </w:r>
      </w:hyperlink>
    </w:p>
    <w:p w:rsidR="00C4775F" w:rsidRDefault="009A0591">
      <w:pPr>
        <w:pStyle w:val="Verzeichnis3"/>
        <w:tabs>
          <w:tab w:val="clear" w:pos="9638"/>
          <w:tab w:val="right" w:leader="dot" w:pos="9628"/>
        </w:tabs>
        <w:rPr>
          <w:i w:val="0"/>
          <w:iCs/>
          <w:noProof/>
          <w:sz w:val="24"/>
          <w:szCs w:val="24"/>
        </w:rPr>
      </w:pPr>
      <w:hyperlink w:anchor="_Toc154204480" w:history="1">
        <w:r w:rsidR="00C4775F" w:rsidRPr="00B834EA">
          <w:rPr>
            <w:rStyle w:val="Hyperlink"/>
            <w:noProof/>
          </w:rPr>
          <w:t>§ 14 Abstimmung raumbedeutsamer Planungen und Maßnahmen</w:t>
        </w:r>
        <w:r w:rsidR="00C4775F">
          <w:rPr>
            <w:noProof/>
            <w:webHidden/>
          </w:rPr>
          <w:tab/>
        </w:r>
        <w:r w:rsidR="00C4775F">
          <w:rPr>
            <w:noProof/>
            <w:webHidden/>
          </w:rPr>
          <w:fldChar w:fldCharType="begin"/>
        </w:r>
        <w:r w:rsidR="00C4775F">
          <w:rPr>
            <w:noProof/>
            <w:webHidden/>
          </w:rPr>
          <w:instrText xml:space="preserve"> PAGEREF _Toc154204480 \h </w:instrText>
        </w:r>
        <w:r w:rsidR="00C4775F">
          <w:rPr>
            <w:noProof/>
            <w:webHidden/>
          </w:rPr>
        </w:r>
        <w:r w:rsidR="00C4775F">
          <w:rPr>
            <w:noProof/>
            <w:webHidden/>
          </w:rPr>
          <w:fldChar w:fldCharType="separate"/>
        </w:r>
        <w:r w:rsidR="00C46C31">
          <w:rPr>
            <w:noProof/>
            <w:webHidden/>
          </w:rPr>
          <w:t>9</w:t>
        </w:r>
        <w:r w:rsidR="00C4775F">
          <w:rPr>
            <w:noProof/>
            <w:webHidden/>
          </w:rPr>
          <w:fldChar w:fldCharType="end"/>
        </w:r>
      </w:hyperlink>
    </w:p>
    <w:p w:rsidR="00C4775F" w:rsidRDefault="009A0591">
      <w:pPr>
        <w:pStyle w:val="Verzeichnis3"/>
        <w:tabs>
          <w:tab w:val="clear" w:pos="9638"/>
          <w:tab w:val="right" w:leader="dot" w:pos="9628"/>
        </w:tabs>
        <w:rPr>
          <w:i w:val="0"/>
          <w:iCs/>
          <w:noProof/>
          <w:sz w:val="24"/>
          <w:szCs w:val="24"/>
        </w:rPr>
      </w:pPr>
      <w:hyperlink w:anchor="_Toc154204481" w:history="1">
        <w:r w:rsidR="00C4775F" w:rsidRPr="00B834EA">
          <w:rPr>
            <w:rStyle w:val="Hyperlink"/>
            <w:noProof/>
          </w:rPr>
          <w:t>§ 15 Raumordnungsverfahren</w:t>
        </w:r>
        <w:r w:rsidR="00C4775F">
          <w:rPr>
            <w:noProof/>
            <w:webHidden/>
          </w:rPr>
          <w:tab/>
        </w:r>
        <w:r w:rsidR="00C4775F">
          <w:rPr>
            <w:noProof/>
            <w:webHidden/>
          </w:rPr>
          <w:fldChar w:fldCharType="begin"/>
        </w:r>
        <w:r w:rsidR="00C4775F">
          <w:rPr>
            <w:noProof/>
            <w:webHidden/>
          </w:rPr>
          <w:instrText xml:space="preserve"> PAGEREF _Toc154204481 \h </w:instrText>
        </w:r>
        <w:r w:rsidR="00C4775F">
          <w:rPr>
            <w:noProof/>
            <w:webHidden/>
          </w:rPr>
        </w:r>
        <w:r w:rsidR="00C4775F">
          <w:rPr>
            <w:noProof/>
            <w:webHidden/>
          </w:rPr>
          <w:fldChar w:fldCharType="separate"/>
        </w:r>
        <w:r w:rsidR="00C46C31">
          <w:rPr>
            <w:noProof/>
            <w:webHidden/>
          </w:rPr>
          <w:t>9</w:t>
        </w:r>
        <w:r w:rsidR="00C4775F">
          <w:rPr>
            <w:noProof/>
            <w:webHidden/>
          </w:rPr>
          <w:fldChar w:fldCharType="end"/>
        </w:r>
      </w:hyperlink>
    </w:p>
    <w:p w:rsidR="00C4775F" w:rsidRDefault="009A0591">
      <w:pPr>
        <w:pStyle w:val="Verzeichnis3"/>
        <w:tabs>
          <w:tab w:val="clear" w:pos="9638"/>
          <w:tab w:val="right" w:leader="dot" w:pos="9628"/>
        </w:tabs>
        <w:rPr>
          <w:i w:val="0"/>
          <w:iCs/>
          <w:noProof/>
          <w:sz w:val="24"/>
          <w:szCs w:val="24"/>
        </w:rPr>
      </w:pPr>
      <w:hyperlink w:anchor="_Toc154204482" w:history="1">
        <w:r w:rsidR="00C4775F" w:rsidRPr="00B834EA">
          <w:rPr>
            <w:rStyle w:val="Hyperlink"/>
            <w:noProof/>
          </w:rPr>
          <w:t>§ 16 Grenzüberschreitende Abstimmung von raumbedeutsamen Planungen und Maßnahmen</w:t>
        </w:r>
        <w:r w:rsidR="00C4775F">
          <w:rPr>
            <w:noProof/>
            <w:webHidden/>
          </w:rPr>
          <w:tab/>
        </w:r>
        <w:r w:rsidR="00C4775F">
          <w:rPr>
            <w:noProof/>
            <w:webHidden/>
          </w:rPr>
          <w:fldChar w:fldCharType="begin"/>
        </w:r>
        <w:r w:rsidR="00C4775F">
          <w:rPr>
            <w:noProof/>
            <w:webHidden/>
          </w:rPr>
          <w:instrText xml:space="preserve"> PAGEREF _Toc154204482 \h </w:instrText>
        </w:r>
        <w:r w:rsidR="00C4775F">
          <w:rPr>
            <w:noProof/>
            <w:webHidden/>
          </w:rPr>
        </w:r>
        <w:r w:rsidR="00C4775F">
          <w:rPr>
            <w:noProof/>
            <w:webHidden/>
          </w:rPr>
          <w:fldChar w:fldCharType="separate"/>
        </w:r>
        <w:r w:rsidR="00C46C31">
          <w:rPr>
            <w:noProof/>
            <w:webHidden/>
          </w:rPr>
          <w:t>10</w:t>
        </w:r>
        <w:r w:rsidR="00C4775F">
          <w:rPr>
            <w:noProof/>
            <w:webHidden/>
          </w:rPr>
          <w:fldChar w:fldCharType="end"/>
        </w:r>
      </w:hyperlink>
    </w:p>
    <w:p w:rsidR="00C4775F" w:rsidRDefault="009A0591">
      <w:pPr>
        <w:pStyle w:val="Verzeichnis3"/>
        <w:tabs>
          <w:tab w:val="clear" w:pos="9638"/>
          <w:tab w:val="right" w:leader="dot" w:pos="9628"/>
        </w:tabs>
        <w:rPr>
          <w:i w:val="0"/>
          <w:iCs/>
          <w:noProof/>
          <w:sz w:val="24"/>
          <w:szCs w:val="24"/>
        </w:rPr>
      </w:pPr>
      <w:hyperlink w:anchor="_Toc154204483" w:history="1">
        <w:r w:rsidR="00C4775F" w:rsidRPr="00B834EA">
          <w:rPr>
            <w:rStyle w:val="Hyperlink"/>
            <w:noProof/>
          </w:rPr>
          <w:t>§ 17 Ermächtigung zum Erlaß von Rechtsverordnungen</w:t>
        </w:r>
        <w:r w:rsidR="00C4775F">
          <w:rPr>
            <w:noProof/>
            <w:webHidden/>
          </w:rPr>
          <w:tab/>
        </w:r>
        <w:r w:rsidR="00C4775F">
          <w:rPr>
            <w:noProof/>
            <w:webHidden/>
          </w:rPr>
          <w:fldChar w:fldCharType="begin"/>
        </w:r>
        <w:r w:rsidR="00C4775F">
          <w:rPr>
            <w:noProof/>
            <w:webHidden/>
          </w:rPr>
          <w:instrText xml:space="preserve"> PAGEREF _Toc154204483 \h </w:instrText>
        </w:r>
        <w:r w:rsidR="00C4775F">
          <w:rPr>
            <w:noProof/>
            <w:webHidden/>
          </w:rPr>
        </w:r>
        <w:r w:rsidR="00C4775F">
          <w:rPr>
            <w:noProof/>
            <w:webHidden/>
          </w:rPr>
          <w:fldChar w:fldCharType="separate"/>
        </w:r>
        <w:r w:rsidR="00C46C31">
          <w:rPr>
            <w:noProof/>
            <w:webHidden/>
          </w:rPr>
          <w:t>10</w:t>
        </w:r>
        <w:r w:rsidR="00C4775F">
          <w:rPr>
            <w:noProof/>
            <w:webHidden/>
          </w:rPr>
          <w:fldChar w:fldCharType="end"/>
        </w:r>
      </w:hyperlink>
    </w:p>
    <w:p w:rsidR="00C4775F" w:rsidRDefault="009A0591">
      <w:pPr>
        <w:pStyle w:val="Verzeichnis2"/>
        <w:tabs>
          <w:tab w:val="clear" w:pos="9638"/>
          <w:tab w:val="right" w:leader="dot" w:pos="9628"/>
        </w:tabs>
        <w:rPr>
          <w:smallCaps w:val="0"/>
          <w:noProof/>
          <w:sz w:val="24"/>
          <w:szCs w:val="24"/>
        </w:rPr>
      </w:pPr>
      <w:hyperlink w:anchor="_Toc154204484" w:history="1">
        <w:r w:rsidR="00C4775F" w:rsidRPr="00B834EA">
          <w:rPr>
            <w:rStyle w:val="Hyperlink"/>
            <w:noProof/>
          </w:rPr>
          <w:t>Abschnitt 3 Raumordnung im Bund</w:t>
        </w:r>
        <w:r w:rsidR="00C4775F">
          <w:rPr>
            <w:noProof/>
            <w:webHidden/>
          </w:rPr>
          <w:tab/>
        </w:r>
        <w:r w:rsidR="00C4775F">
          <w:rPr>
            <w:noProof/>
            <w:webHidden/>
          </w:rPr>
          <w:fldChar w:fldCharType="begin"/>
        </w:r>
        <w:r w:rsidR="00C4775F">
          <w:rPr>
            <w:noProof/>
            <w:webHidden/>
          </w:rPr>
          <w:instrText xml:space="preserve"> PAGEREF _Toc154204484 \h </w:instrText>
        </w:r>
        <w:r w:rsidR="00C4775F">
          <w:rPr>
            <w:noProof/>
            <w:webHidden/>
          </w:rPr>
        </w:r>
        <w:r w:rsidR="00C4775F">
          <w:rPr>
            <w:noProof/>
            <w:webHidden/>
          </w:rPr>
          <w:fldChar w:fldCharType="separate"/>
        </w:r>
        <w:r w:rsidR="00C46C31">
          <w:rPr>
            <w:noProof/>
            <w:webHidden/>
          </w:rPr>
          <w:t>10</w:t>
        </w:r>
        <w:r w:rsidR="00C4775F">
          <w:rPr>
            <w:noProof/>
            <w:webHidden/>
          </w:rPr>
          <w:fldChar w:fldCharType="end"/>
        </w:r>
      </w:hyperlink>
    </w:p>
    <w:p w:rsidR="00C4775F" w:rsidRDefault="009A0591">
      <w:pPr>
        <w:pStyle w:val="Verzeichnis3"/>
        <w:tabs>
          <w:tab w:val="clear" w:pos="9638"/>
          <w:tab w:val="right" w:leader="dot" w:pos="9628"/>
        </w:tabs>
        <w:rPr>
          <w:i w:val="0"/>
          <w:iCs/>
          <w:noProof/>
          <w:sz w:val="24"/>
          <w:szCs w:val="24"/>
        </w:rPr>
      </w:pPr>
      <w:hyperlink w:anchor="_Toc154204485" w:history="1">
        <w:r w:rsidR="00C4775F" w:rsidRPr="00B834EA">
          <w:rPr>
            <w:rStyle w:val="Hyperlink"/>
            <w:noProof/>
          </w:rPr>
          <w:t>§ 18 Raumordnung des Bundes</w:t>
        </w:r>
        <w:r w:rsidR="00C4775F">
          <w:rPr>
            <w:noProof/>
            <w:webHidden/>
          </w:rPr>
          <w:tab/>
        </w:r>
        <w:r w:rsidR="00C4775F">
          <w:rPr>
            <w:noProof/>
            <w:webHidden/>
          </w:rPr>
          <w:fldChar w:fldCharType="begin"/>
        </w:r>
        <w:r w:rsidR="00C4775F">
          <w:rPr>
            <w:noProof/>
            <w:webHidden/>
          </w:rPr>
          <w:instrText xml:space="preserve"> PAGEREF _Toc154204485 \h </w:instrText>
        </w:r>
        <w:r w:rsidR="00C4775F">
          <w:rPr>
            <w:noProof/>
            <w:webHidden/>
          </w:rPr>
        </w:r>
        <w:r w:rsidR="00C4775F">
          <w:rPr>
            <w:noProof/>
            <w:webHidden/>
          </w:rPr>
          <w:fldChar w:fldCharType="separate"/>
        </w:r>
        <w:r w:rsidR="00C46C31">
          <w:rPr>
            <w:noProof/>
            <w:webHidden/>
          </w:rPr>
          <w:t>10</w:t>
        </w:r>
        <w:r w:rsidR="00C4775F">
          <w:rPr>
            <w:noProof/>
            <w:webHidden/>
          </w:rPr>
          <w:fldChar w:fldCharType="end"/>
        </w:r>
      </w:hyperlink>
    </w:p>
    <w:p w:rsidR="00C4775F" w:rsidRDefault="009A0591">
      <w:pPr>
        <w:pStyle w:val="Verzeichnis3"/>
        <w:tabs>
          <w:tab w:val="clear" w:pos="9638"/>
          <w:tab w:val="right" w:leader="dot" w:pos="9628"/>
        </w:tabs>
        <w:rPr>
          <w:i w:val="0"/>
          <w:iCs/>
          <w:noProof/>
          <w:sz w:val="24"/>
          <w:szCs w:val="24"/>
        </w:rPr>
      </w:pPr>
      <w:hyperlink w:anchor="_Toc154204486" w:history="1">
        <w:r w:rsidR="00C4775F" w:rsidRPr="00B834EA">
          <w:rPr>
            <w:rStyle w:val="Hyperlink"/>
            <w:noProof/>
          </w:rPr>
          <w:t>§ 18a Raumordnung in der deutschen ausschließlichen Wirtschaftszone</w:t>
        </w:r>
        <w:r w:rsidR="00C4775F">
          <w:rPr>
            <w:noProof/>
            <w:webHidden/>
          </w:rPr>
          <w:tab/>
        </w:r>
        <w:r w:rsidR="00C4775F">
          <w:rPr>
            <w:noProof/>
            <w:webHidden/>
          </w:rPr>
          <w:fldChar w:fldCharType="begin"/>
        </w:r>
        <w:r w:rsidR="00C4775F">
          <w:rPr>
            <w:noProof/>
            <w:webHidden/>
          </w:rPr>
          <w:instrText xml:space="preserve"> PAGEREF _Toc154204486 \h </w:instrText>
        </w:r>
        <w:r w:rsidR="00C4775F">
          <w:rPr>
            <w:noProof/>
            <w:webHidden/>
          </w:rPr>
        </w:r>
        <w:r w:rsidR="00C4775F">
          <w:rPr>
            <w:noProof/>
            <w:webHidden/>
          </w:rPr>
          <w:fldChar w:fldCharType="separate"/>
        </w:r>
        <w:r w:rsidR="00C46C31">
          <w:rPr>
            <w:noProof/>
            <w:webHidden/>
          </w:rPr>
          <w:t>11</w:t>
        </w:r>
        <w:r w:rsidR="00C4775F">
          <w:rPr>
            <w:noProof/>
            <w:webHidden/>
          </w:rPr>
          <w:fldChar w:fldCharType="end"/>
        </w:r>
      </w:hyperlink>
    </w:p>
    <w:p w:rsidR="00C4775F" w:rsidRDefault="009A0591">
      <w:pPr>
        <w:pStyle w:val="Verzeichnis3"/>
        <w:tabs>
          <w:tab w:val="clear" w:pos="9638"/>
          <w:tab w:val="right" w:leader="dot" w:pos="9628"/>
        </w:tabs>
        <w:rPr>
          <w:i w:val="0"/>
          <w:iCs/>
          <w:noProof/>
          <w:sz w:val="24"/>
          <w:szCs w:val="24"/>
        </w:rPr>
      </w:pPr>
      <w:hyperlink w:anchor="_Toc154204487" w:history="1">
        <w:r w:rsidR="00C4775F" w:rsidRPr="00B834EA">
          <w:rPr>
            <w:rStyle w:val="Hyperlink"/>
            <w:noProof/>
          </w:rPr>
          <w:t>§ 19 Gegenseitige Unterrichtung und gemeinsame Beratung</w:t>
        </w:r>
        <w:r w:rsidR="00C4775F">
          <w:rPr>
            <w:noProof/>
            <w:webHidden/>
          </w:rPr>
          <w:tab/>
        </w:r>
        <w:r w:rsidR="00C4775F">
          <w:rPr>
            <w:noProof/>
            <w:webHidden/>
          </w:rPr>
          <w:fldChar w:fldCharType="begin"/>
        </w:r>
        <w:r w:rsidR="00C4775F">
          <w:rPr>
            <w:noProof/>
            <w:webHidden/>
          </w:rPr>
          <w:instrText xml:space="preserve"> PAGEREF _Toc154204487 \h </w:instrText>
        </w:r>
        <w:r w:rsidR="00C4775F">
          <w:rPr>
            <w:noProof/>
            <w:webHidden/>
          </w:rPr>
        </w:r>
        <w:r w:rsidR="00C4775F">
          <w:rPr>
            <w:noProof/>
            <w:webHidden/>
          </w:rPr>
          <w:fldChar w:fldCharType="separate"/>
        </w:r>
        <w:r w:rsidR="00C46C31">
          <w:rPr>
            <w:noProof/>
            <w:webHidden/>
          </w:rPr>
          <w:t>11</w:t>
        </w:r>
        <w:r w:rsidR="00C4775F">
          <w:rPr>
            <w:noProof/>
            <w:webHidden/>
          </w:rPr>
          <w:fldChar w:fldCharType="end"/>
        </w:r>
      </w:hyperlink>
    </w:p>
    <w:p w:rsidR="00C4775F" w:rsidRDefault="009A0591">
      <w:pPr>
        <w:pStyle w:val="Verzeichnis3"/>
        <w:tabs>
          <w:tab w:val="clear" w:pos="9638"/>
          <w:tab w:val="right" w:leader="dot" w:pos="9628"/>
        </w:tabs>
        <w:rPr>
          <w:i w:val="0"/>
          <w:iCs/>
          <w:noProof/>
          <w:sz w:val="24"/>
          <w:szCs w:val="24"/>
        </w:rPr>
      </w:pPr>
      <w:hyperlink w:anchor="_Toc154204488" w:history="1">
        <w:r w:rsidR="00C4775F" w:rsidRPr="00B834EA">
          <w:rPr>
            <w:rStyle w:val="Hyperlink"/>
            <w:noProof/>
          </w:rPr>
          <w:t>§ 20 Beirat für Raumordnung</w:t>
        </w:r>
        <w:r w:rsidR="00C4775F">
          <w:rPr>
            <w:noProof/>
            <w:webHidden/>
          </w:rPr>
          <w:tab/>
        </w:r>
        <w:r w:rsidR="00C4775F">
          <w:rPr>
            <w:noProof/>
            <w:webHidden/>
          </w:rPr>
          <w:fldChar w:fldCharType="begin"/>
        </w:r>
        <w:r w:rsidR="00C4775F">
          <w:rPr>
            <w:noProof/>
            <w:webHidden/>
          </w:rPr>
          <w:instrText xml:space="preserve"> PAGEREF _Toc154204488 \h </w:instrText>
        </w:r>
        <w:r w:rsidR="00C4775F">
          <w:rPr>
            <w:noProof/>
            <w:webHidden/>
          </w:rPr>
        </w:r>
        <w:r w:rsidR="00C4775F">
          <w:rPr>
            <w:noProof/>
            <w:webHidden/>
          </w:rPr>
          <w:fldChar w:fldCharType="separate"/>
        </w:r>
        <w:r w:rsidR="00C46C31">
          <w:rPr>
            <w:noProof/>
            <w:webHidden/>
          </w:rPr>
          <w:t>11</w:t>
        </w:r>
        <w:r w:rsidR="00C4775F">
          <w:rPr>
            <w:noProof/>
            <w:webHidden/>
          </w:rPr>
          <w:fldChar w:fldCharType="end"/>
        </w:r>
      </w:hyperlink>
    </w:p>
    <w:p w:rsidR="00C4775F" w:rsidRDefault="009A0591">
      <w:pPr>
        <w:pStyle w:val="Verzeichnis3"/>
        <w:tabs>
          <w:tab w:val="clear" w:pos="9638"/>
          <w:tab w:val="right" w:leader="dot" w:pos="9628"/>
        </w:tabs>
        <w:rPr>
          <w:i w:val="0"/>
          <w:iCs/>
          <w:noProof/>
          <w:sz w:val="24"/>
          <w:szCs w:val="24"/>
        </w:rPr>
      </w:pPr>
      <w:hyperlink w:anchor="_Toc154204489" w:history="1">
        <w:r w:rsidR="00C4775F" w:rsidRPr="00B834EA">
          <w:rPr>
            <w:rStyle w:val="Hyperlink"/>
            <w:noProof/>
          </w:rPr>
          <w:t>§ 21 Raumordnungsberichte</w:t>
        </w:r>
        <w:r w:rsidR="00C4775F">
          <w:rPr>
            <w:noProof/>
            <w:webHidden/>
          </w:rPr>
          <w:tab/>
        </w:r>
        <w:r w:rsidR="00C4775F">
          <w:rPr>
            <w:noProof/>
            <w:webHidden/>
          </w:rPr>
          <w:fldChar w:fldCharType="begin"/>
        </w:r>
        <w:r w:rsidR="00C4775F">
          <w:rPr>
            <w:noProof/>
            <w:webHidden/>
          </w:rPr>
          <w:instrText xml:space="preserve"> PAGEREF _Toc154204489 \h </w:instrText>
        </w:r>
        <w:r w:rsidR="00C4775F">
          <w:rPr>
            <w:noProof/>
            <w:webHidden/>
          </w:rPr>
        </w:r>
        <w:r w:rsidR="00C4775F">
          <w:rPr>
            <w:noProof/>
            <w:webHidden/>
          </w:rPr>
          <w:fldChar w:fldCharType="separate"/>
        </w:r>
        <w:r w:rsidR="00C46C31">
          <w:rPr>
            <w:noProof/>
            <w:webHidden/>
          </w:rPr>
          <w:t>12</w:t>
        </w:r>
        <w:r w:rsidR="00C4775F">
          <w:rPr>
            <w:noProof/>
            <w:webHidden/>
          </w:rPr>
          <w:fldChar w:fldCharType="end"/>
        </w:r>
      </w:hyperlink>
    </w:p>
    <w:p w:rsidR="00C4775F" w:rsidRDefault="009A0591">
      <w:pPr>
        <w:pStyle w:val="Verzeichnis2"/>
        <w:tabs>
          <w:tab w:val="clear" w:pos="9638"/>
          <w:tab w:val="right" w:leader="dot" w:pos="9628"/>
        </w:tabs>
        <w:rPr>
          <w:smallCaps w:val="0"/>
          <w:noProof/>
          <w:sz w:val="24"/>
          <w:szCs w:val="24"/>
        </w:rPr>
      </w:pPr>
      <w:hyperlink w:anchor="_Toc154204490" w:history="1">
        <w:r w:rsidR="00C4775F" w:rsidRPr="00B834EA">
          <w:rPr>
            <w:rStyle w:val="Hyperlink"/>
            <w:noProof/>
          </w:rPr>
          <w:t>Abschnitt 4 Überleitungs- und Schlußvorschriften</w:t>
        </w:r>
        <w:r w:rsidR="00C4775F">
          <w:rPr>
            <w:noProof/>
            <w:webHidden/>
          </w:rPr>
          <w:tab/>
        </w:r>
        <w:r w:rsidR="00C4775F">
          <w:rPr>
            <w:noProof/>
            <w:webHidden/>
          </w:rPr>
          <w:fldChar w:fldCharType="begin"/>
        </w:r>
        <w:r w:rsidR="00C4775F">
          <w:rPr>
            <w:noProof/>
            <w:webHidden/>
          </w:rPr>
          <w:instrText xml:space="preserve"> PAGEREF _Toc154204490 \h </w:instrText>
        </w:r>
        <w:r w:rsidR="00C4775F">
          <w:rPr>
            <w:noProof/>
            <w:webHidden/>
          </w:rPr>
        </w:r>
        <w:r w:rsidR="00C4775F">
          <w:rPr>
            <w:noProof/>
            <w:webHidden/>
          </w:rPr>
          <w:fldChar w:fldCharType="separate"/>
        </w:r>
        <w:r w:rsidR="00C46C31">
          <w:rPr>
            <w:noProof/>
            <w:webHidden/>
          </w:rPr>
          <w:t>12</w:t>
        </w:r>
        <w:r w:rsidR="00C4775F">
          <w:rPr>
            <w:noProof/>
            <w:webHidden/>
          </w:rPr>
          <w:fldChar w:fldCharType="end"/>
        </w:r>
      </w:hyperlink>
    </w:p>
    <w:p w:rsidR="00C4775F" w:rsidRDefault="009A0591">
      <w:pPr>
        <w:pStyle w:val="Verzeichnis3"/>
        <w:tabs>
          <w:tab w:val="clear" w:pos="9638"/>
          <w:tab w:val="right" w:leader="dot" w:pos="9628"/>
        </w:tabs>
        <w:rPr>
          <w:i w:val="0"/>
          <w:iCs/>
          <w:noProof/>
          <w:sz w:val="24"/>
          <w:szCs w:val="24"/>
        </w:rPr>
      </w:pPr>
      <w:hyperlink w:anchor="_Toc154204491" w:history="1">
        <w:r w:rsidR="00C4775F" w:rsidRPr="00B834EA">
          <w:rPr>
            <w:rStyle w:val="Hyperlink"/>
            <w:noProof/>
          </w:rPr>
          <w:t>§ 22 Anpassung des Landesrechts</w:t>
        </w:r>
        <w:r w:rsidR="00C4775F">
          <w:rPr>
            <w:noProof/>
            <w:webHidden/>
          </w:rPr>
          <w:tab/>
        </w:r>
        <w:r w:rsidR="00C4775F">
          <w:rPr>
            <w:noProof/>
            <w:webHidden/>
          </w:rPr>
          <w:fldChar w:fldCharType="begin"/>
        </w:r>
        <w:r w:rsidR="00C4775F">
          <w:rPr>
            <w:noProof/>
            <w:webHidden/>
          </w:rPr>
          <w:instrText xml:space="preserve"> PAGEREF _Toc154204491 \h </w:instrText>
        </w:r>
        <w:r w:rsidR="00C4775F">
          <w:rPr>
            <w:noProof/>
            <w:webHidden/>
          </w:rPr>
        </w:r>
        <w:r w:rsidR="00C4775F">
          <w:rPr>
            <w:noProof/>
            <w:webHidden/>
          </w:rPr>
          <w:fldChar w:fldCharType="separate"/>
        </w:r>
        <w:r w:rsidR="00C46C31">
          <w:rPr>
            <w:noProof/>
            <w:webHidden/>
          </w:rPr>
          <w:t>12</w:t>
        </w:r>
        <w:r w:rsidR="00C4775F">
          <w:rPr>
            <w:noProof/>
            <w:webHidden/>
          </w:rPr>
          <w:fldChar w:fldCharType="end"/>
        </w:r>
      </w:hyperlink>
    </w:p>
    <w:p w:rsidR="00C4775F" w:rsidRDefault="009A0591">
      <w:pPr>
        <w:pStyle w:val="Verzeichnis3"/>
        <w:tabs>
          <w:tab w:val="clear" w:pos="9638"/>
          <w:tab w:val="right" w:leader="dot" w:pos="9628"/>
        </w:tabs>
        <w:rPr>
          <w:i w:val="0"/>
          <w:iCs/>
          <w:noProof/>
          <w:sz w:val="24"/>
          <w:szCs w:val="24"/>
        </w:rPr>
      </w:pPr>
      <w:hyperlink w:anchor="_Toc154204492" w:history="1">
        <w:r w:rsidR="00C4775F" w:rsidRPr="00B834EA">
          <w:rPr>
            <w:rStyle w:val="Hyperlink"/>
            <w:noProof/>
          </w:rPr>
          <w:t>§ 23 Überleitungsvorschriften</w:t>
        </w:r>
        <w:r w:rsidR="00C4775F">
          <w:rPr>
            <w:noProof/>
            <w:webHidden/>
          </w:rPr>
          <w:tab/>
        </w:r>
        <w:r w:rsidR="00C4775F">
          <w:rPr>
            <w:noProof/>
            <w:webHidden/>
          </w:rPr>
          <w:fldChar w:fldCharType="begin"/>
        </w:r>
        <w:r w:rsidR="00C4775F">
          <w:rPr>
            <w:noProof/>
            <w:webHidden/>
          </w:rPr>
          <w:instrText xml:space="preserve"> PAGEREF _Toc154204492 \h </w:instrText>
        </w:r>
        <w:r w:rsidR="00C4775F">
          <w:rPr>
            <w:noProof/>
            <w:webHidden/>
          </w:rPr>
        </w:r>
        <w:r w:rsidR="00C4775F">
          <w:rPr>
            <w:noProof/>
            <w:webHidden/>
          </w:rPr>
          <w:fldChar w:fldCharType="separate"/>
        </w:r>
        <w:r w:rsidR="00C46C31">
          <w:rPr>
            <w:noProof/>
            <w:webHidden/>
          </w:rPr>
          <w:t>12</w:t>
        </w:r>
        <w:r w:rsidR="00C4775F">
          <w:rPr>
            <w:noProof/>
            <w:webHidden/>
          </w:rPr>
          <w:fldChar w:fldCharType="end"/>
        </w:r>
      </w:hyperlink>
    </w:p>
    <w:p w:rsidR="000123F0" w:rsidRDefault="00C4775F" w:rsidP="00C0764E">
      <w:pPr>
        <w:pStyle w:val="GesAbsatz"/>
      </w:pPr>
      <w:r>
        <w:rPr>
          <w:lang w:val="en-US"/>
        </w:rPr>
        <w:fldChar w:fldCharType="end"/>
      </w:r>
    </w:p>
    <w:p w:rsidR="000123F0" w:rsidRDefault="000123F0">
      <w:pPr>
        <w:pStyle w:val="berschrift2"/>
        <w:rPr>
          <w:i/>
        </w:rPr>
      </w:pPr>
      <w:bookmarkStart w:id="8" w:name="_Toc403447685"/>
      <w:bookmarkStart w:id="9" w:name="_Toc403524700"/>
      <w:bookmarkStart w:id="10" w:name="_Toc436103966"/>
      <w:bookmarkStart w:id="11" w:name="_Toc438963465"/>
      <w:bookmarkStart w:id="12" w:name="_Toc438963511"/>
      <w:bookmarkStart w:id="13" w:name="_Toc440774443"/>
      <w:bookmarkStart w:id="14" w:name="_Toc444406139"/>
      <w:bookmarkStart w:id="15" w:name="_Toc154204465"/>
      <w:r>
        <w:rPr>
          <w:i/>
        </w:rPr>
        <w:t>Abschnitt 1</w:t>
      </w:r>
      <w:bookmarkStart w:id="16" w:name="_Toc403447686"/>
      <w:bookmarkStart w:id="17" w:name="_Toc403524701"/>
      <w:bookmarkStart w:id="18" w:name="_Toc436103967"/>
      <w:bookmarkStart w:id="19" w:name="_Toc438963466"/>
      <w:bookmarkStart w:id="20" w:name="_Toc438963512"/>
      <w:bookmarkStart w:id="21" w:name="_Toc440774444"/>
      <w:bookmarkStart w:id="22" w:name="_Toc444406140"/>
      <w:bookmarkEnd w:id="8"/>
      <w:bookmarkEnd w:id="9"/>
      <w:bookmarkEnd w:id="10"/>
      <w:bookmarkEnd w:id="11"/>
      <w:bookmarkEnd w:id="12"/>
      <w:bookmarkEnd w:id="13"/>
      <w:bookmarkEnd w:id="14"/>
      <w:r>
        <w:rPr>
          <w:i/>
        </w:rPr>
        <w:br/>
        <w:t>Allgemeine Vorschriften</w:t>
      </w:r>
      <w:bookmarkEnd w:id="15"/>
      <w:bookmarkEnd w:id="16"/>
      <w:bookmarkEnd w:id="17"/>
      <w:bookmarkEnd w:id="18"/>
      <w:bookmarkEnd w:id="19"/>
      <w:bookmarkEnd w:id="20"/>
      <w:bookmarkEnd w:id="21"/>
      <w:bookmarkEnd w:id="22"/>
    </w:p>
    <w:p w:rsidR="000123F0" w:rsidRDefault="000123F0">
      <w:pPr>
        <w:pStyle w:val="berschrift3"/>
      </w:pPr>
      <w:bookmarkStart w:id="23" w:name="_Toc403447687"/>
      <w:bookmarkStart w:id="24" w:name="_Toc403524702"/>
      <w:bookmarkStart w:id="25" w:name="_Toc436103968"/>
      <w:bookmarkStart w:id="26" w:name="_Toc438963467"/>
      <w:bookmarkStart w:id="27" w:name="_Toc438963513"/>
      <w:bookmarkStart w:id="28" w:name="_Toc440774445"/>
      <w:bookmarkStart w:id="29" w:name="_Toc444406141"/>
      <w:bookmarkStart w:id="30" w:name="_Toc154204466"/>
      <w:r>
        <w:t>§ 1</w:t>
      </w:r>
      <w:bookmarkStart w:id="31" w:name="_Toc403447688"/>
      <w:bookmarkEnd w:id="23"/>
      <w:r>
        <w:br/>
        <w:t xml:space="preserve">Aufgabe und </w:t>
      </w:r>
      <w:r w:rsidRPr="008868D1">
        <w:t>Leitvorstellung</w:t>
      </w:r>
      <w:r>
        <w:t xml:space="preserve"> der Raumordnung</w:t>
      </w:r>
      <w:bookmarkEnd w:id="24"/>
      <w:bookmarkEnd w:id="25"/>
      <w:bookmarkEnd w:id="26"/>
      <w:bookmarkEnd w:id="27"/>
      <w:bookmarkEnd w:id="28"/>
      <w:bookmarkEnd w:id="29"/>
      <w:bookmarkEnd w:id="30"/>
      <w:bookmarkEnd w:id="31"/>
    </w:p>
    <w:p w:rsidR="000123F0" w:rsidRDefault="000123F0">
      <w:pPr>
        <w:pStyle w:val="GesAbsatz"/>
      </w:pPr>
      <w:r>
        <w:t>(1) Der Gesamtraum der Bundesrepublik Deutschland und seine Teilräume sind durch zusammenfassende, übergeordnete Raumordnungspläne und durch Abstimmung raumbedeutsamer Planungen und Maßnahmen zu entwickeln, zu ordnen und zu sichern. Dabei sind</w:t>
      </w:r>
    </w:p>
    <w:p w:rsidR="000123F0" w:rsidRDefault="000123F0">
      <w:pPr>
        <w:pStyle w:val="GesAbsatz"/>
        <w:ind w:left="426" w:hanging="426"/>
      </w:pPr>
      <w:r>
        <w:t>1.</w:t>
      </w:r>
      <w:r>
        <w:tab/>
        <w:t>unterschiedliche Anforderungen an den Raum aufeinander abzustimmen und die auf der jeweiligen Planungsebene auftretenden Konflikte auszugleichen,</w:t>
      </w:r>
    </w:p>
    <w:p w:rsidR="000123F0" w:rsidRDefault="000123F0">
      <w:pPr>
        <w:pStyle w:val="GesAbsatz"/>
        <w:ind w:left="426" w:hanging="426"/>
      </w:pPr>
      <w:r>
        <w:t>2.</w:t>
      </w:r>
      <w:r>
        <w:tab/>
        <w:t>Vorsorge für einzelne Raumfunktionen und Raumnutzungen zu treffen.</w:t>
      </w:r>
    </w:p>
    <w:p w:rsidR="000123F0" w:rsidRDefault="000123F0">
      <w:pPr>
        <w:pStyle w:val="GesAbsatz"/>
      </w:pPr>
      <w:r>
        <w:t>In der deutschen ausschließlichen Wirtschaftszone können einzelne Funktionen im Rahmen der Vorgaben des Seerechtsübereinkommens der Vereinten Nationen vom 10. Dezember 1982 (BGBl. 1994 II S. 1798) durch die Raumordnung entwickelt, geordnet und gesichert werden.</w:t>
      </w:r>
    </w:p>
    <w:p w:rsidR="000123F0" w:rsidRDefault="000123F0">
      <w:r>
        <w:t>(2) Leitvorstellung bei der Erfüllung der Aufgabe nach Absatz 1 ist eine nachhaltige Raumentwicklung, die die sozialen und wirtschaftlichen Ansprüche an den Raum mit seinen ökologischen Funktionen in Einklang bringt und zu einer dauerhaften, großräumig ausgewogenen Ordnung führt. Dabei sind</w:t>
      </w:r>
    </w:p>
    <w:p w:rsidR="000123F0" w:rsidRDefault="000123F0">
      <w:pPr>
        <w:pStyle w:val="GesAbsatz"/>
        <w:ind w:left="426" w:hanging="426"/>
      </w:pPr>
      <w:r>
        <w:lastRenderedPageBreak/>
        <w:t>1.</w:t>
      </w:r>
      <w:r>
        <w:tab/>
        <w:t>die freie Entfaltung der Persönlichkeit in der Gemeinschaft und in der Verantwortung gegenüber künft</w:t>
      </w:r>
      <w:r>
        <w:t>i</w:t>
      </w:r>
      <w:r>
        <w:t>gen Generationen zu gewährleisten,</w:t>
      </w:r>
    </w:p>
    <w:p w:rsidR="000123F0" w:rsidRDefault="000123F0">
      <w:pPr>
        <w:pStyle w:val="GesAbsatz"/>
        <w:ind w:left="426" w:hanging="426"/>
      </w:pPr>
      <w:r>
        <w:t>2.</w:t>
      </w:r>
      <w:r>
        <w:tab/>
        <w:t>die natürlichen Lebensgrundlagen zu schützen und zu entwickeln,</w:t>
      </w:r>
    </w:p>
    <w:p w:rsidR="000123F0" w:rsidRDefault="000123F0">
      <w:pPr>
        <w:pStyle w:val="GesAbsatz"/>
        <w:ind w:left="426" w:hanging="426"/>
      </w:pPr>
      <w:r>
        <w:t>3.</w:t>
      </w:r>
      <w:r>
        <w:tab/>
        <w:t>die Standortvoraussetzungen für wirtschaftliche Entwicklungen zu schaffen,</w:t>
      </w:r>
    </w:p>
    <w:p w:rsidR="000123F0" w:rsidRDefault="000123F0">
      <w:pPr>
        <w:pStyle w:val="GesAbsatz"/>
        <w:ind w:left="426" w:hanging="426"/>
      </w:pPr>
      <w:r>
        <w:t>4.</w:t>
      </w:r>
      <w:r>
        <w:tab/>
        <w:t>Gestaltungsmöglichkeiten der Raumnutzung langfristig offen zu halten,</w:t>
      </w:r>
    </w:p>
    <w:p w:rsidR="000123F0" w:rsidRDefault="000123F0">
      <w:pPr>
        <w:pStyle w:val="GesAbsatz"/>
        <w:ind w:left="426" w:hanging="426"/>
      </w:pPr>
      <w:r>
        <w:t>5.</w:t>
      </w:r>
      <w:r>
        <w:tab/>
        <w:t>die prägende Vielfalt der Teilräume zu stärken,</w:t>
      </w:r>
    </w:p>
    <w:p w:rsidR="000123F0" w:rsidRDefault="000123F0">
      <w:pPr>
        <w:pStyle w:val="GesAbsatz"/>
        <w:ind w:left="426" w:hanging="426"/>
      </w:pPr>
      <w:r>
        <w:t>6.</w:t>
      </w:r>
      <w:r>
        <w:tab/>
        <w:t>gleichwertige Lebensverhältnisse in allen Teilräumen herzustellen,</w:t>
      </w:r>
    </w:p>
    <w:p w:rsidR="000123F0" w:rsidRDefault="000123F0">
      <w:pPr>
        <w:pStyle w:val="GesAbsatz"/>
        <w:ind w:left="426" w:hanging="426"/>
      </w:pPr>
      <w:r>
        <w:t>7.</w:t>
      </w:r>
      <w:r>
        <w:tab/>
        <w:t>die räumlichen und strukturellen Ungleichgewichte zwischen den bis zur Herstellung der Einheit Deutschlands getrennten Gebieten auszugleichen.</w:t>
      </w:r>
    </w:p>
    <w:p w:rsidR="000123F0" w:rsidRDefault="000123F0">
      <w:pPr>
        <w:pStyle w:val="GesAbsatz"/>
        <w:ind w:left="426" w:hanging="426"/>
      </w:pPr>
      <w:r>
        <w:t>8.</w:t>
      </w:r>
      <w:r>
        <w:tab/>
        <w:t>die räumlichen Voraussetzungen für den Zusammenhalt in der Europäischen Gemeinschaft und im größeren europäischen Raum zu schaffen.</w:t>
      </w:r>
    </w:p>
    <w:p w:rsidR="000123F0" w:rsidRDefault="000123F0">
      <w:pPr>
        <w:pStyle w:val="GesAbsatz"/>
      </w:pPr>
      <w:r>
        <w:t>(3) Die Entwicklung, Ordnung und Sicherung der Teilräume soll sich in die Gegebenheiten und Erfordernisse des Gesamtraums einfügen; die Entwicklung, Ordnung und Sicherung des Gesamtraums soll die Gegebe</w:t>
      </w:r>
      <w:r>
        <w:t>n</w:t>
      </w:r>
      <w:r>
        <w:t>heiten und Erfordernisse seiner Teilräume berücksichtigen (Gegenstromprinzip).</w:t>
      </w:r>
    </w:p>
    <w:p w:rsidR="000123F0" w:rsidRDefault="000123F0">
      <w:pPr>
        <w:pStyle w:val="berschrift3"/>
      </w:pPr>
      <w:bookmarkStart w:id="32" w:name="_Toc403447689"/>
      <w:bookmarkStart w:id="33" w:name="_Toc403524703"/>
      <w:bookmarkStart w:id="34" w:name="_Toc436103969"/>
      <w:bookmarkStart w:id="35" w:name="_Toc438963468"/>
      <w:bookmarkStart w:id="36" w:name="_Toc438963514"/>
      <w:bookmarkStart w:id="37" w:name="_Toc440774446"/>
      <w:bookmarkStart w:id="38" w:name="_Toc444406142"/>
      <w:bookmarkStart w:id="39" w:name="_Toc154204467"/>
      <w:r>
        <w:t>§ 2</w:t>
      </w:r>
      <w:bookmarkStart w:id="40" w:name="_Toc403447690"/>
      <w:bookmarkEnd w:id="32"/>
      <w:r>
        <w:br/>
      </w:r>
      <w:r w:rsidRPr="008868D1">
        <w:t>Grundsätze</w:t>
      </w:r>
      <w:r>
        <w:t xml:space="preserve"> der Raumordnung</w:t>
      </w:r>
      <w:bookmarkEnd w:id="33"/>
      <w:bookmarkEnd w:id="34"/>
      <w:bookmarkEnd w:id="35"/>
      <w:bookmarkEnd w:id="36"/>
      <w:bookmarkEnd w:id="37"/>
      <w:bookmarkEnd w:id="38"/>
      <w:bookmarkEnd w:id="39"/>
      <w:bookmarkEnd w:id="40"/>
    </w:p>
    <w:p w:rsidR="000123F0" w:rsidRDefault="000123F0">
      <w:r>
        <w:t>(1) Die Grundsätze der Raumordnung sind im Sinne der Leitvorstellung einer nachhaltigen Raumentwicklung nach §1 Abs. 2 anzuwenden.</w:t>
      </w:r>
    </w:p>
    <w:p w:rsidR="000123F0" w:rsidRDefault="000123F0">
      <w:r>
        <w:t>(2) Grundsätze der Raumordnung sind:</w:t>
      </w:r>
    </w:p>
    <w:p w:rsidR="000123F0" w:rsidRDefault="000123F0">
      <w:pPr>
        <w:pStyle w:val="GesAbsatz"/>
        <w:ind w:left="426" w:hanging="426"/>
      </w:pPr>
      <w:r>
        <w:t>1.</w:t>
      </w:r>
      <w:r>
        <w:tab/>
        <w:t>Im Gesamtraum der Bundesrepublik Deutschland ist eine ausgewogene Siedlungs- und Freiraumstru</w:t>
      </w:r>
      <w:r>
        <w:t>k</w:t>
      </w:r>
      <w:r>
        <w:t>tur zu entwickeln. Die Funktionsfähigkeit des Naturhaushalts im besiedelten und unbesiedelten Bereich ist zu sichern. In den jeweiligen Teilräumen sind ausgeglichene wirtschaftliche, infrastrukturelle, soziale, ökologische und kulturelle Verhältnisse anzustreben.</w:t>
      </w:r>
    </w:p>
    <w:p w:rsidR="000123F0" w:rsidRDefault="000123F0">
      <w:pPr>
        <w:pStyle w:val="GesAbsatz"/>
        <w:ind w:left="426" w:hanging="426"/>
      </w:pPr>
      <w:r>
        <w:t>2.</w:t>
      </w:r>
      <w:r>
        <w:tab/>
        <w:t>Die dezentrale Siedlungsstruktur des Gesamtraums mit ihrer Vielzahl leistungsfähiger Zentren und Stadtregionen ist zu erhalten. Die Siedlungstätigkeit ist räumlich zu konzentrieren und auf ein System leistungsfähiger Zentraler Orte auszurichten. Der Wiedernutzung brachgefallener Siedlungsflächen ist der Vorrang vor der Inanspruchnahme von Freiflächen zu geben.</w:t>
      </w:r>
    </w:p>
    <w:p w:rsidR="000123F0" w:rsidRDefault="000123F0">
      <w:pPr>
        <w:pStyle w:val="GesAbsatz"/>
        <w:ind w:left="426" w:hanging="426"/>
      </w:pPr>
      <w:r>
        <w:t>3.</w:t>
      </w:r>
      <w:r>
        <w:tab/>
        <w:t>Die großräumige und übergreifende Freiraumstruktur ist zu erhalten und zu entwickeln. Die Freiräume sind in ihrer Bedeutung für funktionsfähige Böden, für den Wasserhaushalt, die Tier- und Pflanzenwelt sowie das Klima zu sichern oder in ihrer Funktion wiederherzustellen. Wirtschaftliche und soziale Nu</w:t>
      </w:r>
      <w:r>
        <w:t>t</w:t>
      </w:r>
      <w:r>
        <w:t>zungen des Freiraums sind unter Beachtung seiner ökologischen Funktionen zu gewährleisten.</w:t>
      </w:r>
    </w:p>
    <w:p w:rsidR="000123F0" w:rsidRDefault="000123F0">
      <w:pPr>
        <w:pStyle w:val="GesAbsatz"/>
        <w:ind w:left="426" w:hanging="426"/>
      </w:pPr>
      <w:r>
        <w:t>4.</w:t>
      </w:r>
      <w:r>
        <w:tab/>
        <w:t>Die Infrastruktur ist mit der Siedlungs- und Freiraumstruktur in Übereinstimmung zu bringen. Eine Grundversorgung der Bevölkerung mit technischen Infrastrukturleistungen der Ver- und Entsorgung ist flächendeckend sicherzustellen. Die soziale Infrastruktur ist vorrangig in Zentralen Orten zu bündeln.</w:t>
      </w:r>
    </w:p>
    <w:p w:rsidR="000123F0" w:rsidRDefault="000123F0">
      <w:pPr>
        <w:pStyle w:val="GesAbsatz"/>
        <w:ind w:left="426" w:hanging="426"/>
      </w:pPr>
      <w:r>
        <w:t>5.</w:t>
      </w:r>
      <w:r>
        <w:tab/>
        <w:t>Verdichtete Räume sind als Wohn-, Produktions- und Dienstleistungsschwerpunkte zu sichern. Die Siedlungsentwicklung ist durch Ausrichtung auf ein integriertes Verkehrssystem und die Sicherung von Freiräumen zu steuern. Die Attraktivität des öffentlichen Personennahverkehrs ist durch Ausgestaltung von Verkehrsverbünden und die Schaffung leistungsfähiger Schnittstellen zu erhöhen. Grünbereiche sind als Elemente eines Freiraumverbundes zu sichern und zusammenzuführen. Umweltbelastungen sind abzubauen.</w:t>
      </w:r>
    </w:p>
    <w:p w:rsidR="000123F0" w:rsidRDefault="000123F0">
      <w:pPr>
        <w:pStyle w:val="GesAbsatz"/>
        <w:ind w:left="426" w:hanging="426"/>
      </w:pPr>
      <w:r>
        <w:t>6.</w:t>
      </w:r>
      <w:r>
        <w:tab/>
        <w:t>Ländliche Räume sind als Lebens- und Wirtschaftsräume mit eigenständiger Bedeutung zu entwickeln. Eine ausgewogene Bevölkerungsstruktur ist zu fördern. Die Zentralen Orte der ländlichen Räume sind als Träger der teilräumlichen Entwicklung zu unterstützen. Die ökologischen Funktionen der ländlichen Räume sind auch in ihrer Bedeutung für den Gesamtraum zu erhalten.</w:t>
      </w:r>
    </w:p>
    <w:p w:rsidR="000123F0" w:rsidRDefault="000123F0">
      <w:pPr>
        <w:pStyle w:val="GesAbsatz"/>
        <w:ind w:left="426" w:hanging="426"/>
      </w:pPr>
      <w:r>
        <w:t>7.</w:t>
      </w:r>
      <w:r>
        <w:tab/>
        <w:t>In Räumen, in denen die Lebensbedingungen in ihrer Gesamtheit im Verhältnis zum Bundesdurc</w:t>
      </w:r>
      <w:r>
        <w:t>h</w:t>
      </w:r>
      <w:r>
        <w:t>schnitt wesentlich zurückgeblieben sind oder ein solches Zurückbleiben zu befürchten ist (struktu</w:t>
      </w:r>
      <w:r>
        <w:t>r</w:t>
      </w:r>
      <w:r>
        <w:t>schwache Räume), sind die Entwicklungsvoraussetzungen bevorzugt zu verbessern. Dazu gehören insbesondere ausreichende und qualifizierte Ausbildungs- und Erwerbsmöglichkeiten sowie eine Ve</w:t>
      </w:r>
      <w:r>
        <w:t>r</w:t>
      </w:r>
      <w:r>
        <w:t>besserung der Umweltbedingungen und der Infrastrukturausstattung.</w:t>
      </w:r>
    </w:p>
    <w:p w:rsidR="000123F0" w:rsidRDefault="000123F0">
      <w:pPr>
        <w:pStyle w:val="GesAbsatz"/>
        <w:ind w:left="426" w:hanging="426"/>
      </w:pPr>
      <w:r>
        <w:t>8.</w:t>
      </w:r>
      <w:r>
        <w:tab/>
        <w:t xml:space="preserve">Natur und Landschaft einschließlich Gewässer, Wald und Meeresgebiete sind dauerhaft zu schützen, zu pflegen, zu entwickeln und, soweit erforderlich, möglich und angemessen, wiederherzustellen. Dabei ist den Erfordernissen des Biotopverbundes Rechnung zu tragen. Die Naturgüter, insbesondere Wasser und Boden, sind sparsam und schonend in Anspruch zu nehmen; Grundwasservorkommen sind zu </w:t>
      </w:r>
      <w:r>
        <w:lastRenderedPageBreak/>
        <w:t>schützen. Beeinträchtigungen des Naturhaushalts sind auszugleichen. Bei dauerhaft nicht mehr genut</w:t>
      </w:r>
      <w:r>
        <w:t>z</w:t>
      </w:r>
      <w:r>
        <w:t>ten Flächen soll der Boden in seiner Leistungsfähigkeit erhalten oder wiederhergestellt werden. Bei der Sicherung und Entwicklung der ökologischen Funktionen und landschaftsbezogenen Nutzungen sind auch die jeweiligen Wechselwirkungen zu berücksichtigen. Für den vorbeugenden Hochwasserschutz ist an der Küste und im Binnenland zu sorgen, im Binnenland vor allem durch Sicherung oder Rückg</w:t>
      </w:r>
      <w:r>
        <w:t>e</w:t>
      </w:r>
      <w:r>
        <w:t>winnung von Auen, Rückhalteflächen und überschwemmungsgefährdeten Bereichen. Der Schutz der Allgemeinheit vor Lärm und die Reinhaltung der Luft sind sicherzustellen.</w:t>
      </w:r>
    </w:p>
    <w:p w:rsidR="000123F0" w:rsidRDefault="000123F0">
      <w:pPr>
        <w:pStyle w:val="GesAbsatz"/>
        <w:ind w:left="426" w:hanging="426"/>
      </w:pPr>
      <w:r>
        <w:t>9.</w:t>
      </w:r>
      <w:r>
        <w:tab/>
        <w:t>Zu einer räumlich ausgewogenen, langfristig wettbewerbsfähigen Wirtschaftsstruktur sowie zu einem ausreichenden und vielfältigen Angebot an Arbeits- und Ausbildungsplätzen ist beizutragen. Zur Ve</w:t>
      </w:r>
      <w:r>
        <w:t>r</w:t>
      </w:r>
      <w:r>
        <w:t>besserung der Standortbedingungen für die Wirtschaft sind in erforderlichem Umfang Flächen vorzuha</w:t>
      </w:r>
      <w:r>
        <w:t>l</w:t>
      </w:r>
      <w:r>
        <w:t>ten, die wirtschaftsnahe Infrastruktur auszubauen sowie die Attraktivität der Standorte zu erhöhen. Für die vorsorgende Sicherung sowie die geordnete Aufsuchung und Gewinnung von standortgebundenen Rohstoffen sind die räumlichen Voraussetzungen zu schaffen.</w:t>
      </w:r>
    </w:p>
    <w:p w:rsidR="000123F0" w:rsidRDefault="000123F0">
      <w:pPr>
        <w:pStyle w:val="GesAbsatz"/>
        <w:ind w:left="426" w:hanging="426"/>
      </w:pPr>
      <w:r>
        <w:t>10.</w:t>
      </w:r>
      <w:r>
        <w:tab/>
        <w:t>Es sind die räumlichen Voraussetzungen dafür zu schaffen oder zu sichern, daß die Landwirtschaft als bäuerlich strukturierter, leistungsfähiger Wirtschaftszweig sich dem Wettbewerb entsprechend entw</w:t>
      </w:r>
      <w:r>
        <w:t>i</w:t>
      </w:r>
      <w:r>
        <w:t>ckeln kann und gemeinsam mit einer leistungsfähigen, nachhaltigen Forstwirtschaft dazu beiträgt, die natürlichen Lebensgrundlagen zu schützen sowie Natur und Landschaft zu pflegen und zu gestalten. Flächengebundene Landwirtschaft ist zu schützen; landwirtschaftlich und als Wald genutzte Flächen sind in ausreichendem Umfang zu erhalten. In den Teilräumen ist ein ausgewogenes Verhältnis lan</w:t>
      </w:r>
      <w:r>
        <w:t>d</w:t>
      </w:r>
      <w:r>
        <w:t>wirtschaftlich und als Wald genutzter Flächen anzustreben.</w:t>
      </w:r>
    </w:p>
    <w:p w:rsidR="000123F0" w:rsidRDefault="000123F0">
      <w:pPr>
        <w:pStyle w:val="GesAbsatz"/>
        <w:ind w:left="426" w:hanging="426"/>
      </w:pPr>
      <w:r>
        <w:t>11.</w:t>
      </w:r>
      <w:r>
        <w:tab/>
        <w:t>Dem Wohnbedarf der Bevölkerung ist Rechnung zu tragen. Die Eigenentwicklung der Gemeinden bei der Wohnraumversorgung ihrer Bevölkerung ist zu gewährleisten. Bei der Festlegung von Gebieten, in denen Arbeitsplätze geschaffen werden sollen, ist der dadurch voraussichtlich ausgelöste Wohnbedarf zu berücksichtigen; dabei ist auf eine funktional sinnvolle Zuordnung dieser Gebiete zu den Wohngebi</w:t>
      </w:r>
      <w:r>
        <w:t>e</w:t>
      </w:r>
      <w:r>
        <w:t>ten hinzuwirken.</w:t>
      </w:r>
    </w:p>
    <w:p w:rsidR="000123F0" w:rsidRDefault="000123F0">
      <w:pPr>
        <w:pStyle w:val="GesAbsatz"/>
        <w:ind w:left="426" w:hanging="426"/>
      </w:pPr>
      <w:r>
        <w:t>12.</w:t>
      </w:r>
      <w:r>
        <w:tab/>
        <w:t>Eine gute Erreichbarkeit aller Teilräume untereinander durch Personen- und Güterverkehr ist sicherz</w:t>
      </w:r>
      <w:r>
        <w:t>u</w:t>
      </w:r>
      <w:r>
        <w:t>stellen. Vor allem in verkehrlich hoch belasteten Räumen und Korridoren sind die Voraussetzungen zur Verlagerung von Verkehr auf umweltverträglichere Verkehrsträger wie Schiene und Wasserstraße zu verbessern. Die Siedlungsentwicklung ist durch Zuordnung und Mischung der unterschiedlichen Rau</w:t>
      </w:r>
      <w:r>
        <w:t>m</w:t>
      </w:r>
      <w:r>
        <w:t>nutzungen so zu gestalten, daß die Verkehrsbelastung verringert und zusätzlicher Verkehr vermieden wird.</w:t>
      </w:r>
    </w:p>
    <w:p w:rsidR="000123F0" w:rsidRDefault="000123F0">
      <w:pPr>
        <w:pStyle w:val="GesAbsatz"/>
        <w:ind w:left="426" w:hanging="426"/>
      </w:pPr>
      <w:r>
        <w:t>13.</w:t>
      </w:r>
      <w:r>
        <w:tab/>
        <w:t>Die geschichtlichen und kulturellen Zusammenhänge sowie die regionale Zusammengehörigkeit sind zu wahren. Die gewachsenen Kulturlandschaften sind in ihren prägenden Merkmalen sowie mit ihren Ku</w:t>
      </w:r>
      <w:r>
        <w:t>l</w:t>
      </w:r>
      <w:r>
        <w:t>tur- und Naturdenkmälern zu erhalten.</w:t>
      </w:r>
    </w:p>
    <w:p w:rsidR="000123F0" w:rsidRDefault="000123F0">
      <w:pPr>
        <w:pStyle w:val="GesAbsatz"/>
        <w:ind w:left="426" w:hanging="426"/>
      </w:pPr>
      <w:r>
        <w:t>14.</w:t>
      </w:r>
      <w:r>
        <w:tab/>
        <w:t>Für Erholung in Natur und Landschaft sowie für Freizeit und Sport sind geeignete Gebiete und Stando</w:t>
      </w:r>
      <w:r>
        <w:t>r</w:t>
      </w:r>
      <w:r>
        <w:t>te zu sichern.</w:t>
      </w:r>
    </w:p>
    <w:p w:rsidR="000123F0" w:rsidRDefault="000123F0">
      <w:pPr>
        <w:pStyle w:val="GesAbsatz"/>
        <w:ind w:left="426" w:hanging="426"/>
      </w:pPr>
      <w:r>
        <w:t>15.</w:t>
      </w:r>
      <w:r>
        <w:tab/>
        <w:t>Den räumlichen Erfordernissen der zivilen und militärischen Verteidigung ist Rechnung zu tragen.</w:t>
      </w:r>
    </w:p>
    <w:p w:rsidR="000123F0" w:rsidRDefault="000123F0">
      <w:pPr>
        <w:pStyle w:val="GesAbsatz"/>
      </w:pPr>
      <w:r>
        <w:t>(3) Die Länder können weitere Grundsätze der Raumordnung aufstellen, soweit diese dem Absatz 2 und dem § 1 nicht widersprechen; hierzu gehören auch Grundsätze in Raumordnungsplänen.</w:t>
      </w:r>
    </w:p>
    <w:p w:rsidR="000123F0" w:rsidRDefault="000123F0">
      <w:pPr>
        <w:pStyle w:val="berschrift3"/>
      </w:pPr>
      <w:bookmarkStart w:id="41" w:name="_Toc403447691"/>
      <w:bookmarkStart w:id="42" w:name="_Toc403524704"/>
      <w:bookmarkStart w:id="43" w:name="_Toc436103970"/>
      <w:bookmarkStart w:id="44" w:name="_Toc438963469"/>
      <w:bookmarkStart w:id="45" w:name="_Toc438963515"/>
      <w:bookmarkStart w:id="46" w:name="_Toc440774447"/>
      <w:bookmarkStart w:id="47" w:name="_Toc444406143"/>
      <w:bookmarkStart w:id="48" w:name="_Toc154204468"/>
      <w:r>
        <w:t>§ 3</w:t>
      </w:r>
      <w:bookmarkStart w:id="49" w:name="_Toc403447692"/>
      <w:bookmarkEnd w:id="41"/>
      <w:r>
        <w:br/>
        <w:t>Begriffsbestimmungen</w:t>
      </w:r>
      <w:bookmarkEnd w:id="42"/>
      <w:bookmarkEnd w:id="43"/>
      <w:bookmarkEnd w:id="44"/>
      <w:bookmarkEnd w:id="45"/>
      <w:bookmarkEnd w:id="46"/>
      <w:bookmarkEnd w:id="47"/>
      <w:bookmarkEnd w:id="48"/>
      <w:bookmarkEnd w:id="49"/>
    </w:p>
    <w:p w:rsidR="000123F0" w:rsidRDefault="000123F0">
      <w:pPr>
        <w:pStyle w:val="GesAbsatz"/>
      </w:pPr>
      <w:r>
        <w:t>Im Sinne dieses Gesetzes sind</w:t>
      </w:r>
    </w:p>
    <w:p w:rsidR="000123F0" w:rsidRDefault="000123F0">
      <w:pPr>
        <w:pStyle w:val="GesAbsatz"/>
      </w:pPr>
      <w:r>
        <w:t>1.</w:t>
      </w:r>
      <w:r>
        <w:tab/>
        <w:t>Erfordernisse der Raumordnung:</w:t>
      </w:r>
    </w:p>
    <w:p w:rsidR="000123F0" w:rsidRDefault="000123F0">
      <w:pPr>
        <w:pStyle w:val="GesAbsatz"/>
        <w:ind w:left="426"/>
      </w:pPr>
      <w:r>
        <w:t>Ziele der Raumordnung, Grundsätze der Raumordnung und sonstige Erfordernisse der Raumordnung,</w:t>
      </w:r>
    </w:p>
    <w:p w:rsidR="000123F0" w:rsidRDefault="000123F0">
      <w:pPr>
        <w:pStyle w:val="GesAbsatz"/>
      </w:pPr>
      <w:r>
        <w:t>2.</w:t>
      </w:r>
      <w:r>
        <w:tab/>
        <w:t>Ziele der Raumordnung:</w:t>
      </w:r>
    </w:p>
    <w:p w:rsidR="000123F0" w:rsidRDefault="000123F0">
      <w:pPr>
        <w:pStyle w:val="GesAbsatz"/>
        <w:ind w:left="426"/>
      </w:pPr>
      <w:r>
        <w:t>verbindliche Vorgaben in Form von räumlich und sachlich bestimmten oder bestimmbaren, vom Träger der Landes- oder Regionalplanung abschließend abgewogenen textlichen oder zeichnerischen Festl</w:t>
      </w:r>
      <w:r>
        <w:t>e</w:t>
      </w:r>
      <w:r>
        <w:t>gungen in Raumordnungsplänen zur Entwicklung, Ordnung und Sicherung des Raums,</w:t>
      </w:r>
    </w:p>
    <w:p w:rsidR="000123F0" w:rsidRDefault="000123F0">
      <w:pPr>
        <w:pStyle w:val="GesAbsatz"/>
      </w:pPr>
      <w:r>
        <w:t>3.</w:t>
      </w:r>
      <w:r>
        <w:tab/>
        <w:t xml:space="preserve">Grundsätze der Raumordnung: </w:t>
      </w:r>
    </w:p>
    <w:p w:rsidR="000123F0" w:rsidRDefault="000123F0">
      <w:pPr>
        <w:pStyle w:val="GesAbsatz"/>
        <w:ind w:left="426"/>
      </w:pPr>
      <w:r>
        <w:t>allgemeine Aussagen zur Entwicklung, Ordnung und Sicherung des Raums in oder auf Grund von § 2 als Vorgaben für nachfolgende Abwägungs- oder Ermessensentscheidungen,</w:t>
      </w:r>
    </w:p>
    <w:p w:rsidR="000123F0" w:rsidRDefault="000123F0">
      <w:pPr>
        <w:pStyle w:val="GesAbsatz"/>
      </w:pPr>
      <w:r>
        <w:t>4.</w:t>
      </w:r>
      <w:r>
        <w:tab/>
        <w:t xml:space="preserve">Sonstige Erfordernisse der Raumordnung: </w:t>
      </w:r>
    </w:p>
    <w:p w:rsidR="000123F0" w:rsidRDefault="000123F0">
      <w:pPr>
        <w:pStyle w:val="GesAbsatz"/>
        <w:ind w:left="426"/>
      </w:pPr>
      <w:r>
        <w:lastRenderedPageBreak/>
        <w:t>in Aufstellung befindliche Ziele der Raumordnung, Ergebnisse förmlicher landesplanerischer Verfahren wie des Raumordnungsverfahrens und landesplanerische Stellungnahmen,</w:t>
      </w:r>
    </w:p>
    <w:p w:rsidR="000123F0" w:rsidRDefault="000123F0">
      <w:pPr>
        <w:pStyle w:val="GesAbsatz"/>
      </w:pPr>
      <w:r>
        <w:t>5.</w:t>
      </w:r>
      <w:r>
        <w:tab/>
        <w:t>Öffentliche Stellen:</w:t>
      </w:r>
    </w:p>
    <w:p w:rsidR="000123F0" w:rsidRDefault="000123F0">
      <w:pPr>
        <w:pStyle w:val="GesAbsatz"/>
        <w:ind w:left="426"/>
      </w:pPr>
      <w:r>
        <w:t>Behörden des Bundes und der Länder, kommunale Gebietskörperschaften, bundesunmittelbare und die der Aufsicht eines Landes unterstehenden Körperschaften, Anstalten und Stiftungen des öffentlichen Rechts,</w:t>
      </w:r>
    </w:p>
    <w:p w:rsidR="000123F0" w:rsidRDefault="000123F0">
      <w:pPr>
        <w:pStyle w:val="GesAbsatz"/>
      </w:pPr>
      <w:r>
        <w:t>6.</w:t>
      </w:r>
      <w:r>
        <w:tab/>
        <w:t>Raumbedeutsame Planungen und Maßnahmen:</w:t>
      </w:r>
    </w:p>
    <w:p w:rsidR="000123F0" w:rsidRDefault="000123F0">
      <w:pPr>
        <w:pStyle w:val="GesAbsatz"/>
        <w:ind w:left="426"/>
      </w:pPr>
      <w:r>
        <w:t xml:space="preserve">Planungen einschließlich der Raumordnungspläne, Vorhaben und sonstige Maßnahmen, durch die Raum in Anspruch genommen oder die räumliche Entwicklung oder Funktion eines Gebietes beeinflußt wird, einschließlich des Einsatzes der hierfür vorgesehenen öffentlichen Finanzmittel, </w:t>
      </w:r>
    </w:p>
    <w:p w:rsidR="000123F0" w:rsidRDefault="000123F0">
      <w:pPr>
        <w:pStyle w:val="GesAbsatz"/>
      </w:pPr>
      <w:r>
        <w:t>7.</w:t>
      </w:r>
      <w:r>
        <w:tab/>
        <w:t>Raumordnungspläne:</w:t>
      </w:r>
    </w:p>
    <w:p w:rsidR="000123F0" w:rsidRDefault="000123F0">
      <w:pPr>
        <w:pStyle w:val="GesAbsatz"/>
        <w:ind w:left="426"/>
      </w:pPr>
      <w:r>
        <w:t>der Raumordnungsplan für das Landesgebiet nach § 8 und die Pläne für Teilräume der Länder (Regi</w:t>
      </w:r>
      <w:r>
        <w:t>o</w:t>
      </w:r>
      <w:r>
        <w:t>nalpläne) nach § 9.</w:t>
      </w:r>
    </w:p>
    <w:p w:rsidR="000123F0" w:rsidRDefault="000123F0">
      <w:pPr>
        <w:pStyle w:val="berschrift3"/>
      </w:pPr>
      <w:bookmarkStart w:id="50" w:name="_Toc403447693"/>
      <w:bookmarkStart w:id="51" w:name="_Toc403524705"/>
      <w:bookmarkStart w:id="52" w:name="_Toc436103971"/>
      <w:bookmarkStart w:id="53" w:name="_Toc438963470"/>
      <w:bookmarkStart w:id="54" w:name="_Toc438963516"/>
      <w:bookmarkStart w:id="55" w:name="_Toc440774448"/>
      <w:bookmarkStart w:id="56" w:name="_Toc444406144"/>
      <w:bookmarkStart w:id="57" w:name="_Toc154204469"/>
      <w:r>
        <w:t>§ 4</w:t>
      </w:r>
      <w:bookmarkStart w:id="58" w:name="_Toc403447694"/>
      <w:bookmarkEnd w:id="50"/>
      <w:r>
        <w:br/>
        <w:t>Bindungswirkungen der Erfordernisse der Raumordnung</w:t>
      </w:r>
      <w:bookmarkEnd w:id="51"/>
      <w:bookmarkEnd w:id="52"/>
      <w:bookmarkEnd w:id="53"/>
      <w:bookmarkEnd w:id="54"/>
      <w:bookmarkEnd w:id="55"/>
      <w:bookmarkEnd w:id="56"/>
      <w:bookmarkEnd w:id="57"/>
      <w:bookmarkEnd w:id="58"/>
    </w:p>
    <w:p w:rsidR="000123F0" w:rsidRDefault="000123F0">
      <w:pPr>
        <w:pStyle w:val="GesAbsatz"/>
      </w:pPr>
      <w:r>
        <w:t>(1) Ziele der Raumordnung sind von öffentlichen Stellen bei ihren raumbedeutsamen Planungen und Ma</w:t>
      </w:r>
      <w:r>
        <w:t>ß</w:t>
      </w:r>
      <w:r>
        <w:t>nahmen zu beachten. Dies gilt auch bei</w:t>
      </w:r>
    </w:p>
    <w:p w:rsidR="000123F0" w:rsidRDefault="000123F0">
      <w:pPr>
        <w:pStyle w:val="GesAbsatz"/>
        <w:ind w:left="426" w:hanging="426"/>
      </w:pPr>
      <w:r>
        <w:t>1.</w:t>
      </w:r>
      <w:r>
        <w:tab/>
        <w:t>Genehmigungen, Planfeststellungen und sonstigen behördlichen Entscheidungen über die Zulässigkeit raumbedeutsamer Maßnahmen öffentlicher Stellen,</w:t>
      </w:r>
    </w:p>
    <w:p w:rsidR="000123F0" w:rsidRDefault="000123F0">
      <w:pPr>
        <w:pStyle w:val="GesAbsatz"/>
        <w:ind w:left="426" w:hanging="426"/>
      </w:pPr>
      <w:r>
        <w:t>2.</w:t>
      </w:r>
      <w:r>
        <w:tab/>
        <w:t>Planfeststellungen und Genehmigungen mit der Rechtswirkung der Planfeststellung über die Zulässi</w:t>
      </w:r>
      <w:r>
        <w:t>g</w:t>
      </w:r>
      <w:r>
        <w:t>keit raumbedeutsamer Maßnahmen von Personen des Privatrechts.</w:t>
      </w:r>
    </w:p>
    <w:p w:rsidR="000123F0" w:rsidRDefault="000123F0">
      <w:pPr>
        <w:pStyle w:val="GesAbsatz"/>
      </w:pPr>
      <w:r>
        <w:t>(2) Die Grundsätze und sonstigen Erfordernisse der Raumordnung sind von öffentlichen Stellen bei raumb</w:t>
      </w:r>
      <w:r>
        <w:t>e</w:t>
      </w:r>
      <w:r>
        <w:t>deutsamen Planungen und Maßnahmen nach Absatz 1 in der Abwägung oder bei der Ermessensausübung nach Maßgabe der dafür geltenden Vorschriften zu berücksichtigen.</w:t>
      </w:r>
    </w:p>
    <w:p w:rsidR="000123F0" w:rsidRDefault="000123F0">
      <w:pPr>
        <w:pStyle w:val="GesAbsatz"/>
      </w:pPr>
      <w:r>
        <w:t>(3) Bei raumbedeutsamen Planungen und Maßnahmen, die Personen des Privatrechts in Wahrnehmung öffentlicher Aufgaben durchführen, gelten Absatz 1 Satz 1 und 2 Nr. 1 und Absatz 2 entsprechend, wenn</w:t>
      </w:r>
    </w:p>
    <w:p w:rsidR="000123F0" w:rsidRDefault="000123F0">
      <w:pPr>
        <w:pStyle w:val="GesAbsatz"/>
      </w:pPr>
      <w:r>
        <w:t>1.</w:t>
      </w:r>
      <w:r>
        <w:tab/>
        <w:t>öffentliche Stellen an den Personen mehrheitlich beteiligt sind oder</w:t>
      </w:r>
    </w:p>
    <w:p w:rsidR="000123F0" w:rsidRDefault="000123F0">
      <w:pPr>
        <w:pStyle w:val="GesAbsatz"/>
      </w:pPr>
      <w:r>
        <w:t>2.</w:t>
      </w:r>
      <w:r>
        <w:tab/>
        <w:t>die Planungen und Maßnahmen überwiegend mit öffentlichen Mitteln finanziert werden.</w:t>
      </w:r>
    </w:p>
    <w:p w:rsidR="000123F0" w:rsidRDefault="000123F0">
      <w:pPr>
        <w:pStyle w:val="GesAbsatz"/>
      </w:pPr>
      <w:r>
        <w:t>(4) Bei Genehmigungen, Planfeststellungen und sonstigen behördlichen Entscheidungen über die Zulässi</w:t>
      </w:r>
      <w:r>
        <w:t>g</w:t>
      </w:r>
      <w:r>
        <w:t>keit raumbedeutsamer Maßnahmen von Personen des Privatrechts sind die Erfordernisse der Raumordnung nach Maßgabe der für diese Entscheidungen geltenden Vorschriften zu berücksichtigen. Absatz 1 Satz 2 Nr. 2 bleibt unberührt. Bei Genehmigungen über die Errichtung und den Betrieb von öffentlich zugänglichen Abfallbeseitigungsanlagen von Personen des Privatrechts nach den Vorschriften des Bundes-Immissions</w:t>
      </w:r>
      <w:r w:rsidR="00C0764E">
        <w:softHyphen/>
      </w:r>
      <w:r>
        <w:t>schutzgesetzes sind die Erfordernisse der Raumordnung zu berücksichtigen.</w:t>
      </w:r>
    </w:p>
    <w:p w:rsidR="000123F0" w:rsidRDefault="000123F0">
      <w:pPr>
        <w:pStyle w:val="GesAbsatz"/>
      </w:pPr>
      <w:r>
        <w:t xml:space="preserve">(5) Weitergehende Bindungswirkungen der Erfordernisse der Raumordnung auf Grund von Fachgesetzen bleiben unberührt. § 5 Bindungswirkungen bei besonderen Bundesmaßnahmen </w:t>
      </w:r>
    </w:p>
    <w:p w:rsidR="000123F0" w:rsidRDefault="000123F0">
      <w:pPr>
        <w:pStyle w:val="berschrift3"/>
      </w:pPr>
      <w:bookmarkStart w:id="59" w:name="_Toc403447695"/>
      <w:bookmarkStart w:id="60" w:name="_Toc403524706"/>
      <w:bookmarkStart w:id="61" w:name="_Toc436103972"/>
      <w:bookmarkStart w:id="62" w:name="_Toc438963471"/>
      <w:bookmarkStart w:id="63" w:name="_Toc438963517"/>
      <w:bookmarkStart w:id="64" w:name="_Toc440774449"/>
      <w:bookmarkStart w:id="65" w:name="_Toc444406145"/>
      <w:bookmarkStart w:id="66" w:name="_Toc154204470"/>
      <w:r>
        <w:t>§ 5</w:t>
      </w:r>
      <w:bookmarkStart w:id="67" w:name="_Toc403447696"/>
      <w:bookmarkEnd w:id="59"/>
      <w:r>
        <w:br/>
        <w:t>Bindungswirkungen bei besonderen Bundesmaßnahmen</w:t>
      </w:r>
      <w:bookmarkEnd w:id="60"/>
      <w:bookmarkEnd w:id="61"/>
      <w:bookmarkEnd w:id="62"/>
      <w:bookmarkEnd w:id="63"/>
      <w:bookmarkEnd w:id="64"/>
      <w:bookmarkEnd w:id="65"/>
      <w:bookmarkEnd w:id="66"/>
      <w:bookmarkEnd w:id="67"/>
    </w:p>
    <w:p w:rsidR="000123F0" w:rsidRDefault="000123F0">
      <w:pPr>
        <w:pStyle w:val="GesAbsatz"/>
      </w:pPr>
      <w:r>
        <w:t>(1) Bei raumbedeutsamen Planungen und Maßnahmen von öffentlichen Stellen des Bundes, von anderen öffentlichen Stellen, die im Auftrag des Bundes tätig sind, sowie von Personen des Privatrechts nach § 4 Abs. 3, die für den Bund öffentliche Aufgaben durchführen,</w:t>
      </w:r>
    </w:p>
    <w:p w:rsidR="000123F0" w:rsidRDefault="000123F0">
      <w:pPr>
        <w:pStyle w:val="GesAbsatz"/>
        <w:ind w:left="426" w:hanging="426"/>
      </w:pPr>
      <w:r>
        <w:t>1.</w:t>
      </w:r>
      <w:r>
        <w:tab/>
        <w:t>deren besondere öffentliche Zweckbestimmung einen bestimmten Standort oder eine bestimmte Linie</w:t>
      </w:r>
      <w:r>
        <w:t>n</w:t>
      </w:r>
      <w:r>
        <w:t>führung erfordert oder</w:t>
      </w:r>
    </w:p>
    <w:p w:rsidR="000123F0" w:rsidRDefault="000123F0">
      <w:pPr>
        <w:pStyle w:val="GesAbsatz"/>
        <w:ind w:left="426" w:hanging="426"/>
      </w:pPr>
      <w:r>
        <w:t>2.</w:t>
      </w:r>
      <w:r>
        <w:tab/>
        <w:t>die auf Grundstücken durchgeführt werden sollen, die nach dem Landbeschaffungsgesetz oder nach dem Schutzbereichsgesetz in Anspruch genommen sind, oder</w:t>
      </w:r>
    </w:p>
    <w:p w:rsidR="000123F0" w:rsidRDefault="000123F0">
      <w:pPr>
        <w:pStyle w:val="GesAbsatz"/>
        <w:ind w:left="426" w:hanging="426"/>
      </w:pPr>
      <w:r>
        <w:t>3.</w:t>
      </w:r>
      <w:r>
        <w:tab/>
        <w:t xml:space="preserve">über die in einem Verfahren nach dem Bundesfernstraßengesetz, dem Allgemeinen Eisenbahngesetz, dem Magnetschwebebahnplanungsgesetz, dem Bundeswasserstraßengesetz, dem Luftverkehrsgesetz oder dem Atomgesetz zu entscheiden ist, </w:t>
      </w:r>
    </w:p>
    <w:p w:rsidR="000123F0" w:rsidRDefault="000123F0">
      <w:pPr>
        <w:pStyle w:val="GesAbsatz"/>
      </w:pPr>
      <w:r>
        <w:t>gilt die Bindungswirkung der Ziele der Raumordnung nach § 4 Abs. 1 oder 3 nur, wenn</w:t>
      </w:r>
    </w:p>
    <w:p w:rsidR="000123F0" w:rsidRDefault="000123F0">
      <w:pPr>
        <w:pStyle w:val="GesAbsatz"/>
        <w:ind w:left="426" w:hanging="426"/>
      </w:pPr>
      <w:r>
        <w:t>a)</w:t>
      </w:r>
      <w:r>
        <w:tab/>
        <w:t>die zuständige Stelle oder Person nach § 7 Abs. 5 beteiligt worden ist,</w:t>
      </w:r>
    </w:p>
    <w:p w:rsidR="000123F0" w:rsidRDefault="000123F0">
      <w:pPr>
        <w:pStyle w:val="GesAbsatz"/>
        <w:ind w:left="426" w:hanging="426"/>
      </w:pPr>
      <w:r>
        <w:lastRenderedPageBreak/>
        <w:t>b)</w:t>
      </w:r>
      <w:r>
        <w:tab/>
        <w:t>das Verfahren nach Absatz 2 zu keiner Einigung geführt hat und</w:t>
      </w:r>
    </w:p>
    <w:p w:rsidR="000123F0" w:rsidRDefault="000123F0">
      <w:pPr>
        <w:pStyle w:val="GesAbsatz"/>
        <w:ind w:left="426" w:hanging="426"/>
      </w:pPr>
      <w:r>
        <w:t>c)</w:t>
      </w:r>
      <w:r>
        <w:tab/>
        <w:t>die Stelle oder Person innerhalb einer Frist von zwei Monaten nach Mitteilung des rechtsverbindlichen Ziels nicht widersprochen hat.</w:t>
      </w:r>
    </w:p>
    <w:p w:rsidR="000123F0" w:rsidRDefault="000123F0">
      <w:pPr>
        <w:pStyle w:val="GesAbsatz"/>
      </w:pPr>
      <w:r>
        <w:t>(2) Macht eine Stelle oder Person nach Absatz 1 öffentliche Belange gegen ein in Aufstellung befindliches Ziel der Raumordnung geltend, die unter den Voraussetzungen des Absatzes 3 zum Widerspruch berecht</w:t>
      </w:r>
      <w:r>
        <w:t>i</w:t>
      </w:r>
      <w:r>
        <w:t>gen würden, sollen sich der Träger der Planung und die Stelle oder Person unter Beteiligung der obersten Landesplanungsbehörde, des für Raumordnung zuständigen Bundesministeriums und des zuständigen Fachministeriums des Bundes innerhalb einer Frist von drei Monaten um eine einvernehmliche Lösung b</w:t>
      </w:r>
      <w:r>
        <w:t>e</w:t>
      </w:r>
      <w:r>
        <w:t>mühen.</w:t>
      </w:r>
    </w:p>
    <w:p w:rsidR="000123F0" w:rsidRDefault="000123F0">
      <w:pPr>
        <w:pStyle w:val="GesAbsatz"/>
      </w:pPr>
      <w:r>
        <w:t>(3) Der Widerspruch nach Absatz 1 läßt die Bindungswirkung des Ziels der Raumordnung gegenüber der widersprechenden Stelle oder Person nicht entstehen, wenn dieses</w:t>
      </w:r>
    </w:p>
    <w:p w:rsidR="000123F0" w:rsidRDefault="000123F0">
      <w:pPr>
        <w:pStyle w:val="GesAbsatz"/>
        <w:ind w:left="426" w:hanging="426"/>
      </w:pPr>
      <w:r>
        <w:t>1.</w:t>
      </w:r>
      <w:r>
        <w:tab/>
        <w:t>auf einer fehlerhaften Abwägung beruht oder</w:t>
      </w:r>
    </w:p>
    <w:p w:rsidR="000123F0" w:rsidRDefault="000123F0">
      <w:pPr>
        <w:pStyle w:val="GesAbsatz"/>
        <w:ind w:left="426" w:hanging="426"/>
      </w:pPr>
      <w:r>
        <w:t>2.</w:t>
      </w:r>
      <w:r>
        <w:tab/>
        <w:t>mit der Zweckbestimmung des Vorhabens nicht in Einklang steht und das Vorhaben nicht auf einer anderen geeigneten Fläche durchgeführt werden kann.</w:t>
      </w:r>
    </w:p>
    <w:p w:rsidR="000123F0" w:rsidRDefault="000123F0">
      <w:pPr>
        <w:pStyle w:val="GesAbsatz"/>
      </w:pPr>
      <w:r>
        <w:t>(4) Macht eine Veränderung der Sachlage ein Abweichen von den Zielen der Raumordnung erforderlich, so kann die zuständige öffentliche Stelle oder Person nach Absatz 1 mit Zustimmung der nächst höheren B</w:t>
      </w:r>
      <w:r>
        <w:t>e</w:t>
      </w:r>
      <w:r>
        <w:t>hörde innerhalb angemessener Frist, spätestens sechs Monate ab Kenntnis der veränderten Sachlage, unter den Voraussetzungen von Absatz 3 nachträglich widersprechen. Muß infolge des nachträglichen Wide</w:t>
      </w:r>
      <w:r>
        <w:t>r</w:t>
      </w:r>
      <w:r>
        <w:t>spruchs der Raumordnungsplan geändert, ergänzt oder aufgehoben werden, hat die widersprechende ö</w:t>
      </w:r>
      <w:r>
        <w:t>f</w:t>
      </w:r>
      <w:r>
        <w:t>fentliche Stelle oder Person die dadurch entstehenden Kosten zu ersetzen</w:t>
      </w:r>
    </w:p>
    <w:p w:rsidR="000123F0" w:rsidRDefault="000123F0">
      <w:pPr>
        <w:pStyle w:val="berschrift2"/>
        <w:rPr>
          <w:i/>
        </w:rPr>
      </w:pPr>
      <w:bookmarkStart w:id="68" w:name="_Toc403524707"/>
      <w:bookmarkStart w:id="69" w:name="_Toc436103973"/>
      <w:bookmarkStart w:id="70" w:name="_Toc438963472"/>
      <w:bookmarkStart w:id="71" w:name="_Toc438963518"/>
      <w:bookmarkStart w:id="72" w:name="_Toc440774450"/>
      <w:bookmarkStart w:id="73" w:name="_Toc444406146"/>
      <w:bookmarkStart w:id="74" w:name="_Toc154204471"/>
      <w:r>
        <w:rPr>
          <w:i/>
        </w:rPr>
        <w:t>Abschnitt 2</w:t>
      </w:r>
      <w:bookmarkStart w:id="75" w:name="_Toc403524708"/>
      <w:bookmarkStart w:id="76" w:name="_Toc436103974"/>
      <w:bookmarkStart w:id="77" w:name="_Toc438963473"/>
      <w:bookmarkStart w:id="78" w:name="_Toc438963519"/>
      <w:bookmarkStart w:id="79" w:name="_Toc440774451"/>
      <w:bookmarkStart w:id="80" w:name="_Toc444406147"/>
      <w:bookmarkEnd w:id="68"/>
      <w:bookmarkEnd w:id="69"/>
      <w:bookmarkEnd w:id="70"/>
      <w:bookmarkEnd w:id="71"/>
      <w:bookmarkEnd w:id="72"/>
      <w:bookmarkEnd w:id="73"/>
      <w:r>
        <w:rPr>
          <w:i/>
        </w:rPr>
        <w:br/>
        <w:t>Raumordnung in den Ländern, Ermächtigung zum Erlaß von Rechtsverordnungen</w:t>
      </w:r>
      <w:bookmarkEnd w:id="74"/>
      <w:bookmarkEnd w:id="75"/>
      <w:bookmarkEnd w:id="76"/>
      <w:bookmarkEnd w:id="77"/>
      <w:bookmarkEnd w:id="78"/>
      <w:bookmarkEnd w:id="79"/>
      <w:bookmarkEnd w:id="80"/>
    </w:p>
    <w:p w:rsidR="000123F0" w:rsidRDefault="000123F0">
      <w:pPr>
        <w:pStyle w:val="berschrift3"/>
      </w:pPr>
      <w:bookmarkStart w:id="81" w:name="_Toc403447697"/>
      <w:bookmarkStart w:id="82" w:name="_Toc403524709"/>
      <w:bookmarkStart w:id="83" w:name="_Toc436103975"/>
      <w:bookmarkStart w:id="84" w:name="_Toc438963474"/>
      <w:bookmarkStart w:id="85" w:name="_Toc438963520"/>
      <w:bookmarkStart w:id="86" w:name="_Toc440774452"/>
      <w:bookmarkStart w:id="87" w:name="_Toc444406148"/>
      <w:bookmarkStart w:id="88" w:name="_Toc154204472"/>
      <w:r>
        <w:t>§ 6</w:t>
      </w:r>
      <w:bookmarkStart w:id="89" w:name="_Toc403447698"/>
      <w:bookmarkEnd w:id="81"/>
      <w:r>
        <w:br/>
        <w:t>Rechtsgrundlagen der Länder</w:t>
      </w:r>
      <w:bookmarkEnd w:id="82"/>
      <w:bookmarkEnd w:id="83"/>
      <w:bookmarkEnd w:id="84"/>
      <w:bookmarkEnd w:id="85"/>
      <w:bookmarkEnd w:id="86"/>
      <w:bookmarkEnd w:id="87"/>
      <w:bookmarkEnd w:id="88"/>
      <w:bookmarkEnd w:id="89"/>
    </w:p>
    <w:p w:rsidR="000123F0" w:rsidRDefault="000123F0">
      <w:pPr>
        <w:pStyle w:val="GesAbsatz"/>
      </w:pPr>
      <w:r>
        <w:t xml:space="preserve">Die Länder schaffen Rechtsgrundlagen für eine Raumordnung in ihrem Gebiet (Landesplanung) im Rahmen der §§ 7 bis 16. Weitergehende und ins einzelne gehende landesrechtliche Vorschriften sind zulässig, soweit diese den §§ 7 bis 16 nicht widersprechen. </w:t>
      </w:r>
    </w:p>
    <w:p w:rsidR="000123F0" w:rsidRDefault="000123F0">
      <w:pPr>
        <w:pStyle w:val="berschrift3"/>
      </w:pPr>
      <w:bookmarkStart w:id="90" w:name="_Toc403447699"/>
      <w:bookmarkStart w:id="91" w:name="_Toc403524710"/>
      <w:bookmarkStart w:id="92" w:name="_Toc436103976"/>
      <w:bookmarkStart w:id="93" w:name="_Toc438963475"/>
      <w:bookmarkStart w:id="94" w:name="_Toc438963521"/>
      <w:bookmarkStart w:id="95" w:name="_Toc440774453"/>
      <w:bookmarkStart w:id="96" w:name="_Toc444406149"/>
      <w:bookmarkStart w:id="97" w:name="_Toc154204473"/>
      <w:r>
        <w:t>§ 7</w:t>
      </w:r>
      <w:bookmarkStart w:id="98" w:name="_Toc403447700"/>
      <w:bookmarkEnd w:id="90"/>
      <w:r>
        <w:br/>
        <w:t>Allgemeine Vorschriften über Raumordnungspläne</w:t>
      </w:r>
      <w:bookmarkEnd w:id="91"/>
      <w:bookmarkEnd w:id="92"/>
      <w:bookmarkEnd w:id="93"/>
      <w:bookmarkEnd w:id="94"/>
      <w:bookmarkEnd w:id="95"/>
      <w:bookmarkEnd w:id="96"/>
      <w:bookmarkEnd w:id="97"/>
      <w:bookmarkEnd w:id="98"/>
    </w:p>
    <w:p w:rsidR="000123F0" w:rsidRDefault="000123F0">
      <w:pPr>
        <w:pStyle w:val="GesAbsatz"/>
      </w:pPr>
      <w:r>
        <w:t>(1) Die Grundsätze der Raumordnung sind nach Maßgabe der Leitvorstellung und des Gegenstromprinzips des § 1 Abs. 2 und 3 für den jeweiligen Planungsraum und einen regelmäßig mittelfristigen Zeitraum durch Raumordnungspläne zu konkretisieren. Die Aufstellung räumlicher und sachlicher Teilpläne ist zulässig. In den Raumordnungsplänen sind Ziele der Raumordnung als solche zu kennzeichnen</w:t>
      </w:r>
    </w:p>
    <w:p w:rsidR="000123F0" w:rsidRDefault="000123F0">
      <w:pPr>
        <w:pStyle w:val="GesAbsatz"/>
      </w:pPr>
      <w:r>
        <w:t>(2) Die Raumordnungspläne sollen Festlegungen zur Raumstruktur enthalten, insbesondere zu:</w:t>
      </w:r>
    </w:p>
    <w:p w:rsidR="000123F0" w:rsidRDefault="000123F0">
      <w:pPr>
        <w:pStyle w:val="GesAbsatz"/>
      </w:pPr>
      <w:r>
        <w:t>1.</w:t>
      </w:r>
      <w:r>
        <w:tab/>
        <w:t>der anzustrebenden Siedlungsstruktur; hierzu können gehören</w:t>
      </w:r>
    </w:p>
    <w:p w:rsidR="000123F0" w:rsidRDefault="000123F0">
      <w:pPr>
        <w:pStyle w:val="GesAbsatz"/>
        <w:tabs>
          <w:tab w:val="clear" w:pos="425"/>
        </w:tabs>
        <w:ind w:left="851" w:hanging="425"/>
      </w:pPr>
      <w:r>
        <w:t>a)</w:t>
      </w:r>
      <w:r>
        <w:tab/>
        <w:t xml:space="preserve">Raumkategorien, </w:t>
      </w:r>
    </w:p>
    <w:p w:rsidR="000123F0" w:rsidRDefault="000123F0">
      <w:pPr>
        <w:pStyle w:val="GesAbsatz"/>
        <w:tabs>
          <w:tab w:val="clear" w:pos="425"/>
        </w:tabs>
        <w:ind w:left="851" w:hanging="425"/>
      </w:pPr>
      <w:r>
        <w:t>b)</w:t>
      </w:r>
      <w:r>
        <w:tab/>
        <w:t>Zentrale Orte,</w:t>
      </w:r>
    </w:p>
    <w:p w:rsidR="000123F0" w:rsidRDefault="000123F0">
      <w:pPr>
        <w:pStyle w:val="GesAbsatz"/>
        <w:tabs>
          <w:tab w:val="clear" w:pos="425"/>
        </w:tabs>
        <w:ind w:left="851" w:hanging="425"/>
      </w:pPr>
      <w:r>
        <w:t>c)</w:t>
      </w:r>
      <w:r>
        <w:tab/>
        <w:t>besondere Gemeindefunktionen, wie Entwicklungsschwerpunkte und Entlastungsorte,</w:t>
      </w:r>
    </w:p>
    <w:p w:rsidR="000123F0" w:rsidRDefault="000123F0">
      <w:pPr>
        <w:pStyle w:val="GesAbsatz"/>
        <w:tabs>
          <w:tab w:val="clear" w:pos="425"/>
        </w:tabs>
        <w:ind w:left="851" w:hanging="425"/>
      </w:pPr>
      <w:r>
        <w:t>d)</w:t>
      </w:r>
      <w:r>
        <w:tab/>
        <w:t xml:space="preserve">Siedlungsentwicklungen, </w:t>
      </w:r>
    </w:p>
    <w:p w:rsidR="000123F0" w:rsidRDefault="000123F0">
      <w:pPr>
        <w:pStyle w:val="GesAbsatz"/>
        <w:tabs>
          <w:tab w:val="clear" w:pos="425"/>
        </w:tabs>
        <w:ind w:left="851" w:hanging="425"/>
      </w:pPr>
      <w:r>
        <w:t>e)</w:t>
      </w:r>
      <w:r>
        <w:tab/>
        <w:t>Achsen,</w:t>
      </w:r>
    </w:p>
    <w:p w:rsidR="000123F0" w:rsidRDefault="000123F0">
      <w:pPr>
        <w:pStyle w:val="GesAbsatz"/>
      </w:pPr>
      <w:r>
        <w:t>2.</w:t>
      </w:r>
      <w:r>
        <w:tab/>
        <w:t>der anzustrebenden Freiraumstruktur; hierzu können gehören</w:t>
      </w:r>
    </w:p>
    <w:p w:rsidR="000123F0" w:rsidRDefault="000123F0">
      <w:pPr>
        <w:pStyle w:val="GesAbsatz"/>
        <w:tabs>
          <w:tab w:val="clear" w:pos="425"/>
        </w:tabs>
        <w:ind w:left="851" w:hanging="425"/>
      </w:pPr>
      <w:r>
        <w:t>a)</w:t>
      </w:r>
      <w:r>
        <w:tab/>
        <w:t>großräumig übergreifende Freiräume und Freiraumschutz.</w:t>
      </w:r>
    </w:p>
    <w:p w:rsidR="000123F0" w:rsidRDefault="000123F0">
      <w:pPr>
        <w:pStyle w:val="GesAbsatz"/>
        <w:tabs>
          <w:tab w:val="clear" w:pos="425"/>
        </w:tabs>
        <w:ind w:left="851" w:hanging="425"/>
      </w:pPr>
      <w:r>
        <w:t>b)</w:t>
      </w:r>
      <w:r>
        <w:tab/>
        <w:t>Nutzungen im Freiraum, wie Standorte für die vorsorgende Sicherung sowie die geordnete Aufs</w:t>
      </w:r>
      <w:r>
        <w:t>u</w:t>
      </w:r>
      <w:r>
        <w:t>chung und Gewinnung von standortgebundenen Rohstoffen.</w:t>
      </w:r>
    </w:p>
    <w:p w:rsidR="000123F0" w:rsidRDefault="000123F0">
      <w:pPr>
        <w:pStyle w:val="GesAbsatz"/>
        <w:tabs>
          <w:tab w:val="clear" w:pos="425"/>
        </w:tabs>
        <w:ind w:left="851" w:hanging="425"/>
      </w:pPr>
      <w:r>
        <w:t>c)</w:t>
      </w:r>
      <w:r>
        <w:tab/>
        <w:t>Sanierung und Entwicklung von Raumfunktionen,</w:t>
      </w:r>
    </w:p>
    <w:p w:rsidR="000123F0" w:rsidRDefault="000123F0">
      <w:pPr>
        <w:pStyle w:val="GesAbsatz"/>
        <w:tabs>
          <w:tab w:val="clear" w:pos="425"/>
        </w:tabs>
        <w:ind w:left="851" w:hanging="425"/>
      </w:pPr>
      <w:r>
        <w:t>d)</w:t>
      </w:r>
      <w:r>
        <w:tab/>
        <w:t>Freiräume zur Gewährleistung des vorbeugenden Hochwasserschutzes,</w:t>
      </w:r>
    </w:p>
    <w:p w:rsidR="000123F0" w:rsidRDefault="000123F0">
      <w:pPr>
        <w:pStyle w:val="GesAbsatz"/>
      </w:pPr>
      <w:r>
        <w:t>3.</w:t>
      </w:r>
      <w:r>
        <w:tab/>
        <w:t>den zu sichernden Standorten und Trassen für Infrastruktur; hierzu können gehören</w:t>
      </w:r>
    </w:p>
    <w:p w:rsidR="000123F0" w:rsidRDefault="000123F0">
      <w:pPr>
        <w:pStyle w:val="GesAbsatz"/>
        <w:tabs>
          <w:tab w:val="clear" w:pos="425"/>
        </w:tabs>
        <w:ind w:left="851" w:hanging="425"/>
      </w:pPr>
      <w:r>
        <w:t>a)</w:t>
      </w:r>
      <w:r>
        <w:tab/>
        <w:t>Verkehrsinfrastruktur und Umschlaganlagen von Gütern,</w:t>
      </w:r>
    </w:p>
    <w:p w:rsidR="000123F0" w:rsidRDefault="000123F0">
      <w:pPr>
        <w:pStyle w:val="GesAbsatz"/>
        <w:tabs>
          <w:tab w:val="clear" w:pos="425"/>
        </w:tabs>
        <w:ind w:left="851" w:hanging="425"/>
      </w:pPr>
      <w:r>
        <w:lastRenderedPageBreak/>
        <w:t>b)</w:t>
      </w:r>
      <w:r>
        <w:tab/>
        <w:t>Ver- und Entsorgungsinfrastruktur.</w:t>
      </w:r>
    </w:p>
    <w:p w:rsidR="000123F0" w:rsidRDefault="000123F0">
      <w:pPr>
        <w:pStyle w:val="GesAbsatz"/>
      </w:pPr>
      <w:r>
        <w:t>Bei Festlegungen nach Satz 1 Nr. 2 kann zugleich bestimmt werden, daß in diesem Gebiet unvermeidbare Beeinträchtigungen der Leistungsfähigkeit des Naturhaushalts oder des Landschaftsbildes an anderer Stelle ausgeglichen, ersetzt oder gemindert werden können.</w:t>
      </w:r>
    </w:p>
    <w:p w:rsidR="000123F0" w:rsidRDefault="000123F0">
      <w:pPr>
        <w:pStyle w:val="GesAbsatz"/>
      </w:pPr>
      <w:r>
        <w:t>(3) Die Raumordnungspläne sollen auch diejenigen Festlegungen zu raumbedeutsamen Planungen und Maßnahmen von öffentlichen Stellen und Personen des Privatrechts nach § 4 Abs. 3 enthalten, die zur Au</w:t>
      </w:r>
      <w:r>
        <w:t>f</w:t>
      </w:r>
      <w:r>
        <w:t>nahme in Raumordnungspläne geeignet und nach Maßgabe von Absatz 7 zur Koordinierung von Rauma</w:t>
      </w:r>
      <w:r>
        <w:t>n</w:t>
      </w:r>
      <w:r>
        <w:t>sprüchen erforderlich sind und die durch Ziele oder Grundsätze der Raumordnung gesichert werden können. Neben den Darstellungen in Fachplänen des Verkehrsrechts sowie des Wasser- und Immissionsschut</w:t>
      </w:r>
      <w:r>
        <w:t>z</w:t>
      </w:r>
      <w:r>
        <w:t>rechts gehören hierzu insbesondere</w:t>
      </w:r>
    </w:p>
    <w:p w:rsidR="000123F0" w:rsidRDefault="000123F0">
      <w:pPr>
        <w:pStyle w:val="GesAbsatz"/>
        <w:ind w:left="426" w:hanging="426"/>
      </w:pPr>
      <w:r>
        <w:t>1.</w:t>
      </w:r>
      <w:r>
        <w:tab/>
        <w:t>die raumbedeutsamen Erfordernisse und Maßnahmen des Naturschutzes und der Landschaftspflege in Landschaftsprogrammen und Landschaftsrahmenplänen auf Grund der Vorschriften des Bundesnatu</w:t>
      </w:r>
      <w:r>
        <w:t>r</w:t>
      </w:r>
      <w:r>
        <w:t>schutzgesetzes; die Raumordnungspläne können auch die Funktion von Landschaftsprogrammen und Landschaftsrahmenplänen übernehmen,</w:t>
      </w:r>
    </w:p>
    <w:p w:rsidR="000123F0" w:rsidRDefault="000123F0">
      <w:pPr>
        <w:pStyle w:val="GesAbsatz"/>
        <w:ind w:left="426" w:hanging="426"/>
      </w:pPr>
      <w:r>
        <w:t>2.</w:t>
      </w:r>
      <w:r>
        <w:tab/>
        <w:t>die raumbedeutsamen Erfordernisse und Maßnahmen der forstlichen Rahmenpläne auf Grund der Vo</w:t>
      </w:r>
      <w:r>
        <w:t>r</w:t>
      </w:r>
      <w:r>
        <w:t>schriften des Landesrechts,</w:t>
      </w:r>
    </w:p>
    <w:p w:rsidR="000123F0" w:rsidRDefault="000123F0">
      <w:pPr>
        <w:pStyle w:val="GesAbsatz"/>
        <w:ind w:left="426" w:hanging="426"/>
      </w:pPr>
      <w:r>
        <w:t>3.</w:t>
      </w:r>
      <w:r>
        <w:tab/>
        <w:t>die raumbedeutsamen Erfordernisse und Maßnahmen der Abfallwirtschaftsplanung nach den Vorschri</w:t>
      </w:r>
      <w:r>
        <w:t>f</w:t>
      </w:r>
      <w:r>
        <w:t>ten des Kreislaufwirtschafts- und Abfallgesetzes,</w:t>
      </w:r>
    </w:p>
    <w:p w:rsidR="000123F0" w:rsidRDefault="000123F0">
      <w:pPr>
        <w:pStyle w:val="GesAbsatz"/>
        <w:ind w:left="426" w:hanging="426"/>
      </w:pPr>
      <w:r>
        <w:t>4.</w:t>
      </w:r>
      <w:r>
        <w:tab/>
        <w:t>die raumbedeutsamen Erfordernisse und Maßnahmen der Vorplanung nach den Vorschriften des G</w:t>
      </w:r>
      <w:r>
        <w:t>e</w:t>
      </w:r>
      <w:r>
        <w:t>setzes über die Gemeinschaftsaufgabe „Verbesserung der Agrarstruktur und des Küstenschutzes",</w:t>
      </w:r>
    </w:p>
    <w:p w:rsidR="000123F0" w:rsidRDefault="000123F0">
      <w:pPr>
        <w:pStyle w:val="GesAbsatz"/>
        <w:ind w:left="426" w:hanging="426"/>
      </w:pPr>
      <w:r>
        <w:t>5.</w:t>
      </w:r>
      <w:r>
        <w:tab/>
        <w:t>die raumbedeutsamen Erfordernisse und Maßnahmen des vorbeugenden Hochwasserschutzes nach den Vorschriften des Wasserhaushaltsgesetzes.</w:t>
      </w:r>
    </w:p>
    <w:p w:rsidR="000123F0" w:rsidRDefault="000123F0">
      <w:pPr>
        <w:pStyle w:val="GesAbsatz"/>
      </w:pPr>
      <w:r>
        <w:t>(4) Die Festlegungen nach den Absätzen 2 und 3 können auch Gebiete bezeichnen,</w:t>
      </w:r>
    </w:p>
    <w:p w:rsidR="000123F0" w:rsidRDefault="000123F0">
      <w:pPr>
        <w:pStyle w:val="GesAbsatz"/>
        <w:ind w:left="426" w:hanging="426"/>
      </w:pPr>
      <w:r>
        <w:t>1.</w:t>
      </w:r>
      <w:r>
        <w:tab/>
        <w:t>die für bestimmte, raumbedeutsame Funktionen oder Nutzungen vorgesehen' sind und andere raumb</w:t>
      </w:r>
      <w:r>
        <w:t>e</w:t>
      </w:r>
      <w:r>
        <w:t>deutsame Nutzungen in diesem Gebiet ausschließen, soweit diese mit den vorrangigen Funktionen, Nutzungen oder Zielen der Raumordnung nicht vereinbar sind (Vorranggebiete),</w:t>
      </w:r>
    </w:p>
    <w:p w:rsidR="000123F0" w:rsidRDefault="000123F0">
      <w:pPr>
        <w:pStyle w:val="GesAbsatz"/>
        <w:ind w:left="426" w:hanging="426"/>
      </w:pPr>
      <w:r>
        <w:t>2.</w:t>
      </w:r>
      <w:r>
        <w:tab/>
        <w:t>in denen bestimmten, raumbedeutsamen Funktionen oder Nutzungen bei der Abwägung mit konkurri</w:t>
      </w:r>
      <w:r>
        <w:t>e</w:t>
      </w:r>
      <w:r>
        <w:t>renden raumbedeutsamen Nutzungen besonderes Gewicht beigemessen werden soll (Vorbehaltsgebi</w:t>
      </w:r>
      <w:r>
        <w:t>e</w:t>
      </w:r>
      <w:r>
        <w:t>te),</w:t>
      </w:r>
    </w:p>
    <w:p w:rsidR="000123F0" w:rsidRDefault="000123F0">
      <w:pPr>
        <w:pStyle w:val="GesAbsatz"/>
        <w:ind w:left="426" w:hanging="426"/>
      </w:pPr>
      <w:r>
        <w:t>3.</w:t>
      </w:r>
      <w:r>
        <w:tab/>
        <w:t>die für bestimmte, raumbedeutsame Maßnahmen geeignet sind, die städtebaulich nach § 35 des Ba</w:t>
      </w:r>
      <w:r>
        <w:t>u</w:t>
      </w:r>
      <w:r>
        <w:t>gesetzbuchs zu beurteilen sind und an anderer Stelle im Planungsraum ausgeschlossen werden (Ei</w:t>
      </w:r>
      <w:r>
        <w:t>g</w:t>
      </w:r>
      <w:r>
        <w:t>nungsgebiete).</w:t>
      </w:r>
    </w:p>
    <w:p w:rsidR="000123F0" w:rsidRDefault="000123F0">
      <w:pPr>
        <w:pStyle w:val="GesAbsatz"/>
      </w:pPr>
      <w:r>
        <w:t>Es kann vorgesehen werden, daß Vorranggebiete für raumbedeutsame Nutzungen zugleich die Wirkung von Eignungsgebieten für raumbedeutsame Maßnahmen nach Satz 1 Nr. 3 haben können</w:t>
      </w:r>
    </w:p>
    <w:p w:rsidR="000123F0" w:rsidRDefault="000123F0">
      <w:pPr>
        <w:pStyle w:val="GesAbsatz"/>
      </w:pPr>
      <w:r>
        <w:t>(5) Es ist vorzusehen, dass bei der Aufstellung und Änderung von Raumordnungsplänen eine Umweltpr</w:t>
      </w:r>
      <w:r>
        <w:t>ü</w:t>
      </w:r>
      <w:r>
        <w:t>fung im Sinne der Richtlinie 2001/42/EG des Europäischen Parlaments und des Rates vom 27. Juni 2001 über die Prüfung der Umweltauswirkungen bestimmter Pläne und Programme (ABl. EG Nr. L 197 S. 30) durchgeführt wird. In dem dabei gemäß den Kriterien des Anhangs I der Richtlinie 2001/42/EG zu erstelle</w:t>
      </w:r>
      <w:r>
        <w:t>n</w:t>
      </w:r>
      <w:r>
        <w:t>den Umweltbericht sind die voraussichtlichen erheblichen Auswirkungen, die die Durchführung des Rau</w:t>
      </w:r>
      <w:r>
        <w:t>m</w:t>
      </w:r>
      <w:r>
        <w:t>ordnungsplans auf die Umwelt hat, sowie anderweitige Planungsmöglichkeiten unter Berücksichtigung der wesentlichen Zwecke des Raumordnungsplans zu ermitteln, zu beschreiben und zu bewerten. Der Umwel</w:t>
      </w:r>
      <w:r>
        <w:t>t</w:t>
      </w:r>
      <w:r>
        <w:t>bericht kann als gesonderter Teil in die Begründung des Raumordnungsplans nach Absatz 8 aufgenommen werden. Die öffentlichen Stellen, deren Aufgabenbereich von den Umweltauswirkungen berührt werden kann, sind bei der Festlegung des Umfangs und Detaillierungsgrads des Umweltberichts zu beteiligen. Es kann vorgesehen werden, dass geringfügige Änderungen von Raumordnungsplänen nur dann einer U</w:t>
      </w:r>
      <w:r>
        <w:t>m</w:t>
      </w:r>
      <w:r>
        <w:t>weltprüfung bedürfen, wenn gemäß Artikel 3 der Richtlinie 2001/42/EG nach den Kriterien ihres Anhangs II festgestellt wurde, dass sie voraussichtlich erhebliche Umweltauswirkungen haben. Diese Feststellung ist unter Beteiligung der öffentlichen Stellen, deren Aufgabenbereich von den Umweltauswirkungen berührt werden kann, zu treffen. Sofern festgestellt wurde, dass keine erheblichen Umweltauswirkungen zu erwarten sind, sind die zu diesem Ergebnis führenden Erwägungen in den Entwurf der Begründung der Planänderung aufzunehmen. Es kann vorgesehen werden, dass bei Regionalplänen die Umweltprüfung auf zusätzliche oder andere erhebliche Umweltauswirkungen zu beschränken ist, wenn der Raumordnungsplan für das Landesgebiet, aus dem die Regionalpläne entwickelt werden, bereits eine Umweltprüfung im Sinne der Richtlinie 2001/42/EG enthält. Ebenso kann vorgesehen werden, dass die Umweltprüfung sowie andere, auf Grund von Rechtsvorschriften der Europäischen Gemeinschaften erforderliche Verfahren zur Prüfung von Umweltauswirkungen gemeinsam durchgeführt werden.</w:t>
      </w:r>
    </w:p>
    <w:p w:rsidR="000123F0" w:rsidRDefault="000123F0">
      <w:pPr>
        <w:pStyle w:val="GesAbsatz"/>
      </w:pPr>
      <w:r>
        <w:lastRenderedPageBreak/>
        <w:t>(6) Es ist vorzusehen, dass den öffentlichen Stellen und der Öffentlichkeit frühzeitig und effektiv Gelegenheit zur Stellungnahme zum Entwurf des Raumordnungsplans und seiner Begründung sowie zum Umweltbericht zu geben ist. Wird die Durchführung eines Plans voraussichtlich erhebliche Auswirkungen auf die Umwelt eines anderen Staates haben, so ist dessen Beteiligung entsprechend den Grundsätzen des Gesetzes über die Umweltverträglichkeitsprüfung durchzuführen.</w:t>
      </w:r>
    </w:p>
    <w:p w:rsidR="000123F0" w:rsidRDefault="000123F0">
      <w:pPr>
        <w:pStyle w:val="GesAbsatz"/>
        <w:rPr>
          <w:rFonts w:cs="Arial"/>
        </w:rPr>
      </w:pPr>
      <w:r>
        <w:rPr>
          <w:rFonts w:cs="Arial"/>
        </w:rPr>
        <w:t>(7) Für die Aufstellung der Raumordnungspläne ist vorzusehen, daß die Grundsätze der Raumordnung g</w:t>
      </w:r>
      <w:r>
        <w:rPr>
          <w:rFonts w:cs="Arial"/>
        </w:rPr>
        <w:t>e</w:t>
      </w:r>
      <w:r>
        <w:rPr>
          <w:rFonts w:cs="Arial"/>
        </w:rPr>
        <w:t xml:space="preserve">geneinander und untereinander abzuwägen sind. </w:t>
      </w:r>
      <w:r>
        <w:rPr>
          <w:rFonts w:cs="Arial"/>
          <w:szCs w:val="18"/>
        </w:rPr>
        <w:t>Der Umweltbericht nach Absatz 5 sowie die Stellungna</w:t>
      </w:r>
      <w:r>
        <w:rPr>
          <w:rFonts w:cs="Arial"/>
          <w:szCs w:val="18"/>
        </w:rPr>
        <w:t>h</w:t>
      </w:r>
      <w:r>
        <w:rPr>
          <w:rFonts w:cs="Arial"/>
          <w:szCs w:val="18"/>
        </w:rPr>
        <w:t xml:space="preserve">men nach Absatz 6 sind in der Abwägung zu berücksichtigen. </w:t>
      </w:r>
      <w:r>
        <w:rPr>
          <w:rFonts w:cs="Arial"/>
        </w:rPr>
        <w:t>Sonstige öffentliche Belange sowie private Belange sind in der Abwägung zu berücksichtigen, soweit sie auf der jeweiligen Planungsebene erkennbar und von Bedeutung sind. In der Abwägung sind auch die Erhaltungsziele oder der Schutzzweck der Gebiete von gemeinschaftlicher Bedeutung und der Europäischen Vogelschutzgebiete im Sinne des Bundesnatu</w:t>
      </w:r>
      <w:r>
        <w:rPr>
          <w:rFonts w:cs="Arial"/>
        </w:rPr>
        <w:t>r</w:t>
      </w:r>
      <w:r>
        <w:rPr>
          <w:rFonts w:cs="Arial"/>
        </w:rPr>
        <w:t>schutzgesetzes zu berücksichtigen; soweit diese erheblich beeinträchtigt werden können, sind die Vorschri</w:t>
      </w:r>
      <w:r>
        <w:rPr>
          <w:rFonts w:cs="Arial"/>
        </w:rPr>
        <w:t>f</w:t>
      </w:r>
      <w:r>
        <w:rPr>
          <w:rFonts w:cs="Arial"/>
        </w:rPr>
        <w:t>ten des Bundesnaturschutzgesetzes über die Zulässigkeit oder Durchführung von derartigen Eingriffen s</w:t>
      </w:r>
      <w:r>
        <w:rPr>
          <w:rFonts w:cs="Arial"/>
        </w:rPr>
        <w:t>o</w:t>
      </w:r>
      <w:r>
        <w:rPr>
          <w:rFonts w:cs="Arial"/>
        </w:rPr>
        <w:t>wie die Einholung der Stellungnahme der Kommission anzuwenden (Prüfung nach der Fauna-Flora-Habitat-Richtlinie).</w:t>
      </w:r>
    </w:p>
    <w:p w:rsidR="000123F0" w:rsidRDefault="000123F0">
      <w:pPr>
        <w:pStyle w:val="GesAbsatz"/>
      </w:pPr>
      <w:r>
        <w:t>(8) Es ist vorzusehen, daß den Raumordnungsplänen eine Begründung beizufügen ist. Die Begründung hat hinsichtlich der Umweltprüfung Angaben darüber zu enthalten, wie Umwelterwägungen, der Umweltbericht sowie die abgegebenen Stellungnahmen im Plan berücksichtigt wurden und welche Gründe nach Abwägung mit den geprüften anderweitigen Planungsmöglichkeiten für die Festlegungen des Plans entscheidungs</w:t>
      </w:r>
      <w:r>
        <w:softHyphen/>
        <w:t>erheblich waren. Ferner sind die vorgesehenen Maßnahmen zur Überwachung der erheblichen Auswirkun</w:t>
      </w:r>
      <w:r>
        <w:softHyphen/>
        <w:t>gen der Durchführung des Plans auf die Umwelt zu benennen.</w:t>
      </w:r>
    </w:p>
    <w:p w:rsidR="000123F0" w:rsidRDefault="000123F0">
      <w:pPr>
        <w:pStyle w:val="GesAbsatz"/>
      </w:pPr>
      <w:r>
        <w:t>(9) Es ist vorzusehen, dass der Raumordnungsplan mit seiner die Umweltprüfung betreffenden Begründung öffentlich bekannt zu machen ist.</w:t>
      </w:r>
    </w:p>
    <w:p w:rsidR="000123F0" w:rsidRDefault="000123F0">
      <w:pPr>
        <w:pStyle w:val="GesAbsatz"/>
      </w:pPr>
      <w:r>
        <w:t>(10) Es ist vorzusehen, dass die erheblichen Auswirkungen der Durchführung der Raumordnungspläne auf die Umwelt zu überwachen sind.</w:t>
      </w:r>
    </w:p>
    <w:p w:rsidR="000123F0" w:rsidRDefault="000123F0">
      <w:pPr>
        <w:pStyle w:val="berschrift3"/>
      </w:pPr>
      <w:bookmarkStart w:id="99" w:name="_Toc403447701"/>
      <w:bookmarkStart w:id="100" w:name="_Toc403524711"/>
      <w:bookmarkStart w:id="101" w:name="_Toc436103977"/>
      <w:bookmarkStart w:id="102" w:name="_Toc438963476"/>
      <w:bookmarkStart w:id="103" w:name="_Toc438963522"/>
      <w:bookmarkStart w:id="104" w:name="_Toc440774454"/>
      <w:bookmarkStart w:id="105" w:name="_Toc444406150"/>
      <w:bookmarkStart w:id="106" w:name="_Toc154204474"/>
      <w:r>
        <w:t>§ 8</w:t>
      </w:r>
      <w:bookmarkStart w:id="107" w:name="_Toc403447702"/>
      <w:bookmarkEnd w:id="99"/>
      <w:r>
        <w:br/>
        <w:t>Raumordnungsplan für das Landesgebiet</w:t>
      </w:r>
      <w:bookmarkEnd w:id="100"/>
      <w:bookmarkEnd w:id="101"/>
      <w:bookmarkEnd w:id="102"/>
      <w:bookmarkEnd w:id="103"/>
      <w:bookmarkEnd w:id="104"/>
      <w:bookmarkEnd w:id="105"/>
      <w:bookmarkEnd w:id="106"/>
      <w:bookmarkEnd w:id="107"/>
    </w:p>
    <w:p w:rsidR="000123F0" w:rsidRDefault="000123F0">
      <w:pPr>
        <w:pStyle w:val="GesAbsatz"/>
      </w:pPr>
      <w:r>
        <w:t>(1) Für das Gebiet eines jeden Landes ist ein zusammenfassender und übergeordneter Plan aufzustellen. In den Ländern Berlin, Bremen und Hamburg kann ein Flächennutzungsplan nach § 5 des Baugesetzbuchs die Funktion eines Plans nach Satz 1 übernehmen; § 7 gilt entsprechend.</w:t>
      </w:r>
    </w:p>
    <w:p w:rsidR="000123F0" w:rsidRDefault="000123F0">
      <w:pPr>
        <w:pStyle w:val="GesAbsatz"/>
      </w:pPr>
      <w:r>
        <w:t>(2) Die Raumordnungspläne benachbarter Länder sind aufeinander abzustimmen.</w:t>
      </w:r>
    </w:p>
    <w:p w:rsidR="000123F0" w:rsidRDefault="000123F0">
      <w:pPr>
        <w:pStyle w:val="berschrift3"/>
      </w:pPr>
      <w:bookmarkStart w:id="108" w:name="_Toc403447703"/>
      <w:bookmarkStart w:id="109" w:name="_Toc403524712"/>
      <w:bookmarkStart w:id="110" w:name="_Toc436103978"/>
      <w:bookmarkStart w:id="111" w:name="_Toc438963477"/>
      <w:bookmarkStart w:id="112" w:name="_Toc438963523"/>
      <w:bookmarkStart w:id="113" w:name="_Toc440774455"/>
      <w:bookmarkStart w:id="114" w:name="_Toc444406151"/>
      <w:bookmarkStart w:id="115" w:name="_Toc154204475"/>
      <w:r>
        <w:t>§ 9</w:t>
      </w:r>
      <w:bookmarkStart w:id="116" w:name="_Toc403447704"/>
      <w:bookmarkEnd w:id="108"/>
      <w:r>
        <w:br/>
        <w:t>Regionalpläne</w:t>
      </w:r>
      <w:bookmarkEnd w:id="109"/>
      <w:bookmarkEnd w:id="110"/>
      <w:bookmarkEnd w:id="111"/>
      <w:bookmarkEnd w:id="112"/>
      <w:bookmarkEnd w:id="113"/>
      <w:bookmarkEnd w:id="114"/>
      <w:bookmarkEnd w:id="115"/>
      <w:bookmarkEnd w:id="116"/>
    </w:p>
    <w:p w:rsidR="000123F0" w:rsidRDefault="000123F0">
      <w:pPr>
        <w:pStyle w:val="GesAbsatz"/>
      </w:pPr>
      <w:r>
        <w:t>(1) In den Ländern, deren Gebiet die Verflechtungsbereiche mehrerer Zentraler Orte oberster Stufe umfaßt, sind Regionalpläne aufzustellen. Ist eine Planung angesichts bestehender Verflechtungen, insbesondere in einem verdichteten Raum, über die Grenzen eines Landes erforderlich, so sind im gegenseitigen Einve</w:t>
      </w:r>
      <w:r>
        <w:t>r</w:t>
      </w:r>
      <w:r>
        <w:t>nehmen die notwendigen Maßnahmen, wie eine gemeinsame Regionalplanung oder eine gemeinsame i</w:t>
      </w:r>
      <w:r>
        <w:t>n</w:t>
      </w:r>
      <w:r>
        <w:t>formelle Planung, zu treffen.</w:t>
      </w:r>
    </w:p>
    <w:p w:rsidR="000123F0" w:rsidRDefault="000123F0">
      <w:pPr>
        <w:pStyle w:val="GesAbsatz"/>
      </w:pPr>
      <w:r>
        <w:t>(2) Die Regionalpläne sind aus dem Raumordnungsplan für das Landesgebiet nach § 8 zu entwickeln; § 4 Abs. 1 bleibt unberührt. Die Flächennutzungspläne und die Ergebnisse der von Gemeinden beschlossenen sonstigen städtebaulichen Planungen sind entsprechend § 1 Abs. 3 in der Abwägung nach § 7 Abs. 7 zu berücksichtigen.</w:t>
      </w:r>
    </w:p>
    <w:p w:rsidR="000123F0" w:rsidRDefault="000123F0">
      <w:pPr>
        <w:pStyle w:val="GesAbsatz"/>
      </w:pPr>
      <w:r>
        <w:t>(3) Die Regionalpläne benachbarter Planungsräume sind aufeinander abzustimmen.</w:t>
      </w:r>
    </w:p>
    <w:p w:rsidR="000123F0" w:rsidRDefault="000123F0">
      <w:pPr>
        <w:pStyle w:val="GesAbsatz"/>
      </w:pPr>
      <w:r>
        <w:t>(4) Soweit die Regionalplanung nicht durch Zusammenschlüsse von Gemeinden und Gemeindeverbänden zu regionalen Planungsgemeinschaften erfolgt, ist vorzusehen, daß die Gemeinden und Gemeindeverbände oder deren Zusammenschlüsse in einem förmlichen Verfahren beteiligt werden.</w:t>
      </w:r>
    </w:p>
    <w:p w:rsidR="000123F0" w:rsidRDefault="000123F0">
      <w:pPr>
        <w:pStyle w:val="GesAbsatz"/>
      </w:pPr>
      <w:r>
        <w:t>(5) Den Trägern der Regionalplanung können weitere Aufgaben übertragen werden.</w:t>
      </w:r>
    </w:p>
    <w:p w:rsidR="000123F0" w:rsidRDefault="000123F0">
      <w:pPr>
        <w:pStyle w:val="GesAbsatz"/>
      </w:pPr>
      <w:r>
        <w:t>(6) Erfolgt die Regionalplanung durch Zusammenschlüsse von Gemeinden und Gemeindeverbänden zu regionalen Planungsgemeinschaften, kann in verdichteten Räumen oder bei sonstigen raumstrukturellen Verflechtungen zugelassen werden, daß ein Plan zugleich die Funktion eines Regionalplans und eines g</w:t>
      </w:r>
      <w:r>
        <w:t>e</w:t>
      </w:r>
      <w:r>
        <w:t xml:space="preserve">meinsamen Flächennutzungsplans nach § 204 des Baugesetzbuchs übernimmt, wenn er den auf Grund des Abschnitts 2 dieses Gesetzes erlassenen Vorschriften und den Vorschriften des Baugesetzbuchs entspricht (regionaler Flächennutzungsplan). In den Plänen sind sowohl die Festlegungen im Sinne des § 7 Abs. 1 bis </w:t>
      </w:r>
      <w:r>
        <w:lastRenderedPageBreak/>
        <w:t>4 als auch die Darstellungen im Sinne des § 5 des Baugesetzbuchs zu kennzeichnen. § 7 Abs. 1 Satz 2 ist hinsichtlich räumlicher Teilpläne nicht anzuwenden.</w:t>
      </w:r>
    </w:p>
    <w:p w:rsidR="000123F0" w:rsidRDefault="000123F0">
      <w:pPr>
        <w:pStyle w:val="berschrift3"/>
      </w:pPr>
      <w:bookmarkStart w:id="117" w:name="_Toc403447705"/>
      <w:bookmarkStart w:id="118" w:name="_Toc403524713"/>
      <w:bookmarkStart w:id="119" w:name="_Toc436103979"/>
      <w:bookmarkStart w:id="120" w:name="_Toc438963478"/>
      <w:bookmarkStart w:id="121" w:name="_Toc438963524"/>
      <w:bookmarkStart w:id="122" w:name="_Toc440774456"/>
      <w:bookmarkStart w:id="123" w:name="_Toc444406152"/>
      <w:bookmarkStart w:id="124" w:name="_Toc154204476"/>
      <w:r>
        <w:t>§ 10</w:t>
      </w:r>
      <w:bookmarkStart w:id="125" w:name="_Toc403447706"/>
      <w:bookmarkEnd w:id="117"/>
      <w:r>
        <w:br/>
        <w:t>Planerhaltung</w:t>
      </w:r>
      <w:bookmarkEnd w:id="118"/>
      <w:bookmarkEnd w:id="119"/>
      <w:bookmarkEnd w:id="120"/>
      <w:bookmarkEnd w:id="121"/>
      <w:bookmarkEnd w:id="122"/>
      <w:bookmarkEnd w:id="123"/>
      <w:bookmarkEnd w:id="124"/>
      <w:bookmarkEnd w:id="125"/>
    </w:p>
    <w:p w:rsidR="000123F0" w:rsidRDefault="000123F0">
      <w:pPr>
        <w:pStyle w:val="GesAbsatz"/>
      </w:pPr>
      <w:r>
        <w:t>(1) Zur Planerhaltung ist vorzusehen, daß die Beachtlichkeit einer Verletzung der für Raumordnungspläne geltenden Verfahrens- und Formvorschriften von der Einhaltung einer Rügefrist von längstens einem Jahr nach Bekanntmachung des Raumordnungsplanes abhängig gemacht wird.</w:t>
      </w:r>
    </w:p>
    <w:p w:rsidR="000123F0" w:rsidRDefault="000123F0">
      <w:pPr>
        <w:pStyle w:val="GesAbsatz"/>
      </w:pPr>
      <w:r>
        <w:t>(2) Die Beachtlichkeit einer Verletzung von Verfahrens- und Formvorschriften sowie von Abwägungsmä</w:t>
      </w:r>
      <w:r>
        <w:t>n</w:t>
      </w:r>
      <w:r>
        <w:t>geln kann insbesondere ausgeschlossen werden bei</w:t>
      </w:r>
    </w:p>
    <w:p w:rsidR="000123F0" w:rsidRDefault="000123F0">
      <w:pPr>
        <w:pStyle w:val="GesAbsatz"/>
        <w:ind w:left="426" w:hanging="426"/>
      </w:pPr>
      <w:r>
        <w:t>1.</w:t>
      </w:r>
      <w:r>
        <w:tab/>
        <w:t>Unvollständigkeit der Begründung des Raumordnungsplanes außer bei Unvollständigkeit der die U</w:t>
      </w:r>
      <w:r>
        <w:t>m</w:t>
      </w:r>
      <w:r>
        <w:t>weltprüfung betreffenden Begründung nach § 7 Abs. 8 Satz 2 und 3, sofern hier abwägungs</w:t>
      </w:r>
      <w:r>
        <w:softHyphen/>
        <w:t>erheb</w:t>
      </w:r>
      <w:r>
        <w:softHyphen/>
        <w:t>liche Angaben fehlen,</w:t>
      </w:r>
    </w:p>
    <w:p w:rsidR="000123F0" w:rsidRDefault="000123F0">
      <w:pPr>
        <w:pStyle w:val="GesAbsatz"/>
        <w:ind w:left="426" w:hanging="426"/>
      </w:pPr>
      <w:r>
        <w:t>2.</w:t>
      </w:r>
      <w:r>
        <w:tab/>
        <w:t>Abwägungsmängeln, die weder offensichtlich noch auf das Abwägungsergebnis von Einfluß gewesen sind.</w:t>
      </w:r>
    </w:p>
    <w:p w:rsidR="000123F0" w:rsidRDefault="000123F0">
      <w:pPr>
        <w:pStyle w:val="GesAbsatz"/>
      </w:pPr>
      <w:r>
        <w:t>(3) Bei Abwägungsmängeln, die nicht nach Absatz 2 Nr. 2 unbeachtlich sind und die durch ein ergänzendes Verfahren behoben werden können, kann ausgeschlossen werden, daß sie zur Nichtigkeit des Plans führen, mit der Folge, daß der Plan bis zur Behebung der Mängel keine Bindungswirkungen entfaltet.</w:t>
      </w:r>
    </w:p>
    <w:p w:rsidR="000123F0" w:rsidRDefault="000123F0">
      <w:pPr>
        <w:pStyle w:val="berschrift3"/>
      </w:pPr>
      <w:bookmarkStart w:id="126" w:name="_Toc403447707"/>
      <w:bookmarkStart w:id="127" w:name="_Toc403524714"/>
      <w:bookmarkStart w:id="128" w:name="_Toc436103980"/>
      <w:bookmarkStart w:id="129" w:name="_Toc438963479"/>
      <w:bookmarkStart w:id="130" w:name="_Toc438963525"/>
      <w:bookmarkStart w:id="131" w:name="_Toc440774457"/>
      <w:bookmarkStart w:id="132" w:name="_Toc444406153"/>
      <w:bookmarkStart w:id="133" w:name="_Toc154204477"/>
      <w:r>
        <w:t>§ 11</w:t>
      </w:r>
      <w:bookmarkStart w:id="134" w:name="_Toc403447708"/>
      <w:bookmarkEnd w:id="126"/>
      <w:r>
        <w:br/>
        <w:t>Zielabweichungsverfahren</w:t>
      </w:r>
      <w:bookmarkEnd w:id="127"/>
      <w:bookmarkEnd w:id="128"/>
      <w:bookmarkEnd w:id="129"/>
      <w:bookmarkEnd w:id="130"/>
      <w:bookmarkEnd w:id="131"/>
      <w:bookmarkEnd w:id="132"/>
      <w:bookmarkEnd w:id="133"/>
      <w:bookmarkEnd w:id="134"/>
    </w:p>
    <w:p w:rsidR="000123F0" w:rsidRDefault="000123F0">
      <w:pPr>
        <w:pStyle w:val="GesAbsatz"/>
      </w:pPr>
      <w:r>
        <w:t>Von einem Ziel der Raumordnung kann in einem besonderen Verfahren abgewichen werden, wenn die A</w:t>
      </w:r>
      <w:r>
        <w:t>b</w:t>
      </w:r>
      <w:r>
        <w:t>weichung unter raumordnerischen Gesichtspunkten vertretbar ist und die Grundzüge der Planung nicht b</w:t>
      </w:r>
      <w:r>
        <w:t>e</w:t>
      </w:r>
      <w:r>
        <w:t>rührt werden. Es ist vorzusehen, daß antragsbefugt insbesondere die öffentlichen Stellen und Personen nach § 5 Abs. 1 sowie die kommunalen Gebietskörperschaften sind, die das Ziel der Raumordnung zu b</w:t>
      </w:r>
      <w:r>
        <w:t>e</w:t>
      </w:r>
      <w:r>
        <w:t>achten haben.</w:t>
      </w:r>
    </w:p>
    <w:p w:rsidR="000123F0" w:rsidRDefault="000123F0">
      <w:pPr>
        <w:pStyle w:val="berschrift3"/>
      </w:pPr>
      <w:bookmarkStart w:id="135" w:name="_Toc403447709"/>
      <w:bookmarkStart w:id="136" w:name="_Toc403524715"/>
      <w:bookmarkStart w:id="137" w:name="_Toc436103981"/>
      <w:bookmarkStart w:id="138" w:name="_Toc438963480"/>
      <w:bookmarkStart w:id="139" w:name="_Toc438963526"/>
      <w:bookmarkStart w:id="140" w:name="_Toc440774458"/>
      <w:bookmarkStart w:id="141" w:name="_Toc444406154"/>
      <w:bookmarkStart w:id="142" w:name="_Toc154204478"/>
      <w:r>
        <w:t>§ 12</w:t>
      </w:r>
      <w:bookmarkStart w:id="143" w:name="_Toc403447710"/>
      <w:bookmarkEnd w:id="135"/>
      <w:r>
        <w:br/>
        <w:t>Untersagung raumordnungswidriger Planungen und Maßnahmen</w:t>
      </w:r>
      <w:bookmarkEnd w:id="136"/>
      <w:bookmarkEnd w:id="137"/>
      <w:bookmarkEnd w:id="138"/>
      <w:bookmarkEnd w:id="139"/>
      <w:bookmarkEnd w:id="140"/>
      <w:bookmarkEnd w:id="141"/>
      <w:bookmarkEnd w:id="142"/>
      <w:bookmarkEnd w:id="143"/>
    </w:p>
    <w:p w:rsidR="000123F0" w:rsidRDefault="000123F0">
      <w:pPr>
        <w:pStyle w:val="GesAbsatz"/>
      </w:pPr>
      <w:r>
        <w:t>(1) Es ist vorzusehen, daß raumbedeutsame Planungen und Maßnahmen, die von den Bindungswirkungen der Ziele der Raumordnung nach § 4 Abs. 1 und 3 erfaßt werden, untersagt werden können:</w:t>
      </w:r>
    </w:p>
    <w:p w:rsidR="000123F0" w:rsidRDefault="000123F0">
      <w:pPr>
        <w:pStyle w:val="GesAbsatz"/>
        <w:ind w:left="426" w:hanging="426"/>
      </w:pPr>
      <w:r>
        <w:t>1.</w:t>
      </w:r>
      <w:r>
        <w:tab/>
        <w:t>zeitlich unbefristet, wenn Ziele der Raumordnung entgegenstehen,</w:t>
      </w:r>
    </w:p>
    <w:p w:rsidR="000123F0" w:rsidRDefault="000123F0">
      <w:pPr>
        <w:pStyle w:val="GesAbsatz"/>
        <w:ind w:left="426" w:hanging="426"/>
      </w:pPr>
      <w:r>
        <w:t>2.</w:t>
      </w:r>
      <w:r>
        <w:tab/>
        <w:t>zeitlich befristet, wenn zu befürchten ist, daß die Verwirklichung in Aufstellung, Änderung, Ergänzung oder Aufhebung befindlicher Ziele der Raumordnung unmöglich gemacht oder wesentlich erschwert werden würde.</w:t>
      </w:r>
    </w:p>
    <w:p w:rsidR="000123F0" w:rsidRDefault="000123F0">
      <w:pPr>
        <w:pStyle w:val="GesAbsatz"/>
      </w:pPr>
      <w:r>
        <w:t>(2) Die befristete Untersagung kann in den Fällen des Absatzes 1 Satz 1 Nr. 2 auch bei behördlichen En</w:t>
      </w:r>
      <w:r>
        <w:t>t</w:t>
      </w:r>
      <w:r>
        <w:t>scheidungen über die Zulässigkeit raumbedeutsamer Maßnahmen von Personen des Privatrechts erfolgen, wenn die Ziele der Raumordnung bei der Genehmigung der Maßnahme nach § 4 Abs. 4 und 5 rechtserhe</w:t>
      </w:r>
      <w:r>
        <w:t>b</w:t>
      </w:r>
      <w:r>
        <w:t>lich sind.</w:t>
      </w:r>
    </w:p>
    <w:p w:rsidR="000123F0" w:rsidRDefault="000123F0">
      <w:pPr>
        <w:pStyle w:val="GesAbsatz"/>
      </w:pPr>
      <w:r>
        <w:t>(3) Widerspruch und Anfechtungsklage gegen eine Untersagung haben keine aufschiebende Wirkung.</w:t>
      </w:r>
    </w:p>
    <w:p w:rsidR="000123F0" w:rsidRDefault="000123F0">
      <w:pPr>
        <w:pStyle w:val="GesAbsatz"/>
      </w:pPr>
      <w:r>
        <w:t>(4) Die Höchstdauer der befristeten Untersagung darf zwei Jahre nicht überschreiten.</w:t>
      </w:r>
    </w:p>
    <w:p w:rsidR="000123F0" w:rsidRDefault="000123F0">
      <w:pPr>
        <w:pStyle w:val="berschrift3"/>
      </w:pPr>
      <w:bookmarkStart w:id="144" w:name="_Toc403447711"/>
      <w:bookmarkStart w:id="145" w:name="_Toc403524716"/>
      <w:bookmarkStart w:id="146" w:name="_Toc436103982"/>
      <w:bookmarkStart w:id="147" w:name="_Toc438963481"/>
      <w:bookmarkStart w:id="148" w:name="_Toc438963527"/>
      <w:bookmarkStart w:id="149" w:name="_Toc440774459"/>
      <w:bookmarkStart w:id="150" w:name="_Toc444406155"/>
      <w:bookmarkStart w:id="151" w:name="_Toc154204479"/>
      <w:r>
        <w:t>§ 13</w:t>
      </w:r>
      <w:bookmarkStart w:id="152" w:name="_Toc403447712"/>
      <w:bookmarkEnd w:id="144"/>
      <w:r>
        <w:br/>
        <w:t>Verwirklichung der Raumordnungspläne</w:t>
      </w:r>
      <w:bookmarkEnd w:id="145"/>
      <w:bookmarkEnd w:id="146"/>
      <w:bookmarkEnd w:id="147"/>
      <w:bookmarkEnd w:id="148"/>
      <w:bookmarkEnd w:id="149"/>
      <w:bookmarkEnd w:id="150"/>
      <w:bookmarkEnd w:id="151"/>
      <w:bookmarkEnd w:id="152"/>
    </w:p>
    <w:p w:rsidR="000123F0" w:rsidRDefault="000123F0">
      <w:pPr>
        <w:pStyle w:val="GesAbsatz"/>
      </w:pPr>
      <w:r>
        <w:t>Die Träger der Landes- und Regionalplanung wirken auf die Verwirklichung der Raumordnungspläne hin. Sie sollen die Zusammenarbeit der für die Verwirklichung maßgeblichen öffentlichen Stellen und Personen des Privatrechts fördern. Dies kann insbesondere im Rahmen von Entwicklungskonzepten für Teilräume erfolgen, durch die raumbedeutsame Planungen und Maßnahmen vorgeschlagen und aufeinander abg</w:t>
      </w:r>
      <w:r>
        <w:t>e</w:t>
      </w:r>
      <w:r>
        <w:t>stimmt werden (regionale Entwicklungskonzepte). Die Zusammenarbeit von Gemeinden zur Stärkung tei</w:t>
      </w:r>
      <w:r>
        <w:t>l</w:t>
      </w:r>
      <w:r>
        <w:t xml:space="preserve">räumlicher Entwicklungen (Städtenetze) ist zu unterstützen. Vertragliche Vereinbarungen zur Vorbereitung und Verwirklichung der Raumordnungspläne können geschlossen werden. </w:t>
      </w:r>
    </w:p>
    <w:p w:rsidR="000123F0" w:rsidRDefault="000123F0">
      <w:pPr>
        <w:pStyle w:val="berschrift3"/>
      </w:pPr>
      <w:bookmarkStart w:id="153" w:name="_Toc403447713"/>
      <w:bookmarkStart w:id="154" w:name="_Toc403524717"/>
      <w:bookmarkStart w:id="155" w:name="_Toc436103983"/>
      <w:bookmarkStart w:id="156" w:name="_Toc438963482"/>
      <w:bookmarkStart w:id="157" w:name="_Toc438963528"/>
      <w:bookmarkStart w:id="158" w:name="_Toc440774460"/>
      <w:bookmarkStart w:id="159" w:name="_Toc444406156"/>
      <w:bookmarkStart w:id="160" w:name="_Toc154204480"/>
      <w:r>
        <w:lastRenderedPageBreak/>
        <w:t>§ 14</w:t>
      </w:r>
      <w:bookmarkStart w:id="161" w:name="_Toc403447714"/>
      <w:bookmarkEnd w:id="153"/>
      <w:r>
        <w:br/>
        <w:t>Abstimmung raumbedeutsamer Planungen und Maßnahmen</w:t>
      </w:r>
      <w:bookmarkEnd w:id="154"/>
      <w:bookmarkEnd w:id="155"/>
      <w:bookmarkEnd w:id="156"/>
      <w:bookmarkEnd w:id="157"/>
      <w:bookmarkEnd w:id="158"/>
      <w:bookmarkEnd w:id="159"/>
      <w:bookmarkEnd w:id="160"/>
      <w:bookmarkEnd w:id="161"/>
    </w:p>
    <w:p w:rsidR="000123F0" w:rsidRDefault="000123F0">
      <w:pPr>
        <w:pStyle w:val="GesAbsatz"/>
      </w:pPr>
      <w:r>
        <w:t>Es ist vorzusehen, daß die öffentlichen Stellen und Personen des Privatrechts nach § 4 Abs. 3 ihre raumb</w:t>
      </w:r>
      <w:r>
        <w:t>e</w:t>
      </w:r>
      <w:r>
        <w:t>deutsamen Planungen und Maßnahmen aufeinander und untereinander abzustimmen haben. Inhalt und Umfang der Mitteilungs- und Auskunftspflicht über beabsichtigte raumbedeutsame Planungen und Maßna</w:t>
      </w:r>
      <w:r>
        <w:t>h</w:t>
      </w:r>
      <w:r>
        <w:t>men und die Mitwirkung der für die Raumordnung zuständigen Behörden bei der Abstimmung sind zu r</w:t>
      </w:r>
      <w:r>
        <w:t>e</w:t>
      </w:r>
      <w:r>
        <w:t>geln.</w:t>
      </w:r>
    </w:p>
    <w:p w:rsidR="000123F0" w:rsidRDefault="000123F0">
      <w:pPr>
        <w:pStyle w:val="berschrift3"/>
      </w:pPr>
      <w:bookmarkStart w:id="162" w:name="_Toc403447715"/>
      <w:bookmarkStart w:id="163" w:name="_Toc403524718"/>
      <w:bookmarkStart w:id="164" w:name="_Toc436103984"/>
      <w:bookmarkStart w:id="165" w:name="_Toc438963483"/>
      <w:bookmarkStart w:id="166" w:name="_Toc438963529"/>
      <w:bookmarkStart w:id="167" w:name="_Toc440774461"/>
      <w:bookmarkStart w:id="168" w:name="_Toc444406157"/>
      <w:bookmarkStart w:id="169" w:name="_Toc154204481"/>
      <w:r>
        <w:t>§ 15</w:t>
      </w:r>
      <w:bookmarkStart w:id="170" w:name="_Toc403447716"/>
      <w:bookmarkEnd w:id="162"/>
      <w:r>
        <w:br/>
        <w:t>Raumordnungsverfahren</w:t>
      </w:r>
      <w:bookmarkEnd w:id="163"/>
      <w:bookmarkEnd w:id="164"/>
      <w:bookmarkEnd w:id="165"/>
      <w:bookmarkEnd w:id="166"/>
      <w:bookmarkEnd w:id="167"/>
      <w:bookmarkEnd w:id="168"/>
      <w:bookmarkEnd w:id="169"/>
      <w:bookmarkEnd w:id="170"/>
    </w:p>
    <w:p w:rsidR="000123F0" w:rsidRDefault="000123F0">
      <w:pPr>
        <w:pStyle w:val="GesAbsatz"/>
      </w:pPr>
      <w:r>
        <w:t>(1) Raumbedeutsame Planungen und Maßnahmen sind in einem besonderen Verfahren untereinander und mit den Erfordernissen der Raumordnung abzustimmen (Raumordnungsverfahren). Durch das Raumor</w:t>
      </w:r>
      <w:r>
        <w:t>d</w:t>
      </w:r>
      <w:r>
        <w:t>nungsverfahren wird festgestellt.</w:t>
      </w:r>
    </w:p>
    <w:p w:rsidR="000123F0" w:rsidRDefault="000123F0">
      <w:pPr>
        <w:pStyle w:val="GesAbsatz"/>
        <w:ind w:left="426" w:hanging="426"/>
      </w:pPr>
      <w:r>
        <w:t>1.</w:t>
      </w:r>
      <w:r>
        <w:tab/>
        <w:t>ob raumbedeutsame Planungen oder Maßnahmen mit den Erfordernissen der Raumordnung überei</w:t>
      </w:r>
      <w:r>
        <w:t>n</w:t>
      </w:r>
      <w:r>
        <w:t>stimmen und</w:t>
      </w:r>
    </w:p>
    <w:p w:rsidR="000123F0" w:rsidRDefault="000123F0">
      <w:pPr>
        <w:pStyle w:val="GesAbsatz"/>
        <w:ind w:left="426" w:hanging="426"/>
      </w:pPr>
      <w:r>
        <w:t>2.</w:t>
      </w:r>
      <w:r>
        <w:tab/>
        <w:t>wie raumbedeutsame Planungen und Maßnahmen unter den Gesichtspunkten der Raumordnung aufe</w:t>
      </w:r>
      <w:r>
        <w:t>i</w:t>
      </w:r>
      <w:r>
        <w:t>nander abgestimmt oder durchgeführt werden können (Raumverträglichkeitsprüfung). Im Raumor</w:t>
      </w:r>
      <w:r>
        <w:t>d</w:t>
      </w:r>
      <w:r>
        <w:t xml:space="preserve">nungsverfahren sind die raumbedeutsamen Auswirkungen der Planung oder Maßnahme auf die in den Grundsätzen des § 2 Abs. 2 </w:t>
      </w:r>
      <w:proofErr w:type="gramStart"/>
      <w:r>
        <w:t>genannten</w:t>
      </w:r>
      <w:proofErr w:type="gramEnd"/>
      <w:r>
        <w:t xml:space="preserve"> Belange unter überörtlichen Gesichtspunkten zu prüfen. Die Feststellung nach Satz 2 schließt die Prüfung vom Träger der Planung oder Maßnahme eingeführter Standort- oder Trassenalternativen ein.</w:t>
      </w:r>
    </w:p>
    <w:p w:rsidR="000123F0" w:rsidRDefault="000123F0" w:rsidP="00E860EB">
      <w:pPr>
        <w:pStyle w:val="GesAbsatz"/>
      </w:pPr>
      <w:r>
        <w:t xml:space="preserve">(2) </w:t>
      </w:r>
      <w:r w:rsidR="0008715F">
        <w:t>Die Länder können regeln, dass unter bestimmten Voraussetzungen von der Durchführung eines Rau</w:t>
      </w:r>
      <w:r w:rsidR="0008715F">
        <w:t>m</w:t>
      </w:r>
      <w:r w:rsidR="0008715F">
        <w:t>ordnungsverfahrens abgesehen werden kann; Absatz 8 bleibt unberührt.</w:t>
      </w:r>
    </w:p>
    <w:p w:rsidR="000123F0" w:rsidRDefault="000123F0">
      <w:pPr>
        <w:pStyle w:val="GesAbsatz"/>
      </w:pPr>
      <w:r>
        <w:t>(3) Es sind Regelungen zur Einholung der erforderlichen Angaben für die Planung oder Maßnahme vorz</w:t>
      </w:r>
      <w:r>
        <w:t>u</w:t>
      </w:r>
      <w:r>
        <w:t>sehen. Dabei sollen sich die Verfahrensunterlagen auf die Angaben beschränken, die notwendig sind, um eine Bewertung der raumbedeutsamen Auswirkungen des Vorhabens zu ermöglichen.</w:t>
      </w:r>
    </w:p>
    <w:p w:rsidR="000123F0" w:rsidRDefault="000123F0">
      <w:pPr>
        <w:pStyle w:val="GesAbsatz"/>
      </w:pPr>
      <w:r>
        <w:t>(4) Es ist vorzusehen, daß die öffentlichen Stellen zu unterrichten und zu beteiligen sind. Bei raumbedeu</w:t>
      </w:r>
      <w:r>
        <w:t>t</w:t>
      </w:r>
      <w:r>
        <w:t>samen Planungen und Maßnahmen von öffentlichen Stellen des Bundes, von anderen öffentlichen Stellen, die im Auftrag des Bundes tätig sind, sowie von Personen des Privatrechts nach § 5 Abs. 1 ist vorzusehen, daß im Benehmen mit der zuständigen Stelle oder Person über die Einleitung eines Raumordnungsverfa</w:t>
      </w:r>
      <w:r>
        <w:t>h</w:t>
      </w:r>
      <w:r>
        <w:t>rens zu entscheiden ist.</w:t>
      </w:r>
    </w:p>
    <w:p w:rsidR="000123F0" w:rsidRDefault="000123F0">
      <w:pPr>
        <w:pStyle w:val="GesAbsatz"/>
      </w:pPr>
      <w:r>
        <w:t>(5) Bei raumbedeutsamen Planungen und Maßnahmen der militärischen Verteidigung entscheidet das z</w:t>
      </w:r>
      <w:r>
        <w:t>u</w:t>
      </w:r>
      <w:r>
        <w:t>ständige Bundesministerium oder die von ihm bestimmte Stelle, bei raumbedeutsamen Planungen und Maßnahmen der zivilen Verteidigung die zuständige Stelle über Art und Umfang der Angaben für die Pl</w:t>
      </w:r>
      <w:r>
        <w:t>a</w:t>
      </w:r>
      <w:r>
        <w:t>nung oder Maßnahme.</w:t>
      </w:r>
    </w:p>
    <w:p w:rsidR="000123F0" w:rsidRDefault="000123F0">
      <w:pPr>
        <w:pStyle w:val="GesAbsatz"/>
      </w:pPr>
      <w:r>
        <w:t>(6) Es kann vorgesehen werden, daß die Öffentlichkeit in die Durchführung eines Raumordnungsverfahrens einbezogen wird. Bei raumbedeutsamen Planungen und Maßnahmen nach Absatz 5 entscheiden darüber, ob und in welchem Umfang die Öffentlichkeit einbezogen wird, die dort genannten Stellen.</w:t>
      </w:r>
    </w:p>
    <w:p w:rsidR="000123F0" w:rsidRDefault="000123F0">
      <w:pPr>
        <w:pStyle w:val="GesAbsatz"/>
      </w:pPr>
      <w:r>
        <w:t>(7) Über die Notwendigkeit, ein Raumordnungsverfahren durchzuführen, ist innerhalb einer Frist von höch</w:t>
      </w:r>
      <w:r>
        <w:t>s</w:t>
      </w:r>
      <w:r>
        <w:t>tens vier Wochen nach Einreichung der hierfür erforderlichen Unterlagen zu entscheiden. Das Raumor</w:t>
      </w:r>
      <w:r>
        <w:t>d</w:t>
      </w:r>
      <w:r>
        <w:t>nungsverfahren ist nach Vorliegen der vollständigen Unterlagen innerhalb einer Frist von höchstens sechs Monaten abzuschließen.</w:t>
      </w:r>
    </w:p>
    <w:p w:rsidR="000123F0" w:rsidRDefault="000123F0">
      <w:pPr>
        <w:pStyle w:val="GesAbsatz"/>
      </w:pPr>
      <w:r>
        <w:t>(8) Für die Länder Berlin, Bremen und Hamburg gilt die Verpflichtung, Raumordnungsverfahren durchzufü</w:t>
      </w:r>
      <w:r>
        <w:t>h</w:t>
      </w:r>
      <w:r>
        <w:t>ren, nicht. Schaffen diese Länder allein oder gemeinsam mit anderen Ländern Rechtsgrundlagen für Rau</w:t>
      </w:r>
      <w:r>
        <w:t>m</w:t>
      </w:r>
      <w:r>
        <w:t>ordnungsverfahren, finden die Absätze 1 bis 7 Anwendung.</w:t>
      </w:r>
    </w:p>
    <w:p w:rsidR="000123F0" w:rsidRDefault="000123F0">
      <w:pPr>
        <w:pStyle w:val="berschrift3"/>
      </w:pPr>
      <w:bookmarkStart w:id="171" w:name="_Toc403447717"/>
      <w:bookmarkStart w:id="172" w:name="_Toc403524719"/>
      <w:bookmarkStart w:id="173" w:name="_Toc436103985"/>
      <w:bookmarkStart w:id="174" w:name="_Toc438963484"/>
      <w:bookmarkStart w:id="175" w:name="_Toc438963530"/>
      <w:bookmarkStart w:id="176" w:name="_Toc440774462"/>
      <w:bookmarkStart w:id="177" w:name="_Toc444406158"/>
      <w:bookmarkStart w:id="178" w:name="_Toc154204482"/>
      <w:r>
        <w:t>§ 16</w:t>
      </w:r>
      <w:bookmarkStart w:id="179" w:name="_Toc403447718"/>
      <w:bookmarkEnd w:id="171"/>
      <w:r>
        <w:br/>
        <w:t>Grenzüberschreitende Abstimmung von raumbedeutsamen Planungen und Maßnahmen</w:t>
      </w:r>
      <w:bookmarkEnd w:id="172"/>
      <w:bookmarkEnd w:id="173"/>
      <w:bookmarkEnd w:id="174"/>
      <w:bookmarkEnd w:id="175"/>
      <w:bookmarkEnd w:id="176"/>
      <w:bookmarkEnd w:id="177"/>
      <w:bookmarkEnd w:id="178"/>
      <w:bookmarkEnd w:id="179"/>
    </w:p>
    <w:p w:rsidR="000123F0" w:rsidRDefault="000123F0">
      <w:pPr>
        <w:pStyle w:val="GesAbsatz"/>
      </w:pPr>
      <w:r>
        <w:t>Raumbedeutsame Planungen und Maßnahmen, die erhebliche Auswirkungen auf Nachbarstaaten haben können, sind mit den betroffenen Nachbarstaaten nach den Grundsätzen der Gegenseitigkeit und Gleic</w:t>
      </w:r>
      <w:r>
        <w:t>h</w:t>
      </w:r>
      <w:r>
        <w:t>wertigkeit abzustimmen.</w:t>
      </w:r>
    </w:p>
    <w:p w:rsidR="000123F0" w:rsidRDefault="000123F0">
      <w:pPr>
        <w:pStyle w:val="berschrift3"/>
      </w:pPr>
      <w:bookmarkStart w:id="180" w:name="_Toc403447719"/>
      <w:bookmarkStart w:id="181" w:name="_Toc403524720"/>
      <w:bookmarkStart w:id="182" w:name="_Toc436103986"/>
      <w:bookmarkStart w:id="183" w:name="_Toc438963485"/>
      <w:bookmarkStart w:id="184" w:name="_Toc438963531"/>
      <w:bookmarkStart w:id="185" w:name="_Toc440774463"/>
      <w:bookmarkStart w:id="186" w:name="_Toc444406159"/>
      <w:bookmarkStart w:id="187" w:name="_Toc154204483"/>
      <w:r>
        <w:t>§ 17</w:t>
      </w:r>
      <w:bookmarkStart w:id="188" w:name="_Toc403447720"/>
      <w:bookmarkEnd w:id="180"/>
      <w:r>
        <w:br/>
        <w:t>Ermächtigung zum Erlaß von Rechtsverordnungen</w:t>
      </w:r>
      <w:bookmarkEnd w:id="181"/>
      <w:bookmarkEnd w:id="182"/>
      <w:bookmarkEnd w:id="183"/>
      <w:bookmarkEnd w:id="184"/>
      <w:bookmarkEnd w:id="185"/>
      <w:bookmarkEnd w:id="186"/>
      <w:bookmarkEnd w:id="187"/>
      <w:bookmarkEnd w:id="188"/>
    </w:p>
    <w:p w:rsidR="000123F0" w:rsidRDefault="000123F0">
      <w:pPr>
        <w:pStyle w:val="GesAbsatz"/>
      </w:pPr>
      <w:r>
        <w:t>(1) Die Länder sehen vor, daß</w:t>
      </w:r>
    </w:p>
    <w:p w:rsidR="000123F0" w:rsidRDefault="000123F0">
      <w:pPr>
        <w:pStyle w:val="GesAbsatz"/>
      </w:pPr>
      <w:r>
        <w:lastRenderedPageBreak/>
        <w:t>1.</w:t>
      </w:r>
      <w:r>
        <w:tab/>
        <w:t>in § 7 Abs. 2 aufgeführte Festlegungen in Raumordnungsplänen,</w:t>
      </w:r>
    </w:p>
    <w:p w:rsidR="000123F0" w:rsidRDefault="000123F0">
      <w:pPr>
        <w:pStyle w:val="GesAbsatz"/>
      </w:pPr>
      <w:r>
        <w:t>2.</w:t>
      </w:r>
      <w:r>
        <w:tab/>
        <w:t>die dazu notwendigen Planzeichen</w:t>
      </w:r>
    </w:p>
    <w:p w:rsidR="000123F0" w:rsidRDefault="000123F0">
      <w:pPr>
        <w:pStyle w:val="GesAbsatz"/>
      </w:pPr>
      <w:r>
        <w:t>mit einer von dem für Raumordnung zuständigen Bundesministerium durch Rechtsverordnung mit Zusti</w:t>
      </w:r>
      <w:r>
        <w:t>m</w:t>
      </w:r>
      <w:r>
        <w:t>mung des Bundesrates bestimmten Bedeutung und Form verwendet werden.</w:t>
      </w:r>
    </w:p>
    <w:p w:rsidR="000123F0" w:rsidRDefault="000123F0">
      <w:pPr>
        <w:pStyle w:val="GesAbsatz"/>
      </w:pPr>
      <w:r>
        <w:t xml:space="preserve">(2) Die Bundesregierung bestimmt durch Rechtsverordnung mit Zustimmung des Bundesrates Planungen und Maßnahmen, für die ein Raumordnungsverfahren durchgeführt werden soll, wenn sie im Einzelfall raumbedeutsam sind und überörtliche Bedeutung haben. </w:t>
      </w:r>
    </w:p>
    <w:p w:rsidR="000123F0" w:rsidRDefault="000123F0">
      <w:pPr>
        <w:pStyle w:val="berschrift2"/>
        <w:rPr>
          <w:i/>
        </w:rPr>
      </w:pPr>
      <w:bookmarkStart w:id="189" w:name="_Toc403447721"/>
      <w:bookmarkStart w:id="190" w:name="_Toc403524721"/>
      <w:bookmarkStart w:id="191" w:name="_Toc436103987"/>
      <w:bookmarkStart w:id="192" w:name="_Toc438963486"/>
      <w:bookmarkStart w:id="193" w:name="_Toc438963532"/>
      <w:bookmarkStart w:id="194" w:name="_Toc440774464"/>
      <w:bookmarkStart w:id="195" w:name="_Toc444406160"/>
      <w:bookmarkStart w:id="196" w:name="_Toc154204484"/>
      <w:r>
        <w:rPr>
          <w:i/>
        </w:rPr>
        <w:t>Abschnitt 3</w:t>
      </w:r>
      <w:bookmarkStart w:id="197" w:name="_Toc403447722"/>
      <w:bookmarkStart w:id="198" w:name="_Toc403524722"/>
      <w:bookmarkStart w:id="199" w:name="_Toc436103988"/>
      <w:bookmarkStart w:id="200" w:name="_Toc438963487"/>
      <w:bookmarkStart w:id="201" w:name="_Toc438963533"/>
      <w:bookmarkStart w:id="202" w:name="_Toc440774465"/>
      <w:bookmarkStart w:id="203" w:name="_Toc444406161"/>
      <w:bookmarkEnd w:id="189"/>
      <w:bookmarkEnd w:id="190"/>
      <w:bookmarkEnd w:id="191"/>
      <w:bookmarkEnd w:id="192"/>
      <w:bookmarkEnd w:id="193"/>
      <w:bookmarkEnd w:id="194"/>
      <w:bookmarkEnd w:id="195"/>
      <w:r>
        <w:rPr>
          <w:i/>
        </w:rPr>
        <w:br/>
        <w:t>Raumordnung im Bund</w:t>
      </w:r>
      <w:bookmarkEnd w:id="196"/>
      <w:bookmarkEnd w:id="197"/>
      <w:bookmarkEnd w:id="198"/>
      <w:bookmarkEnd w:id="199"/>
      <w:bookmarkEnd w:id="200"/>
      <w:bookmarkEnd w:id="201"/>
      <w:bookmarkEnd w:id="202"/>
      <w:bookmarkEnd w:id="203"/>
    </w:p>
    <w:p w:rsidR="000123F0" w:rsidRDefault="000123F0">
      <w:pPr>
        <w:pStyle w:val="berschrift3"/>
      </w:pPr>
      <w:bookmarkStart w:id="204" w:name="_Toc403447723"/>
      <w:bookmarkStart w:id="205" w:name="_Toc403524723"/>
      <w:bookmarkStart w:id="206" w:name="_Toc436103989"/>
      <w:bookmarkStart w:id="207" w:name="_Toc438963488"/>
      <w:bookmarkStart w:id="208" w:name="_Toc438963534"/>
      <w:bookmarkStart w:id="209" w:name="_Toc440774466"/>
      <w:bookmarkStart w:id="210" w:name="_Toc444406162"/>
      <w:bookmarkStart w:id="211" w:name="_Toc154204485"/>
      <w:r>
        <w:t>§ 18</w:t>
      </w:r>
      <w:bookmarkStart w:id="212" w:name="_Toc403447724"/>
      <w:bookmarkEnd w:id="204"/>
      <w:r>
        <w:br/>
        <w:t>Raumordnung des Bundes</w:t>
      </w:r>
      <w:bookmarkEnd w:id="205"/>
      <w:bookmarkEnd w:id="206"/>
      <w:bookmarkEnd w:id="207"/>
      <w:bookmarkEnd w:id="208"/>
      <w:bookmarkEnd w:id="209"/>
      <w:bookmarkEnd w:id="210"/>
      <w:bookmarkEnd w:id="211"/>
      <w:bookmarkEnd w:id="212"/>
    </w:p>
    <w:p w:rsidR="000123F0" w:rsidRDefault="000123F0">
      <w:pPr>
        <w:pStyle w:val="GesAbsatz"/>
      </w:pPr>
      <w:r>
        <w:t>(1) Das für Raumordnung zuständige Bundesministerium wirkt unbeschadet der Aufgaben und Zuständigke</w:t>
      </w:r>
      <w:r>
        <w:t>i</w:t>
      </w:r>
      <w:r>
        <w:t>ten der Länder auf die Verwirklichung der Grundsätze der Raumordnung des § 2 Abs. 2 nach Maßgabe der Leitvorstellung und des Gegenstromprinzips nach §1 Abs. 2 und 3 hin. Es entwickelt auf der Grundlage der Raumordnungspläne und in Zusammenarbeit mit den für Raumordnung zuständigen obersten Landesb</w:t>
      </w:r>
      <w:r>
        <w:t>e</w:t>
      </w:r>
      <w:r>
        <w:t>hörden insbesondere Leitbilder der räumlichen Entwicklung des Bundesgebietes oder von über die Länder hinausgreifenden Zusammenhängen als Grundlage für die Abstimmung raumbedeutsamer Planungen und Maßnahmen des Bundes und der Europäischen Gemeinschaft nach Maßgabe der dafür geltenden Vorschri</w:t>
      </w:r>
      <w:r>
        <w:t>f</w:t>
      </w:r>
      <w:r>
        <w:t>ten.</w:t>
      </w:r>
    </w:p>
    <w:p w:rsidR="000123F0" w:rsidRDefault="000123F0">
      <w:pPr>
        <w:pStyle w:val="GesAbsatz"/>
      </w:pPr>
      <w:r>
        <w:t>(2) Der Bund beteiligt sich in Zusammenarbeit mit den Ländern an einer Raumordnung in der Europäischen Gemeinschaft und im größeren europäischen Raum.</w:t>
      </w:r>
    </w:p>
    <w:p w:rsidR="000123F0" w:rsidRDefault="000123F0">
      <w:pPr>
        <w:pStyle w:val="GesAbsatz"/>
      </w:pPr>
      <w:r>
        <w:t>(3) Bund und Länder wirken bei der grenzüberschreitenden Zusammenarbeit mit den Nachbarstaaten im Bereich der Raumordnung eng zusammen.</w:t>
      </w:r>
    </w:p>
    <w:p w:rsidR="000123F0" w:rsidRDefault="000123F0">
      <w:pPr>
        <w:pStyle w:val="GesAbsatz"/>
      </w:pPr>
      <w:r>
        <w:t>(4) Der Bund hat darauf hinzuwirken, daß die Personen des Privatrechts, an denen der Bund beteiligt ist, im Rahmen der ihnen obliegenden Aufgaben bei raumbedeutsamen Planungen und Maßnahmen die Leitvo</w:t>
      </w:r>
      <w:r>
        <w:t>r</w:t>
      </w:r>
      <w:r>
        <w:t>stellung des §1 Abs. 2 und die Grundsätze des § 2 Abs. 2 berücksichtigen sowie Ziele der Raumordnung beachten.</w:t>
      </w:r>
    </w:p>
    <w:p w:rsidR="000123F0" w:rsidRDefault="000123F0">
      <w:pPr>
        <w:pStyle w:val="GesAbsatz"/>
      </w:pPr>
      <w:r>
        <w:t>(5) Das Bundesamt für Bauwesen und Raumordnung führt ein Informationssystem zur räumlichen Entwic</w:t>
      </w:r>
      <w:r>
        <w:t>k</w:t>
      </w:r>
      <w:r>
        <w:t>lung im Bundesgebiet. Es ermittelt fortlaufend den allgemeinen Stand der räumlichen Entwicklung und seine Veränderungen sowie die Folgen solcher Veränderungen, wertet sie aus und bewertet sie. Das für Rau</w:t>
      </w:r>
      <w:r>
        <w:t>m</w:t>
      </w:r>
      <w:r>
        <w:t>ordnung zuständige Bundesministerium stellt den Ländern die Ergebnisse des Informationssystems zur Ve</w:t>
      </w:r>
      <w:r>
        <w:t>r</w:t>
      </w:r>
      <w:r>
        <w:t>fügung.</w:t>
      </w:r>
    </w:p>
    <w:p w:rsidR="000123F0" w:rsidRDefault="000123F0">
      <w:pPr>
        <w:pStyle w:val="berschrift3"/>
      </w:pPr>
      <w:bookmarkStart w:id="213" w:name="_Toc154204486"/>
      <w:r>
        <w:t>§ 18a</w:t>
      </w:r>
      <w:r>
        <w:br/>
        <w:t>Raumordnung in der deutschen ausschließlichen Wirtschaftszone</w:t>
      </w:r>
      <w:bookmarkEnd w:id="213"/>
    </w:p>
    <w:p w:rsidR="000123F0" w:rsidRDefault="000123F0">
      <w:pPr>
        <w:pStyle w:val="GesAbsatz"/>
      </w:pPr>
      <w:r>
        <w:t xml:space="preserve">(1) Das Bundesministerium für Verkehr, Bau und </w:t>
      </w:r>
      <w:r w:rsidR="0008715F">
        <w:t xml:space="preserve">Stadtentwicklung </w:t>
      </w:r>
      <w:r>
        <w:t>stellt in der deutschen ausschließlichen Wirtschaftszone Ziele und Grundsätze der Raumordnung im Sinne des § 3 Nr. 2 und 3 hinsichtlich der wir</w:t>
      </w:r>
      <w:r>
        <w:t>t</w:t>
      </w:r>
      <w:r>
        <w:t>schaftlichen und wissenschaftlichen Nutzung, hinsichtlich der Gewährleistung der Sicherheit und Leichtigkeit der Seeschifffahrt sowie zum Schutz der Meeresumwelt auf. Die Vorschriften des § 7 Abs. 1 und 4 bis 10 gelten entsprechend. Die Aufstellung der Ziele und Grundsätze der Raumordnung erfolgt unter Beteiligung der fachlich betroffenen Bundesministerien durch Rechtsverordnung, die nicht der Zustimmung des Bunde</w:t>
      </w:r>
      <w:r>
        <w:t>s</w:t>
      </w:r>
      <w:r>
        <w:t>rates bedarf.</w:t>
      </w:r>
    </w:p>
    <w:p w:rsidR="000123F0" w:rsidRDefault="000123F0">
      <w:pPr>
        <w:pStyle w:val="GesAbsatz"/>
        <w:rPr>
          <w:rFonts w:ascii="HelveticaNeue-Roman" w:hAnsi="HelveticaNeue-Roman"/>
          <w:sz w:val="18"/>
          <w:szCs w:val="18"/>
        </w:rPr>
      </w:pPr>
      <w:r>
        <w:t>(2) Das Bundesamt für Seeschifffahrt und Hydrographie führt mit Zustimmung des Bundesministeriums für Verkehr, Bau- und Wohnungswesen die vorbereitenden</w:t>
      </w:r>
      <w:r>
        <w:rPr>
          <w:rFonts w:ascii="HelveticaNeue-Roman" w:hAnsi="HelveticaNeue-Roman"/>
          <w:sz w:val="18"/>
          <w:szCs w:val="18"/>
        </w:rPr>
        <w:t xml:space="preserve"> Verfahrensschritte zur Aufstellung der Ziele und Grund</w:t>
      </w:r>
      <w:r>
        <w:rPr>
          <w:rFonts w:ascii="HelveticaNeue-Roman" w:hAnsi="HelveticaNeue-Roman"/>
          <w:sz w:val="18"/>
          <w:szCs w:val="18"/>
        </w:rPr>
        <w:t>s</w:t>
      </w:r>
      <w:r>
        <w:rPr>
          <w:rFonts w:ascii="HelveticaNeue-Roman" w:hAnsi="HelveticaNeue-Roman"/>
          <w:sz w:val="18"/>
          <w:szCs w:val="18"/>
        </w:rPr>
        <w:t>ätze der Raumordnung einschließlich der Festlegungen nach § 7 Abs. 4, insbesondere die Umweltprüfung und die Ö</w:t>
      </w:r>
      <w:r>
        <w:rPr>
          <w:rFonts w:ascii="HelveticaNeue-Roman" w:hAnsi="HelveticaNeue-Roman"/>
          <w:sz w:val="18"/>
          <w:szCs w:val="18"/>
        </w:rPr>
        <w:t>f</w:t>
      </w:r>
      <w:r>
        <w:rPr>
          <w:rFonts w:ascii="HelveticaNeue-Roman" w:hAnsi="HelveticaNeue-Roman"/>
          <w:sz w:val="18"/>
          <w:szCs w:val="18"/>
        </w:rPr>
        <w:t>fentlichkeitsbeteiligung, durch. Das Bundesministerium für Verkehr, Bau- und Wohnungswesen beteiligt die fachlich betroffenen Bundesministerien und stellt das Benehmen mit den angrenzenden Ländern her.</w:t>
      </w:r>
    </w:p>
    <w:p w:rsidR="000123F0" w:rsidRDefault="000123F0">
      <w:pPr>
        <w:pStyle w:val="GesAbsatz"/>
      </w:pPr>
      <w:r>
        <w:t>(3) Werden nach Absatz 1 Satz 1 als Ziele der Raumordnung Vorranggebiete für Windkraftanlagen festg</w:t>
      </w:r>
      <w:r>
        <w:t>e</w:t>
      </w:r>
      <w:r>
        <w:t>legt, haben diese im Verfahren zur Genehmigung einer Anlage nach der Seeanlagenverordnung im Hinblick auf die Wahl des Standortes die Wirkung eines Sachverständigengutachtens; § 4 sowie die Anforderungen über die Umweltverträglichkeitsprüfung von Vorhaben gemäß § 2a der Seeanlagenver</w:t>
      </w:r>
      <w:r>
        <w:softHyphen/>
        <w:t>ord</w:t>
      </w:r>
      <w:r>
        <w:softHyphen/>
        <w:t>nung bleiben unb</w:t>
      </w:r>
      <w:r>
        <w:t>e</w:t>
      </w:r>
      <w:r>
        <w:t>rührt. Bis zum 31. Dezember 2005 festgelegte besondere Eignungsgebiete nach § 3a Abs. 1 der Seeanl</w:t>
      </w:r>
      <w:r>
        <w:t>a</w:t>
      </w:r>
      <w:r>
        <w:t>genverordnung sind als Ziele der Raumordnung nach Absatz 1 Satz 1 zu übernehmen und als Vorrangg</w:t>
      </w:r>
      <w:r>
        <w:t>e</w:t>
      </w:r>
      <w:r>
        <w:t>biete nach § 7 Abs. 4 Nr. 1 festzulegen.</w:t>
      </w:r>
    </w:p>
    <w:p w:rsidR="000123F0" w:rsidRDefault="000123F0">
      <w:pPr>
        <w:pStyle w:val="berschrift3"/>
      </w:pPr>
      <w:bookmarkStart w:id="214" w:name="_Toc403447725"/>
      <w:bookmarkStart w:id="215" w:name="_Toc403524724"/>
      <w:bookmarkStart w:id="216" w:name="_Toc436103990"/>
      <w:bookmarkStart w:id="217" w:name="_Toc438963489"/>
      <w:bookmarkStart w:id="218" w:name="_Toc438963535"/>
      <w:bookmarkStart w:id="219" w:name="_Toc440774467"/>
      <w:bookmarkStart w:id="220" w:name="_Toc444406163"/>
      <w:bookmarkStart w:id="221" w:name="_Toc154204487"/>
      <w:r>
        <w:lastRenderedPageBreak/>
        <w:t>§ 19</w:t>
      </w:r>
      <w:bookmarkStart w:id="222" w:name="_Toc403447726"/>
      <w:bookmarkEnd w:id="214"/>
      <w:r>
        <w:br/>
        <w:t>Gegenseitige Unterrichtung und gemeinsame Beratung</w:t>
      </w:r>
      <w:bookmarkEnd w:id="215"/>
      <w:bookmarkEnd w:id="216"/>
      <w:bookmarkEnd w:id="217"/>
      <w:bookmarkEnd w:id="218"/>
      <w:bookmarkEnd w:id="219"/>
      <w:bookmarkEnd w:id="220"/>
      <w:bookmarkEnd w:id="221"/>
      <w:bookmarkEnd w:id="222"/>
    </w:p>
    <w:p w:rsidR="000123F0" w:rsidRDefault="000123F0">
      <w:pPr>
        <w:pStyle w:val="GesAbsatz"/>
      </w:pPr>
      <w:r>
        <w:t>(1) Die öffentlichen Stellen des Bundes und die Personen des Privatrechts nach § 5 Abs. 1 sind verpflichtet, dem für Raumordnung zuständigen Bundesministerium die erforderlichen Auskünfte über raumbedeutsame Planungen und Maßnahmen zu geben. Das für Raumordnung zuständige Bundesministerium unterrichtet die für Raumordnung zuständigen obersten Landesbehörden sowie die Personen des Privatrechts nach § 5 Abs. 1 über raumbedeutsame Planungen und Maßnahmen der öffentlichen Stellen des Bundes von wesen</w:t>
      </w:r>
      <w:r>
        <w:t>t</w:t>
      </w:r>
      <w:r>
        <w:t xml:space="preserve">licher Bedeutung. </w:t>
      </w:r>
    </w:p>
    <w:p w:rsidR="000123F0" w:rsidRDefault="000123F0">
      <w:pPr>
        <w:pStyle w:val="GesAbsatz"/>
      </w:pPr>
      <w:r>
        <w:t>(2) Die für Raumordnung zuständigen obersten Landesbehörden informieren das für Raumordnung zustä</w:t>
      </w:r>
      <w:r>
        <w:t>n</w:t>
      </w:r>
      <w:r>
        <w:t>dige Bundesministerium über</w:t>
      </w:r>
    </w:p>
    <w:p w:rsidR="000123F0" w:rsidRDefault="000123F0">
      <w:pPr>
        <w:pStyle w:val="GesAbsatz"/>
        <w:ind w:left="426" w:hanging="426"/>
      </w:pPr>
      <w:r>
        <w:t>1.</w:t>
      </w:r>
      <w:r>
        <w:tab/>
        <w:t>die in ihren Ländern aufzustellenden und aufgestellten Raumordnungspläne,</w:t>
      </w:r>
    </w:p>
    <w:p w:rsidR="000123F0" w:rsidRDefault="000123F0">
      <w:pPr>
        <w:pStyle w:val="GesAbsatz"/>
        <w:ind w:left="426" w:hanging="426"/>
      </w:pPr>
      <w:r>
        <w:t>2.</w:t>
      </w:r>
      <w:r>
        <w:tab/>
        <w:t>die beabsichtigten oder getroffenen sonstigen raumordnerischen Maßnahmen und Entscheidungen von wesentlicher Bedeutung.</w:t>
      </w:r>
    </w:p>
    <w:p w:rsidR="000123F0" w:rsidRDefault="000123F0">
      <w:pPr>
        <w:pStyle w:val="GesAbsatz"/>
      </w:pPr>
      <w:r>
        <w:t>(3) Bund und Länder sind verpflichtet, sich gegenseitig alle Auskünfte zu erteilen, die zur Durchführung der Aufgaben der Raumordnung notwendig sind.</w:t>
      </w:r>
    </w:p>
    <w:p w:rsidR="000123F0" w:rsidRDefault="000123F0">
      <w:pPr>
        <w:pStyle w:val="GesAbsatz"/>
      </w:pPr>
      <w:r>
        <w:t>(4) Grundsätzliche Fragen der Raumordnung und Zweifelsfragen sollen von dem für Raumordnung zustä</w:t>
      </w:r>
      <w:r>
        <w:t>n</w:t>
      </w:r>
      <w:r>
        <w:t>digen Bundesministerium und den für Raumordnung zuständigen obersten Landesbehörden gemeinsam beraten werden. Hierzu gehören insbesondere:</w:t>
      </w:r>
    </w:p>
    <w:p w:rsidR="000123F0" w:rsidRDefault="000123F0">
      <w:pPr>
        <w:pStyle w:val="GesAbsatz"/>
        <w:ind w:left="426" w:hanging="426"/>
      </w:pPr>
      <w:r>
        <w:t>1.</w:t>
      </w:r>
      <w:r>
        <w:tab/>
        <w:t>Leitbilder der räumlichen Entwicklung nach § 18 Abs. 1,</w:t>
      </w:r>
    </w:p>
    <w:p w:rsidR="000123F0" w:rsidRDefault="000123F0">
      <w:pPr>
        <w:pStyle w:val="GesAbsatz"/>
        <w:ind w:left="426" w:hanging="426"/>
      </w:pPr>
      <w:r>
        <w:t>2.</w:t>
      </w:r>
      <w:r>
        <w:tab/>
        <w:t>Fragen einer Raumordnung in der Europäischen Gemeinschaft und im größeren europäischen Raum nach § 18 Abs. 2,</w:t>
      </w:r>
    </w:p>
    <w:p w:rsidR="000123F0" w:rsidRDefault="000123F0">
      <w:pPr>
        <w:pStyle w:val="GesAbsatz"/>
        <w:ind w:left="426" w:hanging="426"/>
      </w:pPr>
      <w:r>
        <w:t>3.</w:t>
      </w:r>
      <w:r>
        <w:tab/>
        <w:t>Grundsatzfragen der grenzüberschreitenden Zusammenarbeit in Fragen der Raumordnung nach § 18 Abs. 3.</w:t>
      </w:r>
    </w:p>
    <w:p w:rsidR="000123F0" w:rsidRDefault="000123F0">
      <w:pPr>
        <w:pStyle w:val="GesAbsatz"/>
        <w:ind w:left="426" w:hanging="426"/>
      </w:pPr>
      <w:r>
        <w:t>4.</w:t>
      </w:r>
      <w:r>
        <w:tab/>
        <w:t>Zweifelsfragen bei der Abstimmung von raumbedeutsamen Planungen und Maßnahmen nach § 14,</w:t>
      </w:r>
    </w:p>
    <w:p w:rsidR="000123F0" w:rsidRDefault="000123F0">
      <w:pPr>
        <w:pStyle w:val="GesAbsatz"/>
        <w:ind w:left="426" w:hanging="426"/>
      </w:pPr>
      <w:r>
        <w:t>5.</w:t>
      </w:r>
      <w:r>
        <w:tab/>
        <w:t>Zweifelsfragen über die Folgen der Verwirklichung von Erfordernissen der Raumordnung in benachba</w:t>
      </w:r>
      <w:r>
        <w:t>r</w:t>
      </w:r>
      <w:r>
        <w:t>ten Ländern und im Bundesgebiet in seiner Gesamtheit.</w:t>
      </w:r>
    </w:p>
    <w:p w:rsidR="000123F0" w:rsidRDefault="000123F0">
      <w:pPr>
        <w:pStyle w:val="berschrift3"/>
      </w:pPr>
      <w:bookmarkStart w:id="223" w:name="_Toc403447727"/>
      <w:bookmarkStart w:id="224" w:name="_Toc403524725"/>
      <w:bookmarkStart w:id="225" w:name="_Toc436103991"/>
      <w:bookmarkStart w:id="226" w:name="_Toc438963490"/>
      <w:bookmarkStart w:id="227" w:name="_Toc438963536"/>
      <w:bookmarkStart w:id="228" w:name="_Toc440774468"/>
      <w:bookmarkStart w:id="229" w:name="_Toc444406164"/>
      <w:bookmarkStart w:id="230" w:name="_Toc154204488"/>
      <w:r>
        <w:t>§ 20</w:t>
      </w:r>
      <w:bookmarkStart w:id="231" w:name="_Toc403447728"/>
      <w:bookmarkEnd w:id="223"/>
      <w:r>
        <w:br/>
        <w:t>Beirat für Raumordnung</w:t>
      </w:r>
      <w:bookmarkEnd w:id="224"/>
      <w:bookmarkEnd w:id="225"/>
      <w:bookmarkEnd w:id="226"/>
      <w:bookmarkEnd w:id="227"/>
      <w:bookmarkEnd w:id="228"/>
      <w:bookmarkEnd w:id="229"/>
      <w:bookmarkEnd w:id="230"/>
      <w:bookmarkEnd w:id="231"/>
    </w:p>
    <w:p w:rsidR="000123F0" w:rsidRDefault="000123F0">
      <w:pPr>
        <w:pStyle w:val="GesAbsatz"/>
      </w:pPr>
      <w:r>
        <w:t>(1) Bei dem für Raumordnung zuständigen Bundesministerium ist ein Beirat zu bilden. Er hat die Aufgabe, das Bundesministerium in Grundsatzfragen der Raumordnung zu beraten.</w:t>
      </w:r>
    </w:p>
    <w:p w:rsidR="000123F0" w:rsidRDefault="000123F0">
      <w:pPr>
        <w:pStyle w:val="GesAbsatz"/>
      </w:pPr>
      <w:r>
        <w:t>(2) Das Bundesministerium beruft im Benehmen mit den zuständigen Spitzenverbänden in den Beirat neben Vertretern der kommunalen Selbstverwaltung Sachverständige insbesondere aus den Bereichen der Wi</w:t>
      </w:r>
      <w:r>
        <w:t>s</w:t>
      </w:r>
      <w:r>
        <w:t>senschaft, der Landesplanung, des Städtebaus, der Wirtschaft, der Land- und Forstwirtschaft, des Natu</w:t>
      </w:r>
      <w:r>
        <w:t>r</w:t>
      </w:r>
      <w:r>
        <w:t>schutzes und der Landschaftspflege, der Arbeitgeber, der Arbeitnehmer und des Sports.</w:t>
      </w:r>
    </w:p>
    <w:p w:rsidR="000123F0" w:rsidRDefault="000123F0">
      <w:pPr>
        <w:pStyle w:val="berschrift3"/>
      </w:pPr>
      <w:bookmarkStart w:id="232" w:name="_Toc403447729"/>
      <w:bookmarkStart w:id="233" w:name="_Toc403524726"/>
      <w:bookmarkStart w:id="234" w:name="_Toc436103992"/>
      <w:bookmarkStart w:id="235" w:name="_Toc438963491"/>
      <w:bookmarkStart w:id="236" w:name="_Toc438963537"/>
      <w:bookmarkStart w:id="237" w:name="_Toc440774469"/>
      <w:bookmarkStart w:id="238" w:name="_Toc444406165"/>
      <w:bookmarkStart w:id="239" w:name="_Toc154204489"/>
      <w:r>
        <w:t>§ 21</w:t>
      </w:r>
      <w:bookmarkStart w:id="240" w:name="_Toc403447730"/>
      <w:bookmarkEnd w:id="232"/>
      <w:r>
        <w:br/>
        <w:t>Raumordnungsberichte</w:t>
      </w:r>
      <w:bookmarkEnd w:id="233"/>
      <w:bookmarkEnd w:id="234"/>
      <w:bookmarkEnd w:id="235"/>
      <w:bookmarkEnd w:id="236"/>
      <w:bookmarkEnd w:id="237"/>
      <w:bookmarkEnd w:id="238"/>
      <w:bookmarkEnd w:id="239"/>
      <w:bookmarkEnd w:id="240"/>
    </w:p>
    <w:p w:rsidR="000123F0" w:rsidRDefault="000123F0">
      <w:pPr>
        <w:pStyle w:val="GesAbsatz"/>
      </w:pPr>
      <w:r>
        <w:t>Das Bundesamt für Bauwesen und Raumordnung erstattet in regelmäßigen Abständen gegenüber dem für Raumordnung zuständigen Bundesministerium zur Vorlage an den Deutschen Bundestag Berichte über</w:t>
      </w:r>
    </w:p>
    <w:p w:rsidR="000123F0" w:rsidRDefault="000123F0">
      <w:pPr>
        <w:pStyle w:val="GesAbsatz"/>
        <w:ind w:left="426" w:hanging="426"/>
      </w:pPr>
      <w:r>
        <w:t>1.</w:t>
      </w:r>
      <w:r>
        <w:tab/>
        <w:t>die bei der räumlichen Entwicklung des Bundesgebietes zugrunde zu legenden Tatsachen (Bestand</w:t>
      </w:r>
      <w:r>
        <w:t>s</w:t>
      </w:r>
      <w:r>
        <w:t>aufnahme, Entwicklungstendenzen),</w:t>
      </w:r>
    </w:p>
    <w:p w:rsidR="000123F0" w:rsidRDefault="000123F0">
      <w:pPr>
        <w:pStyle w:val="GesAbsatz"/>
        <w:ind w:left="426" w:hanging="426"/>
      </w:pPr>
      <w:r>
        <w:t>2.</w:t>
      </w:r>
      <w:r>
        <w:tab/>
        <w:t>die im Rahmen der angestrebten räumlichen Entwicklung durchgeführten und beabsichtigten raumb</w:t>
      </w:r>
      <w:r>
        <w:t>e</w:t>
      </w:r>
      <w:r>
        <w:t>deutsamen Planungen und Maßnahmen,</w:t>
      </w:r>
    </w:p>
    <w:p w:rsidR="000123F0" w:rsidRDefault="000123F0">
      <w:pPr>
        <w:pStyle w:val="GesAbsatz"/>
        <w:ind w:left="426" w:hanging="426"/>
      </w:pPr>
      <w:r>
        <w:t>3.</w:t>
      </w:r>
      <w:r>
        <w:tab/>
        <w:t>die räumliche Verteilung der raumbedeutsamen Planungen und Maßnahmen des Bundes und der E</w:t>
      </w:r>
      <w:r>
        <w:t>u</w:t>
      </w:r>
      <w:r>
        <w:t>ropäischen Gemeinschaft im Bundesgebiet,</w:t>
      </w:r>
    </w:p>
    <w:p w:rsidR="000123F0" w:rsidRDefault="000123F0">
      <w:pPr>
        <w:pStyle w:val="GesAbsatz"/>
        <w:ind w:left="426" w:hanging="426"/>
      </w:pPr>
      <w:r>
        <w:t>4.</w:t>
      </w:r>
      <w:r>
        <w:tab/>
        <w:t>die Auswirkungen der Politik der Europäischen Gemeinschaft auf die räumliche Entwicklung des Bu</w:t>
      </w:r>
      <w:r>
        <w:t>n</w:t>
      </w:r>
      <w:r>
        <w:t xml:space="preserve">desgebietes. </w:t>
      </w:r>
    </w:p>
    <w:p w:rsidR="000123F0" w:rsidRDefault="000123F0">
      <w:pPr>
        <w:pStyle w:val="berschrift2"/>
        <w:rPr>
          <w:i/>
        </w:rPr>
      </w:pPr>
      <w:bookmarkStart w:id="241" w:name="_Toc403447731"/>
      <w:bookmarkStart w:id="242" w:name="_Toc403524727"/>
      <w:bookmarkStart w:id="243" w:name="_Toc436103993"/>
      <w:bookmarkStart w:id="244" w:name="_Toc438963492"/>
      <w:bookmarkStart w:id="245" w:name="_Toc438963538"/>
      <w:bookmarkStart w:id="246" w:name="_Toc440774470"/>
      <w:bookmarkStart w:id="247" w:name="_Toc444406166"/>
      <w:bookmarkStart w:id="248" w:name="_Toc154204490"/>
      <w:r>
        <w:rPr>
          <w:i/>
        </w:rPr>
        <w:lastRenderedPageBreak/>
        <w:t>Abschnitt 4</w:t>
      </w:r>
      <w:bookmarkStart w:id="249" w:name="_Toc403447732"/>
      <w:bookmarkStart w:id="250" w:name="_Toc403524728"/>
      <w:bookmarkStart w:id="251" w:name="_Toc436103994"/>
      <w:bookmarkStart w:id="252" w:name="_Toc438963493"/>
      <w:bookmarkStart w:id="253" w:name="_Toc438963539"/>
      <w:bookmarkStart w:id="254" w:name="_Toc440774471"/>
      <w:bookmarkStart w:id="255" w:name="_Toc444406167"/>
      <w:bookmarkEnd w:id="241"/>
      <w:bookmarkEnd w:id="242"/>
      <w:bookmarkEnd w:id="243"/>
      <w:bookmarkEnd w:id="244"/>
      <w:bookmarkEnd w:id="245"/>
      <w:bookmarkEnd w:id="246"/>
      <w:bookmarkEnd w:id="247"/>
      <w:r>
        <w:rPr>
          <w:i/>
        </w:rPr>
        <w:br/>
        <w:t>Überleitungs- und Schlußvorschriften</w:t>
      </w:r>
      <w:bookmarkEnd w:id="248"/>
      <w:bookmarkEnd w:id="249"/>
      <w:bookmarkEnd w:id="250"/>
      <w:bookmarkEnd w:id="251"/>
      <w:bookmarkEnd w:id="252"/>
      <w:bookmarkEnd w:id="253"/>
      <w:bookmarkEnd w:id="254"/>
      <w:bookmarkEnd w:id="255"/>
    </w:p>
    <w:p w:rsidR="000123F0" w:rsidRDefault="000123F0">
      <w:pPr>
        <w:pStyle w:val="berschrift3"/>
      </w:pPr>
      <w:bookmarkStart w:id="256" w:name="_Toc403447733"/>
      <w:bookmarkStart w:id="257" w:name="_Toc403524729"/>
      <w:bookmarkStart w:id="258" w:name="_Toc436103995"/>
      <w:bookmarkStart w:id="259" w:name="_Toc438963494"/>
      <w:bookmarkStart w:id="260" w:name="_Toc438963540"/>
      <w:bookmarkStart w:id="261" w:name="_Toc440774472"/>
      <w:bookmarkStart w:id="262" w:name="_Toc444406168"/>
      <w:bookmarkStart w:id="263" w:name="_Toc154204491"/>
      <w:r>
        <w:t>§ 22</w:t>
      </w:r>
      <w:bookmarkStart w:id="264" w:name="_Toc403447734"/>
      <w:bookmarkEnd w:id="256"/>
      <w:r>
        <w:br/>
        <w:t>Anpassung des Landesrechts</w:t>
      </w:r>
      <w:bookmarkEnd w:id="257"/>
      <w:bookmarkEnd w:id="258"/>
      <w:bookmarkEnd w:id="259"/>
      <w:bookmarkEnd w:id="260"/>
      <w:bookmarkEnd w:id="261"/>
      <w:bookmarkEnd w:id="262"/>
      <w:bookmarkEnd w:id="263"/>
      <w:bookmarkEnd w:id="264"/>
    </w:p>
    <w:p w:rsidR="000123F0" w:rsidRPr="00C0764E" w:rsidRDefault="000123F0" w:rsidP="00C0764E">
      <w:pPr>
        <w:pStyle w:val="GesAbsatz"/>
      </w:pPr>
      <w:r w:rsidRPr="00C0764E">
        <w:t>Die Verpflichtung der Länder gemäß Artikel 75 Abs. 3 des Grundgesetzes ist innerhalb von vier Jahren nach dem Inkrafttreten dieses Gesetzes zu erfüllen. Hinsichtlich § 7 Abs. 5 bis 10 ist die Verpflichtung der Länder bis zum 31. Dezember 2006 zu erfüllen. Bis zu einer Umsetzung der Richtlinie 2001/42/EG durch die Länder sind § 7 Abs. 5 bis 10 und § 10 Abs. 2 Nr. 1 unmittelbar anzuwenden.</w:t>
      </w:r>
    </w:p>
    <w:p w:rsidR="000123F0" w:rsidRDefault="000123F0">
      <w:pPr>
        <w:pStyle w:val="berschrift3"/>
      </w:pPr>
      <w:bookmarkStart w:id="265" w:name="_Toc403447735"/>
      <w:bookmarkStart w:id="266" w:name="_Toc403524730"/>
      <w:bookmarkStart w:id="267" w:name="_Toc436103996"/>
      <w:bookmarkStart w:id="268" w:name="_Toc438963495"/>
      <w:bookmarkStart w:id="269" w:name="_Toc438963541"/>
      <w:bookmarkStart w:id="270" w:name="_Toc440774473"/>
      <w:bookmarkStart w:id="271" w:name="_Toc444406169"/>
      <w:bookmarkStart w:id="272" w:name="_Toc154204492"/>
      <w:r>
        <w:t>§ 23</w:t>
      </w:r>
      <w:bookmarkStart w:id="273" w:name="_Toc403447736"/>
      <w:bookmarkEnd w:id="265"/>
      <w:r>
        <w:br/>
        <w:t>Überleitungsvorschriften</w:t>
      </w:r>
      <w:bookmarkEnd w:id="266"/>
      <w:bookmarkEnd w:id="267"/>
      <w:bookmarkEnd w:id="268"/>
      <w:bookmarkEnd w:id="269"/>
      <w:bookmarkEnd w:id="270"/>
      <w:bookmarkEnd w:id="271"/>
      <w:bookmarkEnd w:id="272"/>
      <w:bookmarkEnd w:id="273"/>
    </w:p>
    <w:p w:rsidR="000123F0" w:rsidRDefault="000123F0" w:rsidP="00C0764E">
      <w:pPr>
        <w:pStyle w:val="GesAbsatz"/>
      </w:pPr>
      <w:r>
        <w:t>(1) Ist mit der Einleitung, Aufstellung, Änderung, Ergänzung oder Aufhebung einer raumbedeutsamen Pl</w:t>
      </w:r>
      <w:r>
        <w:t>a</w:t>
      </w:r>
      <w:r>
        <w:t>nung oder Maßnahme vor dem 1. Januar 1998 begonnen worden, sind die Vorschriften des Raumordnung</w:t>
      </w:r>
      <w:r>
        <w:t>s</w:t>
      </w:r>
      <w:r>
        <w:t xml:space="preserve">gesetzes in der vor dem 18. August 1997 </w:t>
      </w:r>
      <w:proofErr w:type="gramStart"/>
      <w:r>
        <w:t>geltenden</w:t>
      </w:r>
      <w:proofErr w:type="gramEnd"/>
      <w:r>
        <w:t xml:space="preserve"> Fassung weiter anzuwenden.</w:t>
      </w:r>
    </w:p>
    <w:p w:rsidR="000123F0" w:rsidRDefault="000123F0" w:rsidP="00C0764E">
      <w:pPr>
        <w:pStyle w:val="GesAbsatz"/>
      </w:pPr>
      <w:r>
        <w:t>(2) Bis zur Schaffung von Rechtsgrundlagen kann die für Raumordnung zuständige Landesbehörde im Ei</w:t>
      </w:r>
      <w:r>
        <w:t>n</w:t>
      </w:r>
      <w:r>
        <w:t>vernehmen mit den fachlich berührten Stellen und im Benehmen mit den betroffenen Gemeinden im Einze</w:t>
      </w:r>
      <w:r>
        <w:t>l</w:t>
      </w:r>
      <w:r>
        <w:t>fall Abweichungen von Zielen der Raumordnung nach Maßgabe des § 11 zulassen.</w:t>
      </w:r>
    </w:p>
    <w:p w:rsidR="000123F0" w:rsidRDefault="000123F0" w:rsidP="00C0764E">
      <w:pPr>
        <w:pStyle w:val="GesAbsatz"/>
      </w:pPr>
      <w:r>
        <w:t>(3) § 7 Abs. 5 bis 10 und § 10 Abs. 2 Nr. 1 finden Anwendung auf Raumordnungspläne, deren Aufstellung nach dem 20. Juli 2004 förmlich eingeleitet wird. Auf Raumordnungspläne, deren Aufstellung bis zum 20. Juli 2004 förmlich eingeleitet und nach dem 20. Juli 2006 abgeschlossen wird, finden § 7 Abs. 5 bis 9 und § 10 Abs. 2 Nr. 1 Anwendung, es sei denn, die Länder entscheiden im Einzelfall, dass dies nicht durc</w:t>
      </w:r>
      <w:r>
        <w:t>h</w:t>
      </w:r>
      <w:r>
        <w:t>führbar ist, und unterrichten die Öffentlichkeit über ihre Entscheidung. Auf Raumordnungspläne, deren Au</w:t>
      </w:r>
      <w:r>
        <w:t>f</w:t>
      </w:r>
      <w:r>
        <w:t>stellung bis zum 20. Juli 2004 eingeleitet und bis zum 20. Juli 2006 abgeschlossen wird, finden die §§ 7 und 10 in der vor dem 20. Juli 2004 geltenden Fassung Anwendung.</w:t>
      </w:r>
    </w:p>
    <w:p w:rsidR="000123F0" w:rsidRDefault="000123F0" w:rsidP="00C0764E">
      <w:pPr>
        <w:pStyle w:val="GesAbsatz"/>
        <w:tabs>
          <w:tab w:val="clear" w:pos="425"/>
          <w:tab w:val="left" w:pos="2268"/>
        </w:tabs>
      </w:pPr>
    </w:p>
    <w:p w:rsidR="000123F0" w:rsidRDefault="000123F0" w:rsidP="00C0764E">
      <w:pPr>
        <w:pStyle w:val="GesAbsatz"/>
        <w:tabs>
          <w:tab w:val="clear" w:pos="425"/>
          <w:tab w:val="left" w:pos="2268"/>
        </w:tabs>
      </w:pPr>
      <w:bookmarkStart w:id="274" w:name="Gesetzeshistorie"/>
      <w:bookmarkEnd w:id="274"/>
      <w:r>
        <w:rPr>
          <w:b/>
        </w:rPr>
        <w:t>Änderungen:</w:t>
      </w:r>
    </w:p>
    <w:p w:rsidR="000123F0" w:rsidRPr="00421D20" w:rsidRDefault="000123F0" w:rsidP="00C0764E">
      <w:pPr>
        <w:pStyle w:val="GesAbsatz"/>
        <w:tabs>
          <w:tab w:val="clear" w:pos="425"/>
          <w:tab w:val="left" w:pos="2268"/>
        </w:tabs>
      </w:pPr>
      <w:r w:rsidRPr="00421D20">
        <w:t>15.12.1997</w:t>
      </w:r>
      <w:r w:rsidRPr="00421D20">
        <w:tab/>
        <w:t>BGBl. I S. 2902, 2903</w:t>
      </w:r>
    </w:p>
    <w:p w:rsidR="000123F0" w:rsidRPr="00421D20" w:rsidRDefault="000123F0" w:rsidP="00C0764E">
      <w:pPr>
        <w:pStyle w:val="GesAbsatz"/>
        <w:tabs>
          <w:tab w:val="clear" w:pos="425"/>
          <w:tab w:val="left" w:pos="2268"/>
        </w:tabs>
      </w:pPr>
      <w:r w:rsidRPr="00421D20">
        <w:t>22.06.2004</w:t>
      </w:r>
      <w:r w:rsidRPr="00421D20">
        <w:tab/>
        <w:t>BGBl. I Nr</w:t>
      </w:r>
      <w:bookmarkStart w:id="275" w:name="_GoBack"/>
      <w:bookmarkEnd w:id="275"/>
      <w:r w:rsidRPr="00421D20">
        <w:t>. 31 S. 1359, 1379</w:t>
      </w:r>
    </w:p>
    <w:p w:rsidR="000123F0" w:rsidRPr="00421D20" w:rsidRDefault="000123F0" w:rsidP="00C0764E">
      <w:pPr>
        <w:pStyle w:val="GesAbsatz"/>
        <w:tabs>
          <w:tab w:val="clear" w:pos="425"/>
          <w:tab w:val="left" w:pos="2268"/>
        </w:tabs>
      </w:pPr>
      <w:r w:rsidRPr="00421D20">
        <w:t>09.05.2005</w:t>
      </w:r>
      <w:r w:rsidRPr="00421D20">
        <w:tab/>
        <w:t>BGBl. I Nr. 26 S. 1227</w:t>
      </w:r>
    </w:p>
    <w:p w:rsidR="00E860EB" w:rsidRDefault="004E171A" w:rsidP="00C0764E">
      <w:pPr>
        <w:pStyle w:val="GesAbsatz"/>
        <w:tabs>
          <w:tab w:val="clear" w:pos="425"/>
          <w:tab w:val="left" w:pos="2268"/>
        </w:tabs>
        <w:ind w:left="2268" w:hanging="2268"/>
      </w:pPr>
      <w:r w:rsidRPr="00E860EB">
        <w:t>09.12.2006</w:t>
      </w:r>
      <w:r w:rsidRPr="00E860EB">
        <w:tab/>
      </w:r>
      <w:r w:rsidRPr="009A0591">
        <w:t>BGBl. I Nr. 59 S. 2833, 2852</w:t>
      </w:r>
      <w:r w:rsidRPr="00E860EB">
        <w:t xml:space="preserve"> Inkrafttreten 17.12.2006</w:t>
      </w:r>
      <w:r w:rsidR="00E860EB">
        <w:br/>
        <w:t>Gesetz zur Beschleunigung v</w:t>
      </w:r>
      <w:r w:rsidR="00421D20">
        <w:t>.</w:t>
      </w:r>
      <w:r w:rsidR="00E860EB">
        <w:t xml:space="preserve"> Planungsverfahren für Infrastrukturvorhaben</w:t>
      </w:r>
    </w:p>
    <w:sectPr w:rsidR="00E860EB">
      <w:headerReference w:type="default" r:id="rId8"/>
      <w:footerReference w:type="default" r:id="rId9"/>
      <w:type w:val="continuous"/>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338" w:rsidRDefault="00633338">
      <w:r>
        <w:separator/>
      </w:r>
    </w:p>
    <w:p w:rsidR="00633338" w:rsidRDefault="00633338"/>
  </w:endnote>
  <w:endnote w:type="continuationSeparator" w:id="0">
    <w:p w:rsidR="00633338" w:rsidRDefault="00633338">
      <w:r>
        <w:continuationSeparator/>
      </w:r>
    </w:p>
    <w:p w:rsidR="00633338" w:rsidRDefault="00633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10C" w:rsidRPr="00C0764E" w:rsidRDefault="003E710C" w:rsidP="00C0764E">
    <w:pPr>
      <w:pStyle w:val="Fuzeile"/>
      <w:rPr>
        <w:rStyle w:val="Seitenzahl"/>
      </w:rPr>
    </w:pPr>
    <w:r>
      <w:tab/>
      <w:t>27.08.</w:t>
    </w:r>
    <w:r w:rsidRPr="008868D1">
      <w:t xml:space="preserve">1997 (BGBl. </w:t>
    </w:r>
    <w:r w:rsidRPr="00C0764E">
      <w:t>I S. 2141 / FNA 2301-1)</w:t>
    </w:r>
    <w:r w:rsidRPr="00C0764E">
      <w:tab/>
      <w:t xml:space="preserve">Seite </w:t>
    </w:r>
    <w:r w:rsidRPr="00C0764E">
      <w:rPr>
        <w:rStyle w:val="Seitenzahl"/>
      </w:rPr>
      <w:fldChar w:fldCharType="begin"/>
    </w:r>
    <w:r w:rsidRPr="00C0764E">
      <w:rPr>
        <w:rStyle w:val="Seitenzahl"/>
      </w:rPr>
      <w:instrText xml:space="preserve"> PAGE </w:instrText>
    </w:r>
    <w:r w:rsidRPr="00C0764E">
      <w:rPr>
        <w:rStyle w:val="Seitenzahl"/>
      </w:rPr>
      <w:fldChar w:fldCharType="separate"/>
    </w:r>
    <w:r w:rsidR="009A0591">
      <w:rPr>
        <w:rStyle w:val="Seitenzahl"/>
        <w:noProof/>
      </w:rPr>
      <w:t>12</w:t>
    </w:r>
    <w:r w:rsidRPr="00C0764E">
      <w:rPr>
        <w:rStyle w:val="Seitenzahl"/>
      </w:rPr>
      <w:fldChar w:fldCharType="end"/>
    </w:r>
  </w:p>
  <w:p w:rsidR="003E710C" w:rsidRDefault="003E710C" w:rsidP="00C0764E">
    <w:pPr>
      <w:pStyle w:val="Fuzeile"/>
    </w:pPr>
    <w:r w:rsidRPr="00C0764E">
      <w:rPr>
        <w:rStyle w:val="Seitenzahl"/>
      </w:rPr>
      <w:tab/>
      <w:t>Stand 09.12.</w:t>
    </w:r>
    <w:r>
      <w:rPr>
        <w:rStyle w:val="Seitenzahl"/>
      </w:rPr>
      <w:t>2006 (BGBl. I S. 2852)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338" w:rsidRDefault="00633338">
      <w:r>
        <w:separator/>
      </w:r>
    </w:p>
    <w:p w:rsidR="00633338" w:rsidRDefault="00633338"/>
  </w:footnote>
  <w:footnote w:type="continuationSeparator" w:id="0">
    <w:p w:rsidR="00633338" w:rsidRDefault="00633338">
      <w:r>
        <w:continuationSeparator/>
      </w:r>
    </w:p>
    <w:p w:rsidR="00633338" w:rsidRDefault="006333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10C" w:rsidRPr="001F6F4C" w:rsidRDefault="00F44CE7" w:rsidP="00C0764E">
    <w:pPr>
      <w:pStyle w:val="Kopfzeile0"/>
      <w:rPr>
        <w:szCs w:val="24"/>
      </w:rPr>
    </w:pPr>
    <w:r>
      <w:t>Archiv10.18</w:t>
    </w:r>
  </w:p>
  <w:p w:rsidR="003E710C" w:rsidRDefault="003E710C" w:rsidP="0008715F">
    <w:pPr>
      <w:pStyle w:val="Kopfzeile"/>
    </w:pPr>
    <w:r w:rsidRPr="001F6F4C">
      <w:t>ROG</w:t>
    </w:r>
    <w:r w:rsidR="00597371">
      <w:t xml:space="preserve"> 1997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5C81"/>
    <w:multiLevelType w:val="singleLevel"/>
    <w:tmpl w:val="FA6A5EA6"/>
    <w:lvl w:ilvl="0">
      <w:start w:val="1"/>
      <w:numFmt w:val="decimal"/>
      <w:lvlText w:val="%1."/>
      <w:legacy w:legacy="1" w:legacySpace="0" w:legacyIndent="283"/>
      <w:lvlJc w:val="left"/>
      <w:pPr>
        <w:ind w:left="283" w:hanging="283"/>
      </w:pPr>
    </w:lvl>
  </w:abstractNum>
  <w:abstractNum w:abstractNumId="1">
    <w:nsid w:val="053203B6"/>
    <w:multiLevelType w:val="singleLevel"/>
    <w:tmpl w:val="0196195C"/>
    <w:lvl w:ilvl="0">
      <w:start w:val="1"/>
      <w:numFmt w:val="lowerLetter"/>
      <w:lvlText w:val="%1)"/>
      <w:legacy w:legacy="1" w:legacySpace="0" w:legacyIndent="283"/>
      <w:lvlJc w:val="left"/>
      <w:pPr>
        <w:ind w:left="283" w:hanging="283"/>
      </w:pPr>
    </w:lvl>
  </w:abstractNum>
  <w:abstractNum w:abstractNumId="2">
    <w:nsid w:val="05622D95"/>
    <w:multiLevelType w:val="singleLevel"/>
    <w:tmpl w:val="FA6A5EA6"/>
    <w:lvl w:ilvl="0">
      <w:start w:val="1"/>
      <w:numFmt w:val="decimal"/>
      <w:lvlText w:val="%1."/>
      <w:legacy w:legacy="1" w:legacySpace="0" w:legacyIndent="283"/>
      <w:lvlJc w:val="left"/>
      <w:pPr>
        <w:ind w:left="283" w:hanging="283"/>
      </w:pPr>
    </w:lvl>
  </w:abstractNum>
  <w:abstractNum w:abstractNumId="3">
    <w:nsid w:val="0EA17723"/>
    <w:multiLevelType w:val="singleLevel"/>
    <w:tmpl w:val="0196195C"/>
    <w:lvl w:ilvl="0">
      <w:start w:val="1"/>
      <w:numFmt w:val="lowerLetter"/>
      <w:lvlText w:val="%1)"/>
      <w:legacy w:legacy="1" w:legacySpace="0" w:legacyIndent="283"/>
      <w:lvlJc w:val="left"/>
      <w:pPr>
        <w:ind w:left="567" w:hanging="283"/>
      </w:pPr>
    </w:lvl>
  </w:abstractNum>
  <w:abstractNum w:abstractNumId="4">
    <w:nsid w:val="14AD592F"/>
    <w:multiLevelType w:val="singleLevel"/>
    <w:tmpl w:val="FA6A5EA6"/>
    <w:lvl w:ilvl="0">
      <w:start w:val="1"/>
      <w:numFmt w:val="decimal"/>
      <w:lvlText w:val="%1."/>
      <w:legacy w:legacy="1" w:legacySpace="0" w:legacyIndent="283"/>
      <w:lvlJc w:val="left"/>
      <w:pPr>
        <w:ind w:left="283" w:hanging="283"/>
      </w:pPr>
    </w:lvl>
  </w:abstractNum>
  <w:abstractNum w:abstractNumId="5">
    <w:nsid w:val="1C801025"/>
    <w:multiLevelType w:val="singleLevel"/>
    <w:tmpl w:val="FA6A5EA6"/>
    <w:lvl w:ilvl="0">
      <w:start w:val="1"/>
      <w:numFmt w:val="decimal"/>
      <w:lvlText w:val="%1."/>
      <w:legacy w:legacy="1" w:legacySpace="0" w:legacyIndent="283"/>
      <w:lvlJc w:val="left"/>
      <w:pPr>
        <w:ind w:left="283" w:hanging="283"/>
      </w:pPr>
    </w:lvl>
  </w:abstractNum>
  <w:abstractNum w:abstractNumId="6">
    <w:nsid w:val="1EC51BB8"/>
    <w:multiLevelType w:val="singleLevel"/>
    <w:tmpl w:val="FA6A5EA6"/>
    <w:lvl w:ilvl="0">
      <w:start w:val="1"/>
      <w:numFmt w:val="decimal"/>
      <w:lvlText w:val="%1."/>
      <w:legacy w:legacy="1" w:legacySpace="0" w:legacyIndent="283"/>
      <w:lvlJc w:val="left"/>
      <w:pPr>
        <w:ind w:left="283" w:hanging="283"/>
      </w:pPr>
    </w:lvl>
  </w:abstractNum>
  <w:abstractNum w:abstractNumId="7">
    <w:nsid w:val="2EC2055B"/>
    <w:multiLevelType w:val="singleLevel"/>
    <w:tmpl w:val="0196195C"/>
    <w:lvl w:ilvl="0">
      <w:start w:val="1"/>
      <w:numFmt w:val="lowerLetter"/>
      <w:lvlText w:val="%1)"/>
      <w:legacy w:legacy="1" w:legacySpace="0" w:legacyIndent="283"/>
      <w:lvlJc w:val="left"/>
      <w:pPr>
        <w:ind w:left="567" w:hanging="283"/>
      </w:pPr>
    </w:lvl>
  </w:abstractNum>
  <w:abstractNum w:abstractNumId="8">
    <w:nsid w:val="320401CC"/>
    <w:multiLevelType w:val="singleLevel"/>
    <w:tmpl w:val="FA6A5EA6"/>
    <w:lvl w:ilvl="0">
      <w:start w:val="1"/>
      <w:numFmt w:val="decimal"/>
      <w:lvlText w:val="%1."/>
      <w:legacy w:legacy="1" w:legacySpace="0" w:legacyIndent="283"/>
      <w:lvlJc w:val="left"/>
      <w:pPr>
        <w:ind w:left="283" w:hanging="283"/>
      </w:pPr>
    </w:lvl>
  </w:abstractNum>
  <w:abstractNum w:abstractNumId="9">
    <w:nsid w:val="367851A7"/>
    <w:multiLevelType w:val="singleLevel"/>
    <w:tmpl w:val="FA6A5EA6"/>
    <w:lvl w:ilvl="0">
      <w:start w:val="1"/>
      <w:numFmt w:val="decimal"/>
      <w:lvlText w:val="%1."/>
      <w:legacy w:legacy="1" w:legacySpace="0" w:legacyIndent="283"/>
      <w:lvlJc w:val="left"/>
      <w:pPr>
        <w:ind w:left="283" w:hanging="283"/>
      </w:pPr>
    </w:lvl>
  </w:abstractNum>
  <w:abstractNum w:abstractNumId="10">
    <w:nsid w:val="3B5022BE"/>
    <w:multiLevelType w:val="singleLevel"/>
    <w:tmpl w:val="FA6A5EA6"/>
    <w:lvl w:ilvl="0">
      <w:start w:val="1"/>
      <w:numFmt w:val="decimal"/>
      <w:lvlText w:val="%1."/>
      <w:legacy w:legacy="1" w:legacySpace="0" w:legacyIndent="283"/>
      <w:lvlJc w:val="left"/>
      <w:pPr>
        <w:ind w:left="283" w:hanging="283"/>
      </w:pPr>
    </w:lvl>
  </w:abstractNum>
  <w:abstractNum w:abstractNumId="11">
    <w:nsid w:val="3C0A7E22"/>
    <w:multiLevelType w:val="singleLevel"/>
    <w:tmpl w:val="FA6A5EA6"/>
    <w:lvl w:ilvl="0">
      <w:start w:val="1"/>
      <w:numFmt w:val="decimal"/>
      <w:lvlText w:val="%1."/>
      <w:legacy w:legacy="1" w:legacySpace="0" w:legacyIndent="283"/>
      <w:lvlJc w:val="left"/>
      <w:pPr>
        <w:ind w:left="283" w:hanging="283"/>
      </w:pPr>
    </w:lvl>
  </w:abstractNum>
  <w:abstractNum w:abstractNumId="12">
    <w:nsid w:val="40D7455D"/>
    <w:multiLevelType w:val="singleLevel"/>
    <w:tmpl w:val="FA6A5EA6"/>
    <w:lvl w:ilvl="0">
      <w:start w:val="1"/>
      <w:numFmt w:val="decimal"/>
      <w:lvlText w:val="%1."/>
      <w:legacy w:legacy="1" w:legacySpace="0" w:legacyIndent="283"/>
      <w:lvlJc w:val="left"/>
      <w:pPr>
        <w:ind w:left="283" w:hanging="283"/>
      </w:pPr>
    </w:lvl>
  </w:abstractNum>
  <w:abstractNum w:abstractNumId="13">
    <w:nsid w:val="46BD7CD1"/>
    <w:multiLevelType w:val="singleLevel"/>
    <w:tmpl w:val="FA6A5EA6"/>
    <w:lvl w:ilvl="0">
      <w:start w:val="1"/>
      <w:numFmt w:val="decimal"/>
      <w:lvlText w:val="%1."/>
      <w:legacy w:legacy="1" w:legacySpace="0" w:legacyIndent="283"/>
      <w:lvlJc w:val="left"/>
      <w:pPr>
        <w:ind w:left="283" w:hanging="283"/>
      </w:pPr>
    </w:lvl>
  </w:abstractNum>
  <w:abstractNum w:abstractNumId="14">
    <w:nsid w:val="4AFE483E"/>
    <w:multiLevelType w:val="singleLevel"/>
    <w:tmpl w:val="FA6A5EA6"/>
    <w:lvl w:ilvl="0">
      <w:start w:val="1"/>
      <w:numFmt w:val="decimal"/>
      <w:lvlText w:val="%1."/>
      <w:legacy w:legacy="1" w:legacySpace="0" w:legacyIndent="283"/>
      <w:lvlJc w:val="left"/>
      <w:pPr>
        <w:ind w:left="283" w:hanging="283"/>
      </w:pPr>
    </w:lvl>
  </w:abstractNum>
  <w:abstractNum w:abstractNumId="15">
    <w:nsid w:val="4CB163E0"/>
    <w:multiLevelType w:val="singleLevel"/>
    <w:tmpl w:val="FA6A5EA6"/>
    <w:lvl w:ilvl="0">
      <w:start w:val="1"/>
      <w:numFmt w:val="decimal"/>
      <w:lvlText w:val="%1."/>
      <w:legacy w:legacy="1" w:legacySpace="0" w:legacyIndent="283"/>
      <w:lvlJc w:val="left"/>
      <w:pPr>
        <w:ind w:left="283" w:hanging="283"/>
      </w:pPr>
    </w:lvl>
  </w:abstractNum>
  <w:abstractNum w:abstractNumId="16">
    <w:nsid w:val="4D6D1ECE"/>
    <w:multiLevelType w:val="singleLevel"/>
    <w:tmpl w:val="FA6A5EA6"/>
    <w:lvl w:ilvl="0">
      <w:start w:val="1"/>
      <w:numFmt w:val="decimal"/>
      <w:lvlText w:val="%1."/>
      <w:legacy w:legacy="1" w:legacySpace="0" w:legacyIndent="283"/>
      <w:lvlJc w:val="left"/>
      <w:pPr>
        <w:ind w:left="283" w:hanging="283"/>
      </w:pPr>
    </w:lvl>
  </w:abstractNum>
  <w:abstractNum w:abstractNumId="17">
    <w:nsid w:val="4F3206C2"/>
    <w:multiLevelType w:val="singleLevel"/>
    <w:tmpl w:val="FA6A5EA6"/>
    <w:lvl w:ilvl="0">
      <w:start w:val="1"/>
      <w:numFmt w:val="decimal"/>
      <w:lvlText w:val="%1."/>
      <w:legacy w:legacy="1" w:legacySpace="0" w:legacyIndent="283"/>
      <w:lvlJc w:val="left"/>
      <w:pPr>
        <w:ind w:left="283" w:hanging="283"/>
      </w:pPr>
    </w:lvl>
  </w:abstractNum>
  <w:abstractNum w:abstractNumId="18">
    <w:nsid w:val="521D653C"/>
    <w:multiLevelType w:val="singleLevel"/>
    <w:tmpl w:val="FA6A5EA6"/>
    <w:lvl w:ilvl="0">
      <w:start w:val="1"/>
      <w:numFmt w:val="decimal"/>
      <w:lvlText w:val="%1."/>
      <w:legacy w:legacy="1" w:legacySpace="0" w:legacyIndent="283"/>
      <w:lvlJc w:val="left"/>
      <w:pPr>
        <w:ind w:left="283" w:hanging="283"/>
      </w:pPr>
    </w:lvl>
  </w:abstractNum>
  <w:abstractNum w:abstractNumId="19">
    <w:nsid w:val="54BA2632"/>
    <w:multiLevelType w:val="singleLevel"/>
    <w:tmpl w:val="FA6A5EA6"/>
    <w:lvl w:ilvl="0">
      <w:start w:val="1"/>
      <w:numFmt w:val="decimal"/>
      <w:lvlText w:val="%1."/>
      <w:legacy w:legacy="1" w:legacySpace="0" w:legacyIndent="283"/>
      <w:lvlJc w:val="left"/>
      <w:pPr>
        <w:ind w:left="283" w:hanging="283"/>
      </w:pPr>
    </w:lvl>
  </w:abstractNum>
  <w:abstractNum w:abstractNumId="20">
    <w:nsid w:val="5D02537E"/>
    <w:multiLevelType w:val="singleLevel"/>
    <w:tmpl w:val="0196195C"/>
    <w:lvl w:ilvl="0">
      <w:start w:val="1"/>
      <w:numFmt w:val="lowerLetter"/>
      <w:lvlText w:val="%1)"/>
      <w:legacy w:legacy="1" w:legacySpace="0" w:legacyIndent="283"/>
      <w:lvlJc w:val="left"/>
      <w:pPr>
        <w:ind w:left="567" w:hanging="283"/>
      </w:pPr>
    </w:lvl>
  </w:abstractNum>
  <w:abstractNum w:abstractNumId="21">
    <w:nsid w:val="6A7258EB"/>
    <w:multiLevelType w:val="hybridMultilevel"/>
    <w:tmpl w:val="0EF42CC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6ABD288E"/>
    <w:multiLevelType w:val="singleLevel"/>
    <w:tmpl w:val="FA6A5EA6"/>
    <w:lvl w:ilvl="0">
      <w:start w:val="1"/>
      <w:numFmt w:val="decimal"/>
      <w:lvlText w:val="%1."/>
      <w:legacy w:legacy="1" w:legacySpace="0" w:legacyIndent="283"/>
      <w:lvlJc w:val="left"/>
      <w:pPr>
        <w:ind w:left="283" w:hanging="283"/>
      </w:pPr>
    </w:lvl>
  </w:abstractNum>
  <w:abstractNum w:abstractNumId="23">
    <w:nsid w:val="6FA73B19"/>
    <w:multiLevelType w:val="singleLevel"/>
    <w:tmpl w:val="FA6A5EA6"/>
    <w:lvl w:ilvl="0">
      <w:start w:val="1"/>
      <w:numFmt w:val="decimal"/>
      <w:lvlText w:val="%1."/>
      <w:legacy w:legacy="1" w:legacySpace="0" w:legacyIndent="283"/>
      <w:lvlJc w:val="left"/>
      <w:pPr>
        <w:ind w:left="283" w:hanging="283"/>
      </w:pPr>
    </w:lvl>
  </w:abstractNum>
  <w:abstractNum w:abstractNumId="24">
    <w:nsid w:val="6FF55CC4"/>
    <w:multiLevelType w:val="singleLevel"/>
    <w:tmpl w:val="FA6A5EA6"/>
    <w:lvl w:ilvl="0">
      <w:start w:val="1"/>
      <w:numFmt w:val="decimal"/>
      <w:lvlText w:val="%1."/>
      <w:legacy w:legacy="1" w:legacySpace="0" w:legacyIndent="283"/>
      <w:lvlJc w:val="left"/>
      <w:pPr>
        <w:ind w:left="283" w:hanging="283"/>
      </w:pPr>
    </w:lvl>
  </w:abstractNum>
  <w:num w:numId="1">
    <w:abstractNumId w:val="23"/>
  </w:num>
  <w:num w:numId="2">
    <w:abstractNumId w:val="10"/>
  </w:num>
  <w:num w:numId="3">
    <w:abstractNumId w:val="11"/>
  </w:num>
  <w:num w:numId="4">
    <w:abstractNumId w:val="24"/>
  </w:num>
  <w:num w:numId="5">
    <w:abstractNumId w:val="16"/>
  </w:num>
  <w:num w:numId="6">
    <w:abstractNumId w:val="4"/>
  </w:num>
  <w:num w:numId="7">
    <w:abstractNumId w:val="1"/>
  </w:num>
  <w:num w:numId="8">
    <w:abstractNumId w:val="5"/>
  </w:num>
  <w:num w:numId="9">
    <w:abstractNumId w:val="17"/>
  </w:num>
  <w:num w:numId="10">
    <w:abstractNumId w:val="7"/>
  </w:num>
  <w:num w:numId="11">
    <w:abstractNumId w:val="8"/>
  </w:num>
  <w:num w:numId="12">
    <w:abstractNumId w:val="20"/>
  </w:num>
  <w:num w:numId="13">
    <w:abstractNumId w:val="0"/>
  </w:num>
  <w:num w:numId="14">
    <w:abstractNumId w:val="3"/>
  </w:num>
  <w:num w:numId="15">
    <w:abstractNumId w:val="13"/>
  </w:num>
  <w:num w:numId="16">
    <w:abstractNumId w:val="14"/>
  </w:num>
  <w:num w:numId="17">
    <w:abstractNumId w:val="12"/>
  </w:num>
  <w:num w:numId="18">
    <w:abstractNumId w:val="9"/>
  </w:num>
  <w:num w:numId="19">
    <w:abstractNumId w:val="6"/>
  </w:num>
  <w:num w:numId="20">
    <w:abstractNumId w:val="19"/>
  </w:num>
  <w:num w:numId="21">
    <w:abstractNumId w:val="22"/>
  </w:num>
  <w:num w:numId="22">
    <w:abstractNumId w:val="15"/>
  </w:num>
  <w:num w:numId="23">
    <w:abstractNumId w:val="18"/>
  </w:num>
  <w:num w:numId="24">
    <w:abstractNumId w:val="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C87"/>
    <w:rsid w:val="000123F0"/>
    <w:rsid w:val="00055299"/>
    <w:rsid w:val="0008715F"/>
    <w:rsid w:val="00231DCA"/>
    <w:rsid w:val="002F0576"/>
    <w:rsid w:val="00306632"/>
    <w:rsid w:val="00336C87"/>
    <w:rsid w:val="003E710C"/>
    <w:rsid w:val="00421D20"/>
    <w:rsid w:val="00460791"/>
    <w:rsid w:val="004E171A"/>
    <w:rsid w:val="00580A2C"/>
    <w:rsid w:val="00597371"/>
    <w:rsid w:val="00633338"/>
    <w:rsid w:val="00643B35"/>
    <w:rsid w:val="00650BC0"/>
    <w:rsid w:val="00675FDB"/>
    <w:rsid w:val="00686E38"/>
    <w:rsid w:val="009A0591"/>
    <w:rsid w:val="00C0764E"/>
    <w:rsid w:val="00C24064"/>
    <w:rsid w:val="00C46C31"/>
    <w:rsid w:val="00C4775F"/>
    <w:rsid w:val="00E860EB"/>
    <w:rsid w:val="00EB1233"/>
    <w:rsid w:val="00F44C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0764E"/>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C0764E"/>
    <w:pPr>
      <w:keepNext/>
      <w:spacing w:after="120"/>
      <w:jc w:val="center"/>
      <w:outlineLvl w:val="0"/>
    </w:pPr>
    <w:rPr>
      <w:b/>
      <w:kern w:val="28"/>
      <w:sz w:val="28"/>
    </w:rPr>
  </w:style>
  <w:style w:type="paragraph" w:styleId="berschrift2">
    <w:name w:val="heading 2"/>
    <w:basedOn w:val="Standard"/>
    <w:next w:val="GesAbsatz"/>
    <w:qFormat/>
    <w:rsid w:val="00C0764E"/>
    <w:pPr>
      <w:keepNext/>
      <w:spacing w:before="240"/>
      <w:jc w:val="center"/>
      <w:outlineLvl w:val="1"/>
    </w:pPr>
    <w:rPr>
      <w:b/>
      <w:sz w:val="24"/>
    </w:rPr>
  </w:style>
  <w:style w:type="paragraph" w:styleId="berschrift3">
    <w:name w:val="heading 3"/>
    <w:basedOn w:val="Standard"/>
    <w:next w:val="GesAbsatz"/>
    <w:qFormat/>
    <w:rsid w:val="00C0764E"/>
    <w:pPr>
      <w:keepNext/>
      <w:spacing w:before="240" w:after="180"/>
      <w:jc w:val="center"/>
      <w:outlineLvl w:val="2"/>
    </w:pPr>
    <w:rPr>
      <w:b/>
    </w:rPr>
  </w:style>
  <w:style w:type="paragraph" w:styleId="berschrift4">
    <w:name w:val="heading 4"/>
    <w:basedOn w:val="Standard"/>
    <w:next w:val="Standard"/>
    <w:link w:val="berschrift4Zchn"/>
    <w:rsid w:val="00C0764E"/>
    <w:pPr>
      <w:keepNext/>
      <w:spacing w:before="240"/>
      <w:outlineLvl w:val="3"/>
    </w:pPr>
  </w:style>
  <w:style w:type="paragraph" w:styleId="berschrift5">
    <w:name w:val="heading 5"/>
    <w:basedOn w:val="Standard"/>
    <w:next w:val="Standard"/>
    <w:link w:val="berschrift5Zchn"/>
    <w:rsid w:val="00C0764E"/>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C0764E"/>
    <w:pPr>
      <w:tabs>
        <w:tab w:val="center" w:pos="4536"/>
        <w:tab w:val="right" w:pos="9072"/>
      </w:tabs>
      <w:spacing w:before="0" w:after="120"/>
      <w:jc w:val="right"/>
    </w:pPr>
  </w:style>
  <w:style w:type="character" w:styleId="Funotenzeichen">
    <w:name w:val="footnote reference"/>
    <w:qFormat/>
    <w:rsid w:val="00C0764E"/>
    <w:rPr>
      <w:sz w:val="20"/>
      <w:szCs w:val="20"/>
      <w:vertAlign w:val="superscript"/>
    </w:rPr>
  </w:style>
  <w:style w:type="paragraph" w:styleId="Fuzeile">
    <w:name w:val="footer"/>
    <w:basedOn w:val="Standard"/>
    <w:qFormat/>
    <w:rsid w:val="00C0764E"/>
    <w:pPr>
      <w:tabs>
        <w:tab w:val="clear" w:pos="425"/>
        <w:tab w:val="right" w:pos="8505"/>
        <w:tab w:val="right" w:pos="9639"/>
      </w:tabs>
      <w:spacing w:before="0" w:after="0"/>
      <w:jc w:val="left"/>
    </w:pPr>
    <w:rPr>
      <w:sz w:val="16"/>
    </w:rPr>
  </w:style>
  <w:style w:type="character" w:styleId="Seitenzahl">
    <w:name w:val="page number"/>
    <w:rsid w:val="00C0764E"/>
    <w:rPr>
      <w:rFonts w:ascii="Arial" w:hAnsi="Arial"/>
      <w:sz w:val="16"/>
    </w:rPr>
  </w:style>
  <w:style w:type="paragraph" w:styleId="Verzeichnis1">
    <w:name w:val="toc 1"/>
    <w:basedOn w:val="Verzeichnis3"/>
    <w:next w:val="Standard"/>
    <w:semiHidden/>
    <w:rsid w:val="00C0764E"/>
    <w:pPr>
      <w:spacing w:before="120" w:after="120"/>
      <w:ind w:left="0"/>
    </w:pPr>
    <w:rPr>
      <w:b/>
      <w:i w:val="0"/>
      <w:caps/>
    </w:rPr>
  </w:style>
  <w:style w:type="paragraph" w:styleId="Verzeichnis2">
    <w:name w:val="toc 2"/>
    <w:basedOn w:val="Standard"/>
    <w:next w:val="Standard"/>
    <w:semiHidden/>
    <w:rsid w:val="00C0764E"/>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C0764E"/>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rsid w:val="00C0764E"/>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C0764E"/>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C0764E"/>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C0764E"/>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C0764E"/>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C0764E"/>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C0764E"/>
    <w:rPr>
      <w:color w:val="0000FF"/>
      <w:u w:val="single"/>
    </w:rPr>
  </w:style>
  <w:style w:type="character" w:styleId="BesuchterHyperlink">
    <w:name w:val="FollowedHyperlink"/>
    <w:basedOn w:val="Absatz-Standardschriftart"/>
    <w:rPr>
      <w:color w:val="800080"/>
      <w:u w:val="single"/>
    </w:rPr>
  </w:style>
  <w:style w:type="paragraph" w:customStyle="1" w:styleId="GesAbsatz">
    <w:name w:val="GesAbsatz"/>
    <w:basedOn w:val="Standard"/>
    <w:qFormat/>
    <w:rsid w:val="00C0764E"/>
    <w:pPr>
      <w:spacing w:before="100"/>
    </w:pPr>
    <w:rPr>
      <w:color w:val="000000"/>
    </w:rPr>
  </w:style>
  <w:style w:type="paragraph" w:styleId="Funotentext">
    <w:name w:val="footnote text"/>
    <w:basedOn w:val="Standard"/>
    <w:qFormat/>
    <w:rsid w:val="00C0764E"/>
    <w:pPr>
      <w:spacing w:before="0" w:after="0"/>
    </w:pPr>
    <w:rPr>
      <w:sz w:val="16"/>
    </w:rPr>
  </w:style>
  <w:style w:type="paragraph" w:customStyle="1" w:styleId="Kopfzeile0">
    <w:name w:val="Kopfzeile0"/>
    <w:basedOn w:val="Standard"/>
    <w:next w:val="Kopfzeile"/>
    <w:qFormat/>
    <w:rsid w:val="00C0764E"/>
    <w:pPr>
      <w:spacing w:before="0" w:after="0"/>
      <w:jc w:val="right"/>
    </w:pPr>
    <w:rPr>
      <w:b/>
      <w:sz w:val="24"/>
    </w:rPr>
  </w:style>
  <w:style w:type="character" w:customStyle="1" w:styleId="berschrift4Zchn">
    <w:name w:val="Überschrift 4 Zchn"/>
    <w:basedOn w:val="Absatz-Standardschriftart"/>
    <w:link w:val="berschrift4"/>
    <w:rsid w:val="00C0764E"/>
    <w:rPr>
      <w:rFonts w:ascii="Arial" w:hAnsi="Arial"/>
    </w:rPr>
  </w:style>
  <w:style w:type="character" w:customStyle="1" w:styleId="berschrift5Zchn">
    <w:name w:val="Überschrift 5 Zchn"/>
    <w:basedOn w:val="Absatz-Standardschriftart"/>
    <w:link w:val="berschrift5"/>
    <w:rsid w:val="00C0764E"/>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0764E"/>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C0764E"/>
    <w:pPr>
      <w:keepNext/>
      <w:spacing w:after="120"/>
      <w:jc w:val="center"/>
      <w:outlineLvl w:val="0"/>
    </w:pPr>
    <w:rPr>
      <w:b/>
      <w:kern w:val="28"/>
      <w:sz w:val="28"/>
    </w:rPr>
  </w:style>
  <w:style w:type="paragraph" w:styleId="berschrift2">
    <w:name w:val="heading 2"/>
    <w:basedOn w:val="Standard"/>
    <w:next w:val="GesAbsatz"/>
    <w:qFormat/>
    <w:rsid w:val="00C0764E"/>
    <w:pPr>
      <w:keepNext/>
      <w:spacing w:before="240"/>
      <w:jc w:val="center"/>
      <w:outlineLvl w:val="1"/>
    </w:pPr>
    <w:rPr>
      <w:b/>
      <w:sz w:val="24"/>
    </w:rPr>
  </w:style>
  <w:style w:type="paragraph" w:styleId="berschrift3">
    <w:name w:val="heading 3"/>
    <w:basedOn w:val="Standard"/>
    <w:next w:val="GesAbsatz"/>
    <w:qFormat/>
    <w:rsid w:val="00C0764E"/>
    <w:pPr>
      <w:keepNext/>
      <w:spacing w:before="240" w:after="180"/>
      <w:jc w:val="center"/>
      <w:outlineLvl w:val="2"/>
    </w:pPr>
    <w:rPr>
      <w:b/>
    </w:rPr>
  </w:style>
  <w:style w:type="paragraph" w:styleId="berschrift4">
    <w:name w:val="heading 4"/>
    <w:basedOn w:val="Standard"/>
    <w:next w:val="Standard"/>
    <w:link w:val="berschrift4Zchn"/>
    <w:rsid w:val="00C0764E"/>
    <w:pPr>
      <w:keepNext/>
      <w:spacing w:before="240"/>
      <w:outlineLvl w:val="3"/>
    </w:pPr>
  </w:style>
  <w:style w:type="paragraph" w:styleId="berschrift5">
    <w:name w:val="heading 5"/>
    <w:basedOn w:val="Standard"/>
    <w:next w:val="Standard"/>
    <w:link w:val="berschrift5Zchn"/>
    <w:rsid w:val="00C0764E"/>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C0764E"/>
    <w:pPr>
      <w:tabs>
        <w:tab w:val="center" w:pos="4536"/>
        <w:tab w:val="right" w:pos="9072"/>
      </w:tabs>
      <w:spacing w:before="0" w:after="120"/>
      <w:jc w:val="right"/>
    </w:pPr>
  </w:style>
  <w:style w:type="character" w:styleId="Funotenzeichen">
    <w:name w:val="footnote reference"/>
    <w:qFormat/>
    <w:rsid w:val="00C0764E"/>
    <w:rPr>
      <w:sz w:val="20"/>
      <w:szCs w:val="20"/>
      <w:vertAlign w:val="superscript"/>
    </w:rPr>
  </w:style>
  <w:style w:type="paragraph" w:styleId="Fuzeile">
    <w:name w:val="footer"/>
    <w:basedOn w:val="Standard"/>
    <w:qFormat/>
    <w:rsid w:val="00C0764E"/>
    <w:pPr>
      <w:tabs>
        <w:tab w:val="clear" w:pos="425"/>
        <w:tab w:val="right" w:pos="8505"/>
        <w:tab w:val="right" w:pos="9639"/>
      </w:tabs>
      <w:spacing w:before="0" w:after="0"/>
      <w:jc w:val="left"/>
    </w:pPr>
    <w:rPr>
      <w:sz w:val="16"/>
    </w:rPr>
  </w:style>
  <w:style w:type="character" w:styleId="Seitenzahl">
    <w:name w:val="page number"/>
    <w:rsid w:val="00C0764E"/>
    <w:rPr>
      <w:rFonts w:ascii="Arial" w:hAnsi="Arial"/>
      <w:sz w:val="16"/>
    </w:rPr>
  </w:style>
  <w:style w:type="paragraph" w:styleId="Verzeichnis1">
    <w:name w:val="toc 1"/>
    <w:basedOn w:val="Verzeichnis3"/>
    <w:next w:val="Standard"/>
    <w:semiHidden/>
    <w:rsid w:val="00C0764E"/>
    <w:pPr>
      <w:spacing w:before="120" w:after="120"/>
      <w:ind w:left="0"/>
    </w:pPr>
    <w:rPr>
      <w:b/>
      <w:i w:val="0"/>
      <w:caps/>
    </w:rPr>
  </w:style>
  <w:style w:type="paragraph" w:styleId="Verzeichnis2">
    <w:name w:val="toc 2"/>
    <w:basedOn w:val="Standard"/>
    <w:next w:val="Standard"/>
    <w:semiHidden/>
    <w:rsid w:val="00C0764E"/>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C0764E"/>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rsid w:val="00C0764E"/>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C0764E"/>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C0764E"/>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C0764E"/>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C0764E"/>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C0764E"/>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C0764E"/>
    <w:rPr>
      <w:color w:val="0000FF"/>
      <w:u w:val="single"/>
    </w:rPr>
  </w:style>
  <w:style w:type="character" w:styleId="BesuchterHyperlink">
    <w:name w:val="FollowedHyperlink"/>
    <w:basedOn w:val="Absatz-Standardschriftart"/>
    <w:rPr>
      <w:color w:val="800080"/>
      <w:u w:val="single"/>
    </w:rPr>
  </w:style>
  <w:style w:type="paragraph" w:customStyle="1" w:styleId="GesAbsatz">
    <w:name w:val="GesAbsatz"/>
    <w:basedOn w:val="Standard"/>
    <w:qFormat/>
    <w:rsid w:val="00C0764E"/>
    <w:pPr>
      <w:spacing w:before="100"/>
    </w:pPr>
    <w:rPr>
      <w:color w:val="000000"/>
    </w:rPr>
  </w:style>
  <w:style w:type="paragraph" w:styleId="Funotentext">
    <w:name w:val="footnote text"/>
    <w:basedOn w:val="Standard"/>
    <w:qFormat/>
    <w:rsid w:val="00C0764E"/>
    <w:pPr>
      <w:spacing w:before="0" w:after="0"/>
    </w:pPr>
    <w:rPr>
      <w:sz w:val="16"/>
    </w:rPr>
  </w:style>
  <w:style w:type="paragraph" w:customStyle="1" w:styleId="Kopfzeile0">
    <w:name w:val="Kopfzeile0"/>
    <w:basedOn w:val="Standard"/>
    <w:next w:val="Kopfzeile"/>
    <w:qFormat/>
    <w:rsid w:val="00C0764E"/>
    <w:pPr>
      <w:spacing w:before="0" w:after="0"/>
      <w:jc w:val="right"/>
    </w:pPr>
    <w:rPr>
      <w:b/>
      <w:sz w:val="24"/>
    </w:rPr>
  </w:style>
  <w:style w:type="character" w:customStyle="1" w:styleId="berschrift4Zchn">
    <w:name w:val="Überschrift 4 Zchn"/>
    <w:basedOn w:val="Absatz-Standardschriftart"/>
    <w:link w:val="berschrift4"/>
    <w:rsid w:val="00C0764E"/>
    <w:rPr>
      <w:rFonts w:ascii="Arial" w:hAnsi="Arial"/>
    </w:rPr>
  </w:style>
  <w:style w:type="character" w:customStyle="1" w:styleId="berschrift5Zchn">
    <w:name w:val="Überschrift 5 Zchn"/>
    <w:basedOn w:val="Absatz-Standardschriftart"/>
    <w:link w:val="berschrift5"/>
    <w:rsid w:val="00C0764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12</Pages>
  <Words>5672</Words>
  <Characters>40097</Characters>
  <Application>Microsoft Office Word</Application>
  <DocSecurity>0</DocSecurity>
  <Lines>334</Lines>
  <Paragraphs>91</Paragraphs>
  <ScaleCrop>false</ScaleCrop>
  <HeadingPairs>
    <vt:vector size="2" baseType="variant">
      <vt:variant>
        <vt:lpstr>Titel</vt:lpstr>
      </vt:variant>
      <vt:variant>
        <vt:i4>1</vt:i4>
      </vt:variant>
    </vt:vector>
  </HeadingPairs>
  <TitlesOfParts>
    <vt:vector size="1" baseType="lpstr">
      <vt:lpstr>Raumordnungsgesetz</vt:lpstr>
    </vt:vector>
  </TitlesOfParts>
  <Company>LANUV NRW</Company>
  <LinksUpToDate>false</LinksUpToDate>
  <CharactersWithSpaces>45678</CharactersWithSpaces>
  <SharedDoc>false</SharedDoc>
  <HLinks>
    <vt:vector size="186" baseType="variant">
      <vt:variant>
        <vt:i4>852033</vt:i4>
      </vt:variant>
      <vt:variant>
        <vt:i4>180</vt:i4>
      </vt:variant>
      <vt:variant>
        <vt:i4>0</vt:i4>
      </vt:variant>
      <vt:variant>
        <vt:i4>5</vt:i4>
      </vt:variant>
      <vt:variant>
        <vt:lpwstr>http://www.bgblportal.de/BGBL/bgbl1f/bgbl106s2833.pdf</vt:lpwstr>
      </vt:variant>
      <vt:variant>
        <vt:lpwstr/>
      </vt:variant>
      <vt:variant>
        <vt:i4>1900593</vt:i4>
      </vt:variant>
      <vt:variant>
        <vt:i4>173</vt:i4>
      </vt:variant>
      <vt:variant>
        <vt:i4>0</vt:i4>
      </vt:variant>
      <vt:variant>
        <vt:i4>5</vt:i4>
      </vt:variant>
      <vt:variant>
        <vt:lpwstr/>
      </vt:variant>
      <vt:variant>
        <vt:lpwstr>_Toc154204492</vt:lpwstr>
      </vt:variant>
      <vt:variant>
        <vt:i4>1900593</vt:i4>
      </vt:variant>
      <vt:variant>
        <vt:i4>167</vt:i4>
      </vt:variant>
      <vt:variant>
        <vt:i4>0</vt:i4>
      </vt:variant>
      <vt:variant>
        <vt:i4>5</vt:i4>
      </vt:variant>
      <vt:variant>
        <vt:lpwstr/>
      </vt:variant>
      <vt:variant>
        <vt:lpwstr>_Toc154204491</vt:lpwstr>
      </vt:variant>
      <vt:variant>
        <vt:i4>1900593</vt:i4>
      </vt:variant>
      <vt:variant>
        <vt:i4>161</vt:i4>
      </vt:variant>
      <vt:variant>
        <vt:i4>0</vt:i4>
      </vt:variant>
      <vt:variant>
        <vt:i4>5</vt:i4>
      </vt:variant>
      <vt:variant>
        <vt:lpwstr/>
      </vt:variant>
      <vt:variant>
        <vt:lpwstr>_Toc154204490</vt:lpwstr>
      </vt:variant>
      <vt:variant>
        <vt:i4>1835057</vt:i4>
      </vt:variant>
      <vt:variant>
        <vt:i4>155</vt:i4>
      </vt:variant>
      <vt:variant>
        <vt:i4>0</vt:i4>
      </vt:variant>
      <vt:variant>
        <vt:i4>5</vt:i4>
      </vt:variant>
      <vt:variant>
        <vt:lpwstr/>
      </vt:variant>
      <vt:variant>
        <vt:lpwstr>_Toc154204489</vt:lpwstr>
      </vt:variant>
      <vt:variant>
        <vt:i4>1835057</vt:i4>
      </vt:variant>
      <vt:variant>
        <vt:i4>149</vt:i4>
      </vt:variant>
      <vt:variant>
        <vt:i4>0</vt:i4>
      </vt:variant>
      <vt:variant>
        <vt:i4>5</vt:i4>
      </vt:variant>
      <vt:variant>
        <vt:lpwstr/>
      </vt:variant>
      <vt:variant>
        <vt:lpwstr>_Toc154204488</vt:lpwstr>
      </vt:variant>
      <vt:variant>
        <vt:i4>1835057</vt:i4>
      </vt:variant>
      <vt:variant>
        <vt:i4>143</vt:i4>
      </vt:variant>
      <vt:variant>
        <vt:i4>0</vt:i4>
      </vt:variant>
      <vt:variant>
        <vt:i4>5</vt:i4>
      </vt:variant>
      <vt:variant>
        <vt:lpwstr/>
      </vt:variant>
      <vt:variant>
        <vt:lpwstr>_Toc154204487</vt:lpwstr>
      </vt:variant>
      <vt:variant>
        <vt:i4>1835057</vt:i4>
      </vt:variant>
      <vt:variant>
        <vt:i4>137</vt:i4>
      </vt:variant>
      <vt:variant>
        <vt:i4>0</vt:i4>
      </vt:variant>
      <vt:variant>
        <vt:i4>5</vt:i4>
      </vt:variant>
      <vt:variant>
        <vt:lpwstr/>
      </vt:variant>
      <vt:variant>
        <vt:lpwstr>_Toc154204486</vt:lpwstr>
      </vt:variant>
      <vt:variant>
        <vt:i4>1835057</vt:i4>
      </vt:variant>
      <vt:variant>
        <vt:i4>131</vt:i4>
      </vt:variant>
      <vt:variant>
        <vt:i4>0</vt:i4>
      </vt:variant>
      <vt:variant>
        <vt:i4>5</vt:i4>
      </vt:variant>
      <vt:variant>
        <vt:lpwstr/>
      </vt:variant>
      <vt:variant>
        <vt:lpwstr>_Toc154204485</vt:lpwstr>
      </vt:variant>
      <vt:variant>
        <vt:i4>1835057</vt:i4>
      </vt:variant>
      <vt:variant>
        <vt:i4>125</vt:i4>
      </vt:variant>
      <vt:variant>
        <vt:i4>0</vt:i4>
      </vt:variant>
      <vt:variant>
        <vt:i4>5</vt:i4>
      </vt:variant>
      <vt:variant>
        <vt:lpwstr/>
      </vt:variant>
      <vt:variant>
        <vt:lpwstr>_Toc154204484</vt:lpwstr>
      </vt:variant>
      <vt:variant>
        <vt:i4>1835057</vt:i4>
      </vt:variant>
      <vt:variant>
        <vt:i4>119</vt:i4>
      </vt:variant>
      <vt:variant>
        <vt:i4>0</vt:i4>
      </vt:variant>
      <vt:variant>
        <vt:i4>5</vt:i4>
      </vt:variant>
      <vt:variant>
        <vt:lpwstr/>
      </vt:variant>
      <vt:variant>
        <vt:lpwstr>_Toc154204483</vt:lpwstr>
      </vt:variant>
      <vt:variant>
        <vt:i4>1835057</vt:i4>
      </vt:variant>
      <vt:variant>
        <vt:i4>113</vt:i4>
      </vt:variant>
      <vt:variant>
        <vt:i4>0</vt:i4>
      </vt:variant>
      <vt:variant>
        <vt:i4>5</vt:i4>
      </vt:variant>
      <vt:variant>
        <vt:lpwstr/>
      </vt:variant>
      <vt:variant>
        <vt:lpwstr>_Toc154204482</vt:lpwstr>
      </vt:variant>
      <vt:variant>
        <vt:i4>1835057</vt:i4>
      </vt:variant>
      <vt:variant>
        <vt:i4>107</vt:i4>
      </vt:variant>
      <vt:variant>
        <vt:i4>0</vt:i4>
      </vt:variant>
      <vt:variant>
        <vt:i4>5</vt:i4>
      </vt:variant>
      <vt:variant>
        <vt:lpwstr/>
      </vt:variant>
      <vt:variant>
        <vt:lpwstr>_Toc154204481</vt:lpwstr>
      </vt:variant>
      <vt:variant>
        <vt:i4>1835057</vt:i4>
      </vt:variant>
      <vt:variant>
        <vt:i4>101</vt:i4>
      </vt:variant>
      <vt:variant>
        <vt:i4>0</vt:i4>
      </vt:variant>
      <vt:variant>
        <vt:i4>5</vt:i4>
      </vt:variant>
      <vt:variant>
        <vt:lpwstr/>
      </vt:variant>
      <vt:variant>
        <vt:lpwstr>_Toc154204480</vt:lpwstr>
      </vt:variant>
      <vt:variant>
        <vt:i4>1245233</vt:i4>
      </vt:variant>
      <vt:variant>
        <vt:i4>95</vt:i4>
      </vt:variant>
      <vt:variant>
        <vt:i4>0</vt:i4>
      </vt:variant>
      <vt:variant>
        <vt:i4>5</vt:i4>
      </vt:variant>
      <vt:variant>
        <vt:lpwstr/>
      </vt:variant>
      <vt:variant>
        <vt:lpwstr>_Toc154204479</vt:lpwstr>
      </vt:variant>
      <vt:variant>
        <vt:i4>1245233</vt:i4>
      </vt:variant>
      <vt:variant>
        <vt:i4>89</vt:i4>
      </vt:variant>
      <vt:variant>
        <vt:i4>0</vt:i4>
      </vt:variant>
      <vt:variant>
        <vt:i4>5</vt:i4>
      </vt:variant>
      <vt:variant>
        <vt:lpwstr/>
      </vt:variant>
      <vt:variant>
        <vt:lpwstr>_Toc154204478</vt:lpwstr>
      </vt:variant>
      <vt:variant>
        <vt:i4>1245233</vt:i4>
      </vt:variant>
      <vt:variant>
        <vt:i4>83</vt:i4>
      </vt:variant>
      <vt:variant>
        <vt:i4>0</vt:i4>
      </vt:variant>
      <vt:variant>
        <vt:i4>5</vt:i4>
      </vt:variant>
      <vt:variant>
        <vt:lpwstr/>
      </vt:variant>
      <vt:variant>
        <vt:lpwstr>_Toc154204477</vt:lpwstr>
      </vt:variant>
      <vt:variant>
        <vt:i4>1245233</vt:i4>
      </vt:variant>
      <vt:variant>
        <vt:i4>77</vt:i4>
      </vt:variant>
      <vt:variant>
        <vt:i4>0</vt:i4>
      </vt:variant>
      <vt:variant>
        <vt:i4>5</vt:i4>
      </vt:variant>
      <vt:variant>
        <vt:lpwstr/>
      </vt:variant>
      <vt:variant>
        <vt:lpwstr>_Toc154204476</vt:lpwstr>
      </vt:variant>
      <vt:variant>
        <vt:i4>1245233</vt:i4>
      </vt:variant>
      <vt:variant>
        <vt:i4>71</vt:i4>
      </vt:variant>
      <vt:variant>
        <vt:i4>0</vt:i4>
      </vt:variant>
      <vt:variant>
        <vt:i4>5</vt:i4>
      </vt:variant>
      <vt:variant>
        <vt:lpwstr/>
      </vt:variant>
      <vt:variant>
        <vt:lpwstr>_Toc154204475</vt:lpwstr>
      </vt:variant>
      <vt:variant>
        <vt:i4>1245233</vt:i4>
      </vt:variant>
      <vt:variant>
        <vt:i4>65</vt:i4>
      </vt:variant>
      <vt:variant>
        <vt:i4>0</vt:i4>
      </vt:variant>
      <vt:variant>
        <vt:i4>5</vt:i4>
      </vt:variant>
      <vt:variant>
        <vt:lpwstr/>
      </vt:variant>
      <vt:variant>
        <vt:lpwstr>_Toc154204474</vt:lpwstr>
      </vt:variant>
      <vt:variant>
        <vt:i4>1245233</vt:i4>
      </vt:variant>
      <vt:variant>
        <vt:i4>59</vt:i4>
      </vt:variant>
      <vt:variant>
        <vt:i4>0</vt:i4>
      </vt:variant>
      <vt:variant>
        <vt:i4>5</vt:i4>
      </vt:variant>
      <vt:variant>
        <vt:lpwstr/>
      </vt:variant>
      <vt:variant>
        <vt:lpwstr>_Toc154204473</vt:lpwstr>
      </vt:variant>
      <vt:variant>
        <vt:i4>1245233</vt:i4>
      </vt:variant>
      <vt:variant>
        <vt:i4>53</vt:i4>
      </vt:variant>
      <vt:variant>
        <vt:i4>0</vt:i4>
      </vt:variant>
      <vt:variant>
        <vt:i4>5</vt:i4>
      </vt:variant>
      <vt:variant>
        <vt:lpwstr/>
      </vt:variant>
      <vt:variant>
        <vt:lpwstr>_Toc154204472</vt:lpwstr>
      </vt:variant>
      <vt:variant>
        <vt:i4>1245233</vt:i4>
      </vt:variant>
      <vt:variant>
        <vt:i4>47</vt:i4>
      </vt:variant>
      <vt:variant>
        <vt:i4>0</vt:i4>
      </vt:variant>
      <vt:variant>
        <vt:i4>5</vt:i4>
      </vt:variant>
      <vt:variant>
        <vt:lpwstr/>
      </vt:variant>
      <vt:variant>
        <vt:lpwstr>_Toc154204471</vt:lpwstr>
      </vt:variant>
      <vt:variant>
        <vt:i4>1245233</vt:i4>
      </vt:variant>
      <vt:variant>
        <vt:i4>41</vt:i4>
      </vt:variant>
      <vt:variant>
        <vt:i4>0</vt:i4>
      </vt:variant>
      <vt:variant>
        <vt:i4>5</vt:i4>
      </vt:variant>
      <vt:variant>
        <vt:lpwstr/>
      </vt:variant>
      <vt:variant>
        <vt:lpwstr>_Toc154204470</vt:lpwstr>
      </vt:variant>
      <vt:variant>
        <vt:i4>1179697</vt:i4>
      </vt:variant>
      <vt:variant>
        <vt:i4>35</vt:i4>
      </vt:variant>
      <vt:variant>
        <vt:i4>0</vt:i4>
      </vt:variant>
      <vt:variant>
        <vt:i4>5</vt:i4>
      </vt:variant>
      <vt:variant>
        <vt:lpwstr/>
      </vt:variant>
      <vt:variant>
        <vt:lpwstr>_Toc154204469</vt:lpwstr>
      </vt:variant>
      <vt:variant>
        <vt:i4>1179697</vt:i4>
      </vt:variant>
      <vt:variant>
        <vt:i4>29</vt:i4>
      </vt:variant>
      <vt:variant>
        <vt:i4>0</vt:i4>
      </vt:variant>
      <vt:variant>
        <vt:i4>5</vt:i4>
      </vt:variant>
      <vt:variant>
        <vt:lpwstr/>
      </vt:variant>
      <vt:variant>
        <vt:lpwstr>_Toc154204468</vt:lpwstr>
      </vt:variant>
      <vt:variant>
        <vt:i4>1179697</vt:i4>
      </vt:variant>
      <vt:variant>
        <vt:i4>23</vt:i4>
      </vt:variant>
      <vt:variant>
        <vt:i4>0</vt:i4>
      </vt:variant>
      <vt:variant>
        <vt:i4>5</vt:i4>
      </vt:variant>
      <vt:variant>
        <vt:lpwstr/>
      </vt:variant>
      <vt:variant>
        <vt:lpwstr>_Toc154204467</vt:lpwstr>
      </vt:variant>
      <vt:variant>
        <vt:i4>1179697</vt:i4>
      </vt:variant>
      <vt:variant>
        <vt:i4>17</vt:i4>
      </vt:variant>
      <vt:variant>
        <vt:i4>0</vt:i4>
      </vt:variant>
      <vt:variant>
        <vt:i4>5</vt:i4>
      </vt:variant>
      <vt:variant>
        <vt:lpwstr/>
      </vt:variant>
      <vt:variant>
        <vt:lpwstr>_Toc154204466</vt:lpwstr>
      </vt:variant>
      <vt:variant>
        <vt:i4>1179697</vt:i4>
      </vt:variant>
      <vt:variant>
        <vt:i4>11</vt:i4>
      </vt:variant>
      <vt:variant>
        <vt:i4>0</vt:i4>
      </vt:variant>
      <vt:variant>
        <vt:i4>5</vt:i4>
      </vt:variant>
      <vt:variant>
        <vt:lpwstr/>
      </vt:variant>
      <vt:variant>
        <vt:lpwstr>_Toc154204465</vt:lpwstr>
      </vt:variant>
      <vt:variant>
        <vt:i4>1179697</vt:i4>
      </vt:variant>
      <vt:variant>
        <vt:i4>5</vt:i4>
      </vt:variant>
      <vt:variant>
        <vt:i4>0</vt:i4>
      </vt:variant>
      <vt:variant>
        <vt:i4>5</vt:i4>
      </vt:variant>
      <vt:variant>
        <vt:lpwstr/>
      </vt:variant>
      <vt:variant>
        <vt:lpwstr>_Toc154204464</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Raumordnungsgesetz</dc:title>
  <dc:creator>LANUV NRW</dc:creator>
  <dc:description>durchgesehen 05.2005</dc:description>
  <cp:lastModifiedBy>rueter</cp:lastModifiedBy>
  <cp:revision>3</cp:revision>
  <cp:lastPrinted>1900-12-31T23:00:00Z</cp:lastPrinted>
  <dcterms:created xsi:type="dcterms:W3CDTF">2015-05-06T13:49:00Z</dcterms:created>
  <dcterms:modified xsi:type="dcterms:W3CDTF">2016-11-17T10:18:00Z</dcterms:modified>
</cp:coreProperties>
</file>