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74310551"/>
      <w:r>
        <w:t xml:space="preserve">Erlass für die Raumordnung, Bauleitplanung und Genehmigung </w:t>
      </w:r>
      <w:r>
        <w:br/>
        <w:t xml:space="preserve">von Einzelhandelsbetrieben und </w:t>
      </w:r>
      <w:r>
        <w:br/>
        <w:t xml:space="preserve">Hinweise für die Zielsetzung und Anwendung - </w:t>
      </w:r>
      <w:r>
        <w:br/>
        <w:t>Einzelhandelserlass Nordrhein-Westfalen</w:t>
      </w:r>
      <w:bookmarkEnd w:id="0"/>
    </w:p>
    <w:p>
      <w:pPr>
        <w:pStyle w:val="GesAbsatz"/>
        <w:jc w:val="center"/>
        <w:rPr>
          <w:rFonts w:cs="Arial"/>
          <w:color w:val="233755"/>
          <w:shd w:val="clear" w:color="auto" w:fill="FFFFFF"/>
        </w:rPr>
      </w:pPr>
      <w:r>
        <w:t xml:space="preserve">Gemeinsamer Runderlass - des Ministeriums für Heimat, Kommunales, Bau und Gleichstellung - (Az. 52.10.03.02-EH-Erlass) – und </w:t>
      </w:r>
      <w:r>
        <w:rPr>
          <w:rFonts w:cs="Arial"/>
          <w:color w:val="233755"/>
          <w:shd w:val="clear" w:color="auto" w:fill="FFFFFF"/>
        </w:rPr>
        <w:t>des Ministeriums für Wirtschaft, Innovation, Digitalisierung und Energie</w:t>
      </w:r>
      <w:r>
        <w:rPr>
          <w:rFonts w:cs="Arial"/>
          <w:color w:val="233755"/>
        </w:rPr>
        <w:br/>
      </w:r>
      <w:r>
        <w:rPr>
          <w:rFonts w:cs="Arial"/>
          <w:color w:val="233755"/>
          <w:shd w:val="clear" w:color="auto" w:fill="FFFFFF"/>
        </w:rPr>
        <w:t xml:space="preserve">- (Az. 51.13.05.02-EH-Erlass) - </w:t>
      </w:r>
    </w:p>
    <w:p>
      <w:pPr>
        <w:pStyle w:val="GesAbsatz"/>
        <w:jc w:val="center"/>
      </w:pPr>
      <w:r>
        <w:t>vom 14. Dezember 2021</w:t>
      </w:r>
    </w:p>
    <w:p>
      <w:pPr>
        <w:pStyle w:val="GesAbsatz"/>
        <w:rPr>
          <w:i/>
          <w:color w:val="0070C0"/>
        </w:rPr>
      </w:pPr>
      <w:r>
        <w:rPr>
          <w:i/>
          <w:color w:val="0070C0"/>
        </w:rPr>
        <w:t>Der Erlass ist am 31.12.2021 in Kraft getreten.</w:t>
      </w:r>
    </w:p>
    <w:p>
      <w:pPr>
        <w:pStyle w:val="GesAbsatz"/>
        <w:rPr>
          <w:rStyle w:val="Hyperlink"/>
          <w:color w:val="000000"/>
          <w:u w:val="none"/>
        </w:rPr>
      </w:pPr>
      <w:hyperlink r:id="rId8" w:history="1">
        <w:r>
          <w:rPr>
            <w:rStyle w:val="Hyperlink"/>
          </w:rPr>
          <w:t>Link zur Vorschrift im SMBl. NRW. 2311</w:t>
        </w:r>
      </w:hyperlink>
      <w:r>
        <w:rPr>
          <w:rStyle w:val="Hyperlink"/>
          <w:color w:val="000000"/>
          <w:u w:val="none"/>
        </w:rPr>
        <w:t>:</w:t>
      </w:r>
    </w:p>
    <w:p>
      <w:pPr>
        <w:pStyle w:val="GesAbsatz"/>
      </w:pPr>
    </w:p>
    <w:p>
      <w:pPr>
        <w:pStyle w:val="GesAbsatz"/>
      </w:pPr>
      <w:r>
        <w:t>1</w:t>
      </w:r>
      <w:r>
        <w:br/>
        <w:t xml:space="preserve">Die Vorgaben und Empfehlungen gemäß der Anlage zu diesem gemeinsamen Runderlass (Ansiedlung von Einzelhandelsgroßprojekten in Nordrhein-Westfalen) werden zur Konkretisierung der Anforderungen an die Raumordnung, Bauleitplanung und Genehmigung von Einzelhandelsbetrieben erlassen. </w:t>
      </w:r>
      <w:bookmarkStart w:id="1" w:name="_GoBack"/>
      <w:bookmarkEnd w:id="1"/>
    </w:p>
    <w:p>
      <w:pPr>
        <w:pStyle w:val="GesAbsatz"/>
      </w:pPr>
      <w:r>
        <w:t>2</w:t>
      </w:r>
      <w:r>
        <w:br/>
        <w:t>Die Anlage zu diesem gemeinsamen Runderlass wird in der elektronischen Fassung des Ministerialblatts (MBl. NRW.) veröffentlicht und ist darüber hinaus in der Sammlung des Ministerialblatts (SMBl. NRW.) unter https://recht.nrw.de abrufbar. Sie wird zudem in elektronischer Form auf der Internetseite des für Bauen und Stadtentwicklung zuständigen Ministeriums sowie auf der Internetseite des für Raumordnung zuständigen Ministeriums zum Abruf veröffentlicht.</w:t>
      </w:r>
    </w:p>
    <w:p>
      <w:pPr>
        <w:pStyle w:val="GesAbsatz"/>
      </w:pPr>
      <w:r>
        <w:t>3</w:t>
      </w:r>
      <w:r>
        <w:br/>
        <w:t>Dieser gemeinsame Runderlass tritt am Tag nach der Veröffentlichung in Kraft. Gleichzeitig tritt der gemeinsame Runderlass des Ministeriums für Bauen und Verkehr - V.4 / VI A 1 – 16.21 - und des Ministeriums für Wirtschaft, Mittelstand und Energie - 322/323-30.28.17 - „Einzelhandelserlass NRW“ vom 22. September 2008 (n. v.) außer Kraft.</w:t>
      </w:r>
    </w:p>
    <w:p>
      <w:pPr>
        <w:pStyle w:val="GesAbsatz"/>
      </w:pPr>
    </w:p>
    <w:sectPr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639"/>
        <w:tab w:val="right" w:pos="9638"/>
      </w:tabs>
      <w:ind w:right="-1"/>
    </w:pPr>
    <w:r>
      <w:tab/>
      <w:t>Stand 14.12.2021 (MBl. NRW. S. 1106 / SMBl. NRW. 2311)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100.4-39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AA8310-1968-4602-BD12-279249BB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1&amp;gld_nr=2&amp;ugl_nr=2311&amp;bes_id=47667&amp;val=47667&amp;ver=7&amp;sg=0&amp;aufgehoben=N&amp;menu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2014-D9E1-4146-AA90-00679741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 NRW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natrop</dc:creator>
  <cp:lastModifiedBy>Rüter, Dr., Ingo</cp:lastModifiedBy>
  <cp:revision>8</cp:revision>
  <cp:lastPrinted>2004-12-14T12:08:00Z</cp:lastPrinted>
  <dcterms:created xsi:type="dcterms:W3CDTF">2022-01-06T12:35:00Z</dcterms:created>
  <dcterms:modified xsi:type="dcterms:W3CDTF">2024-06-19T08:12:00Z</dcterms:modified>
</cp:coreProperties>
</file>