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378682406"/>
      <w:r>
        <w:t>Abstände zwischen Industrie- bzw. Gewerbegebieten und</w:t>
      </w:r>
      <w:r>
        <w:br/>
        <w:t>Wohngebieten im Rahmen der Bauleitplanung und sonstige für</w:t>
      </w:r>
      <w:r>
        <w:br/>
        <w:t>den Immissionsschutz bedeutsame Abstände</w:t>
      </w:r>
      <w:r>
        <w:br/>
        <w:t>- Abstandserlass -</w:t>
      </w:r>
      <w:bookmarkEnd w:id="0"/>
    </w:p>
    <w:p>
      <w:pPr>
        <w:pStyle w:val="GesAbsatz"/>
        <w:jc w:val="center"/>
      </w:pPr>
      <w:r>
        <w:t>RdErl. d. Ministeriums für Umwelt und Naturschutz,</w:t>
      </w:r>
      <w:r>
        <w:br/>
        <w:t>Landwirtschaft und Verbraucherschutz - V-3 - 8804.25.1 v. 06.06.2007</w:t>
      </w:r>
    </w:p>
    <w:p>
      <w:pPr>
        <w:pStyle w:val="GesAbsatz"/>
        <w:tabs>
          <w:tab w:val="clear" w:pos="425"/>
          <w:tab w:val="left" w:pos="5103"/>
        </w:tabs>
      </w:pPr>
    </w:p>
    <w:p>
      <w:pPr>
        <w:pStyle w:val="GesAbsatz"/>
        <w:tabs>
          <w:tab w:val="clear" w:pos="425"/>
          <w:tab w:val="left" w:pos="5103"/>
        </w:tabs>
        <w:rPr>
          <w:rStyle w:val="Hyperlink"/>
        </w:rPr>
      </w:pPr>
      <w:hyperlink r:id="rId7" w:history="1">
        <w:r>
          <w:rPr>
            <w:rStyle w:val="Hyperlink"/>
          </w:rPr>
          <w:t>Link zur Vorschrift im SMBl. NRW. 283:</w:t>
        </w:r>
      </w:hyperlink>
    </w:p>
    <w:p>
      <w:pPr>
        <w:pStyle w:val="GesAbsatz"/>
        <w:jc w:val="center"/>
        <w:rPr>
          <w:b/>
          <w:sz w:val="22"/>
          <w:szCs w:val="22"/>
        </w:rPr>
      </w:pPr>
      <w:r>
        <w:rPr>
          <w:b/>
          <w:sz w:val="22"/>
          <w:szCs w:val="22"/>
        </w:rPr>
        <w:t>Inhalt:</w:t>
      </w:r>
    </w:p>
    <w:p>
      <w:pPr>
        <w:pStyle w:val="Verzeichnis1"/>
        <w:rPr>
          <w:rFonts w:asciiTheme="minorHAnsi" w:eastAsiaTheme="minorEastAsia" w:hAnsiTheme="minorHAnsi" w:cstheme="minorBidi"/>
          <w:b w:val="0"/>
          <w:caps w:val="0"/>
          <w:noProof/>
          <w:sz w:val="22"/>
          <w:szCs w:val="22"/>
        </w:rPr>
      </w:pPr>
      <w:r>
        <w:rPr>
          <w:b w:val="0"/>
          <w:sz w:val="22"/>
          <w:szCs w:val="22"/>
        </w:rPr>
        <w:fldChar w:fldCharType="begin"/>
      </w:r>
      <w:r>
        <w:rPr>
          <w:b w:val="0"/>
          <w:sz w:val="22"/>
          <w:szCs w:val="22"/>
        </w:rPr>
        <w:instrText xml:space="preserve"> TOC \o "1-3" \h \z \u </w:instrText>
      </w:r>
      <w:r>
        <w:rPr>
          <w:b w:val="0"/>
          <w:sz w:val="22"/>
          <w:szCs w:val="22"/>
        </w:rPr>
        <w:fldChar w:fldCharType="separate"/>
      </w:r>
      <w:hyperlink w:anchor="_Toc378682406" w:history="1">
        <w:r>
          <w:rPr>
            <w:rStyle w:val="Hyperlink"/>
            <w:noProof/>
          </w:rPr>
          <w:t>Abstandserlass -</w:t>
        </w:r>
        <w:r>
          <w:rPr>
            <w:noProof/>
            <w:webHidden/>
          </w:rPr>
          <w:tab/>
        </w:r>
        <w:r>
          <w:rPr>
            <w:noProof/>
            <w:webHidden/>
          </w:rPr>
          <w:fldChar w:fldCharType="begin"/>
        </w:r>
        <w:r>
          <w:rPr>
            <w:noProof/>
            <w:webHidden/>
          </w:rPr>
          <w:instrText xml:space="preserve"> PAGEREF _Toc378682406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78682407" w:history="1">
        <w:r>
          <w:rPr>
            <w:rStyle w:val="Hyperlink"/>
            <w:noProof/>
          </w:rPr>
          <w:t>1 Beteiligung der TÖB an der Bauleitplanung</w:t>
        </w:r>
        <w:r>
          <w:rPr>
            <w:noProof/>
            <w:webHidden/>
          </w:rPr>
          <w:tab/>
        </w:r>
        <w:r>
          <w:rPr>
            <w:noProof/>
            <w:webHidden/>
          </w:rPr>
          <w:fldChar w:fldCharType="begin"/>
        </w:r>
        <w:r>
          <w:rPr>
            <w:noProof/>
            <w:webHidden/>
          </w:rPr>
          <w:instrText xml:space="preserve"> PAGEREF _Toc378682407 \h </w:instrText>
        </w:r>
        <w:r>
          <w:rPr>
            <w:noProof/>
            <w:webHidden/>
          </w:rPr>
        </w:r>
        <w:r>
          <w:rPr>
            <w:noProof/>
            <w:webHidden/>
          </w:rPr>
          <w:fldChar w:fldCharType="separate"/>
        </w:r>
        <w:r>
          <w:rPr>
            <w:noProof/>
            <w:webHidden/>
          </w:rPr>
          <w:t>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78682408" w:history="1">
        <w:r>
          <w:rPr>
            <w:rStyle w:val="Hyperlink"/>
            <w:noProof/>
          </w:rPr>
          <w:t>2 Abstandsregelungen zur Berücksi</w:t>
        </w:r>
        <w:bookmarkStart w:id="1" w:name="_GoBack"/>
        <w:bookmarkEnd w:id="1"/>
        <w:r>
          <w:rPr>
            <w:rStyle w:val="Hyperlink"/>
            <w:noProof/>
          </w:rPr>
          <w:t>chtigung des Immissionsschutzes in der Bauleitplanung</w:t>
        </w:r>
        <w:r>
          <w:rPr>
            <w:noProof/>
            <w:webHidden/>
          </w:rPr>
          <w:tab/>
        </w:r>
        <w:r>
          <w:rPr>
            <w:noProof/>
            <w:webHidden/>
          </w:rPr>
          <w:fldChar w:fldCharType="begin"/>
        </w:r>
        <w:r>
          <w:rPr>
            <w:noProof/>
            <w:webHidden/>
          </w:rPr>
          <w:instrText xml:space="preserve"> PAGEREF _Toc378682408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8682409" w:history="1">
        <w:r>
          <w:rPr>
            <w:rStyle w:val="Hyperlink"/>
            <w:noProof/>
          </w:rPr>
          <w:t>2.1 Aufstellung einer Abstandsliste zur Vereinheitlichung der Stellungnahmen der TÖB</w:t>
        </w:r>
        <w:r>
          <w:rPr>
            <w:noProof/>
            <w:webHidden/>
          </w:rPr>
          <w:tab/>
        </w:r>
        <w:r>
          <w:rPr>
            <w:noProof/>
            <w:webHidden/>
          </w:rPr>
          <w:fldChar w:fldCharType="begin"/>
        </w:r>
        <w:r>
          <w:rPr>
            <w:noProof/>
            <w:webHidden/>
          </w:rPr>
          <w:instrText xml:space="preserve"> PAGEREF _Toc378682409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8682410" w:history="1">
        <w:r>
          <w:rPr>
            <w:rStyle w:val="Hyperlink"/>
            <w:noProof/>
          </w:rPr>
          <w:t>2.2 Grundsätze für die Anwendung der Abstandsliste</w:t>
        </w:r>
        <w:r>
          <w:rPr>
            <w:noProof/>
            <w:webHidden/>
          </w:rPr>
          <w:tab/>
        </w:r>
        <w:r>
          <w:rPr>
            <w:noProof/>
            <w:webHidden/>
          </w:rPr>
          <w:fldChar w:fldCharType="begin"/>
        </w:r>
        <w:r>
          <w:rPr>
            <w:noProof/>
            <w:webHidden/>
          </w:rPr>
          <w:instrText xml:space="preserve"> PAGEREF _Toc378682410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8682411" w:history="1">
        <w:r>
          <w:rPr>
            <w:rStyle w:val="Hyperlink"/>
            <w:noProof/>
          </w:rPr>
          <w:t>2.3 Anwendung der Abstandsliste im Flächennutzungsplanverfahren</w:t>
        </w:r>
        <w:r>
          <w:rPr>
            <w:noProof/>
            <w:webHidden/>
          </w:rPr>
          <w:tab/>
        </w:r>
        <w:r>
          <w:rPr>
            <w:noProof/>
            <w:webHidden/>
          </w:rPr>
          <w:fldChar w:fldCharType="begin"/>
        </w:r>
        <w:r>
          <w:rPr>
            <w:noProof/>
            <w:webHidden/>
          </w:rPr>
          <w:instrText xml:space="preserve"> PAGEREF _Toc378682411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8682412" w:history="1">
        <w:r>
          <w:rPr>
            <w:rStyle w:val="Hyperlink"/>
            <w:noProof/>
          </w:rPr>
          <w:t>2.4 Anwendung der Abstandsliste im Bebauungsplanverfahren</w:t>
        </w:r>
        <w:r>
          <w:rPr>
            <w:noProof/>
            <w:webHidden/>
          </w:rPr>
          <w:tab/>
        </w:r>
        <w:r>
          <w:rPr>
            <w:noProof/>
            <w:webHidden/>
          </w:rPr>
          <w:fldChar w:fldCharType="begin"/>
        </w:r>
        <w:r>
          <w:rPr>
            <w:noProof/>
            <w:webHidden/>
          </w:rPr>
          <w:instrText xml:space="preserve"> PAGEREF _Toc378682412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8682413" w:history="1">
        <w:r>
          <w:rPr>
            <w:rStyle w:val="Hyperlink"/>
            <w:noProof/>
          </w:rPr>
          <w:t>2.5 Schutzabstände bei Hochspannungsfreileitungen</w:t>
        </w:r>
        <w:r>
          <w:rPr>
            <w:noProof/>
            <w:webHidden/>
          </w:rPr>
          <w:tab/>
        </w:r>
        <w:r>
          <w:rPr>
            <w:noProof/>
            <w:webHidden/>
          </w:rPr>
          <w:fldChar w:fldCharType="begin"/>
        </w:r>
        <w:r>
          <w:rPr>
            <w:noProof/>
            <w:webHidden/>
          </w:rPr>
          <w:instrText xml:space="preserve"> PAGEREF _Toc378682413 \h </w:instrText>
        </w:r>
        <w:r>
          <w:rPr>
            <w:noProof/>
            <w:webHidden/>
          </w:rPr>
        </w:r>
        <w:r>
          <w:rPr>
            <w:noProof/>
            <w:webHidden/>
          </w:rPr>
          <w:fldChar w:fldCharType="separate"/>
        </w:r>
        <w:r>
          <w:rPr>
            <w:noProof/>
            <w:webHidden/>
          </w:rPr>
          <w:t>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78682414" w:history="1">
        <w:r>
          <w:rPr>
            <w:rStyle w:val="Hyperlink"/>
            <w:noProof/>
          </w:rPr>
          <w:t>3 Nichtanwendung der Abstandsliste in Genehmigungsverfahren</w:t>
        </w:r>
        <w:r>
          <w:rPr>
            <w:noProof/>
            <w:webHidden/>
          </w:rPr>
          <w:tab/>
        </w:r>
        <w:r>
          <w:rPr>
            <w:noProof/>
            <w:webHidden/>
          </w:rPr>
          <w:fldChar w:fldCharType="begin"/>
        </w:r>
        <w:r>
          <w:rPr>
            <w:noProof/>
            <w:webHidden/>
          </w:rPr>
          <w:instrText xml:space="preserve"> PAGEREF _Toc378682414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8682415" w:history="1">
        <w:r>
          <w:rPr>
            <w:rStyle w:val="Hyperlink"/>
            <w:noProof/>
          </w:rPr>
          <w:t>3.1 Baugenehmigungsverfahren</w:t>
        </w:r>
        <w:r>
          <w:rPr>
            <w:noProof/>
            <w:webHidden/>
          </w:rPr>
          <w:tab/>
        </w:r>
        <w:r>
          <w:rPr>
            <w:noProof/>
            <w:webHidden/>
          </w:rPr>
          <w:fldChar w:fldCharType="begin"/>
        </w:r>
        <w:r>
          <w:rPr>
            <w:noProof/>
            <w:webHidden/>
          </w:rPr>
          <w:instrText xml:space="preserve"> PAGEREF _Toc378682415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8682416" w:history="1">
        <w:r>
          <w:rPr>
            <w:rStyle w:val="Hyperlink"/>
            <w:noProof/>
          </w:rPr>
          <w:t>3.2 Immissionsschutzrechtliches Genehmigungsverfahren, Planfeststellungsverfahren und sonstige öffentlich rechtliche Zulassungsverfahren</w:t>
        </w:r>
        <w:r>
          <w:rPr>
            <w:noProof/>
            <w:webHidden/>
          </w:rPr>
          <w:tab/>
        </w:r>
        <w:r>
          <w:rPr>
            <w:noProof/>
            <w:webHidden/>
          </w:rPr>
          <w:fldChar w:fldCharType="begin"/>
        </w:r>
        <w:r>
          <w:rPr>
            <w:noProof/>
            <w:webHidden/>
          </w:rPr>
          <w:instrText xml:space="preserve"> PAGEREF _Toc378682416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8682417" w:history="1">
        <w:r>
          <w:rPr>
            <w:rStyle w:val="Hyperlink"/>
            <w:noProof/>
          </w:rPr>
          <w:t>3.3 Befreiungsmöglichkeit nach § 31 Abs. 2 BauGB</w:t>
        </w:r>
        <w:r>
          <w:rPr>
            <w:noProof/>
            <w:webHidden/>
          </w:rPr>
          <w:tab/>
        </w:r>
        <w:r>
          <w:rPr>
            <w:noProof/>
            <w:webHidden/>
          </w:rPr>
          <w:fldChar w:fldCharType="begin"/>
        </w:r>
        <w:r>
          <w:rPr>
            <w:noProof/>
            <w:webHidden/>
          </w:rPr>
          <w:instrText xml:space="preserve"> PAGEREF _Toc378682417 \h </w:instrText>
        </w:r>
        <w:r>
          <w:rPr>
            <w:noProof/>
            <w:webHidden/>
          </w:rPr>
        </w:r>
        <w:r>
          <w:rPr>
            <w:noProof/>
            <w:webHidden/>
          </w:rPr>
          <w:fldChar w:fldCharType="separate"/>
        </w:r>
        <w:r>
          <w:rPr>
            <w:noProof/>
            <w:webHidden/>
          </w:rPr>
          <w:t>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78682418" w:history="1">
        <w:r>
          <w:rPr>
            <w:rStyle w:val="Hyperlink"/>
            <w:noProof/>
          </w:rPr>
          <w:t>4</w:t>
        </w:r>
        <w:r>
          <w:rPr>
            <w:noProof/>
            <w:webHidden/>
          </w:rPr>
          <w:tab/>
        </w:r>
        <w:r>
          <w:rPr>
            <w:noProof/>
            <w:webHidden/>
          </w:rPr>
          <w:fldChar w:fldCharType="begin"/>
        </w:r>
        <w:r>
          <w:rPr>
            <w:noProof/>
            <w:webHidden/>
          </w:rPr>
          <w:instrText xml:space="preserve"> PAGEREF _Toc378682418 \h </w:instrText>
        </w:r>
        <w:r>
          <w:rPr>
            <w:noProof/>
            <w:webHidden/>
          </w:rPr>
        </w:r>
        <w:r>
          <w:rPr>
            <w:noProof/>
            <w:webHidden/>
          </w:rPr>
          <w:fldChar w:fldCharType="separate"/>
        </w:r>
        <w:r>
          <w:rPr>
            <w:noProof/>
            <w:webHidden/>
          </w:rPr>
          <w:t>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78682419" w:history="1">
        <w:r>
          <w:rPr>
            <w:rStyle w:val="Hyperlink"/>
            <w:noProof/>
          </w:rPr>
          <w:t>Anlage 1 zum RdErl v. 6.6.2007 Abstandsliste 2007</w:t>
        </w:r>
        <w:r>
          <w:rPr>
            <w:noProof/>
            <w:webHidden/>
          </w:rPr>
          <w:tab/>
        </w:r>
        <w:r>
          <w:rPr>
            <w:noProof/>
            <w:webHidden/>
          </w:rPr>
          <w:fldChar w:fldCharType="begin"/>
        </w:r>
        <w:r>
          <w:rPr>
            <w:noProof/>
            <w:webHidden/>
          </w:rPr>
          <w:instrText xml:space="preserve"> PAGEREF _Toc378682419 \h </w:instrText>
        </w:r>
        <w:r>
          <w:rPr>
            <w:noProof/>
            <w:webHidden/>
          </w:rPr>
        </w:r>
        <w:r>
          <w:rPr>
            <w:noProof/>
            <w:webHidden/>
          </w:rPr>
          <w:fldChar w:fldCharType="separate"/>
        </w:r>
        <w:r>
          <w:rPr>
            <w:noProof/>
            <w:webHidden/>
          </w:rPr>
          <w:t>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78682420" w:history="1">
        <w:r>
          <w:rPr>
            <w:rStyle w:val="Hyperlink"/>
            <w:noProof/>
          </w:rPr>
          <w:t>Anlage 2 zum RdErl. v. 6.6.2007</w:t>
        </w:r>
        <w:r>
          <w:rPr>
            <w:noProof/>
            <w:webHidden/>
          </w:rPr>
          <w:tab/>
        </w:r>
        <w:r>
          <w:rPr>
            <w:noProof/>
            <w:webHidden/>
          </w:rPr>
          <w:fldChar w:fldCharType="begin"/>
        </w:r>
        <w:r>
          <w:rPr>
            <w:noProof/>
            <w:webHidden/>
          </w:rPr>
          <w:instrText xml:space="preserve"> PAGEREF _Toc378682420 \h </w:instrText>
        </w:r>
        <w:r>
          <w:rPr>
            <w:noProof/>
            <w:webHidden/>
          </w:rPr>
        </w:r>
        <w:r>
          <w:rPr>
            <w:noProof/>
            <w:webHidden/>
          </w:rPr>
          <w:fldChar w:fldCharType="separate"/>
        </w:r>
        <w:r>
          <w:rPr>
            <w:noProof/>
            <w:webHidden/>
          </w:rPr>
          <w:t>24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78682421" w:history="1">
        <w:r>
          <w:rPr>
            <w:rStyle w:val="Hyperlink"/>
            <w:noProof/>
          </w:rPr>
          <w:t>Anlage 3 zum RdErl. v. 6.6.2007</w:t>
        </w:r>
        <w:r>
          <w:rPr>
            <w:noProof/>
            <w:webHidden/>
          </w:rPr>
          <w:tab/>
        </w:r>
        <w:r>
          <w:rPr>
            <w:noProof/>
            <w:webHidden/>
          </w:rPr>
          <w:fldChar w:fldCharType="begin"/>
        </w:r>
        <w:r>
          <w:rPr>
            <w:noProof/>
            <w:webHidden/>
          </w:rPr>
          <w:instrText xml:space="preserve"> PAGEREF _Toc378682421 \h </w:instrText>
        </w:r>
        <w:r>
          <w:rPr>
            <w:noProof/>
            <w:webHidden/>
          </w:rPr>
        </w:r>
        <w:r>
          <w:rPr>
            <w:noProof/>
            <w:webHidden/>
          </w:rPr>
          <w:fldChar w:fldCharType="separate"/>
        </w:r>
        <w:r>
          <w:rPr>
            <w:noProof/>
            <w:webHidden/>
          </w:rPr>
          <w:t>28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78682422" w:history="1">
        <w:r>
          <w:rPr>
            <w:rStyle w:val="Hyperlink"/>
            <w:noProof/>
          </w:rPr>
          <w:t>Anlage 4 zum RdErl. v. 6.6.2007</w:t>
        </w:r>
        <w:r>
          <w:rPr>
            <w:noProof/>
            <w:webHidden/>
          </w:rPr>
          <w:tab/>
        </w:r>
        <w:r>
          <w:rPr>
            <w:noProof/>
            <w:webHidden/>
          </w:rPr>
          <w:fldChar w:fldCharType="begin"/>
        </w:r>
        <w:r>
          <w:rPr>
            <w:noProof/>
            <w:webHidden/>
          </w:rPr>
          <w:instrText xml:space="preserve"> PAGEREF _Toc378682422 \h </w:instrText>
        </w:r>
        <w:r>
          <w:rPr>
            <w:noProof/>
            <w:webHidden/>
          </w:rPr>
        </w:r>
        <w:r>
          <w:rPr>
            <w:noProof/>
            <w:webHidden/>
          </w:rPr>
          <w:fldChar w:fldCharType="separate"/>
        </w:r>
        <w:r>
          <w:rPr>
            <w:noProof/>
            <w:webHidden/>
          </w:rPr>
          <w:t>29</w:t>
        </w:r>
        <w:r>
          <w:rPr>
            <w:noProof/>
            <w:webHidden/>
          </w:rPr>
          <w:fldChar w:fldCharType="end"/>
        </w:r>
      </w:hyperlink>
    </w:p>
    <w:p>
      <w:pPr>
        <w:pStyle w:val="GesAbsatz"/>
      </w:pPr>
      <w:r>
        <w:fldChar w:fldCharType="end"/>
      </w:r>
    </w:p>
    <w:p>
      <w:pPr>
        <w:pStyle w:val="GesAbsatz"/>
      </w:pPr>
      <w:r>
        <w:t>Dieser Erlass richtet sich an die Stellen, die als Träger öffentlicher Belange die Aufgaben des Immissionsschutzes wahrnehmen (im Folgenden TÖB genannt). Er ist eine Handlungsanleitung zur sicheren Rechtspraxis aus Sicht der obersten Immissionsschutzbehörde. Die in der Abstandsliste aufgeführten Abstände sind zur Anwendung bei raumbedeutsamen Planungen und Maßnahmen i.S. von § 50 Bundes-Immissionsschutzgesetz (BImSchG) in Bauleitplanverfahren bestimmt. Sie gelten nicht in Genehmigungsverfahren nach BImSchG, in Genehmigungs- / Planfeststellungsverfahren nach Kreislaufwirtschafts- und Abfallgesetz sowie in sonstigen Planfeststellungs- und Baugenehmigungsverfahren (siehe Nr. 3). Außerdem berücksichtigen sie nur den bestimmungsgemäßen Betrieb von Anlagen (siehe Nr. 2).</w:t>
      </w:r>
    </w:p>
    <w:p>
      <w:pPr>
        <w:pStyle w:val="GesAbsatz"/>
      </w:pPr>
      <w:r>
        <w:t>Der Erlass und seine Anlagen beruhen auf einschlägigen Verwaltungsvorschriften des Bundes (Technische Anleitung zur Reinhaltung der Luft - TA Luft, Technische Anleitung zum Schutz gegen Lärm - TA Lärm) und des Landes (z.B. der Geruchsimmissions-Richtlinie – GIRL). Sie berücksichtigen ferner die einschlägigen VDI-Richtlinien und DIN-Normen. Die Abstandsliste wurde auf der Basis des Anhangs zur Verordnung über genehmigungsbedürftige Anlagen - 4. BImSchV - Neufassung vom 14. März 1997 (BGBl. I S. 504), zuletzt geändert durch Verordnung vom 15. Juli 2006 (BGBl. I S. 1619, 1623), aufgestellt.</w:t>
      </w:r>
    </w:p>
    <w:p>
      <w:pPr>
        <w:pStyle w:val="GesAbsatz"/>
      </w:pPr>
      <w:r>
        <w:t>Da Auswirkungen von schweren Unfällen im Sinne des Artikels 3 Nr. 5 der Richtlinie 96/82/EG (Seveso-II-Richtlinie) in Betriebsbereichen immer Störungen des bestimmungsgemäßen Betriebes zu Grunde liegen, tragen die in der Abstandsliste aufgeführten Abstände dem im Einzelnen nicht Rechnung. Sind solche Betriebsbereiche (vgl. § 3 Abs. 5a BImSchG) Gegenstand raumbedeutsamer Planungen und Maßnahmen i.S. des § 50 BImSchG oder sind sie von den Planungen tangiert (z.B. Schaffung der planerischen Voraussetzungen für Entwicklungen in der Nachbarschaft bestehender Betriebe), wird deshalb zur Ermittlung angemessener Abstände zusätzlich auf den gemeinsamen Leitfaden der Störfallkommission und des Technischen Ausschusses für Anlagensicherheit „Empfehlungen für Abstände zwischen Betriebsbereichen nach Störfall-Verordnung und schutzbedürftigen Gebieten im Rahmen der Bauleitplanung – Umsetzung § 50 BImSchG“ SFK/TAA-GS-1 (www.kas-bmu.de) verwiesen.</w:t>
      </w:r>
    </w:p>
    <w:p>
      <w:pPr>
        <w:pStyle w:val="berschrift2"/>
      </w:pPr>
      <w:bookmarkStart w:id="2" w:name="_Toc378682407"/>
      <w:r>
        <w:lastRenderedPageBreak/>
        <w:t>1</w:t>
      </w:r>
      <w:r>
        <w:br/>
        <w:t>Beteiligung der TÖB an der Bauleitplanung</w:t>
      </w:r>
      <w:bookmarkEnd w:id="2"/>
    </w:p>
    <w:p>
      <w:pPr>
        <w:pStyle w:val="GesAbsatz"/>
      </w:pPr>
      <w:r>
        <w:t>Die TÖB sind bei der Aufstellung von Bauleitplänen möglichst frühzeitig zu beteiligen, um eine ordnungsgemäße Abwägung zwischen den betroffenen Belangen zu gewährleisten.</w:t>
      </w:r>
    </w:p>
    <w:p>
      <w:pPr>
        <w:pStyle w:val="GesAbsatz"/>
      </w:pPr>
      <w:r>
        <w:t>Insbesondere erscheinen folgende grundsätzliche Hinweise für die TÖB von Bedeutung:</w:t>
      </w:r>
    </w:p>
    <w:p>
      <w:pPr>
        <w:pStyle w:val="GesAbsatz"/>
        <w:ind w:left="426" w:hanging="426"/>
      </w:pPr>
      <w:r>
        <w:t>-</w:t>
      </w:r>
      <w:r>
        <w:tab/>
        <w:t>Unter den Voraussetzungen des § 4 Abs. 2 BauGB sollen die Stellungnahmen der TÖB zu einer umfassenden Bestandsaufnahme durch die Gemeinden als Planungsträger beitragen. Deshalb sollen die TÖB in ihren Stellungnahmen Hinweise auf wichtige Genehmigungsverfahren, auf Betriebsbereiche, in denen gefährliche Stoffe nach der Störfall-Verordnung vorhanden sind (§ 1 Abs. 1 der 12. BImSchV i.V.m. § 3 Abs. 5a BImSchG) und auf zu erwartende Betriebsstilllegungen und deren zu erwartende Auswirkungen auf die Immissionssituation geben. Haben die TÖB zu Bauleitplan-Entwürfen im Bereich eines Luftreinhalteplans, Aktionsplans, Untersuchungsberichtes oder Lärmaktionsplans Stellung zu nehmen und ist die Belastung durch Luftverunreinigungen und/oder Geräuschimmissionen für die Planungsentscheidung bedeutsam, so sind die Luftreinhalte- / Lärmaktionspläne in die Stellungnahme einzubeziehen. Zu diesem Zweck haben die TÖB den Luftreinhalteplan / Lärmminderungsplan für den Bereich des Planungsgebiets hinsichtlich der Emissions-, Immissions- und Wirkungssituation sowie hinsichtlich der Prognose der Luftverunreinigungen bzw. Geräuschimmissionen zu analysieren und darzustellen. Gleiches gilt für die im Rahmen von Immissionsmessprogrammen des Landes NRW ermittelten Daten (vgl. § 1a BauGB).</w:t>
      </w:r>
    </w:p>
    <w:p>
      <w:pPr>
        <w:pStyle w:val="GesAbsatz"/>
        <w:ind w:left="426" w:hanging="426"/>
      </w:pPr>
      <w:r>
        <w:t>-</w:t>
      </w:r>
      <w:r>
        <w:tab/>
        <w:t>Die Träger öffentlicher Belange sollen in ihren Stellungnahmen nicht bereits Abwägungen vornehmen, weil dadurch den Gemeinden eine gerechte Abwägung der öffentlichen und privaten Belange gegeneinander und untereinander erschwert würde.</w:t>
      </w:r>
    </w:p>
    <w:p>
      <w:pPr>
        <w:pStyle w:val="GesAbsatz"/>
      </w:pPr>
      <w:r>
        <w:t xml:space="preserve">Die TÖB sollen im Rahmen ihrer Beteiligung die Gemeinden oder die von ihnen beauftragten Planungsbüros beraten, mit Informationen versorgen und mit ihnen konstruktiv zusammenarbeiten. Soweit sie in ihren Stellungnahmen zu Planungsabsichten der Gemeinden Anregungen geben wollen, sollen sie im Fall des Auftretens von Konflikten zugleich prüfen, ob und ggf. welche Hinweise zu deren Lösung gegeben werden können. Dabei sollten die TÖB insbesondere die Möglichkeiten planerischer und technischer Maßnahmen angeben, durch die Immissionen gemindert werden können. Es ist jedoch nicht Aufgabe der TÖB, die verschiedenen Belange mit den Erfordernissen des Immissionsschutzes in Einklang zu bringen; die Anregungen der TÖB kann der Planungsträger im Zuge der gerechten Abwägung zurückstellen, wenn andere Belange überwiegen. </w:t>
      </w:r>
    </w:p>
    <w:p>
      <w:pPr>
        <w:pStyle w:val="berschrift2"/>
      </w:pPr>
      <w:bookmarkStart w:id="3" w:name="_Toc378682408"/>
      <w:r>
        <w:t>2</w:t>
      </w:r>
      <w:r>
        <w:br/>
        <w:t>Abstandsregelungen zur Berücksichtigung des Immissionsschutzes</w:t>
      </w:r>
      <w:r>
        <w:br/>
        <w:t>in der Bauleitplanung</w:t>
      </w:r>
      <w:bookmarkEnd w:id="3"/>
    </w:p>
    <w:p>
      <w:pPr>
        <w:pStyle w:val="berschrift3"/>
      </w:pPr>
      <w:bookmarkStart w:id="4" w:name="_Toc378682409"/>
      <w:r>
        <w:t>2.1</w:t>
      </w:r>
      <w:r>
        <w:br/>
        <w:t>Aufstellung einer Abstandsliste zur Vereinheitlichung der Stellungnahmen der TÖB</w:t>
      </w:r>
      <w:bookmarkEnd w:id="4"/>
    </w:p>
    <w:p>
      <w:pPr>
        <w:pStyle w:val="GesAbsatz"/>
      </w:pPr>
      <w:r>
        <w:t xml:space="preserve">Da es trotz dem Stand der Technik entsprechender Maßnahmen zur Emissionsminderung und bei bestimmungsgemäßem Betrieb emittierender Anlagen dennoch zu Gefahren, erheblichen Nachteilen oder erheblichen Belästigungen z.B. durch Luftverunreinigungen oder Geräuschen kommen kann, kommt einem ausreichenden Abstand zwischen Industrie- und Gewerbegebieten (dazu werden hier und im Folgenden auch Sondergebiete mit gewerblichem und industriellem Charakter gerechnet) einerseits und Wohngebieten andererseits - unabhängig von der Fernwirkung aus höheren Quellen emittierter Luftverunreinigungen - in der Bauleitplanung, insbesondere bei Neuplanungen, besondere Bedeutung zu. Der Abstandserlass soll dazu dienen, den am Planungsverfahren unter dem Gesichtspunkt des Immissionsschutzes beteiligten TÖB eine einheitliche Grundlage für fachliche Stellungnahmen zu Bauleitplänen im Hinblick auf die notwendigen Abstände zu geben. Zu diesem Zweck werden in der </w:t>
      </w:r>
      <w:r>
        <w:rPr>
          <w:b/>
        </w:rPr>
        <w:t>Anlage 1</w:t>
      </w:r>
      <w:r>
        <w:t xml:space="preserve"> Schutzabstände bekannt gemacht (Abstandsliste). Die TÖB sollen diese Liste nach Maßgabe der Nummern 2.2, 2.3, 2.4 und 2.5 dieses RdErl. bei der Beteiligung im Bauleitplanverfahren anwenden. Zusätzlich werden dem Abstandserlass ergänzende Hinweise beigefügt; sie betreffen immissionsschutzrelevante Anlagen, die nicht in die Abstandsliste aufgenommen worden sind (</w:t>
      </w:r>
      <w:r>
        <w:rPr>
          <w:b/>
        </w:rPr>
        <w:t>Anhang 2</w:t>
      </w:r>
      <w:r>
        <w:t>), und Anlagen, die im Außenbereich errichtet werden sollen (</w:t>
      </w:r>
      <w:r>
        <w:rPr>
          <w:b/>
        </w:rPr>
        <w:t>Anhang 3</w:t>
      </w:r>
      <w:r>
        <w:t>) sowie Anlagen zur elektrischen Energieweiterleitung oder Nachrichtenübertragung, bei denen Schutzabstände aus Immissionsschutzgründen festgelegt worden sind (</w:t>
      </w:r>
      <w:r>
        <w:rPr>
          <w:b/>
        </w:rPr>
        <w:t>Anhang 4</w:t>
      </w:r>
      <w:r>
        <w:t>).</w:t>
      </w:r>
    </w:p>
    <w:p>
      <w:pPr>
        <w:pStyle w:val="berschrift3"/>
      </w:pPr>
      <w:bookmarkStart w:id="5" w:name="_Toc378682410"/>
      <w:r>
        <w:t>2.2</w:t>
      </w:r>
      <w:r>
        <w:br/>
        <w:t>Grundsätze für die Anwendung der Abstandsliste</w:t>
      </w:r>
      <w:bookmarkEnd w:id="5"/>
    </w:p>
    <w:p>
      <w:pPr>
        <w:pStyle w:val="GesAbsatz"/>
        <w:rPr>
          <w:b/>
        </w:rPr>
      </w:pPr>
      <w:r>
        <w:rPr>
          <w:b/>
        </w:rPr>
        <w:t>2.2.1 Grundlagen der Abstandsliste</w:t>
      </w:r>
    </w:p>
    <w:p>
      <w:pPr>
        <w:pStyle w:val="GesAbsatz"/>
      </w:pPr>
      <w:r>
        <w:lastRenderedPageBreak/>
        <w:t>Zur Berücksichtigung des Faktors Luftreinhaltung bei der Abstandsregelung wurde auch auf die TA Luft und die GIRL zurückgegriffen.</w:t>
      </w:r>
    </w:p>
    <w:p>
      <w:pPr>
        <w:pStyle w:val="GesAbsatz"/>
      </w:pPr>
      <w:r>
        <w:t>Zur Berücksichtigung des Lärmschutzes basiert die Festsetzung der Abstände auf den Immissionsrichtwerten, wie sie in der TA Lärm für Gebiete, in denen ausschließlich Wohnungen untergebracht sind - entsprechend reinen Wohngebieten (WR) im Sinne der Baunutzungsverordnung (BauNVO) -, angegeben sind; bei regelmäßig durchlaufenden Betrieben wurde der Nachtwert [35 dB(A)], bei regelmäßig 1- bis 2-schichtig arbeitenden Betrieben der Tagwert [50 dB(A)] zugrunde gelegt.</w:t>
      </w:r>
    </w:p>
    <w:p>
      <w:pPr>
        <w:pStyle w:val="GesAbsatz"/>
      </w:pPr>
      <w:r>
        <w:t>Die Abstandsliste ist nicht abschließend. So fehlen z.B. gewerbliche Anlagen, die selbst in Wohn- oder gemischt genutzten Gebieten zulässig sind, sowie Anlagen, die in Nordrhein-Westfalen entweder überhaupt nicht oder nur ganz vereinzelt vorkommen (Anhang 2); in Fällen der letztgenannten Art kann der in der Liste genannte Abstand einer vergleichbaren Anlage als Anhalt für die Stellungnahme im Bauleitplanverfahren dienen.</w:t>
      </w:r>
    </w:p>
    <w:p>
      <w:pPr>
        <w:pStyle w:val="GesAbsatz"/>
        <w:rPr>
          <w:b/>
        </w:rPr>
      </w:pPr>
      <w:r>
        <w:rPr>
          <w:b/>
        </w:rPr>
        <w:t>2.2.2 Anwendung der Abstandsliste</w:t>
      </w:r>
    </w:p>
    <w:p>
      <w:pPr>
        <w:pStyle w:val="GesAbsatz"/>
      </w:pPr>
      <w:r>
        <w:t>Die Abstandsliste ist anzuwenden zur Gewährleistung ausreichender Abstände zwischen bestimmungsgemäß betriebenen emittierenden Anlagen industrieller, gewerblicher und sonstiger Art einerseits und den nachfolgend genannten Gebieten andererseits. Sie gilt nach Maßgabe der folgenden Ausführungen sowohl für die bauplanungsrechtliche Ausweisung von Industrie- und Gewerbegebieten als auch von reinen und allgemeinen Wohngebieten sowie Kleinsiedlungsgebieten, sofern sie an vorhandene oder geplante Gewerbe- und Industriegebiete heranrücken (vgl. Nr. 2.4.2).</w:t>
      </w:r>
    </w:p>
    <w:p>
      <w:pPr>
        <w:pStyle w:val="GesAbsatz"/>
      </w:pPr>
      <w:r>
        <w:t>Zum Schutz von Mischgebieten, Dorfgebieten und Kerngebieten kann die Abstandsliste gem. Nr. 2.2.2.5 angewendet werden. Je nach baulicher Nutzung sind die besonderen Wohngebiete entweder wie Wohngebiete oder wie gemischt genutzte Gebiete zu behandeln.</w:t>
      </w:r>
    </w:p>
    <w:p>
      <w:pPr>
        <w:pStyle w:val="GesAbsatz"/>
      </w:pPr>
      <w:r>
        <w:t>2.2.2.1 Bei der Planung für Gemengelagen kann die Anwendung der Abstandsliste zu Schwierigkeiten führen. Entsprechend dem in den Grundsätzen der Bauleitplanung verankerten Verbesserungsgebot, insbesondere auch hinsichtlich des Immissionsschutzes, sollen die TÖB in diesen Fällen durch ihre Stellungnahmen zu einer Lösung beitragen, die - unter Berücksichtigung der gesamtplanerischen Belange und des Planungszieles - hinsichtlich des Immissionsschutzes die erreichbaren Fortschritte gewährleistet, wenn auch im Einzelfall nicht jegliche Beeinträchtigung durch Immissionen ausgeschlossen werden kann; dies ist jedoch wegen des Gebots der gegenseitigen Rücksichtnahme (vgl. BVerwG, Urteil vom 12.12.1975-IV C 71.73 - „Tunnelofenurteil“) vertretbar. Da bei den gewachsenen städtebaulichen Strukturen in Gemengelagen in aller Regel örtlich vorhandene, aber zu geringe Schutzabstände nicht vergrößert werden können, werden sich die Anregungen der TÖB zur Gewährleistung eines bestmöglichen Immissionsschutzes vorwiegend auf Maßnahmen des aktiven bzw. passiven Immissionsschutzes zu erstrecken haben.</w:t>
      </w:r>
    </w:p>
    <w:p>
      <w:pPr>
        <w:pStyle w:val="GesAbsatz"/>
      </w:pPr>
      <w:r>
        <w:t>2.2.2.2 Die sich durch die Abstandsregelung ergebenden Zwischenzonen sind nicht als "von der Bebauung freizuhaltende Schutzflächen", z.B. im Sinne von § 9 Abs. 1 Nr. 24 BauGB anzusehen; vielmehr kann innerhalb dieser Abstände eine weniger schutzbedürftige Nutzung als im Wohngebiet oder eine nicht bzw. nicht wesentlich störende gewerbliche oder vergleichbare Nutzung vorgesehen werden.</w:t>
      </w:r>
    </w:p>
    <w:p>
      <w:pPr>
        <w:pStyle w:val="GesAbsatz"/>
      </w:pPr>
      <w:r>
        <w:t>2.2.2.3 Der Abstand ist zu messen an der geringsten Entfernung zwischen der Umrisslinie der emittierenden Anlage und der Begrenzungslinie von Wohngebieten. Unter Umrisslinie ist die Linie im Grundriss (Vertikalprojektion) der Anlage zu verstehen, die ringsum die Emissionsquellen (z.B. Schornsteine, Auslässe, Tankfelder, Klärbecken, schallabstrahlende Wände oder Öffnungen) umfasst. Bei mehreren Anlagen auf einem Werksgelände ist für die Bemessung des notwendigen Abstandes regelmäßig die Anlagenart mit dem größten erforderlichen Abstand gemäß Abstandsliste maßgebend. Geringfügige Unterschreitungen der Abstände sind akzeptabel.</w:t>
      </w:r>
    </w:p>
    <w:p>
      <w:pPr>
        <w:pStyle w:val="GesAbsatz"/>
      </w:pPr>
      <w:r>
        <w:t>2.2.2.4 Der in der Liste angegebene Abstand ergibt sich bei den mit (*) gekennzeichneten Anlagearten ausschließlich oder weit überwiegend aus Gründen des Lärmschutzes und basiert auf den Geräuschimmissionsrichtwerten zum Schutz reiner Wohngebiete; der Abstand darf daher um eine Abstandsklasse verringert werden, wenn es sich bei dem zu schützenden Gebiet um ein allgemeines oder besonderes Wohngebiet oder ein Kleinsiedlungsgebiet handelt (vgl. Nr. 2.2.1).</w:t>
      </w:r>
    </w:p>
    <w:p>
      <w:pPr>
        <w:pStyle w:val="GesAbsatz"/>
      </w:pPr>
      <w:r>
        <w:t xml:space="preserve">2.2.2.5 Bei Anwendung der Abstandsliste zur Festsetzung der Abstände zwischen Industrie- oder Gewerbegebieten einerseits und Misch-, Kern- oder Dorfgebieten andererseits können bei mit (*) gekennzeichneten Betriebsarten die Abstände der übernächsten Abstandsklasse zugrunde gelegt werden. </w:t>
      </w:r>
    </w:p>
    <w:p>
      <w:pPr>
        <w:pStyle w:val="GesAbsatz"/>
      </w:pPr>
      <w:r>
        <w:t>Falls ein Mindestabstand von 100 m nicht eingehalten werden kann, ist eine Einzelfallprüfung erforderlich.</w:t>
      </w:r>
    </w:p>
    <w:p>
      <w:pPr>
        <w:pStyle w:val="GesAbsatz"/>
      </w:pPr>
      <w:r>
        <w:t xml:space="preserve">2.2.2.6 Der angegebene Abstand kann auf 200 m reduziert werden, wenn die Geruchsstoffemissionen über einen Biofilter behandelt werden. Dies setzt voraus, dass das Rohgas biogenen Ursprungs ist, der Biofilter ordnungsgemäß betrieben wird (vgl. Richtlinie VDI 3477), im Reingas kein Rohgasgeruch mehr feststellbar ist, die Biofilterfläche eines oder mehrerer Filter 3.000 m² nicht überschreitet und diffuse Quellen, z.B. Kanalisation, nicht relevant sind. </w:t>
      </w:r>
    </w:p>
    <w:p>
      <w:pPr>
        <w:pStyle w:val="GesAbsatz"/>
      </w:pPr>
      <w:r>
        <w:lastRenderedPageBreak/>
        <w:t>2.2.2.7 Bei der Prüfung der Abstände zwischen Industrie- oder Gewerbegebieten und bauplanungsrechtlich ausgewiesenen Kur- oder Klinikgebieten (§ 11 BauNVO) ist mindestens der für reine Wohngebiete maßgebende Abstand zugrunde zu legen.</w:t>
      </w:r>
    </w:p>
    <w:p>
      <w:pPr>
        <w:pStyle w:val="GesAbsatz"/>
      </w:pPr>
      <w:r>
        <w:t>2.2.2.8 Im Allgemeinen sollte den Festsetzungen des Abstandserlasses der Vorzug eingeräumt werden, jedoch ist eine Abstandsverringerung in besonderen Fällen auch durch Festsetzungen von Emissionskontingenten nach DIN 45691 möglich, sofern der Abstand überwiegend durch Geräuschemissionen bestimmt wird (vgl. BVerwG, Beschlüsse vom 18.12.1990 - 4 N 6.88 und vom 27.1.1998 – 4 NB 3.97). Eine hieran angelehnte Vorgehensweise für geruchsstoffemittierende Betriebe ist dagegen nicht möglich; wegen fehlender wissenschaftlicher Grundlagen gibt es dazu keine Regelungen.</w:t>
      </w:r>
    </w:p>
    <w:p>
      <w:pPr>
        <w:pStyle w:val="GesAbsatz"/>
      </w:pPr>
      <w:r>
        <w:t>2.2.2.9 Die Abstandsliste gilt nur für die Planung im ebenen Gelände; in anderen Fällen, z.B. bei der Planung in Tallagen, sollten Einzeluntersuchungen angestellt werden (vgl. Nr. 2.4.1.3 und Nr. 2.4.2.1).</w:t>
      </w:r>
    </w:p>
    <w:p>
      <w:pPr>
        <w:pStyle w:val="GesAbsatz"/>
      </w:pPr>
      <w:r>
        <w:t>2.2.2.10 In Anhang 3 sind Anlagen aufgeführt, die - sofern die Voraussetzungen des § 35 Abs. 1 BauGB erfüllt sind - aus der Sicht des Immissionsschutzes im Außenbereich errichtet werden sollten.</w:t>
      </w:r>
    </w:p>
    <w:p>
      <w:pPr>
        <w:pStyle w:val="GesAbsatz"/>
      </w:pPr>
      <w:r>
        <w:t>Die diesen Anlagen zugehörigen Abstände sind zur Sicherstellung eines ausreichenden Immissionsschutzes zwischen diesen Anlagen und Wohnbereichen notwendig.</w:t>
      </w:r>
    </w:p>
    <w:p>
      <w:pPr>
        <w:pStyle w:val="GesAbsatz"/>
      </w:pPr>
      <w:r>
        <w:t xml:space="preserve">2.2.2.11 Anlagen können Betriebsbereich oder Teil eines Betriebsbereichs sein, sofern gefährliche Stoffe nach Anhang I der Störfall-Verordnung in entsprechender Menge vorhanden sind oder sein können. In der Abstandsliste sind die Anlagen, für die dies infolge der Erfahrungen relevant sein kann, durch (#) gekennzeichnet; diese Kennzeichnung ist lediglich als Hinweis zu verstehen, aber keinesfalls abschließend. </w:t>
      </w:r>
    </w:p>
    <w:p>
      <w:pPr>
        <w:pStyle w:val="GesAbsatz"/>
      </w:pPr>
      <w:r>
        <w:t>Weitere Hinweise werden in der Beilage zur Broschüre „Immissionsschutz in der Bauleitplanung – Berücksichtigung von Emissionen und Immissionen bei der Bauleitplanung sowie bei der Genehmigung von Vorhaben“ unter Nr. 1.4.3 gegeben.</w:t>
      </w:r>
    </w:p>
    <w:p>
      <w:pPr>
        <w:pStyle w:val="GesAbsatz"/>
        <w:rPr>
          <w:b/>
        </w:rPr>
      </w:pPr>
      <w:r>
        <w:rPr>
          <w:b/>
        </w:rPr>
        <w:t>2.2.3 Nichtanwendbarkeit auf bestehende Immissionssituationen</w:t>
      </w:r>
    </w:p>
    <w:p>
      <w:pPr>
        <w:pStyle w:val="GesAbsatz"/>
      </w:pPr>
      <w:r>
        <w:t>Aus der Abstandsliste allein können keine Rückschlüsse auf vorhandene Immissionssituationen gezogen werden. In diesen Fällen haben die TÖB die Gemeinde darauf hinzuweisen, dass eine hinreichende Sachverhaltsermittlung im Hinblick auf die Immissionssituation und eine vollständige Zusammenfassung des Abwägungsmaterials anhand der vorhandenen Situation zu erfolgen hat (vgl. dazu Beschluss OVG NRW vom 23.7.2004 – 10 a B 1009/04 NE). Ob bei einer vorgegebenen Situation durch Industrie- oder Gewerbebetriebe Gefahren, erhebliche Nachteile oder erhebliche Belästigungen in der Umgebung auftreten, muss im Einzelfall zusätzlich anhand der immissionsschutzrechtlichen Vorschriften (z.B. BImSchG, TA Luft, TA Lärm, GIRL) geprüft werden; eine Abstandsunter- bzw. -überschreitung allein rechtfertigt nicht ein Einschreiten bzw. Nichteinschreiten der Überwachungsbehörde nach den immissionsschutzrechtlichen Vorschriften.</w:t>
      </w:r>
    </w:p>
    <w:p>
      <w:pPr>
        <w:pStyle w:val="berschrift3"/>
      </w:pPr>
      <w:bookmarkStart w:id="6" w:name="_Toc378682411"/>
      <w:r>
        <w:t>2.3</w:t>
      </w:r>
      <w:r>
        <w:br/>
        <w:t>Anwendung der Abstandsliste im Flächennutzungsplanverfahren</w:t>
      </w:r>
      <w:bookmarkEnd w:id="6"/>
    </w:p>
    <w:p>
      <w:pPr>
        <w:pStyle w:val="GesAbsatz"/>
      </w:pPr>
      <w:r>
        <w:t>Die TÖB haben den Planungsträger schon im Flächennutzungsplanverfahren, in dem die grundsätzliche Baugebietszuordnung erfolgt, darauf aufmerksam zu machen, welche Beschränkungen von ihnen im nachfolgenden Bebauungsplanverfahren voraussichtlich vorgeschlagen werden. Auf die Ausführungen unter Nr. 2.2.2.11 wird hingewiesen.</w:t>
      </w:r>
    </w:p>
    <w:p>
      <w:pPr>
        <w:pStyle w:val="berschrift3"/>
      </w:pPr>
      <w:bookmarkStart w:id="7" w:name="_Toc378682412"/>
      <w:r>
        <w:t>2.4</w:t>
      </w:r>
      <w:r>
        <w:br/>
        <w:t>Anwendung der Abstandsliste im Bebauungsplanverfahren</w:t>
      </w:r>
      <w:bookmarkEnd w:id="7"/>
    </w:p>
    <w:p>
      <w:pPr>
        <w:pStyle w:val="GesAbsatz"/>
        <w:rPr>
          <w:b/>
        </w:rPr>
      </w:pPr>
      <w:r>
        <w:rPr>
          <w:b/>
        </w:rPr>
        <w:t>2.4.1 Festsetzung von Industrie- oder Gewerbegebieten</w:t>
      </w:r>
    </w:p>
    <w:p>
      <w:pPr>
        <w:pStyle w:val="GesAbsatz"/>
      </w:pPr>
      <w:r>
        <w:t>2.4.1.1 Festsetzung von Industrie- oder Gewerbegebieten, deren Nutzung noch nicht bekannt ist</w:t>
      </w:r>
    </w:p>
    <w:p>
      <w:pPr>
        <w:pStyle w:val="GesAbsatz"/>
      </w:pPr>
      <w:r>
        <w:t>a)</w:t>
      </w:r>
      <w:r>
        <w:tab/>
        <w:t>Notwendigkeit der Nutzungsbeschränkung</w:t>
      </w:r>
    </w:p>
    <w:p>
      <w:pPr>
        <w:pStyle w:val="GesAbsatz"/>
        <w:ind w:left="426"/>
      </w:pPr>
      <w:r>
        <w:t xml:space="preserve">Die TÖB haben bei ihren Stellungnahmen entsprechend den in der Planung vorgegebenen Abständen zwischen Industrie- oder Gewerbegebieten einerseits und Wohngebieten bzw. Misch-, Kern- oder Dorfgebieten entsprechend Nr. 2.2.2 andererseits dem Planungsträger vorzuschlagen, in dem Bebauungsplan Nutzungsbeschränkungen für bestimmte Anlagearten für die Industrie- oder Gewerbegebiete entsprechend § 1 Abs. 4 bis 9 BauNVO 1990 festzusetzen. Der Einfachheit halber sollen die TÖB dabei - unbeschadet der Verpflichtung des Planungsträgers, die textliche Festsetzung zum Bebauungsplan eindeutig zu bestimmen - auf die entsprechenden Abstandsklassen der Abstandsliste verweisen (z.B. "nicht zugelassen sind Anlagen der Abstandsklassen ... der Abstandsliste zum RdErl. d. Ministeriums für Umwelt und Naturschutz, Landwirtschaft und Verbraucherschutz vom 6.6.2007 (SMBl. NRW. 283) und Anlagen mit ähnlichem Emissionsverhalten"). Dabei haben die TÖB bei ihren Stellungnahmen stets den </w:t>
      </w:r>
      <w:r>
        <w:lastRenderedPageBreak/>
        <w:t>Stand der Abstandsliste (z.B. Stand: 2007) anzugeben und dem Planungsträger zu empfehlen, die Anlagenarten der Abstandsliste in geeigneter Form – möglichst als Negativfestsetzung - zum Bestandteil der Festsetzung im Bebauungsplan zu machen (vgl. dazu OVG NRW-Urteil vom 30.9.2005 – 7D142/04.NE). Sofern die Abstände für bestimmte Anlagenarten im Plangebiet nur teilweise eingehalten werden können, soll eine räumliche Gliederung der Anlagen empfohlen werden.</w:t>
      </w:r>
    </w:p>
    <w:p>
      <w:pPr>
        <w:pStyle w:val="GesAbsatz"/>
      </w:pPr>
      <w:r>
        <w:t>b)</w:t>
      </w:r>
      <w:r>
        <w:tab/>
        <w:t>Ausnahmemöglichkeiten nach § 31 Abs. 1 BauGB</w:t>
      </w:r>
    </w:p>
    <w:p>
      <w:pPr>
        <w:pStyle w:val="GesAbsatz"/>
        <w:ind w:left="426"/>
      </w:pPr>
      <w:r>
        <w:t>Die TÖB können zur Vermeidung von allzu großen und unter bestimmten Voraussetzungen im Einzelfall aufhebbaren Beschränkungen im Rahmen der von ihnen abzugebenden Stellungnahmen den Gemeinden empfehlen, im Bebauungsplan Ausnahmemöglichkeiten für Anlagenarten des nächst größeren Abstandes der Abstandsliste zu eröffnen (dazu OVG NRW-Urteil vom 24.4.1996 – IIa D 6/93.NE). Durch besondere technische Maßnahmen oder durch Betriebsbeschränkungen - insbesondere Verzicht auf Nachtarbeit – können im Einzelfall die Emissionen einer später zu bauenden Anlage so weit begrenzt oder die Ableitbedingungen so gestaltet werden, dass schädliche Umwelteinwirkungen in den schutzbedürftigen Gebieten vermieden werden. Das Vorliegen dieser Voraussetzung kann anhand der im Einzelfall vorzulegenden genauen Antragsunterlagen schlüssig geprüft werden.</w:t>
      </w:r>
    </w:p>
    <w:p>
      <w:pPr>
        <w:pStyle w:val="GesAbsatz"/>
      </w:pPr>
      <w:r>
        <w:t>2.4.1.2 Festsetzung von Industrie- oder Gewerbegebieten, in denen die Art der später anzusiedelnden Betriebe schon bekannt ist</w:t>
      </w:r>
    </w:p>
    <w:p>
      <w:pPr>
        <w:pStyle w:val="GesAbsatz"/>
      </w:pPr>
      <w:r>
        <w:t>Ist im Planungsverfahren bekannt, welche Industrie- oder Gewerbearten in den neu festzusetzenden Industrie- oder Gewerbegebieten untergebracht werden sollen, so ist durch Vergleich der in der Planung vorgegebenen Abstände mit den in der Abstandsliste angegebenen Werten festzustellen, ob die für die in Frage kommenden Betriebsarten vorgesehenen Abstände eingehalten sind. Ist dies nicht der Fall, so haben die TÖB dem Planungsträger vorzuschlagen, in dem Bebauungsplan die Nutzung durch Anlagen, die einen größeren Abstand erfordern, auszuschließen. Im Übrigen wird hinsichtlich der dem Planungsträger vorzuschlagenden Beschränkungen der Nutzungen im Bebauungsplan und der Ausnahmemöglichkeiten auf Nr. 2.4.1.1 verwiesen.</w:t>
      </w:r>
    </w:p>
    <w:p>
      <w:pPr>
        <w:pStyle w:val="GesAbsatz"/>
      </w:pPr>
      <w:r>
        <w:t xml:space="preserve">2.4.1.3 Festsetzung von Industrie- oder Gewerbegebieten, deren Nutzung in Einzelheiten bekannt ist </w:t>
      </w:r>
    </w:p>
    <w:p>
      <w:pPr>
        <w:pStyle w:val="GesAbsatz"/>
      </w:pPr>
      <w:r>
        <w:t>a)</w:t>
      </w:r>
      <w:r>
        <w:tab/>
        <w:t>Prüfung anhand der Abstandsliste</w:t>
      </w:r>
    </w:p>
    <w:p>
      <w:pPr>
        <w:pStyle w:val="GesAbsatz"/>
        <w:ind w:left="426"/>
      </w:pPr>
      <w:r>
        <w:t>Ergibt der Vergleich des in der Planung vorgegebenen Abstandes zwischen der geplanten industriellen oder gewerblichen Anlage einerseits und einem tatsächlich vorhandenen oder baurechtlich ausgewiesenen oder gleichzeitig auszuweisenden Wohngebiet andererseits mit dem für die entsprechende Betriebsart in der Abstandsliste angegebenen Abstand die Vereinbarkeit mit den Belangen des Immissionsschutzes, so ist nach Nr. 2.4.1.2 zu verfahren.</w:t>
      </w:r>
    </w:p>
    <w:p>
      <w:pPr>
        <w:pStyle w:val="GesAbsatz"/>
      </w:pPr>
      <w:r>
        <w:t>b)</w:t>
      </w:r>
      <w:r>
        <w:tab/>
        <w:t>Einholung von Gutachten im Einzelfall (Immissionsprognose - Gutachten)</w:t>
      </w:r>
    </w:p>
    <w:p>
      <w:pPr>
        <w:pStyle w:val="GesAbsatz"/>
        <w:ind w:left="426"/>
      </w:pPr>
      <w:r>
        <w:t>Reicht der in der Planung vorgegebene Abstand nicht aus, so kann unter Zugrundelegung der notwendigen Einzelinformationen (z.B. Emissionskataster, Quellenkonfiguration) durch ein Einzelgutachten - unbeschadet des späteren Immissionsschutzes oder baurechtlichen Genehmigungsverfahrens - geprüft werden, ob der vorgesehene Abstand gleichwohl ausreichen wird, um Gefahren, erhebliche Nachteile oder erhebliche Belästigungen für die Bewohner der benachbarten Wohngebiete bzw. Misch-, Kern- oder Dorfgebiete zu vermeiden. In diesen Fällen sollen die TÖB dem Planungsträger - wenn nicht die Unverträglichkeit der Planung mit den Grundsätzen des Immissionsschutzes von vornherein auf der Hand liegt - empfehlen, ein entsprechendes Einzelgutachten in Auftrag zu geben. Das Gutachten soll die zum Zeitpunkt der Planung absehbare Entwicklung der Betriebe berücksichtigen. Auf Ersuchen des Planungsträgers sollen sich die TÖB an der Formulierung der Fragestellung für das Gutachten beteiligen. Die TÖB können im Einzelfall das Landesamt für Natur, Umwelt und Verbraucherschutz (LANUV) hinzuziehen. Wegen der Prüfung der Einzelgutachten wird auf Nr. 2.4.3 verwiesen.</w:t>
      </w:r>
    </w:p>
    <w:p>
      <w:pPr>
        <w:pStyle w:val="GesAbsatz"/>
        <w:ind w:left="426"/>
      </w:pPr>
      <w:r>
        <w:t>Von der Empfehlung, ein Gutachten einzuholen, sollen die TÖB absehen, wenn es ihnen ohne übermäßigen Zeitaufwand möglich ist, aus eigenem Sachverstand den Planungsbehörden eine Lösung vorzuschlagen.</w:t>
      </w:r>
    </w:p>
    <w:p>
      <w:pPr>
        <w:pStyle w:val="GesAbsatz"/>
        <w:rPr>
          <w:b/>
        </w:rPr>
      </w:pPr>
      <w:r>
        <w:rPr>
          <w:b/>
        </w:rPr>
        <w:t>2.4.2 Festsetzung von Wohngebieten in Bebauungsplänen</w:t>
      </w:r>
    </w:p>
    <w:p>
      <w:pPr>
        <w:pStyle w:val="GesAbsatz"/>
      </w:pPr>
      <w:r>
        <w:t>2.4.2.1 Festsetzung von Wohngebieten in der Nachbarschaft von bereits bestehenden und voll besiedelten Industrie- oder Gewerbegebieten</w:t>
      </w:r>
    </w:p>
    <w:p>
      <w:pPr>
        <w:pStyle w:val="GesAbsatz"/>
      </w:pPr>
      <w:r>
        <w:t>a)</w:t>
      </w:r>
      <w:r>
        <w:tab/>
        <w:t>Prüfung anhand der Abstandsliste</w:t>
      </w:r>
    </w:p>
    <w:p>
      <w:pPr>
        <w:pStyle w:val="GesAbsatz"/>
        <w:ind w:left="426"/>
      </w:pPr>
      <w:r>
        <w:t>Sollen Wohngebiete in der Nachbarschaft von bereits bestehenden und voll besiedelten Industrie- oder Gewerbegebieten, d.h. Gebieten ohne freies Gelände für Betriebserweiterungen, festgesetzt werden und ist der sich aus der Abstandsliste ergebende Abstand mehr als nur geringfügig unterschritten, so sollen die TÖB den Planungsträger darauf hinweisen, dass sich aus der Realisierung dieser Planung wechselseitige Beeinträchtigungen ergeben können und die Beachtung des Trennungsgrundsatzes nach § 50 BImSchG somit nicht mehr gewährleistet ist. Auf Nr. 2.2.2.11 wird verwiesen.</w:t>
      </w:r>
    </w:p>
    <w:p>
      <w:pPr>
        <w:pStyle w:val="GesAbsatz"/>
        <w:ind w:left="426"/>
      </w:pPr>
      <w:r>
        <w:lastRenderedPageBreak/>
        <w:t>Bei der beabsichtigten Festsetzung von Misch-, Kern- oder Dorfgebieten ist unter Beachtung von Nr. 2.2.2.5 analog zu verfahren.</w:t>
      </w:r>
    </w:p>
    <w:p>
      <w:pPr>
        <w:pStyle w:val="GesAbsatz"/>
      </w:pPr>
      <w:r>
        <w:t>b)</w:t>
      </w:r>
      <w:r>
        <w:tab/>
        <w:t xml:space="preserve">Einholung von Gutachten im Einzelfall (Immissionsgutachten) </w:t>
      </w:r>
    </w:p>
    <w:p>
      <w:pPr>
        <w:pStyle w:val="GesAbsatz"/>
        <w:ind w:left="426"/>
      </w:pPr>
      <w:r>
        <w:t>Die TÖB sollen dem Planungsträger - wenn nicht die Unverträglichkeit der Planung mit den Grundsätzen des Immissionsschutzes von vornherein auf der Hand liegt - empfehlen, mit Hilfe eines Gutachtens feststellen zu lassen, ob tatsächlich und ggf. in welchem Ausmaß Gefahren, erhebliche Nachteile oder erhebliche Belästigungen in dem festzusetzenden Wohngebiet durch den Betrieb von Industrie- oder Gewerbeanlagen zu erwarten sind und ob diese evtl. durch Schutzmaßnahmen (z.B. immissionsschutzmäßig günstige Anordnung der Gebäude, Maßnahmen der architektonischen Selbsthilfe) im Wohngebiet unterbunden werden können. Auf Ersuchen des Planungsträgers sollen sich die TÖB an der Formulierung der Fragestellung für das Gutachten beteiligen.</w:t>
      </w:r>
    </w:p>
    <w:p>
      <w:pPr>
        <w:pStyle w:val="GesAbsatz"/>
        <w:ind w:left="426"/>
      </w:pPr>
      <w:r>
        <w:t>Von der Empfehlung, ein Gutachten einzuholen, sollen die TÖB absehen, wenn es ihnen ohne übermäßigen Zeitaufwand möglich ist, eine eigene Stellungnahme – ggf. mit Beteiligung des LANUV - abzugeben, die eine entsprechende gutachtliche Beurteilung ersetzt.</w:t>
      </w:r>
    </w:p>
    <w:p>
      <w:pPr>
        <w:pStyle w:val="GesAbsatz"/>
      </w:pPr>
      <w:r>
        <w:t>c)</w:t>
      </w:r>
      <w:r>
        <w:tab/>
        <w:t>Grundlagen des Immissionsgutachtens</w:t>
      </w:r>
    </w:p>
    <w:p>
      <w:pPr>
        <w:pStyle w:val="GesAbsatz"/>
        <w:ind w:left="426"/>
      </w:pPr>
      <w:r>
        <w:t>Dem Gutachten ist die für die jeweilige Nutzung ungünstigste Emissionssituation bei bestimmungsgemäßem Betrieb in dem Industrie- oder Gewerbegebiet unter Berücksichtigung der zum Zeitpunkt der Planung absehbaren Entwicklung der Betriebe zugrunde zu legen. Hinsichtlich möglicher Änderungen sind zwei Fälle zu unterscheiden:</w:t>
      </w:r>
    </w:p>
    <w:p>
      <w:pPr>
        <w:pStyle w:val="GesAbsatz"/>
        <w:ind w:left="851" w:hanging="425"/>
      </w:pPr>
      <w:r>
        <w:t>1.</w:t>
      </w:r>
      <w:r>
        <w:tab/>
        <w:t>Die vorhandene Emissionssituation in dem bestehenden Industrie- oder Gewerbegebiet ist ungünstiger, als sie - trotz planungsrechtlicher Zulässigkeit der vorhandenen Nutzung - nach den immissionsschutzrechtlichen Vorschriften zulässig ist.</w:t>
      </w:r>
    </w:p>
    <w:p>
      <w:pPr>
        <w:pStyle w:val="GesAbsatz"/>
        <w:ind w:left="851"/>
      </w:pPr>
      <w:r>
        <w:t>In diesem Fall können Verbesserungen der Emissionssituation, die bis zum Inkrafttreten des Bebauungsplanes für das Wohngebiet mit an Sicherheit grenzender Wahrscheinlichkeit erreicht werden können, berücksichtigt werden; das Gutachten soll die dafür erforderlichen Maßnahmen und die technischen Möglichkeiten zu ihrer Verwirklichung aufzeigen.</w:t>
      </w:r>
    </w:p>
    <w:p>
      <w:pPr>
        <w:pStyle w:val="GesAbsatz"/>
        <w:ind w:left="851" w:hanging="425"/>
      </w:pPr>
      <w:r>
        <w:t>2.</w:t>
      </w:r>
      <w:r>
        <w:tab/>
        <w:t>Die vorhandene Emissionssituation in dem bestehenden Industrie- oder Gewerbegebiet ist günstiger, als sie bei voller Ausschöpfung der planungsrechtlichen Zulässigkeit wäre.</w:t>
      </w:r>
    </w:p>
    <w:p>
      <w:pPr>
        <w:pStyle w:val="GesAbsatz"/>
        <w:ind w:left="851"/>
      </w:pPr>
      <w:r>
        <w:t>In diesem Fall ist von einer der Gebietsgröße und dem Gebietscharakter entsprechenden gewerblichen bzw. industriellen Nutzung mit den höchsten zulässigen Emissionen auszugehen, wenn nicht feststeht, dass die vorhandene Situation in diesem Gebiet langfristig unverändert bleibt oder sich sogar noch günstiger entwickelt.</w:t>
      </w:r>
    </w:p>
    <w:p>
      <w:pPr>
        <w:pStyle w:val="GesAbsatz"/>
      </w:pPr>
      <w:r>
        <w:t>2.4.2.2 Festsetzung von Wohngebieten in der Nachbarschaft von festgesetzten, aber noch nicht oder nicht voll besiedelten oder gleichzeitig auszuweisenden Industrie- oder Gewerbegebieten.</w:t>
      </w:r>
    </w:p>
    <w:p>
      <w:pPr>
        <w:pStyle w:val="GesAbsatz"/>
      </w:pPr>
      <w:r>
        <w:t>Ist die Festsetzung von Wohngebieten in der Nachbarschaft von bestehenden, aber noch nicht oder nicht voll besiedelten oder gleichzeitig auszuweisenden Industrie- oder Gewerbegebieten vorgesehen, so ist bei der Prüfung, ob der in der Planung vorgesehene Abstand zum Schutz der Wohngebiete ausreicht, von den selben Annahmen wie in Nr. 2.4.2.1 c) zweiter Spiegelstrich auszugehen, soweit nicht für die Industrie- oder Gewerbegebiete Beschränkungen planungsrechtlicher Art (z.B. wie in Nr. 2.4.1.1 vorgesehen) bestehen.</w:t>
      </w:r>
    </w:p>
    <w:p>
      <w:pPr>
        <w:pStyle w:val="GesAbsatz"/>
        <w:rPr>
          <w:b/>
        </w:rPr>
      </w:pPr>
      <w:r>
        <w:rPr>
          <w:b/>
        </w:rPr>
        <w:t>2.4.3 Prüfung von Einzelgutachten</w:t>
      </w:r>
    </w:p>
    <w:p>
      <w:pPr>
        <w:pStyle w:val="GesAbsatz"/>
      </w:pPr>
      <w:r>
        <w:t>Sofern Immissionsgutachten erstellt werden, sollen die TÖB darauf hinwirken, dass die vom Planungsträger in Auftrag gegebenen Gutachten ihnen zur Prüfung vorgelegt werden; die TÖB können an der Prüfung das LANUV beteiligen. Führt die Prüfung des Gutachtens zu dem Schluss, dass das Gutachten plausibel ist und unter Berücksichtigung der vorgegebenen oder angenommenen Emissionssituation und ggf. bestimmter Schutzmaßnahmen im Wohngebiet Gefahren, erhebliche Nachteile oder erhebliche Belästigungen im Wohngebiet nicht zu erwarten sind, so sollen die TÖB ihre Bedenken zurückstellen, ggf. unter der Voraussetzung weiterer Schutzmaßnahmen. Die TÖB sollen darauf hinwirken, dass die notwendigen Schutzmaßnahmen öffentlich-rechtlich abgesichert werden. Voraussetzung ist, dass planungsrechtliche Grundsätze nicht verletzt werden. Auf Nr. 2.2.2.11 wird verwiesen.</w:t>
      </w:r>
    </w:p>
    <w:p>
      <w:pPr>
        <w:pStyle w:val="berschrift3"/>
      </w:pPr>
      <w:bookmarkStart w:id="8" w:name="_Toc378682413"/>
      <w:r>
        <w:t>2.5</w:t>
      </w:r>
      <w:r>
        <w:br/>
        <w:t>Schutzabstände bei Hochspannungsfreileitungen</w:t>
      </w:r>
      <w:bookmarkEnd w:id="8"/>
    </w:p>
    <w:p>
      <w:pPr>
        <w:pStyle w:val="GesAbsatz"/>
      </w:pPr>
      <w:r>
        <w:t>Hochspannungsfreileitungen unterscheiden sich in ihrer Anlagenart und Wirkung auf die Umwelt erheblich von den in der Abstandsliste genannten Anlagen. Die in Anhang 4 genannten Abstände sollen dazu dienen, gesunde Wohn- und Arbeitsverhältnisse im Sinne des § 1 Abs. 5 Nr. 1 BauGB zu gewährleisten. Die TÖB sollen diesen Anhang 4 bei der Beteiligung im Bauleitplanverfahren anwenden.</w:t>
      </w:r>
    </w:p>
    <w:p>
      <w:pPr>
        <w:pStyle w:val="GesAbsatz"/>
      </w:pPr>
      <w:r>
        <w:lastRenderedPageBreak/>
        <w:t>Der Schutzabstand bemisst sich bei Hochspannungsfreileitungen senkrecht zur Trassenachse bis zur Begrenzungslinie der zu schützenden Gebiete. Die Bemessung der in Anhang 4 angegebenen Abstände basiert auf dem von der Strahlenschutzkommission in ihren Empfehlungen zum Schutz vor niederfrequenten elektrischen und magnetischen Feldern der Energieversorgung und -anwendung vom 16./17. Februar 1995 genannten Ermessensspielraum für die magnetische Flussdichte von 10 T zur Berücksichtigung des Vorsorgegesichtspunktes und auf den Erläuterungen des Bundesministeriums für Umwelt, Naturschutz und Reaktorsicherheit zu § 4 der Verordnung über elektromagnetische Felder (26. BImSchV).</w:t>
      </w:r>
    </w:p>
    <w:p>
      <w:pPr>
        <w:pStyle w:val="berschrift2"/>
      </w:pPr>
      <w:bookmarkStart w:id="9" w:name="_Toc378682414"/>
      <w:r>
        <w:t>3</w:t>
      </w:r>
      <w:r>
        <w:br/>
        <w:t>Nichtanwendung der Abstandsliste in Genehmigungsverfahren</w:t>
      </w:r>
      <w:bookmarkEnd w:id="9"/>
    </w:p>
    <w:p>
      <w:pPr>
        <w:pStyle w:val="berschrift3"/>
      </w:pPr>
      <w:bookmarkStart w:id="10" w:name="_Toc378682415"/>
      <w:r>
        <w:t>3.1</w:t>
      </w:r>
      <w:r>
        <w:br/>
        <w:t>Baugenehmigungsverfahren</w:t>
      </w:r>
      <w:bookmarkEnd w:id="10"/>
    </w:p>
    <w:p>
      <w:pPr>
        <w:pStyle w:val="GesAbsatz"/>
      </w:pPr>
      <w:r>
        <w:t>Soweit Bauvorlagen, insbesondere die Betriebsbeschreibungen nach § 5 Abs. 2 und 3 der Verordnung über bautechnische Prüfungen - BauPrüfVO - (vgl. Anlagen I/6 und I/7 zur VV BauPrüfVO) nicht ausreichen, um eine exakte Vorausberechnung der von der geplanten Anlage zu erwartenden Emissionen vornehmen zu können, werden sich die Beurteilung der voraussichtlichen Immissionssituation und die hieraus zu ziehenden Schlussfolgerungen für die Stellungnahmen der zuständigen Immissionsschutzbehörden auf Erfahrungen mit bestimmten Anlagearten im Sinne einer typisierenden Betrachtungsweise stützen. Es ist in jedem Einzelfall zu prüfen, ob Bedenken gegen das Vorhaben bestehen und wie diese ggf. ausgeräumt werden können. Die Tatsache, dass der in der Abstandsliste angegebene Abstand nicht eingehalten ist, begründet für sich allein noch nicht eine ablehnende Stellungnahme der zuständigen Immissionsschutzbehörde. Werden die Werte des Abstandserlasses jedoch deutlich unterschritten, kann dies zusammen mit konkreten Feststellungen zum Einzelfall die Einschätzung stützen, dass unzumutbare Beeinträchtigungen nicht auszuschließen sind (vgl. Beschluss OVG NRW vom 22.10.1996 – 10 B 2386/96).</w:t>
      </w:r>
    </w:p>
    <w:p>
      <w:pPr>
        <w:pStyle w:val="GesAbsatz"/>
      </w:pPr>
      <w:r>
        <w:t>Ergibt sich aus den vorgelegten Bauvorlagen, dass erhebliche Nachteile oder erhebliche Belästigungen der Allgemeinheit oder der Nachbarschaft nur durch Auflagen ausgeschlossen werden können, so sollen die zuständigen Immissionsschutzbehörden den Bauaufsichtsbehörden die erforderlichen Auflagen zur Aufnahme in die Baugenehmigung vorschlagen. Ergibt sich aus den vorgelegten Bauvorlagen, dass die hervorgerufenen schädlichen Umwelteinwirkungen das Leben oder die Gesundheit von Menschen oder bedeutende Sachgüter gefährden und diese auch durch Auflagen mit Sicherheit nicht ausgeschlossen werden können, so haben die zuständigen Immissionsschutzbehörden die Bauaufsichtsbehörden darauf hinzuweisen, dass das Vorhaben aus immissionsschutzrechtlichen Gründen nicht genehmigungsfähig ist (§ 25 Abs. 2 BImSchG) oder wegen seines Störgrades planungsrechtlich unzulässig sein kann. Im Übrigen wird auf Nr. 54.35 der zum 1.1.2006 außer Kraft getretenen VV BauO NRW hingewiesen.</w:t>
      </w:r>
    </w:p>
    <w:p>
      <w:pPr>
        <w:pStyle w:val="berschrift3"/>
      </w:pPr>
      <w:bookmarkStart w:id="11" w:name="_Toc378682416"/>
      <w:r>
        <w:t>3.2</w:t>
      </w:r>
      <w:r>
        <w:br/>
        <w:t>Immissionsschutzrechtliches Genehmigungsverfahren, Planfeststellungsverfahren und</w:t>
      </w:r>
      <w:r>
        <w:br/>
        <w:t>sonstige öffentlich rechtliche Zulassungsverfahren</w:t>
      </w:r>
      <w:bookmarkEnd w:id="11"/>
    </w:p>
    <w:p>
      <w:pPr>
        <w:pStyle w:val="GesAbsatz"/>
      </w:pPr>
      <w:r>
        <w:t>In den im Vorspann genannten Verfahren ist es ausdrücklich Gegenstand des Genehmigungsverfahrens, anhand der Antragsunterlagen und von Einzelgutachten in jedem Einzelfall zu prüfen, ob Gefahren, erhebliche Nachteile oder erhebliche Belästigungen für die Allgemeinheit oder die Nachbarschaft ausgeschlossen werden können. Die Anwendung der Abstandsliste würde diesem Grundsatz der Einzelfallprüfung nicht gerecht werden. Diesbezüglich wird auch auf § 15 Abs. 3 der BauNVO 1990 hingewiesen.</w:t>
      </w:r>
    </w:p>
    <w:p>
      <w:pPr>
        <w:pStyle w:val="berschrift3"/>
      </w:pPr>
      <w:bookmarkStart w:id="12" w:name="_Toc378682417"/>
      <w:r>
        <w:t>3.3</w:t>
      </w:r>
      <w:r>
        <w:br/>
        <w:t>Befreiungsmöglichkeit nach § 31 Abs. 2 BauGB</w:t>
      </w:r>
      <w:bookmarkEnd w:id="12"/>
    </w:p>
    <w:p>
      <w:pPr>
        <w:pStyle w:val="GesAbsatz"/>
        <w:rPr>
          <w:b/>
        </w:rPr>
      </w:pPr>
      <w:r>
        <w:rPr>
          <w:b/>
        </w:rPr>
        <w:t>3.3.1 Befreiungen bei der Zulassung neuer Anlagen</w:t>
      </w:r>
    </w:p>
    <w:p>
      <w:pPr>
        <w:pStyle w:val="GesAbsatz"/>
      </w:pPr>
      <w:r>
        <w:t>Eine Befreiung wegen einer offenbar nicht beabsichtigten Härte gem. § 31 Abs. 2 Nr. 3 BauGB kann beispielsweise in Betracht kommen, wenn das Vorhaben (typisierend betrachtet) wegen der im Bebauungsplan getroffenen Festsetzungen zum Immissionsschutz unzulässig ist, eine Ausnahme nach § 31 Abs. 1 BauGB (vgl. Ziffer 2.4.1.1 b) nicht möglich ist, jedoch die Einzelfallprüfung ergibt, dass das konkrete Vorhaben bezüglich des Immissionsschutzes als unbedenklich einzustufen ist.</w:t>
      </w:r>
    </w:p>
    <w:p>
      <w:pPr>
        <w:pStyle w:val="GesAbsatz"/>
        <w:rPr>
          <w:b/>
        </w:rPr>
      </w:pPr>
      <w:r>
        <w:rPr>
          <w:b/>
        </w:rPr>
        <w:t>3.3.2 Befreiungen bei bestehenden Anlagen</w:t>
      </w:r>
    </w:p>
    <w:p>
      <w:pPr>
        <w:pStyle w:val="GesAbsatz"/>
      </w:pPr>
      <w:r>
        <w:t>Werden bestehende Anlagen überplant, genießen aber Bestandsschutz, so ist eine Erweiterung oder sonstige Änderung nur im Rahmen einer Befreiung von immissionsschutzrechtlichen Festsetzungen möglich, wenn die Prüfung ergibt, dass neben den in § 31 Abs. 2 BauGB aufgeführten Befreiungstatbeständen die Immissions</w:t>
      </w:r>
      <w:r>
        <w:lastRenderedPageBreak/>
        <w:t>verhältnisse sich durch die Erweiterung oder sonstigen Änderung nicht verschlechtern (Verschlechterungsverbot). Gehen von einer bestehenden, den planungsrechtlichen Vorschriften widersprechenden Anlage bereits Gefahren, erhebliche Belästigungen oder erhebliche Nachteile für die Umgebung aus und ist von seiner Änderung eine erhebliche Verbesserung der Immissionssituation nicht zu erwarten, so kann eine Befreiung in der Regel nicht erteilt werden (vgl. BVerwG-Urteil vom 5.8.1983 – 4 C 96.79).</w:t>
      </w:r>
    </w:p>
    <w:p>
      <w:pPr>
        <w:pStyle w:val="berschrift2"/>
      </w:pPr>
      <w:bookmarkStart w:id="13" w:name="_Toc378682418"/>
      <w:r>
        <w:t>4</w:t>
      </w:r>
      <w:bookmarkEnd w:id="13"/>
    </w:p>
    <w:p>
      <w:pPr>
        <w:pStyle w:val="GesAbsatz"/>
      </w:pPr>
      <w:r>
        <w:t>Der RdErl. d. Ministeriums für Umwelt, Raumordnung und Landwirtschaft v. 2.4.1998 (SMBl. NRW. 283) wird aufgehoben.</w:t>
      </w:r>
    </w:p>
    <w:p>
      <w:pPr>
        <w:pStyle w:val="berschrift2"/>
        <w:jc w:val="left"/>
      </w:pPr>
      <w:r>
        <w:br w:type="page"/>
      </w:r>
      <w:bookmarkStart w:id="14" w:name="_Toc378682419"/>
      <w:r>
        <w:lastRenderedPageBreak/>
        <w:t>Anlage 1</w:t>
      </w:r>
      <w:r>
        <w:br/>
        <w:t>zum RdErl v. 6.6.2007</w:t>
      </w:r>
      <w:r>
        <w:br/>
        <w:t>Abstandsliste 2007</w:t>
      </w:r>
      <w:bookmarkEnd w:id="14"/>
    </w:p>
    <w:p>
      <w:pPr>
        <w:pStyle w:val="GesAbsatz"/>
        <w:jc w:val="center"/>
        <w:rPr>
          <w:b/>
        </w:rPr>
      </w:pPr>
      <w:r>
        <w:rPr>
          <w:b/>
        </w:rPr>
        <w:t>Abstandsliste 2007</w:t>
      </w:r>
    </w:p>
    <w:p>
      <w:pPr>
        <w:pStyle w:val="GesAbsatz"/>
        <w:jc w:val="center"/>
        <w:rPr>
          <w:b/>
        </w:rPr>
      </w:pPr>
      <w:r>
        <w:rPr>
          <w:b/>
        </w:rPr>
        <w:t>(4. BImSchV: 15.07.2006)</w:t>
      </w:r>
    </w:p>
    <w:p>
      <w:pPr>
        <w:pStyle w:val="GesAbsatz"/>
      </w:pPr>
    </w:p>
    <w:tbl>
      <w:tblPr>
        <w:tblW w:w="988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959"/>
        <w:gridCol w:w="1133"/>
        <w:gridCol w:w="709"/>
        <w:gridCol w:w="1415"/>
        <w:gridCol w:w="5673"/>
      </w:tblGrid>
      <w:tr>
        <w:trPr>
          <w:trHeight w:val="563"/>
          <w:tblHeader/>
        </w:trPr>
        <w:tc>
          <w:tcPr>
            <w:tcW w:w="959" w:type="dxa"/>
          </w:tcPr>
          <w:p>
            <w:pPr>
              <w:pStyle w:val="GesAbsatz"/>
              <w:jc w:val="center"/>
              <w:rPr>
                <w:rFonts w:cs="Arial"/>
                <w:b/>
              </w:rPr>
            </w:pPr>
            <w:r>
              <w:rPr>
                <w:rFonts w:cs="Arial"/>
                <w:b/>
              </w:rPr>
              <w:t>Abstands-klasse</w:t>
            </w:r>
          </w:p>
        </w:tc>
        <w:tc>
          <w:tcPr>
            <w:tcW w:w="1133" w:type="dxa"/>
          </w:tcPr>
          <w:p>
            <w:pPr>
              <w:pStyle w:val="GesAbsatz"/>
              <w:jc w:val="center"/>
              <w:rPr>
                <w:rFonts w:cs="Arial"/>
                <w:b/>
              </w:rPr>
            </w:pPr>
            <w:r>
              <w:rPr>
                <w:rFonts w:cs="Arial"/>
                <w:b/>
              </w:rPr>
              <w:t>Abstand in m</w:t>
            </w:r>
          </w:p>
        </w:tc>
        <w:tc>
          <w:tcPr>
            <w:tcW w:w="709" w:type="dxa"/>
          </w:tcPr>
          <w:p>
            <w:pPr>
              <w:pStyle w:val="GesAbsatz"/>
              <w:jc w:val="center"/>
              <w:rPr>
                <w:rFonts w:cs="Arial"/>
                <w:b/>
              </w:rPr>
            </w:pPr>
            <w:r>
              <w:rPr>
                <w:rFonts w:cs="Arial"/>
                <w:b/>
              </w:rPr>
              <w:t>Lfd. Nr.</w:t>
            </w:r>
          </w:p>
        </w:tc>
        <w:tc>
          <w:tcPr>
            <w:tcW w:w="1415" w:type="dxa"/>
          </w:tcPr>
          <w:p>
            <w:pPr>
              <w:pStyle w:val="GesAbsatz"/>
              <w:jc w:val="center"/>
              <w:rPr>
                <w:rFonts w:cs="Arial"/>
                <w:b/>
              </w:rPr>
            </w:pPr>
            <w:r>
              <w:rPr>
                <w:rFonts w:cs="Arial"/>
                <w:b/>
              </w:rPr>
              <w:t>Hinweis auf Nummer (Spalte) der 4. BImSchV</w:t>
            </w:r>
          </w:p>
        </w:tc>
        <w:tc>
          <w:tcPr>
            <w:tcW w:w="5673" w:type="dxa"/>
          </w:tcPr>
          <w:p>
            <w:pPr>
              <w:pStyle w:val="GesAbsatz"/>
              <w:jc w:val="center"/>
              <w:rPr>
                <w:rFonts w:cs="Arial"/>
                <w:b/>
              </w:rPr>
            </w:pPr>
            <w:r>
              <w:rPr>
                <w:rFonts w:cs="Arial"/>
                <w:b/>
              </w:rPr>
              <w:t>Anlagen-/Betriebsart (Kurzfassung)</w:t>
            </w:r>
            <w:r>
              <w:rPr>
                <w:rStyle w:val="Funotenzeichen"/>
                <w:rFonts w:cs="Arial"/>
                <w:b/>
              </w:rPr>
              <w:footnoteReference w:id="1"/>
            </w:r>
          </w:p>
        </w:tc>
      </w:tr>
      <w:tr>
        <w:trPr>
          <w:trHeight w:val="805"/>
        </w:trPr>
        <w:tc>
          <w:tcPr>
            <w:tcW w:w="959" w:type="dxa"/>
            <w:vMerge w:val="restart"/>
            <w:tcBorders>
              <w:bottom w:val="single" w:sz="6" w:space="0" w:color="auto"/>
            </w:tcBorders>
          </w:tcPr>
          <w:p>
            <w:pPr>
              <w:pStyle w:val="GesAbsatz"/>
              <w:jc w:val="left"/>
              <w:rPr>
                <w:rFonts w:cs="Arial"/>
                <w:b/>
              </w:rPr>
            </w:pPr>
            <w:r>
              <w:rPr>
                <w:rFonts w:cs="Arial"/>
                <w:b/>
              </w:rPr>
              <w:t xml:space="preserve">I </w:t>
            </w:r>
          </w:p>
        </w:tc>
        <w:tc>
          <w:tcPr>
            <w:tcW w:w="1133" w:type="dxa"/>
            <w:vMerge w:val="restart"/>
            <w:tcBorders>
              <w:bottom w:val="single" w:sz="6" w:space="0" w:color="auto"/>
            </w:tcBorders>
          </w:tcPr>
          <w:p>
            <w:pPr>
              <w:pStyle w:val="GesAbsatz"/>
              <w:jc w:val="left"/>
              <w:rPr>
                <w:rFonts w:cs="Arial"/>
                <w:b/>
              </w:rPr>
            </w:pPr>
            <w:r>
              <w:rPr>
                <w:rFonts w:cs="Arial"/>
                <w:b/>
              </w:rPr>
              <w:t xml:space="preserve">1.500 </w:t>
            </w:r>
          </w:p>
        </w:tc>
        <w:tc>
          <w:tcPr>
            <w:tcW w:w="709" w:type="dxa"/>
            <w:tcBorders>
              <w:bottom w:val="single" w:sz="6" w:space="0" w:color="auto"/>
            </w:tcBorders>
          </w:tcPr>
          <w:p>
            <w:pPr>
              <w:pStyle w:val="GesAbsatz"/>
              <w:jc w:val="left"/>
              <w:rPr>
                <w:rFonts w:cs="Arial"/>
              </w:rPr>
            </w:pPr>
            <w:r>
              <w:rPr>
                <w:rFonts w:cs="Arial"/>
              </w:rPr>
              <w:t xml:space="preserve">1 </w:t>
            </w:r>
          </w:p>
        </w:tc>
        <w:tc>
          <w:tcPr>
            <w:tcW w:w="1415" w:type="dxa"/>
            <w:tcBorders>
              <w:bottom w:val="single" w:sz="6" w:space="0" w:color="auto"/>
            </w:tcBorders>
          </w:tcPr>
          <w:p>
            <w:pPr>
              <w:pStyle w:val="GesAbsatz"/>
              <w:jc w:val="left"/>
              <w:rPr>
                <w:rFonts w:cs="Arial"/>
              </w:rPr>
            </w:pPr>
            <w:r>
              <w:rPr>
                <w:rFonts w:cs="Arial"/>
              </w:rPr>
              <w:t xml:space="preserve">1.1 (1) </w:t>
            </w:r>
          </w:p>
        </w:tc>
        <w:tc>
          <w:tcPr>
            <w:tcW w:w="5673" w:type="dxa"/>
            <w:tcBorders>
              <w:bottom w:val="single" w:sz="6" w:space="0" w:color="auto"/>
            </w:tcBorders>
          </w:tcPr>
          <w:p>
            <w:pPr>
              <w:pStyle w:val="GesAbsatz"/>
              <w:jc w:val="left"/>
              <w:rPr>
                <w:rFonts w:cs="Arial"/>
              </w:rPr>
            </w:pPr>
            <w:r>
              <w:rPr>
                <w:rFonts w:cs="Arial"/>
              </w:rPr>
              <w:t xml:space="preserve">Kraftwerke mit Feuerungsanlagen für den Einsatz von Brennstoffen, soweit die Feuerungswärmeleistung 900 MW übersteigt (#) </w:t>
            </w:r>
          </w:p>
        </w:tc>
      </w:tr>
      <w:tr>
        <w:trPr>
          <w:trHeight w:val="398"/>
        </w:trPr>
        <w:tc>
          <w:tcPr>
            <w:tcW w:w="959" w:type="dxa"/>
            <w:vMerge/>
          </w:tcPr>
          <w:p>
            <w:pPr>
              <w:pStyle w:val="GesAbsatz"/>
              <w:jc w:val="left"/>
              <w:rPr>
                <w:rFonts w:cs="Arial"/>
                <w:color w:val="auto"/>
              </w:rPr>
            </w:pPr>
          </w:p>
        </w:tc>
        <w:tc>
          <w:tcPr>
            <w:tcW w:w="1133" w:type="dxa"/>
            <w:vMerge/>
          </w:tcPr>
          <w:p>
            <w:pPr>
              <w:pStyle w:val="GesAbsatz"/>
              <w:jc w:val="left"/>
              <w:rPr>
                <w:rFonts w:cs="Arial"/>
                <w:color w:val="auto"/>
              </w:rPr>
            </w:pPr>
          </w:p>
        </w:tc>
        <w:tc>
          <w:tcPr>
            <w:tcW w:w="709" w:type="dxa"/>
          </w:tcPr>
          <w:p>
            <w:pPr>
              <w:pStyle w:val="GesAbsatz"/>
              <w:jc w:val="left"/>
              <w:rPr>
                <w:rFonts w:cs="Arial"/>
              </w:rPr>
            </w:pPr>
            <w:r>
              <w:rPr>
                <w:rFonts w:cs="Arial"/>
              </w:rPr>
              <w:t xml:space="preserve">2 </w:t>
            </w:r>
          </w:p>
        </w:tc>
        <w:tc>
          <w:tcPr>
            <w:tcW w:w="1415" w:type="dxa"/>
          </w:tcPr>
          <w:p>
            <w:pPr>
              <w:pStyle w:val="GesAbsatz"/>
              <w:jc w:val="left"/>
              <w:rPr>
                <w:rFonts w:cs="Arial"/>
              </w:rPr>
            </w:pPr>
            <w:smartTag w:uri="urn:schemas-microsoft-com:office:smarttags" w:element="time">
              <w:smartTagPr>
                <w:attr w:name="Hour" w:val="1"/>
                <w:attr w:name="Minute" w:val="11"/>
              </w:smartTagPr>
              <w:r>
                <w:rPr>
                  <w:rFonts w:cs="Arial"/>
                </w:rPr>
                <w:t>1.11</w:t>
              </w:r>
            </w:smartTag>
            <w:r>
              <w:rPr>
                <w:rFonts w:cs="Arial"/>
              </w:rPr>
              <w:t xml:space="preserve"> (1) </w:t>
            </w:r>
          </w:p>
        </w:tc>
        <w:tc>
          <w:tcPr>
            <w:tcW w:w="5673" w:type="dxa"/>
          </w:tcPr>
          <w:p>
            <w:pPr>
              <w:pStyle w:val="GesAbsatz"/>
              <w:jc w:val="left"/>
              <w:rPr>
                <w:rFonts w:cs="Arial"/>
              </w:rPr>
            </w:pPr>
            <w:r>
              <w:rPr>
                <w:rFonts w:cs="Arial"/>
              </w:rPr>
              <w:t xml:space="preserve">Anlagen zur Trockendestillation z.B. Kokereien und Gaswerke </w:t>
            </w:r>
          </w:p>
        </w:tc>
      </w:tr>
      <w:tr>
        <w:trPr>
          <w:trHeight w:val="738"/>
        </w:trPr>
        <w:tc>
          <w:tcPr>
            <w:tcW w:w="959" w:type="dxa"/>
            <w:vMerge/>
          </w:tcPr>
          <w:p>
            <w:pPr>
              <w:pStyle w:val="GesAbsatz"/>
              <w:jc w:val="left"/>
              <w:rPr>
                <w:rFonts w:cs="Arial"/>
                <w:color w:val="auto"/>
              </w:rPr>
            </w:pPr>
          </w:p>
        </w:tc>
        <w:tc>
          <w:tcPr>
            <w:tcW w:w="1133" w:type="dxa"/>
            <w:vMerge/>
          </w:tcPr>
          <w:p>
            <w:pPr>
              <w:pStyle w:val="GesAbsatz"/>
              <w:jc w:val="left"/>
              <w:rPr>
                <w:rFonts w:cs="Arial"/>
                <w:color w:val="auto"/>
              </w:rPr>
            </w:pPr>
          </w:p>
        </w:tc>
        <w:tc>
          <w:tcPr>
            <w:tcW w:w="709" w:type="dxa"/>
          </w:tcPr>
          <w:p>
            <w:pPr>
              <w:pStyle w:val="GesAbsatz"/>
              <w:jc w:val="left"/>
              <w:rPr>
                <w:rFonts w:cs="Arial"/>
              </w:rPr>
            </w:pPr>
            <w:r>
              <w:rPr>
                <w:rFonts w:cs="Arial"/>
              </w:rPr>
              <w:t xml:space="preserve">3 </w:t>
            </w:r>
          </w:p>
        </w:tc>
        <w:tc>
          <w:tcPr>
            <w:tcW w:w="1415" w:type="dxa"/>
          </w:tcPr>
          <w:p>
            <w:pPr>
              <w:pStyle w:val="GesAbsatz"/>
              <w:jc w:val="left"/>
              <w:rPr>
                <w:rFonts w:cs="Arial"/>
              </w:rPr>
            </w:pPr>
            <w:r>
              <w:rPr>
                <w:rFonts w:cs="Arial"/>
              </w:rPr>
              <w:t xml:space="preserve">3.2 (1) a) </w:t>
            </w:r>
          </w:p>
        </w:tc>
        <w:tc>
          <w:tcPr>
            <w:tcW w:w="5673" w:type="dxa"/>
          </w:tcPr>
          <w:p>
            <w:pPr>
              <w:pStyle w:val="GesAbsatz"/>
              <w:jc w:val="left"/>
              <w:rPr>
                <w:rFonts w:cs="Arial"/>
              </w:rPr>
            </w:pPr>
            <w:r>
              <w:rPr>
                <w:rFonts w:cs="Arial"/>
              </w:rPr>
              <w:t xml:space="preserve">Integrierte Hüttenwerke, Anlagen zur Gewinnung von Roheisen und zur unmittelbaren Weiterverarbeitung zu Rohstahl in Stahlwerken, einschl. Stranggießanlagen </w:t>
            </w:r>
          </w:p>
        </w:tc>
      </w:tr>
      <w:tr>
        <w:trPr>
          <w:trHeight w:val="270"/>
        </w:trPr>
        <w:tc>
          <w:tcPr>
            <w:tcW w:w="959" w:type="dxa"/>
            <w:vMerge/>
          </w:tcPr>
          <w:p>
            <w:pPr>
              <w:pStyle w:val="GesAbsatz"/>
              <w:jc w:val="left"/>
              <w:rPr>
                <w:rFonts w:cs="Arial"/>
                <w:color w:val="auto"/>
              </w:rPr>
            </w:pPr>
          </w:p>
        </w:tc>
        <w:tc>
          <w:tcPr>
            <w:tcW w:w="1133" w:type="dxa"/>
            <w:vMerge/>
          </w:tcPr>
          <w:p>
            <w:pPr>
              <w:pStyle w:val="GesAbsatz"/>
              <w:jc w:val="left"/>
              <w:rPr>
                <w:rFonts w:cs="Arial"/>
                <w:color w:val="auto"/>
              </w:rPr>
            </w:pPr>
          </w:p>
        </w:tc>
        <w:tc>
          <w:tcPr>
            <w:tcW w:w="709" w:type="dxa"/>
          </w:tcPr>
          <w:p>
            <w:pPr>
              <w:pStyle w:val="GesAbsatz"/>
              <w:jc w:val="left"/>
              <w:rPr>
                <w:rFonts w:cs="Arial"/>
              </w:rPr>
            </w:pPr>
            <w:r>
              <w:rPr>
                <w:rFonts w:cs="Arial"/>
              </w:rPr>
              <w:t xml:space="preserve">4 </w:t>
            </w:r>
          </w:p>
        </w:tc>
        <w:tc>
          <w:tcPr>
            <w:tcW w:w="1415" w:type="dxa"/>
          </w:tcPr>
          <w:p>
            <w:pPr>
              <w:pStyle w:val="GesAbsatz"/>
              <w:jc w:val="left"/>
              <w:rPr>
                <w:rFonts w:cs="Arial"/>
              </w:rPr>
            </w:pPr>
            <w:r>
              <w:rPr>
                <w:rFonts w:cs="Arial"/>
              </w:rPr>
              <w:t xml:space="preserve">4.4 (1) </w:t>
            </w:r>
          </w:p>
        </w:tc>
        <w:tc>
          <w:tcPr>
            <w:tcW w:w="5673" w:type="dxa"/>
          </w:tcPr>
          <w:p>
            <w:pPr>
              <w:pStyle w:val="GesAbsatz"/>
              <w:jc w:val="left"/>
              <w:rPr>
                <w:rFonts w:cs="Arial"/>
              </w:rPr>
            </w:pPr>
            <w:r>
              <w:rPr>
                <w:rFonts w:cs="Arial"/>
              </w:rPr>
              <w:t xml:space="preserve">Mineralölraffinerien (#) </w:t>
            </w:r>
          </w:p>
        </w:tc>
      </w:tr>
      <w:tr>
        <w:trPr>
          <w:trHeight w:val="422"/>
        </w:trPr>
        <w:tc>
          <w:tcPr>
            <w:tcW w:w="959" w:type="dxa"/>
            <w:vMerge w:val="restart"/>
          </w:tcPr>
          <w:p>
            <w:pPr>
              <w:pStyle w:val="GesAbsatz"/>
              <w:jc w:val="left"/>
              <w:rPr>
                <w:rFonts w:cs="Arial"/>
                <w:b/>
              </w:rPr>
            </w:pPr>
            <w:r>
              <w:rPr>
                <w:rFonts w:cs="Arial"/>
                <w:b/>
              </w:rPr>
              <w:t xml:space="preserve">II </w:t>
            </w:r>
          </w:p>
        </w:tc>
        <w:tc>
          <w:tcPr>
            <w:tcW w:w="1133" w:type="dxa"/>
            <w:vMerge w:val="restart"/>
          </w:tcPr>
          <w:p>
            <w:pPr>
              <w:pStyle w:val="GesAbsatz"/>
              <w:jc w:val="left"/>
              <w:rPr>
                <w:rFonts w:cs="Arial"/>
                <w:b/>
              </w:rPr>
            </w:pPr>
            <w:r>
              <w:rPr>
                <w:rFonts w:cs="Arial"/>
                <w:b/>
              </w:rPr>
              <w:t xml:space="preserve">1.000 </w:t>
            </w:r>
          </w:p>
        </w:tc>
        <w:tc>
          <w:tcPr>
            <w:tcW w:w="709" w:type="dxa"/>
          </w:tcPr>
          <w:p>
            <w:pPr>
              <w:pStyle w:val="GesAbsatz"/>
              <w:jc w:val="left"/>
              <w:rPr>
                <w:rFonts w:cs="Arial"/>
              </w:rPr>
            </w:pPr>
            <w:r>
              <w:rPr>
                <w:rFonts w:cs="Arial"/>
              </w:rPr>
              <w:t xml:space="preserve">5 </w:t>
            </w:r>
          </w:p>
        </w:tc>
        <w:tc>
          <w:tcPr>
            <w:tcW w:w="1415" w:type="dxa"/>
          </w:tcPr>
          <w:p>
            <w:pPr>
              <w:pStyle w:val="GesAbsatz"/>
              <w:jc w:val="left"/>
              <w:rPr>
                <w:rFonts w:cs="Arial"/>
              </w:rPr>
            </w:pPr>
            <w:smartTag w:uri="urn:schemas-microsoft-com:office:smarttags" w:element="time">
              <w:smartTagPr>
                <w:attr w:name="Hour" w:val="1"/>
                <w:attr w:name="Minute" w:val="14"/>
              </w:smartTagPr>
              <w:r>
                <w:rPr>
                  <w:rFonts w:cs="Arial"/>
                </w:rPr>
                <w:t>1.14</w:t>
              </w:r>
            </w:smartTag>
            <w:r>
              <w:rPr>
                <w:rFonts w:cs="Arial"/>
              </w:rPr>
              <w:t xml:space="preserve"> (1) </w:t>
            </w:r>
          </w:p>
        </w:tc>
        <w:tc>
          <w:tcPr>
            <w:tcW w:w="5673" w:type="dxa"/>
          </w:tcPr>
          <w:p>
            <w:pPr>
              <w:pStyle w:val="GesAbsatz"/>
              <w:jc w:val="left"/>
              <w:rPr>
                <w:rFonts w:cs="Arial"/>
              </w:rPr>
            </w:pPr>
            <w:r>
              <w:rPr>
                <w:rFonts w:cs="Arial"/>
              </w:rPr>
              <w:t xml:space="preserve">Anlagen zur Vergasung oder Verflüssigung von Kohle oder bituminösem Schiefer </w:t>
            </w:r>
          </w:p>
        </w:tc>
      </w:tr>
      <w:tr>
        <w:trPr>
          <w:trHeight w:val="1130"/>
        </w:trPr>
        <w:tc>
          <w:tcPr>
            <w:tcW w:w="959" w:type="dxa"/>
            <w:vMerge/>
          </w:tcPr>
          <w:p>
            <w:pPr>
              <w:pStyle w:val="GesAbsatz"/>
              <w:jc w:val="left"/>
              <w:rPr>
                <w:rFonts w:cs="Arial"/>
                <w:color w:val="auto"/>
              </w:rPr>
            </w:pPr>
          </w:p>
        </w:tc>
        <w:tc>
          <w:tcPr>
            <w:tcW w:w="1133" w:type="dxa"/>
            <w:vMerge/>
          </w:tcPr>
          <w:p>
            <w:pPr>
              <w:pStyle w:val="GesAbsatz"/>
              <w:jc w:val="left"/>
              <w:rPr>
                <w:rFonts w:cs="Arial"/>
                <w:color w:val="auto"/>
              </w:rPr>
            </w:pPr>
          </w:p>
        </w:tc>
        <w:tc>
          <w:tcPr>
            <w:tcW w:w="709" w:type="dxa"/>
          </w:tcPr>
          <w:p>
            <w:pPr>
              <w:pStyle w:val="GesAbsatz"/>
              <w:jc w:val="left"/>
              <w:rPr>
                <w:rFonts w:cs="Arial"/>
              </w:rPr>
            </w:pPr>
            <w:r>
              <w:rPr>
                <w:rFonts w:cs="Arial"/>
              </w:rPr>
              <w:t xml:space="preserve">6 </w:t>
            </w:r>
          </w:p>
        </w:tc>
        <w:tc>
          <w:tcPr>
            <w:tcW w:w="1415" w:type="dxa"/>
          </w:tcPr>
          <w:p>
            <w:pPr>
              <w:pStyle w:val="GesAbsatz"/>
              <w:jc w:val="left"/>
              <w:rPr>
                <w:rFonts w:cs="Arial"/>
              </w:rPr>
            </w:pPr>
            <w:smartTag w:uri="urn:schemas-microsoft-com:office:smarttags" w:element="time">
              <w:smartTagPr>
                <w:attr w:name="Hour" w:val="2"/>
                <w:attr w:name="Minute" w:val="14"/>
              </w:smartTagPr>
              <w:r>
                <w:rPr>
                  <w:rFonts w:cs="Arial"/>
                </w:rPr>
                <w:t>2.14</w:t>
              </w:r>
            </w:smartTag>
            <w:r>
              <w:rPr>
                <w:rFonts w:cs="Arial"/>
              </w:rPr>
              <w:t xml:space="preserve"> (2) </w:t>
            </w:r>
          </w:p>
        </w:tc>
        <w:tc>
          <w:tcPr>
            <w:tcW w:w="5673" w:type="dxa"/>
          </w:tcPr>
          <w:p>
            <w:pPr>
              <w:pStyle w:val="GesAbsatz"/>
              <w:jc w:val="left"/>
              <w:rPr>
                <w:rFonts w:cs="Arial"/>
              </w:rPr>
            </w:pPr>
            <w:r>
              <w:rPr>
                <w:rFonts w:cs="Arial"/>
              </w:rPr>
              <w:t xml:space="preserve">Anlagen zur Herstellung von Formstücken unter Verwendung von Zement oder anderen Bindemitteln durch Stampfen, Schocken, Rütteln oder Vibrieren mit einer Produktionsleistung von 1 t oder mehr je Stunde im Freien (*) (s. auch lfd. Nr. 90) </w:t>
            </w:r>
          </w:p>
        </w:tc>
      </w:tr>
      <w:tr>
        <w:trPr>
          <w:trHeight w:val="264"/>
        </w:trPr>
        <w:tc>
          <w:tcPr>
            <w:tcW w:w="959" w:type="dxa"/>
            <w:vMerge/>
          </w:tcPr>
          <w:p>
            <w:pPr>
              <w:pStyle w:val="GesAbsatz"/>
              <w:jc w:val="left"/>
              <w:rPr>
                <w:rFonts w:cs="Arial"/>
                <w:color w:val="auto"/>
              </w:rPr>
            </w:pPr>
          </w:p>
        </w:tc>
        <w:tc>
          <w:tcPr>
            <w:tcW w:w="1133" w:type="dxa"/>
            <w:vMerge/>
          </w:tcPr>
          <w:p>
            <w:pPr>
              <w:pStyle w:val="GesAbsatz"/>
              <w:jc w:val="left"/>
              <w:rPr>
                <w:rFonts w:cs="Arial"/>
                <w:color w:val="auto"/>
              </w:rPr>
            </w:pPr>
          </w:p>
        </w:tc>
        <w:tc>
          <w:tcPr>
            <w:tcW w:w="709" w:type="dxa"/>
          </w:tcPr>
          <w:p>
            <w:pPr>
              <w:pStyle w:val="GesAbsatz"/>
              <w:jc w:val="left"/>
              <w:rPr>
                <w:rFonts w:cs="Arial"/>
              </w:rPr>
            </w:pPr>
            <w:r>
              <w:rPr>
                <w:rFonts w:cs="Arial"/>
              </w:rPr>
              <w:t xml:space="preserve">7 </w:t>
            </w:r>
          </w:p>
        </w:tc>
        <w:tc>
          <w:tcPr>
            <w:tcW w:w="1415" w:type="dxa"/>
          </w:tcPr>
          <w:p>
            <w:pPr>
              <w:pStyle w:val="GesAbsatz"/>
              <w:jc w:val="left"/>
              <w:rPr>
                <w:rFonts w:cs="Arial"/>
              </w:rPr>
            </w:pPr>
            <w:r>
              <w:rPr>
                <w:rFonts w:cs="Arial"/>
              </w:rPr>
              <w:t xml:space="preserve">3.1 (1) </w:t>
            </w:r>
          </w:p>
        </w:tc>
        <w:tc>
          <w:tcPr>
            <w:tcW w:w="5673" w:type="dxa"/>
          </w:tcPr>
          <w:p>
            <w:pPr>
              <w:pStyle w:val="GesAbsatz"/>
              <w:jc w:val="left"/>
              <w:rPr>
                <w:rFonts w:cs="Arial"/>
              </w:rPr>
            </w:pPr>
            <w:r>
              <w:rPr>
                <w:rFonts w:cs="Arial"/>
              </w:rPr>
              <w:t xml:space="preserve">Anlagen zum Rösten, Schmelzen oder Sintern von Erzen </w:t>
            </w:r>
          </w:p>
        </w:tc>
      </w:tr>
      <w:tr>
        <w:trPr>
          <w:trHeight w:val="920"/>
        </w:trPr>
        <w:tc>
          <w:tcPr>
            <w:tcW w:w="959" w:type="dxa"/>
            <w:vMerge/>
          </w:tcPr>
          <w:p>
            <w:pPr>
              <w:pStyle w:val="GesAbsatz"/>
              <w:jc w:val="left"/>
              <w:rPr>
                <w:rFonts w:cs="Arial"/>
                <w:color w:val="auto"/>
              </w:rPr>
            </w:pPr>
          </w:p>
        </w:tc>
        <w:tc>
          <w:tcPr>
            <w:tcW w:w="1133" w:type="dxa"/>
            <w:vMerge/>
          </w:tcPr>
          <w:p>
            <w:pPr>
              <w:pStyle w:val="GesAbsatz"/>
              <w:jc w:val="left"/>
              <w:rPr>
                <w:rFonts w:cs="Arial"/>
                <w:color w:val="auto"/>
              </w:rPr>
            </w:pPr>
          </w:p>
        </w:tc>
        <w:tc>
          <w:tcPr>
            <w:tcW w:w="709" w:type="dxa"/>
          </w:tcPr>
          <w:p>
            <w:pPr>
              <w:pStyle w:val="GesAbsatz"/>
              <w:jc w:val="left"/>
              <w:rPr>
                <w:rFonts w:cs="Arial"/>
              </w:rPr>
            </w:pPr>
            <w:r>
              <w:rPr>
                <w:rFonts w:cs="Arial"/>
              </w:rPr>
              <w:t xml:space="preserve">8 </w:t>
            </w:r>
          </w:p>
        </w:tc>
        <w:tc>
          <w:tcPr>
            <w:tcW w:w="1415" w:type="dxa"/>
          </w:tcPr>
          <w:p>
            <w:pPr>
              <w:pStyle w:val="GesAbsatz"/>
              <w:jc w:val="left"/>
              <w:rPr>
                <w:rFonts w:cs="Arial"/>
              </w:rPr>
            </w:pPr>
            <w:r>
              <w:rPr>
                <w:rFonts w:cs="Arial"/>
              </w:rPr>
              <w:t xml:space="preserve">3.2 (1) b) </w:t>
            </w:r>
          </w:p>
        </w:tc>
        <w:tc>
          <w:tcPr>
            <w:tcW w:w="5673" w:type="dxa"/>
          </w:tcPr>
          <w:p>
            <w:pPr>
              <w:pStyle w:val="GesAbsatz"/>
              <w:jc w:val="left"/>
              <w:rPr>
                <w:rFonts w:cs="Arial"/>
              </w:rPr>
            </w:pPr>
            <w:r>
              <w:rPr>
                <w:rFonts w:cs="Arial"/>
              </w:rPr>
              <w:t xml:space="preserve">Anlagen zur Herstellung oder zum Erschmelzen von Roheisen oder Stahl mit einer Schmelzleistung von 2,5 Tonnen oder mehr je Stunde einschl. Stranggießen (*) (s. auch lfd. Nrn. 27 und 46) </w:t>
            </w:r>
          </w:p>
        </w:tc>
      </w:tr>
      <w:tr>
        <w:trPr>
          <w:trHeight w:val="740"/>
        </w:trPr>
        <w:tc>
          <w:tcPr>
            <w:tcW w:w="959" w:type="dxa"/>
            <w:vMerge/>
          </w:tcPr>
          <w:p>
            <w:pPr>
              <w:pStyle w:val="GesAbsatz"/>
              <w:jc w:val="left"/>
              <w:rPr>
                <w:rFonts w:cs="Arial"/>
                <w:color w:val="auto"/>
              </w:rPr>
            </w:pPr>
          </w:p>
        </w:tc>
        <w:tc>
          <w:tcPr>
            <w:tcW w:w="1133" w:type="dxa"/>
            <w:vMerge/>
          </w:tcPr>
          <w:p>
            <w:pPr>
              <w:pStyle w:val="GesAbsatz"/>
              <w:jc w:val="left"/>
              <w:rPr>
                <w:rFonts w:cs="Arial"/>
                <w:color w:val="auto"/>
              </w:rPr>
            </w:pPr>
          </w:p>
        </w:tc>
        <w:tc>
          <w:tcPr>
            <w:tcW w:w="709" w:type="dxa"/>
          </w:tcPr>
          <w:p>
            <w:pPr>
              <w:pStyle w:val="GesAbsatz"/>
              <w:jc w:val="left"/>
              <w:rPr>
                <w:rFonts w:cs="Arial"/>
              </w:rPr>
            </w:pPr>
            <w:r>
              <w:rPr>
                <w:rFonts w:cs="Arial"/>
              </w:rPr>
              <w:t xml:space="preserve">9 </w:t>
            </w:r>
          </w:p>
        </w:tc>
        <w:tc>
          <w:tcPr>
            <w:tcW w:w="1415" w:type="dxa"/>
          </w:tcPr>
          <w:p>
            <w:pPr>
              <w:pStyle w:val="GesAbsatz"/>
              <w:jc w:val="left"/>
              <w:rPr>
                <w:rFonts w:cs="Arial"/>
              </w:rPr>
            </w:pPr>
            <w:r>
              <w:rPr>
                <w:rFonts w:cs="Arial"/>
              </w:rPr>
              <w:t xml:space="preserve">3.3 (1) </w:t>
            </w:r>
          </w:p>
        </w:tc>
        <w:tc>
          <w:tcPr>
            <w:tcW w:w="5673" w:type="dxa"/>
          </w:tcPr>
          <w:p>
            <w:pPr>
              <w:pStyle w:val="GesAbsatz"/>
              <w:jc w:val="left"/>
              <w:rPr>
                <w:rFonts w:cs="Arial"/>
              </w:rPr>
            </w:pPr>
            <w:r>
              <w:rPr>
                <w:rFonts w:cs="Arial"/>
              </w:rPr>
              <w:t xml:space="preserve">Anlagen zur Herstellung von Nichteisenrohmetallen aus Erzen, Konzentraten oder sekundären Rohstoffen einschl. Aluminiumhütten (#) </w:t>
            </w:r>
          </w:p>
        </w:tc>
      </w:tr>
      <w:tr>
        <w:trPr>
          <w:trHeight w:val="496"/>
        </w:trPr>
        <w:tc>
          <w:tcPr>
            <w:tcW w:w="959" w:type="dxa"/>
            <w:vMerge/>
          </w:tcPr>
          <w:p>
            <w:pPr>
              <w:pStyle w:val="GesAbsatz"/>
              <w:jc w:val="left"/>
              <w:rPr>
                <w:rFonts w:cs="Arial"/>
                <w:color w:val="auto"/>
              </w:rPr>
            </w:pPr>
          </w:p>
        </w:tc>
        <w:tc>
          <w:tcPr>
            <w:tcW w:w="1133" w:type="dxa"/>
            <w:vMerge/>
          </w:tcPr>
          <w:p>
            <w:pPr>
              <w:pStyle w:val="GesAbsatz"/>
              <w:jc w:val="left"/>
              <w:rPr>
                <w:rFonts w:cs="Arial"/>
                <w:color w:val="auto"/>
              </w:rPr>
            </w:pPr>
          </w:p>
        </w:tc>
        <w:tc>
          <w:tcPr>
            <w:tcW w:w="709" w:type="dxa"/>
          </w:tcPr>
          <w:p>
            <w:pPr>
              <w:pStyle w:val="GesAbsatz"/>
              <w:jc w:val="left"/>
              <w:rPr>
                <w:rFonts w:cs="Arial"/>
              </w:rPr>
            </w:pPr>
            <w:r>
              <w:rPr>
                <w:rFonts w:cs="Arial"/>
              </w:rPr>
              <w:t xml:space="preserve">10 </w:t>
            </w:r>
          </w:p>
        </w:tc>
        <w:tc>
          <w:tcPr>
            <w:tcW w:w="1415" w:type="dxa"/>
          </w:tcPr>
          <w:p>
            <w:pPr>
              <w:pStyle w:val="GesAbsatz"/>
              <w:jc w:val="left"/>
              <w:rPr>
                <w:rFonts w:cs="Arial"/>
              </w:rPr>
            </w:pPr>
            <w:smartTag w:uri="urn:schemas-microsoft-com:office:smarttags" w:element="time">
              <w:smartTagPr>
                <w:attr w:name="Hour" w:val="3"/>
                <w:attr w:name="Minute" w:val="15"/>
              </w:smartTagPr>
              <w:r>
                <w:rPr>
                  <w:rFonts w:cs="Arial"/>
                </w:rPr>
                <w:t>3.15</w:t>
              </w:r>
            </w:smartTag>
            <w:r>
              <w:rPr>
                <w:rFonts w:cs="Arial"/>
              </w:rPr>
              <w:t xml:space="preserve"> (2) </w:t>
            </w:r>
          </w:p>
        </w:tc>
        <w:tc>
          <w:tcPr>
            <w:tcW w:w="5673" w:type="dxa"/>
          </w:tcPr>
          <w:p>
            <w:pPr>
              <w:pStyle w:val="GesAbsatz"/>
              <w:jc w:val="left"/>
              <w:rPr>
                <w:rFonts w:cs="Arial"/>
              </w:rPr>
            </w:pPr>
            <w:r>
              <w:rPr>
                <w:rFonts w:cs="Arial"/>
              </w:rPr>
              <w:t xml:space="preserve">Anlagen zur Herstellung oder Reparatur von Behältern aus Metall im Freien (z.B. Container) (*) (s. auch lfd. Nr. 96) </w:t>
            </w:r>
          </w:p>
        </w:tc>
      </w:tr>
      <w:tr>
        <w:trPr>
          <w:trHeight w:val="418"/>
        </w:trPr>
        <w:tc>
          <w:tcPr>
            <w:tcW w:w="959" w:type="dxa"/>
            <w:vMerge/>
          </w:tcPr>
          <w:p>
            <w:pPr>
              <w:pStyle w:val="GesAbsatz"/>
              <w:jc w:val="left"/>
              <w:rPr>
                <w:rFonts w:cs="Arial"/>
                <w:color w:val="auto"/>
              </w:rPr>
            </w:pPr>
          </w:p>
        </w:tc>
        <w:tc>
          <w:tcPr>
            <w:tcW w:w="1133" w:type="dxa"/>
            <w:vMerge/>
          </w:tcPr>
          <w:p>
            <w:pPr>
              <w:pStyle w:val="GesAbsatz"/>
              <w:jc w:val="left"/>
              <w:rPr>
                <w:rFonts w:cs="Arial"/>
                <w:color w:val="auto"/>
              </w:rPr>
            </w:pPr>
          </w:p>
        </w:tc>
        <w:tc>
          <w:tcPr>
            <w:tcW w:w="709" w:type="dxa"/>
          </w:tcPr>
          <w:p>
            <w:pPr>
              <w:pStyle w:val="GesAbsatz"/>
              <w:jc w:val="left"/>
              <w:rPr>
                <w:rFonts w:cs="Arial"/>
              </w:rPr>
            </w:pPr>
            <w:r>
              <w:rPr>
                <w:rFonts w:cs="Arial"/>
              </w:rPr>
              <w:t xml:space="preserve">11 </w:t>
            </w:r>
          </w:p>
        </w:tc>
        <w:tc>
          <w:tcPr>
            <w:tcW w:w="1415" w:type="dxa"/>
          </w:tcPr>
          <w:p>
            <w:pPr>
              <w:pStyle w:val="GesAbsatz"/>
              <w:jc w:val="left"/>
              <w:rPr>
                <w:rFonts w:cs="Arial"/>
              </w:rPr>
            </w:pPr>
            <w:smartTag w:uri="urn:schemas-microsoft-com:office:smarttags" w:element="time">
              <w:smartTagPr>
                <w:attr w:name="Hour" w:val="3"/>
                <w:attr w:name="Minute" w:val="18"/>
              </w:smartTagPr>
              <w:r>
                <w:rPr>
                  <w:rFonts w:cs="Arial"/>
                </w:rPr>
                <w:t>3.18</w:t>
              </w:r>
            </w:smartTag>
            <w:r>
              <w:rPr>
                <w:rFonts w:cs="Arial"/>
              </w:rPr>
              <w:t xml:space="preserve"> (1) </w:t>
            </w:r>
          </w:p>
        </w:tc>
        <w:tc>
          <w:tcPr>
            <w:tcW w:w="5673" w:type="dxa"/>
          </w:tcPr>
          <w:p>
            <w:pPr>
              <w:pStyle w:val="GesAbsatz"/>
              <w:jc w:val="left"/>
              <w:rPr>
                <w:rFonts w:cs="Arial"/>
              </w:rPr>
            </w:pPr>
            <w:r>
              <w:rPr>
                <w:rFonts w:cs="Arial"/>
              </w:rPr>
              <w:t xml:space="preserve">Anlagen zur Herstellung oder Reparatur von Schiffskörpern oder -sektionen aus Metall im Freien (*) (s. auch lfd. Nr. 97) </w:t>
            </w:r>
          </w:p>
        </w:tc>
      </w:tr>
      <w:tr>
        <w:trPr>
          <w:trHeight w:val="597"/>
        </w:trPr>
        <w:tc>
          <w:tcPr>
            <w:tcW w:w="959" w:type="dxa"/>
            <w:vMerge/>
          </w:tcPr>
          <w:p>
            <w:pPr>
              <w:pStyle w:val="GesAbsatz"/>
              <w:jc w:val="left"/>
              <w:rPr>
                <w:rFonts w:cs="Arial"/>
                <w:color w:val="auto"/>
              </w:rPr>
            </w:pPr>
          </w:p>
        </w:tc>
        <w:tc>
          <w:tcPr>
            <w:tcW w:w="1133" w:type="dxa"/>
            <w:vMerge/>
          </w:tcPr>
          <w:p>
            <w:pPr>
              <w:pStyle w:val="GesAbsatz"/>
              <w:jc w:val="left"/>
              <w:rPr>
                <w:rFonts w:cs="Arial"/>
                <w:color w:val="auto"/>
              </w:rPr>
            </w:pPr>
          </w:p>
        </w:tc>
        <w:tc>
          <w:tcPr>
            <w:tcW w:w="709" w:type="dxa"/>
          </w:tcPr>
          <w:p>
            <w:pPr>
              <w:pStyle w:val="GesAbsatz"/>
              <w:jc w:val="left"/>
              <w:rPr>
                <w:rFonts w:cs="Arial"/>
              </w:rPr>
            </w:pPr>
            <w:r>
              <w:rPr>
                <w:rFonts w:cs="Arial"/>
              </w:rPr>
              <w:t xml:space="preserve">12 </w:t>
            </w:r>
          </w:p>
        </w:tc>
        <w:tc>
          <w:tcPr>
            <w:tcW w:w="1415" w:type="dxa"/>
          </w:tcPr>
          <w:p>
            <w:pPr>
              <w:pStyle w:val="GesAbsatz"/>
              <w:jc w:val="left"/>
              <w:rPr>
                <w:rFonts w:cs="Arial"/>
              </w:rPr>
            </w:pPr>
            <w:r>
              <w:rPr>
                <w:rFonts w:cs="Arial"/>
              </w:rPr>
              <w:t xml:space="preserve">4.1 (1) c), p) </w:t>
            </w:r>
          </w:p>
        </w:tc>
        <w:tc>
          <w:tcPr>
            <w:tcW w:w="5673" w:type="dxa"/>
          </w:tcPr>
          <w:p>
            <w:pPr>
              <w:pStyle w:val="GesAbsatz"/>
              <w:jc w:val="left"/>
              <w:rPr>
                <w:rFonts w:cs="Arial"/>
              </w:rPr>
            </w:pPr>
            <w:r>
              <w:rPr>
                <w:rFonts w:cs="Arial"/>
              </w:rPr>
              <w:t xml:space="preserve">Anlagen zur fabrikmäßigen Herstellung von schwefelhaltigen Kohlenwasserstoffen oder von Nichtmetallen, Metalloxiden oder sonstigen anorganischen Verbindungen (#) </w:t>
            </w:r>
          </w:p>
        </w:tc>
      </w:tr>
      <w:tr>
        <w:trPr>
          <w:trHeight w:val="610"/>
        </w:trPr>
        <w:tc>
          <w:tcPr>
            <w:tcW w:w="959" w:type="dxa"/>
            <w:vMerge/>
          </w:tcPr>
          <w:p>
            <w:pPr>
              <w:pStyle w:val="GesAbsatz"/>
              <w:jc w:val="left"/>
              <w:rPr>
                <w:rFonts w:cs="Arial"/>
                <w:color w:val="auto"/>
              </w:rPr>
            </w:pPr>
          </w:p>
        </w:tc>
        <w:tc>
          <w:tcPr>
            <w:tcW w:w="1133" w:type="dxa"/>
            <w:vMerge/>
          </w:tcPr>
          <w:p>
            <w:pPr>
              <w:pStyle w:val="GesAbsatz"/>
              <w:jc w:val="left"/>
              <w:rPr>
                <w:rFonts w:cs="Arial"/>
                <w:color w:val="auto"/>
              </w:rPr>
            </w:pPr>
          </w:p>
        </w:tc>
        <w:tc>
          <w:tcPr>
            <w:tcW w:w="709" w:type="dxa"/>
          </w:tcPr>
          <w:p>
            <w:pPr>
              <w:pStyle w:val="GesAbsatz"/>
              <w:jc w:val="left"/>
              <w:rPr>
                <w:rFonts w:cs="Arial"/>
              </w:rPr>
            </w:pPr>
            <w:r>
              <w:rPr>
                <w:rFonts w:cs="Arial"/>
              </w:rPr>
              <w:t xml:space="preserve">13 </w:t>
            </w:r>
          </w:p>
        </w:tc>
        <w:tc>
          <w:tcPr>
            <w:tcW w:w="1415" w:type="dxa"/>
          </w:tcPr>
          <w:p>
            <w:pPr>
              <w:pStyle w:val="GesAbsatz"/>
              <w:jc w:val="left"/>
              <w:rPr>
                <w:rFonts w:cs="Arial"/>
              </w:rPr>
            </w:pPr>
            <w:r>
              <w:rPr>
                <w:rFonts w:cs="Arial"/>
              </w:rPr>
              <w:t xml:space="preserve">4.1 (1) g) </w:t>
            </w:r>
          </w:p>
        </w:tc>
        <w:tc>
          <w:tcPr>
            <w:tcW w:w="5673" w:type="dxa"/>
          </w:tcPr>
          <w:p>
            <w:pPr>
              <w:pStyle w:val="GesAbsatz"/>
              <w:jc w:val="left"/>
              <w:rPr>
                <w:rFonts w:cs="Arial"/>
              </w:rPr>
            </w:pPr>
            <w:r>
              <w:rPr>
                <w:rFonts w:cs="Arial"/>
              </w:rPr>
              <w:t xml:space="preserve">Anlagen zur Herstellung von metallorganischen Verbindungen durch chemische Umwandlung in industriellem Umfang (#) </w:t>
            </w:r>
          </w:p>
        </w:tc>
      </w:tr>
      <w:tr>
        <w:trPr>
          <w:trHeight w:val="481"/>
        </w:trPr>
        <w:tc>
          <w:tcPr>
            <w:tcW w:w="959" w:type="dxa"/>
            <w:vMerge/>
          </w:tcPr>
          <w:p>
            <w:pPr>
              <w:pStyle w:val="GesAbsatz"/>
              <w:jc w:val="left"/>
              <w:rPr>
                <w:rFonts w:cs="Arial"/>
                <w:color w:val="auto"/>
              </w:rPr>
            </w:pPr>
          </w:p>
        </w:tc>
        <w:tc>
          <w:tcPr>
            <w:tcW w:w="1133" w:type="dxa"/>
            <w:vMerge/>
          </w:tcPr>
          <w:p>
            <w:pPr>
              <w:pStyle w:val="GesAbsatz"/>
              <w:jc w:val="left"/>
              <w:rPr>
                <w:rFonts w:cs="Arial"/>
                <w:color w:val="auto"/>
              </w:rPr>
            </w:pPr>
          </w:p>
        </w:tc>
        <w:tc>
          <w:tcPr>
            <w:tcW w:w="709" w:type="dxa"/>
          </w:tcPr>
          <w:p>
            <w:pPr>
              <w:pStyle w:val="GesAbsatz"/>
              <w:jc w:val="left"/>
              <w:rPr>
                <w:rFonts w:cs="Arial"/>
              </w:rPr>
            </w:pPr>
            <w:r>
              <w:rPr>
                <w:rFonts w:cs="Arial"/>
              </w:rPr>
              <w:t xml:space="preserve">14 </w:t>
            </w:r>
          </w:p>
        </w:tc>
        <w:tc>
          <w:tcPr>
            <w:tcW w:w="1415" w:type="dxa"/>
          </w:tcPr>
          <w:p>
            <w:pPr>
              <w:pStyle w:val="GesAbsatz"/>
              <w:jc w:val="left"/>
              <w:rPr>
                <w:rFonts w:cs="Arial"/>
              </w:rPr>
            </w:pPr>
            <w:r>
              <w:rPr>
                <w:rFonts w:cs="Arial"/>
              </w:rPr>
              <w:t xml:space="preserve">4.1 (1) h) </w:t>
            </w:r>
          </w:p>
        </w:tc>
        <w:tc>
          <w:tcPr>
            <w:tcW w:w="5673" w:type="dxa"/>
          </w:tcPr>
          <w:p>
            <w:pPr>
              <w:pStyle w:val="GesAbsatz"/>
              <w:jc w:val="left"/>
              <w:rPr>
                <w:rFonts w:cs="Arial"/>
              </w:rPr>
            </w:pPr>
            <w:r>
              <w:rPr>
                <w:rFonts w:cs="Arial"/>
              </w:rPr>
              <w:t xml:space="preserve">Anlagen zur fabrikmäßigen Herstellung von Chemiefasern (s. auch lfd. Nr. 50) (#) </w:t>
            </w:r>
          </w:p>
        </w:tc>
      </w:tr>
      <w:tr>
        <w:trPr>
          <w:trHeight w:val="901"/>
        </w:trPr>
        <w:tc>
          <w:tcPr>
            <w:tcW w:w="959" w:type="dxa"/>
            <w:vMerge/>
          </w:tcPr>
          <w:p>
            <w:pPr>
              <w:pStyle w:val="GesAbsatz"/>
              <w:jc w:val="left"/>
              <w:rPr>
                <w:rFonts w:cs="Arial"/>
                <w:color w:val="auto"/>
              </w:rPr>
            </w:pPr>
          </w:p>
        </w:tc>
        <w:tc>
          <w:tcPr>
            <w:tcW w:w="1133" w:type="dxa"/>
            <w:vMerge/>
          </w:tcPr>
          <w:p>
            <w:pPr>
              <w:pStyle w:val="GesAbsatz"/>
              <w:jc w:val="left"/>
              <w:rPr>
                <w:rFonts w:cs="Arial"/>
                <w:color w:val="auto"/>
              </w:rPr>
            </w:pPr>
          </w:p>
        </w:tc>
        <w:tc>
          <w:tcPr>
            <w:tcW w:w="709" w:type="dxa"/>
          </w:tcPr>
          <w:p>
            <w:pPr>
              <w:pStyle w:val="GesAbsatz"/>
              <w:jc w:val="left"/>
              <w:rPr>
                <w:rFonts w:cs="Arial"/>
              </w:rPr>
            </w:pPr>
            <w:r>
              <w:rPr>
                <w:rFonts w:cs="Arial"/>
              </w:rPr>
              <w:t xml:space="preserve">15 </w:t>
            </w:r>
          </w:p>
        </w:tc>
        <w:tc>
          <w:tcPr>
            <w:tcW w:w="1415" w:type="dxa"/>
          </w:tcPr>
          <w:p>
            <w:pPr>
              <w:pStyle w:val="GesAbsatz"/>
              <w:jc w:val="left"/>
              <w:rPr>
                <w:rFonts w:cs="Arial"/>
              </w:rPr>
            </w:pPr>
            <w:r>
              <w:rPr>
                <w:rFonts w:cs="Arial"/>
              </w:rPr>
              <w:t xml:space="preserve">4.1 (1) l) </w:t>
            </w:r>
          </w:p>
        </w:tc>
        <w:tc>
          <w:tcPr>
            <w:tcW w:w="5673" w:type="dxa"/>
          </w:tcPr>
          <w:p>
            <w:pPr>
              <w:pStyle w:val="GesAbsatz"/>
              <w:jc w:val="left"/>
              <w:rPr>
                <w:rFonts w:cs="Arial"/>
              </w:rPr>
            </w:pPr>
            <w:r>
              <w:rPr>
                <w:rFonts w:cs="Arial"/>
              </w:rPr>
              <w:t xml:space="preserve">Anlagen zur Herstellung von Gasen wie Ammoniak, Chlor und Chlorwasserstoff, Fluor und Fluorwasserstoff, Kohlenstoffoxiden, Schwefelverbindungen, Stickstoffoxiden, Wasserstoff, Schwefeldioxid, Phosgen (#) </w:t>
            </w:r>
          </w:p>
        </w:tc>
      </w:tr>
      <w:tr>
        <w:trPr>
          <w:trHeight w:val="480"/>
        </w:trPr>
        <w:tc>
          <w:tcPr>
            <w:tcW w:w="959" w:type="dxa"/>
            <w:vMerge/>
          </w:tcPr>
          <w:p>
            <w:pPr>
              <w:pStyle w:val="GesAbsatz"/>
              <w:jc w:val="left"/>
              <w:rPr>
                <w:rFonts w:cs="Arial"/>
                <w:color w:val="auto"/>
              </w:rPr>
            </w:pPr>
          </w:p>
        </w:tc>
        <w:tc>
          <w:tcPr>
            <w:tcW w:w="1133" w:type="dxa"/>
            <w:vMerge/>
          </w:tcPr>
          <w:p>
            <w:pPr>
              <w:pStyle w:val="GesAbsatz"/>
              <w:jc w:val="left"/>
              <w:rPr>
                <w:rFonts w:cs="Arial"/>
                <w:color w:val="auto"/>
              </w:rPr>
            </w:pPr>
          </w:p>
        </w:tc>
        <w:tc>
          <w:tcPr>
            <w:tcW w:w="709" w:type="dxa"/>
          </w:tcPr>
          <w:p>
            <w:pPr>
              <w:pStyle w:val="GesAbsatz"/>
              <w:jc w:val="left"/>
              <w:rPr>
                <w:rFonts w:cs="Arial"/>
              </w:rPr>
            </w:pPr>
            <w:r>
              <w:rPr>
                <w:rFonts w:cs="Arial"/>
              </w:rPr>
              <w:t xml:space="preserve">16 </w:t>
            </w:r>
          </w:p>
        </w:tc>
        <w:tc>
          <w:tcPr>
            <w:tcW w:w="1415" w:type="dxa"/>
          </w:tcPr>
          <w:p>
            <w:pPr>
              <w:pStyle w:val="GesAbsatz"/>
              <w:jc w:val="left"/>
              <w:rPr>
                <w:rFonts w:cs="Arial"/>
              </w:rPr>
            </w:pPr>
            <w:r>
              <w:rPr>
                <w:rFonts w:cs="Arial"/>
              </w:rPr>
              <w:t xml:space="preserve">4.1 (1) r) </w:t>
            </w:r>
          </w:p>
        </w:tc>
        <w:tc>
          <w:tcPr>
            <w:tcW w:w="5673" w:type="dxa"/>
          </w:tcPr>
          <w:p>
            <w:pPr>
              <w:pStyle w:val="GesAbsatz"/>
              <w:jc w:val="left"/>
              <w:rPr>
                <w:rFonts w:cs="Arial"/>
              </w:rPr>
            </w:pPr>
            <w:r>
              <w:rPr>
                <w:rFonts w:cs="Arial"/>
              </w:rPr>
              <w:t xml:space="preserve">Anlagen zur Herstellung von Ausgangsstoffen für Pflanzenschutzmittel und von Bioziden (#) </w:t>
            </w:r>
          </w:p>
        </w:tc>
      </w:tr>
      <w:tr>
        <w:trPr>
          <w:trHeight w:val="462"/>
        </w:trPr>
        <w:tc>
          <w:tcPr>
            <w:tcW w:w="959" w:type="dxa"/>
            <w:vMerge/>
          </w:tcPr>
          <w:p>
            <w:pPr>
              <w:pStyle w:val="GesAbsatz"/>
              <w:jc w:val="left"/>
              <w:rPr>
                <w:rFonts w:cs="Arial"/>
                <w:color w:val="auto"/>
              </w:rPr>
            </w:pPr>
          </w:p>
        </w:tc>
        <w:tc>
          <w:tcPr>
            <w:tcW w:w="1133" w:type="dxa"/>
            <w:vMerge/>
          </w:tcPr>
          <w:p>
            <w:pPr>
              <w:pStyle w:val="GesAbsatz"/>
              <w:jc w:val="left"/>
              <w:rPr>
                <w:rFonts w:cs="Arial"/>
                <w:color w:val="auto"/>
              </w:rPr>
            </w:pPr>
          </w:p>
        </w:tc>
        <w:tc>
          <w:tcPr>
            <w:tcW w:w="709" w:type="dxa"/>
          </w:tcPr>
          <w:p>
            <w:pPr>
              <w:pStyle w:val="GesAbsatz"/>
              <w:jc w:val="left"/>
              <w:rPr>
                <w:rFonts w:cs="Arial"/>
              </w:rPr>
            </w:pPr>
            <w:r>
              <w:rPr>
                <w:rFonts w:cs="Arial"/>
              </w:rPr>
              <w:t xml:space="preserve">17 </w:t>
            </w:r>
          </w:p>
        </w:tc>
        <w:tc>
          <w:tcPr>
            <w:tcW w:w="1415" w:type="dxa"/>
          </w:tcPr>
          <w:p>
            <w:pPr>
              <w:pStyle w:val="GesAbsatz"/>
              <w:jc w:val="left"/>
              <w:rPr>
                <w:rFonts w:cs="Arial"/>
              </w:rPr>
            </w:pPr>
            <w:r>
              <w:rPr>
                <w:rFonts w:cs="Arial"/>
              </w:rPr>
              <w:t xml:space="preserve">4.1 (1) s) </w:t>
            </w:r>
          </w:p>
        </w:tc>
        <w:tc>
          <w:tcPr>
            <w:tcW w:w="5673" w:type="dxa"/>
          </w:tcPr>
          <w:p>
            <w:pPr>
              <w:pStyle w:val="GesAbsatz"/>
              <w:jc w:val="left"/>
              <w:rPr>
                <w:rFonts w:cs="Arial"/>
              </w:rPr>
            </w:pPr>
            <w:r>
              <w:rPr>
                <w:rFonts w:cs="Arial"/>
              </w:rPr>
              <w:t xml:space="preserve">Anlagen zur Herstellung von Grundarzneimitteln durch chemische Umwandlung (Wirkstoffe für Arzneimittel) (#) </w:t>
            </w:r>
          </w:p>
        </w:tc>
      </w:tr>
      <w:tr>
        <w:trPr>
          <w:trHeight w:val="528"/>
        </w:trPr>
        <w:tc>
          <w:tcPr>
            <w:tcW w:w="959" w:type="dxa"/>
            <w:vMerge/>
          </w:tcPr>
          <w:p>
            <w:pPr>
              <w:pStyle w:val="GesAbsatz"/>
              <w:jc w:val="left"/>
              <w:rPr>
                <w:rFonts w:cs="Arial"/>
                <w:color w:val="auto"/>
              </w:rPr>
            </w:pPr>
          </w:p>
        </w:tc>
        <w:tc>
          <w:tcPr>
            <w:tcW w:w="1133" w:type="dxa"/>
            <w:vMerge/>
          </w:tcPr>
          <w:p>
            <w:pPr>
              <w:pStyle w:val="GesAbsatz"/>
              <w:jc w:val="left"/>
              <w:rPr>
                <w:rFonts w:cs="Arial"/>
                <w:color w:val="auto"/>
              </w:rPr>
            </w:pPr>
          </w:p>
        </w:tc>
        <w:tc>
          <w:tcPr>
            <w:tcW w:w="709" w:type="dxa"/>
          </w:tcPr>
          <w:p>
            <w:pPr>
              <w:pStyle w:val="GesAbsatz"/>
              <w:jc w:val="left"/>
              <w:rPr>
                <w:rFonts w:cs="Arial"/>
              </w:rPr>
            </w:pPr>
            <w:r>
              <w:rPr>
                <w:rFonts w:cs="Arial"/>
              </w:rPr>
              <w:t xml:space="preserve">18 </w:t>
            </w:r>
          </w:p>
        </w:tc>
        <w:tc>
          <w:tcPr>
            <w:tcW w:w="1415" w:type="dxa"/>
          </w:tcPr>
          <w:p>
            <w:pPr>
              <w:pStyle w:val="GesAbsatz"/>
              <w:jc w:val="left"/>
              <w:rPr>
                <w:rFonts w:cs="Arial"/>
              </w:rPr>
            </w:pPr>
            <w:r>
              <w:rPr>
                <w:rFonts w:cs="Arial"/>
              </w:rPr>
              <w:t xml:space="preserve">6.3 (1+2) </w:t>
            </w:r>
          </w:p>
        </w:tc>
        <w:tc>
          <w:tcPr>
            <w:tcW w:w="5673" w:type="dxa"/>
          </w:tcPr>
          <w:p>
            <w:pPr>
              <w:pStyle w:val="GesAbsatz"/>
              <w:jc w:val="left"/>
              <w:rPr>
                <w:rFonts w:cs="Arial"/>
              </w:rPr>
            </w:pPr>
            <w:r>
              <w:rPr>
                <w:rFonts w:cs="Arial"/>
              </w:rPr>
              <w:t xml:space="preserve">Anlagen zur Herstellung von Holzspanplatten, Holzfaserplatten, oder Holzfasermatten </w:t>
            </w:r>
          </w:p>
        </w:tc>
      </w:tr>
      <w:tr>
        <w:trPr>
          <w:trHeight w:val="691"/>
        </w:trPr>
        <w:tc>
          <w:tcPr>
            <w:tcW w:w="959" w:type="dxa"/>
            <w:vMerge/>
          </w:tcPr>
          <w:p>
            <w:pPr>
              <w:pStyle w:val="GesAbsatz"/>
              <w:jc w:val="left"/>
              <w:rPr>
                <w:rFonts w:cs="Arial"/>
                <w:color w:val="auto"/>
              </w:rPr>
            </w:pPr>
          </w:p>
        </w:tc>
        <w:tc>
          <w:tcPr>
            <w:tcW w:w="1133" w:type="dxa"/>
            <w:vMerge/>
          </w:tcPr>
          <w:p>
            <w:pPr>
              <w:pStyle w:val="GesAbsatz"/>
              <w:jc w:val="left"/>
              <w:rPr>
                <w:rFonts w:cs="Arial"/>
                <w:color w:val="auto"/>
              </w:rPr>
            </w:pPr>
          </w:p>
        </w:tc>
        <w:tc>
          <w:tcPr>
            <w:tcW w:w="709" w:type="dxa"/>
          </w:tcPr>
          <w:p>
            <w:pPr>
              <w:pStyle w:val="GesAbsatz"/>
              <w:jc w:val="left"/>
              <w:rPr>
                <w:rFonts w:cs="Arial"/>
              </w:rPr>
            </w:pPr>
            <w:r>
              <w:rPr>
                <w:rFonts w:cs="Arial"/>
              </w:rPr>
              <w:t xml:space="preserve">19 </w:t>
            </w:r>
          </w:p>
        </w:tc>
        <w:tc>
          <w:tcPr>
            <w:tcW w:w="1415" w:type="dxa"/>
          </w:tcPr>
          <w:p>
            <w:pPr>
              <w:pStyle w:val="GesAbsatz"/>
              <w:jc w:val="left"/>
              <w:rPr>
                <w:rFonts w:cs="Arial"/>
              </w:rPr>
            </w:pPr>
            <w:smartTag w:uri="urn:schemas-microsoft-com:office:smarttags" w:element="time">
              <w:smartTagPr>
                <w:attr w:name="Hour" w:val="7"/>
                <w:attr w:name="Minute" w:val="12"/>
              </w:smartTagPr>
              <w:r>
                <w:rPr>
                  <w:rFonts w:cs="Arial"/>
                </w:rPr>
                <w:t>7.12</w:t>
              </w:r>
            </w:smartTag>
            <w:r>
              <w:rPr>
                <w:rFonts w:cs="Arial"/>
              </w:rPr>
              <w:t xml:space="preserve"> (1) </w:t>
            </w:r>
          </w:p>
        </w:tc>
        <w:tc>
          <w:tcPr>
            <w:tcW w:w="5673" w:type="dxa"/>
          </w:tcPr>
          <w:p>
            <w:pPr>
              <w:pStyle w:val="GesAbsatz"/>
              <w:jc w:val="left"/>
              <w:rPr>
                <w:rFonts w:cs="Arial"/>
              </w:rPr>
            </w:pPr>
            <w:r>
              <w:rPr>
                <w:rFonts w:cs="Arial"/>
              </w:rPr>
              <w:t xml:space="preserve">Anlagen zur Beseitigung, Verwertung, Sammlung oder Lagerung von Tierkörpern oder tierischen Abfällen, ausgenommen Kleintierkrematorien (s. auch lfd. Nr. 200) </w:t>
            </w:r>
          </w:p>
        </w:tc>
      </w:tr>
      <w:tr>
        <w:trPr>
          <w:trHeight w:val="874"/>
        </w:trPr>
        <w:tc>
          <w:tcPr>
            <w:tcW w:w="959" w:type="dxa"/>
            <w:vMerge/>
          </w:tcPr>
          <w:p>
            <w:pPr>
              <w:pStyle w:val="GesAbsatz"/>
              <w:jc w:val="left"/>
              <w:rPr>
                <w:rFonts w:cs="Arial"/>
                <w:color w:val="auto"/>
              </w:rPr>
            </w:pPr>
          </w:p>
        </w:tc>
        <w:tc>
          <w:tcPr>
            <w:tcW w:w="1133" w:type="dxa"/>
            <w:vMerge/>
          </w:tcPr>
          <w:p>
            <w:pPr>
              <w:pStyle w:val="GesAbsatz"/>
              <w:jc w:val="left"/>
              <w:rPr>
                <w:rFonts w:cs="Arial"/>
                <w:color w:val="auto"/>
              </w:rPr>
            </w:pPr>
          </w:p>
        </w:tc>
        <w:tc>
          <w:tcPr>
            <w:tcW w:w="709" w:type="dxa"/>
          </w:tcPr>
          <w:p>
            <w:pPr>
              <w:pStyle w:val="GesAbsatz"/>
              <w:jc w:val="left"/>
              <w:rPr>
                <w:rFonts w:cs="Arial"/>
              </w:rPr>
            </w:pPr>
            <w:r>
              <w:rPr>
                <w:rFonts w:cs="Arial"/>
              </w:rPr>
              <w:t xml:space="preserve">20 </w:t>
            </w:r>
          </w:p>
        </w:tc>
        <w:tc>
          <w:tcPr>
            <w:tcW w:w="1415" w:type="dxa"/>
          </w:tcPr>
          <w:p>
            <w:pPr>
              <w:pStyle w:val="GesAbsatz"/>
              <w:jc w:val="left"/>
              <w:rPr>
                <w:rFonts w:cs="Arial"/>
              </w:rPr>
            </w:pPr>
            <w:smartTag w:uri="urn:schemas-microsoft-com:office:smarttags" w:element="time">
              <w:smartTagPr>
                <w:attr w:name="Hour" w:val="10"/>
                <w:attr w:name="Minute" w:val="15"/>
              </w:smartTagPr>
              <w:r>
                <w:rPr>
                  <w:rFonts w:cs="Arial"/>
                </w:rPr>
                <w:t>10.15</w:t>
              </w:r>
            </w:smartTag>
            <w:r>
              <w:rPr>
                <w:rFonts w:cs="Arial"/>
              </w:rPr>
              <w:t xml:space="preserve"> (1+2) </w:t>
            </w:r>
          </w:p>
        </w:tc>
        <w:tc>
          <w:tcPr>
            <w:tcW w:w="5673" w:type="dxa"/>
          </w:tcPr>
          <w:p>
            <w:pPr>
              <w:pStyle w:val="GesAbsatz"/>
              <w:jc w:val="left"/>
              <w:rPr>
                <w:rFonts w:cs="Arial"/>
              </w:rPr>
            </w:pPr>
            <w:r>
              <w:rPr>
                <w:rFonts w:cs="Arial"/>
              </w:rPr>
              <w:t xml:space="preserve">Offene Prüfstände für oder mit </w:t>
            </w:r>
          </w:p>
          <w:p>
            <w:pPr>
              <w:pStyle w:val="GesAbsatz"/>
              <w:ind w:left="320" w:hanging="320"/>
              <w:jc w:val="left"/>
              <w:rPr>
                <w:rFonts w:cs="Arial"/>
              </w:rPr>
            </w:pPr>
            <w:r>
              <w:rPr>
                <w:rFonts w:cs="Arial"/>
              </w:rPr>
              <w:t>a)</w:t>
            </w:r>
            <w:r>
              <w:rPr>
                <w:rFonts w:cs="Arial"/>
              </w:rPr>
              <w:tab/>
              <w:t xml:space="preserve">Verbrennungsmotoren mit einer Feuerungswärmeleistung ab insgesamt 300 Kilowatt, </w:t>
            </w:r>
          </w:p>
          <w:p>
            <w:pPr>
              <w:pStyle w:val="GesAbsatz"/>
              <w:ind w:left="320" w:hanging="320"/>
              <w:jc w:val="left"/>
              <w:rPr>
                <w:rFonts w:cs="Arial"/>
              </w:rPr>
            </w:pPr>
            <w:r>
              <w:rPr>
                <w:rFonts w:cs="Arial"/>
              </w:rPr>
              <w:t>b)</w:t>
            </w:r>
            <w:r>
              <w:rPr>
                <w:rFonts w:cs="Arial"/>
              </w:rPr>
              <w:tab/>
              <w:t xml:space="preserve">Gasturbinen oder Triebwerken </w:t>
            </w:r>
          </w:p>
          <w:p>
            <w:pPr>
              <w:pStyle w:val="GesAbsatz"/>
              <w:jc w:val="left"/>
              <w:rPr>
                <w:rFonts w:cs="Arial"/>
              </w:rPr>
            </w:pPr>
            <w:r>
              <w:rPr>
                <w:rFonts w:cs="Arial"/>
              </w:rPr>
              <w:t xml:space="preserve">(s. auch lfd. Nr. 101) </w:t>
            </w:r>
          </w:p>
        </w:tc>
      </w:tr>
      <w:tr>
        <w:trPr>
          <w:trHeight w:val="553"/>
        </w:trPr>
        <w:tc>
          <w:tcPr>
            <w:tcW w:w="959" w:type="dxa"/>
            <w:vMerge/>
          </w:tcPr>
          <w:p>
            <w:pPr>
              <w:pStyle w:val="GesAbsatz"/>
              <w:jc w:val="left"/>
              <w:rPr>
                <w:rFonts w:cs="Arial"/>
                <w:color w:val="auto"/>
              </w:rPr>
            </w:pPr>
          </w:p>
        </w:tc>
        <w:tc>
          <w:tcPr>
            <w:tcW w:w="1133" w:type="dxa"/>
            <w:vMerge/>
          </w:tcPr>
          <w:p>
            <w:pPr>
              <w:pStyle w:val="GesAbsatz"/>
              <w:jc w:val="left"/>
              <w:rPr>
                <w:rFonts w:cs="Arial"/>
                <w:color w:val="auto"/>
              </w:rPr>
            </w:pPr>
          </w:p>
        </w:tc>
        <w:tc>
          <w:tcPr>
            <w:tcW w:w="709" w:type="dxa"/>
          </w:tcPr>
          <w:p>
            <w:pPr>
              <w:pStyle w:val="GesAbsatz"/>
              <w:jc w:val="left"/>
              <w:rPr>
                <w:rFonts w:cs="Arial"/>
              </w:rPr>
            </w:pPr>
            <w:r>
              <w:rPr>
                <w:rFonts w:cs="Arial"/>
              </w:rPr>
              <w:t xml:space="preserve">21 </w:t>
            </w:r>
          </w:p>
        </w:tc>
        <w:tc>
          <w:tcPr>
            <w:tcW w:w="1415" w:type="dxa"/>
          </w:tcPr>
          <w:p>
            <w:pPr>
              <w:pStyle w:val="GesAbsatz"/>
              <w:jc w:val="left"/>
              <w:rPr>
                <w:rFonts w:cs="Arial"/>
              </w:rPr>
            </w:pPr>
            <w:smartTag w:uri="urn:schemas-microsoft-com:office:smarttags" w:element="time">
              <w:smartTagPr>
                <w:attr w:name="Hour" w:val="10"/>
                <w:attr w:name="Minute" w:val="16"/>
              </w:smartTagPr>
              <w:r>
                <w:rPr>
                  <w:rFonts w:cs="Arial"/>
                </w:rPr>
                <w:t>10.16</w:t>
              </w:r>
            </w:smartTag>
            <w:r>
              <w:rPr>
                <w:rFonts w:cs="Arial"/>
              </w:rPr>
              <w:t xml:space="preserve"> (2) </w:t>
            </w:r>
          </w:p>
        </w:tc>
        <w:tc>
          <w:tcPr>
            <w:tcW w:w="5673" w:type="dxa"/>
          </w:tcPr>
          <w:p>
            <w:pPr>
              <w:pStyle w:val="GesAbsatz"/>
              <w:jc w:val="left"/>
              <w:rPr>
                <w:rFonts w:cs="Arial"/>
              </w:rPr>
            </w:pPr>
            <w:r>
              <w:rPr>
                <w:rFonts w:cs="Arial"/>
              </w:rPr>
              <w:t xml:space="preserve">Offene Prüfstände für oder mit Luftschrauben (s. auch lfd. Nr. 101) </w:t>
            </w:r>
          </w:p>
        </w:tc>
      </w:tr>
      <w:tr>
        <w:trPr>
          <w:trHeight w:val="450"/>
        </w:trPr>
        <w:tc>
          <w:tcPr>
            <w:tcW w:w="959" w:type="dxa"/>
            <w:vMerge/>
          </w:tcPr>
          <w:p>
            <w:pPr>
              <w:pStyle w:val="GesAbsatz"/>
              <w:jc w:val="left"/>
              <w:rPr>
                <w:rFonts w:cs="Arial"/>
                <w:color w:val="auto"/>
              </w:rPr>
            </w:pPr>
          </w:p>
        </w:tc>
        <w:tc>
          <w:tcPr>
            <w:tcW w:w="1133" w:type="dxa"/>
            <w:vMerge/>
          </w:tcPr>
          <w:p>
            <w:pPr>
              <w:pStyle w:val="GesAbsatz"/>
              <w:jc w:val="left"/>
              <w:rPr>
                <w:rFonts w:cs="Arial"/>
                <w:color w:val="auto"/>
              </w:rPr>
            </w:pPr>
          </w:p>
        </w:tc>
        <w:tc>
          <w:tcPr>
            <w:tcW w:w="709" w:type="dxa"/>
          </w:tcPr>
          <w:p>
            <w:pPr>
              <w:pStyle w:val="GesAbsatz"/>
              <w:jc w:val="left"/>
              <w:rPr>
                <w:rFonts w:cs="Arial"/>
              </w:rPr>
            </w:pPr>
            <w:r>
              <w:rPr>
                <w:rFonts w:cs="Arial"/>
              </w:rPr>
              <w:t xml:space="preserve">22 </w:t>
            </w:r>
          </w:p>
        </w:tc>
        <w:tc>
          <w:tcPr>
            <w:tcW w:w="1415" w:type="dxa"/>
          </w:tcPr>
          <w:p>
            <w:pPr>
              <w:pStyle w:val="GesAbsatz"/>
              <w:jc w:val="left"/>
              <w:rPr>
                <w:rFonts w:cs="Arial"/>
              </w:rPr>
            </w:pPr>
            <w:r>
              <w:rPr>
                <w:rFonts w:cs="Arial"/>
              </w:rPr>
              <w:t>-</w:t>
            </w:r>
          </w:p>
        </w:tc>
        <w:tc>
          <w:tcPr>
            <w:tcW w:w="5673" w:type="dxa"/>
          </w:tcPr>
          <w:p>
            <w:pPr>
              <w:pStyle w:val="GesAbsatz"/>
              <w:jc w:val="left"/>
              <w:rPr>
                <w:rFonts w:cs="Arial"/>
              </w:rPr>
            </w:pPr>
            <w:r>
              <w:rPr>
                <w:rFonts w:cs="Arial"/>
              </w:rPr>
              <w:t xml:space="preserve">Anlagen zur Herstellung von Eisen- oder Stahlbaukonstruktionen im Freien (*) </w:t>
            </w:r>
          </w:p>
        </w:tc>
      </w:tr>
      <w:tr>
        <w:trPr>
          <w:trHeight w:val="1030"/>
        </w:trPr>
        <w:tc>
          <w:tcPr>
            <w:tcW w:w="959" w:type="dxa"/>
            <w:vMerge w:val="restart"/>
            <w:tcBorders>
              <w:bottom w:val="single" w:sz="6" w:space="0" w:color="auto"/>
            </w:tcBorders>
          </w:tcPr>
          <w:p>
            <w:pPr>
              <w:pStyle w:val="GesAbsatz"/>
              <w:jc w:val="left"/>
              <w:rPr>
                <w:rFonts w:cs="Arial"/>
                <w:b/>
              </w:rPr>
            </w:pPr>
            <w:r>
              <w:rPr>
                <w:rFonts w:cs="Arial"/>
                <w:b/>
              </w:rPr>
              <w:t xml:space="preserve">III </w:t>
            </w:r>
          </w:p>
        </w:tc>
        <w:tc>
          <w:tcPr>
            <w:tcW w:w="1133" w:type="dxa"/>
            <w:vMerge w:val="restart"/>
            <w:tcBorders>
              <w:bottom w:val="single" w:sz="6" w:space="0" w:color="auto"/>
            </w:tcBorders>
          </w:tcPr>
          <w:p>
            <w:pPr>
              <w:pStyle w:val="GesAbsatz"/>
              <w:jc w:val="left"/>
              <w:rPr>
                <w:rFonts w:cs="Arial"/>
                <w:b/>
              </w:rPr>
            </w:pPr>
            <w:r>
              <w:rPr>
                <w:rFonts w:cs="Arial"/>
                <w:b/>
              </w:rPr>
              <w:t xml:space="preserve">700 </w:t>
            </w:r>
          </w:p>
        </w:tc>
        <w:tc>
          <w:tcPr>
            <w:tcW w:w="709" w:type="dxa"/>
            <w:tcBorders>
              <w:bottom w:val="single" w:sz="6" w:space="0" w:color="auto"/>
            </w:tcBorders>
          </w:tcPr>
          <w:p>
            <w:pPr>
              <w:pStyle w:val="GesAbsatz"/>
              <w:jc w:val="left"/>
              <w:rPr>
                <w:rFonts w:cs="Arial"/>
              </w:rPr>
            </w:pPr>
            <w:r>
              <w:rPr>
                <w:rFonts w:cs="Arial"/>
              </w:rPr>
              <w:t xml:space="preserve">23 </w:t>
            </w:r>
          </w:p>
        </w:tc>
        <w:tc>
          <w:tcPr>
            <w:tcW w:w="1415" w:type="dxa"/>
            <w:tcBorders>
              <w:bottom w:val="single" w:sz="6" w:space="0" w:color="auto"/>
            </w:tcBorders>
          </w:tcPr>
          <w:p>
            <w:pPr>
              <w:pStyle w:val="GesAbsatz"/>
              <w:jc w:val="left"/>
              <w:rPr>
                <w:rFonts w:cs="Arial"/>
              </w:rPr>
            </w:pPr>
            <w:r>
              <w:rPr>
                <w:rFonts w:cs="Arial"/>
              </w:rPr>
              <w:t xml:space="preserve">1.1 (1) </w:t>
            </w:r>
          </w:p>
        </w:tc>
        <w:tc>
          <w:tcPr>
            <w:tcW w:w="5673" w:type="dxa"/>
            <w:tcBorders>
              <w:bottom w:val="single" w:sz="6" w:space="0" w:color="auto"/>
            </w:tcBorders>
          </w:tcPr>
          <w:p>
            <w:pPr>
              <w:pStyle w:val="GesAbsatz"/>
              <w:jc w:val="left"/>
              <w:rPr>
                <w:rFonts w:cs="Arial"/>
              </w:rPr>
            </w:pPr>
            <w:r>
              <w:rPr>
                <w:rFonts w:cs="Arial"/>
              </w:rPr>
              <w:t xml:space="preserve">Kraftwerke und Feuerungsanlagen für den Einsatz von Brennstoffen, soweit die Feuerungswärmeleistung mehr als 150 MW bis max. 900 MW beträgt, auch Biomassekraftwerke (#) </w:t>
            </w:r>
          </w:p>
        </w:tc>
      </w:tr>
      <w:tr>
        <w:trPr>
          <w:trHeight w:val="553"/>
        </w:trPr>
        <w:tc>
          <w:tcPr>
            <w:tcW w:w="959" w:type="dxa"/>
            <w:vMerge/>
          </w:tcPr>
          <w:p>
            <w:pPr>
              <w:pStyle w:val="GesAbsatz"/>
              <w:jc w:val="left"/>
              <w:rPr>
                <w:rFonts w:cs="Arial"/>
                <w:color w:val="auto"/>
              </w:rPr>
            </w:pPr>
          </w:p>
        </w:tc>
        <w:tc>
          <w:tcPr>
            <w:tcW w:w="1133" w:type="dxa"/>
            <w:vMerge/>
          </w:tcPr>
          <w:p>
            <w:pPr>
              <w:pStyle w:val="GesAbsatz"/>
              <w:jc w:val="left"/>
              <w:rPr>
                <w:rFonts w:cs="Arial"/>
                <w:color w:val="auto"/>
              </w:rPr>
            </w:pPr>
          </w:p>
        </w:tc>
        <w:tc>
          <w:tcPr>
            <w:tcW w:w="709" w:type="dxa"/>
          </w:tcPr>
          <w:p>
            <w:pPr>
              <w:pStyle w:val="GesAbsatz"/>
              <w:jc w:val="left"/>
              <w:rPr>
                <w:rFonts w:cs="Arial"/>
              </w:rPr>
            </w:pPr>
            <w:r>
              <w:rPr>
                <w:rFonts w:cs="Arial"/>
              </w:rPr>
              <w:t xml:space="preserve">24 </w:t>
            </w:r>
          </w:p>
        </w:tc>
        <w:tc>
          <w:tcPr>
            <w:tcW w:w="1415" w:type="dxa"/>
          </w:tcPr>
          <w:p>
            <w:pPr>
              <w:pStyle w:val="GesAbsatz"/>
              <w:jc w:val="left"/>
              <w:rPr>
                <w:rFonts w:cs="Arial"/>
              </w:rPr>
            </w:pPr>
            <w:smartTag w:uri="urn:schemas-microsoft-com:office:smarttags" w:element="time">
              <w:smartTagPr>
                <w:attr w:name="Hour" w:val="1"/>
                <w:attr w:name="Minute" w:val="12"/>
              </w:smartTagPr>
              <w:r>
                <w:rPr>
                  <w:rFonts w:cs="Arial"/>
                </w:rPr>
                <w:t>1.12</w:t>
              </w:r>
            </w:smartTag>
            <w:r>
              <w:rPr>
                <w:rFonts w:cs="Arial"/>
              </w:rPr>
              <w:t xml:space="preserve"> (1) </w:t>
            </w:r>
          </w:p>
        </w:tc>
        <w:tc>
          <w:tcPr>
            <w:tcW w:w="5673" w:type="dxa"/>
          </w:tcPr>
          <w:p>
            <w:pPr>
              <w:pStyle w:val="GesAbsatz"/>
              <w:jc w:val="left"/>
              <w:rPr>
                <w:rFonts w:cs="Arial"/>
              </w:rPr>
            </w:pPr>
            <w:r>
              <w:rPr>
                <w:rFonts w:cs="Arial"/>
              </w:rPr>
              <w:t xml:space="preserve">Anlagen zur Destillation oder Weiterverarbeitung von Teer oder Teererzeugnissen (#) </w:t>
            </w:r>
          </w:p>
        </w:tc>
      </w:tr>
      <w:tr>
        <w:trPr>
          <w:trHeight w:val="370"/>
        </w:trPr>
        <w:tc>
          <w:tcPr>
            <w:tcW w:w="959" w:type="dxa"/>
            <w:vMerge/>
          </w:tcPr>
          <w:p>
            <w:pPr>
              <w:pStyle w:val="GesAbsatz"/>
              <w:jc w:val="left"/>
              <w:rPr>
                <w:rFonts w:cs="Arial"/>
                <w:color w:val="auto"/>
              </w:rPr>
            </w:pPr>
          </w:p>
        </w:tc>
        <w:tc>
          <w:tcPr>
            <w:tcW w:w="1133" w:type="dxa"/>
            <w:vMerge/>
          </w:tcPr>
          <w:p>
            <w:pPr>
              <w:pStyle w:val="GesAbsatz"/>
              <w:jc w:val="left"/>
              <w:rPr>
                <w:rFonts w:cs="Arial"/>
                <w:color w:val="auto"/>
              </w:rPr>
            </w:pPr>
          </w:p>
        </w:tc>
        <w:tc>
          <w:tcPr>
            <w:tcW w:w="709" w:type="dxa"/>
          </w:tcPr>
          <w:p>
            <w:pPr>
              <w:pStyle w:val="GesAbsatz"/>
              <w:jc w:val="left"/>
              <w:rPr>
                <w:rFonts w:cs="Arial"/>
              </w:rPr>
            </w:pPr>
            <w:r>
              <w:rPr>
                <w:rFonts w:cs="Arial"/>
              </w:rPr>
              <w:t xml:space="preserve">25 </w:t>
            </w:r>
          </w:p>
        </w:tc>
        <w:tc>
          <w:tcPr>
            <w:tcW w:w="1415" w:type="dxa"/>
          </w:tcPr>
          <w:p>
            <w:pPr>
              <w:pStyle w:val="GesAbsatz"/>
              <w:jc w:val="left"/>
              <w:rPr>
                <w:rFonts w:cs="Arial"/>
              </w:rPr>
            </w:pPr>
            <w:r>
              <w:rPr>
                <w:rFonts w:cs="Arial"/>
              </w:rPr>
              <w:t xml:space="preserve">2.3 (1) </w:t>
            </w:r>
          </w:p>
        </w:tc>
        <w:tc>
          <w:tcPr>
            <w:tcW w:w="5673" w:type="dxa"/>
          </w:tcPr>
          <w:p>
            <w:pPr>
              <w:pStyle w:val="GesAbsatz"/>
              <w:jc w:val="left"/>
              <w:rPr>
                <w:rFonts w:cs="Arial"/>
              </w:rPr>
            </w:pPr>
            <w:r>
              <w:rPr>
                <w:rFonts w:cs="Arial"/>
              </w:rPr>
              <w:t xml:space="preserve">Anlagen zur Herstellung von Zementklinker oder Zementen </w:t>
            </w:r>
          </w:p>
        </w:tc>
      </w:tr>
      <w:tr>
        <w:trPr>
          <w:trHeight w:val="553"/>
        </w:trPr>
        <w:tc>
          <w:tcPr>
            <w:tcW w:w="959" w:type="dxa"/>
            <w:vMerge/>
          </w:tcPr>
          <w:p>
            <w:pPr>
              <w:pStyle w:val="GesAbsatz"/>
              <w:jc w:val="left"/>
              <w:rPr>
                <w:rFonts w:cs="Arial"/>
                <w:color w:val="auto"/>
              </w:rPr>
            </w:pPr>
          </w:p>
        </w:tc>
        <w:tc>
          <w:tcPr>
            <w:tcW w:w="1133" w:type="dxa"/>
            <w:vMerge/>
          </w:tcPr>
          <w:p>
            <w:pPr>
              <w:pStyle w:val="GesAbsatz"/>
              <w:jc w:val="left"/>
              <w:rPr>
                <w:rFonts w:cs="Arial"/>
                <w:color w:val="auto"/>
              </w:rPr>
            </w:pPr>
          </w:p>
        </w:tc>
        <w:tc>
          <w:tcPr>
            <w:tcW w:w="709" w:type="dxa"/>
          </w:tcPr>
          <w:p>
            <w:pPr>
              <w:pStyle w:val="GesAbsatz"/>
              <w:jc w:val="left"/>
              <w:rPr>
                <w:rFonts w:cs="Arial"/>
              </w:rPr>
            </w:pPr>
            <w:r>
              <w:rPr>
                <w:rFonts w:cs="Arial"/>
              </w:rPr>
              <w:t xml:space="preserve">26 </w:t>
            </w:r>
          </w:p>
        </w:tc>
        <w:tc>
          <w:tcPr>
            <w:tcW w:w="1415" w:type="dxa"/>
          </w:tcPr>
          <w:p>
            <w:pPr>
              <w:pStyle w:val="GesAbsatz"/>
              <w:jc w:val="left"/>
              <w:rPr>
                <w:rFonts w:cs="Arial"/>
              </w:rPr>
            </w:pPr>
            <w:r>
              <w:rPr>
                <w:rFonts w:cs="Arial"/>
              </w:rPr>
              <w:t xml:space="preserve">2.4 (1+2) </w:t>
            </w:r>
          </w:p>
        </w:tc>
        <w:tc>
          <w:tcPr>
            <w:tcW w:w="5673" w:type="dxa"/>
          </w:tcPr>
          <w:p>
            <w:pPr>
              <w:pStyle w:val="GesAbsatz"/>
              <w:jc w:val="left"/>
              <w:rPr>
                <w:rFonts w:cs="Arial"/>
              </w:rPr>
            </w:pPr>
            <w:r>
              <w:rPr>
                <w:rFonts w:cs="Arial"/>
              </w:rPr>
              <w:t xml:space="preserve">Anlagen zum Brennen von Bauxit, Dolomit, Gips, Kalkstein, Kieselgur, Magnesit, Quarzit oder von Ton zu Schamotte </w:t>
            </w:r>
          </w:p>
        </w:tc>
      </w:tr>
      <w:tr>
        <w:trPr>
          <w:trHeight w:val="638"/>
        </w:trPr>
        <w:tc>
          <w:tcPr>
            <w:tcW w:w="959" w:type="dxa"/>
            <w:vMerge/>
          </w:tcPr>
          <w:p>
            <w:pPr>
              <w:pStyle w:val="GesAbsatz"/>
              <w:jc w:val="left"/>
              <w:rPr>
                <w:rFonts w:cs="Arial"/>
                <w:color w:val="auto"/>
              </w:rPr>
            </w:pPr>
          </w:p>
        </w:tc>
        <w:tc>
          <w:tcPr>
            <w:tcW w:w="1133" w:type="dxa"/>
            <w:vMerge/>
          </w:tcPr>
          <w:p>
            <w:pPr>
              <w:pStyle w:val="GesAbsatz"/>
              <w:jc w:val="left"/>
              <w:rPr>
                <w:rFonts w:cs="Arial"/>
                <w:color w:val="auto"/>
              </w:rPr>
            </w:pPr>
          </w:p>
        </w:tc>
        <w:tc>
          <w:tcPr>
            <w:tcW w:w="709" w:type="dxa"/>
          </w:tcPr>
          <w:p>
            <w:pPr>
              <w:pStyle w:val="GesAbsatz"/>
              <w:jc w:val="left"/>
              <w:rPr>
                <w:rFonts w:cs="Arial"/>
              </w:rPr>
            </w:pPr>
            <w:r>
              <w:rPr>
                <w:rFonts w:cs="Arial"/>
              </w:rPr>
              <w:t xml:space="preserve">27 </w:t>
            </w:r>
          </w:p>
        </w:tc>
        <w:tc>
          <w:tcPr>
            <w:tcW w:w="1415" w:type="dxa"/>
          </w:tcPr>
          <w:p>
            <w:pPr>
              <w:pStyle w:val="GesAbsatz"/>
              <w:jc w:val="left"/>
              <w:rPr>
                <w:rFonts w:cs="Arial"/>
              </w:rPr>
            </w:pPr>
            <w:r>
              <w:rPr>
                <w:rFonts w:cs="Arial"/>
              </w:rPr>
              <w:t xml:space="preserve">3.2 (1) b) </w:t>
            </w:r>
          </w:p>
        </w:tc>
        <w:tc>
          <w:tcPr>
            <w:tcW w:w="5673" w:type="dxa"/>
          </w:tcPr>
          <w:p>
            <w:pPr>
              <w:pStyle w:val="GesAbsatz"/>
              <w:jc w:val="left"/>
              <w:rPr>
                <w:rFonts w:cs="Arial"/>
              </w:rPr>
            </w:pPr>
            <w:r>
              <w:rPr>
                <w:rFonts w:cs="Arial"/>
              </w:rPr>
              <w:t xml:space="preserve">Elektro-Stahlwerke; Anlagen zur Stahlerzeugung mit Lichtbogenöfen unter 50 t Gesamtabstichgewicht (*) (s. auch lfd. Nrn. 8 und 46) </w:t>
            </w:r>
          </w:p>
        </w:tc>
      </w:tr>
      <w:tr>
        <w:trPr>
          <w:trHeight w:val="536"/>
        </w:trPr>
        <w:tc>
          <w:tcPr>
            <w:tcW w:w="959" w:type="dxa"/>
            <w:vMerge/>
          </w:tcPr>
          <w:p>
            <w:pPr>
              <w:pStyle w:val="GesAbsatz"/>
              <w:jc w:val="left"/>
              <w:rPr>
                <w:rFonts w:cs="Arial"/>
                <w:color w:val="auto"/>
              </w:rPr>
            </w:pPr>
          </w:p>
        </w:tc>
        <w:tc>
          <w:tcPr>
            <w:tcW w:w="1133" w:type="dxa"/>
            <w:vMerge/>
          </w:tcPr>
          <w:p>
            <w:pPr>
              <w:pStyle w:val="GesAbsatz"/>
              <w:jc w:val="left"/>
              <w:rPr>
                <w:rFonts w:cs="Arial"/>
                <w:color w:val="auto"/>
              </w:rPr>
            </w:pPr>
          </w:p>
        </w:tc>
        <w:tc>
          <w:tcPr>
            <w:tcW w:w="709" w:type="dxa"/>
          </w:tcPr>
          <w:p>
            <w:pPr>
              <w:pStyle w:val="GesAbsatz"/>
              <w:jc w:val="left"/>
              <w:rPr>
                <w:rFonts w:cs="Arial"/>
              </w:rPr>
            </w:pPr>
            <w:r>
              <w:rPr>
                <w:rFonts w:cs="Arial"/>
              </w:rPr>
              <w:t xml:space="preserve">28 </w:t>
            </w:r>
          </w:p>
        </w:tc>
        <w:tc>
          <w:tcPr>
            <w:tcW w:w="1415" w:type="dxa"/>
          </w:tcPr>
          <w:p>
            <w:pPr>
              <w:pStyle w:val="GesAbsatz"/>
              <w:jc w:val="left"/>
              <w:rPr>
                <w:rFonts w:cs="Arial"/>
              </w:rPr>
            </w:pPr>
            <w:smartTag w:uri="urn:schemas-microsoft-com:office:smarttags" w:element="time">
              <w:smartTagPr>
                <w:attr w:name="Hour" w:val="3"/>
                <w:attr w:name="Minute" w:val="24"/>
              </w:smartTagPr>
              <w:r>
                <w:rPr>
                  <w:rFonts w:cs="Arial"/>
                </w:rPr>
                <w:t>3.24</w:t>
              </w:r>
            </w:smartTag>
            <w:r>
              <w:rPr>
                <w:rFonts w:cs="Arial"/>
              </w:rPr>
              <w:t xml:space="preserve"> (1) </w:t>
            </w:r>
          </w:p>
        </w:tc>
        <w:tc>
          <w:tcPr>
            <w:tcW w:w="5673" w:type="dxa"/>
          </w:tcPr>
          <w:p>
            <w:pPr>
              <w:pStyle w:val="GesAbsatz"/>
              <w:jc w:val="left"/>
              <w:rPr>
                <w:rFonts w:cs="Arial"/>
              </w:rPr>
            </w:pPr>
            <w:r>
              <w:rPr>
                <w:rFonts w:cs="Arial"/>
              </w:rPr>
              <w:t xml:space="preserve">Automobil- u. Motorradfabriken, Fabriken zur Herstellung von Verbrennungsmotoren (*) </w:t>
            </w:r>
          </w:p>
        </w:tc>
      </w:tr>
      <w:tr>
        <w:trPr>
          <w:trHeight w:val="810"/>
        </w:trPr>
        <w:tc>
          <w:tcPr>
            <w:tcW w:w="959" w:type="dxa"/>
            <w:vMerge/>
            <w:tcBorders>
              <w:bottom w:val="single" w:sz="6" w:space="0" w:color="auto"/>
            </w:tcBorders>
          </w:tcPr>
          <w:p>
            <w:pPr>
              <w:pStyle w:val="GesAbsatz"/>
              <w:jc w:val="left"/>
              <w:rPr>
                <w:rFonts w:cs="Arial"/>
                <w:color w:val="auto"/>
              </w:rPr>
            </w:pPr>
          </w:p>
        </w:tc>
        <w:tc>
          <w:tcPr>
            <w:tcW w:w="1133" w:type="dxa"/>
            <w:vMerge/>
            <w:tcBorders>
              <w:bottom w:val="single" w:sz="6" w:space="0" w:color="auto"/>
            </w:tcBorders>
          </w:tcPr>
          <w:p>
            <w:pPr>
              <w:pStyle w:val="GesAbsatz"/>
              <w:jc w:val="left"/>
              <w:rPr>
                <w:rFonts w:cs="Arial"/>
                <w:color w:val="auto"/>
              </w:rPr>
            </w:pPr>
          </w:p>
        </w:tc>
        <w:tc>
          <w:tcPr>
            <w:tcW w:w="709" w:type="dxa"/>
            <w:tcBorders>
              <w:bottom w:val="single" w:sz="6" w:space="0" w:color="auto"/>
            </w:tcBorders>
          </w:tcPr>
          <w:p>
            <w:pPr>
              <w:pStyle w:val="GesAbsatz"/>
              <w:jc w:val="left"/>
              <w:rPr>
                <w:rFonts w:cs="Arial"/>
              </w:rPr>
            </w:pPr>
            <w:r>
              <w:rPr>
                <w:rFonts w:cs="Arial"/>
              </w:rPr>
              <w:t xml:space="preserve">29 </w:t>
            </w:r>
          </w:p>
        </w:tc>
        <w:tc>
          <w:tcPr>
            <w:tcW w:w="1415" w:type="dxa"/>
            <w:tcBorders>
              <w:bottom w:val="single" w:sz="6" w:space="0" w:color="auto"/>
            </w:tcBorders>
          </w:tcPr>
          <w:p>
            <w:pPr>
              <w:pStyle w:val="GesAbsatz"/>
              <w:jc w:val="left"/>
              <w:rPr>
                <w:rFonts w:cs="Arial"/>
              </w:rPr>
            </w:pPr>
            <w:r>
              <w:rPr>
                <w:rFonts w:cs="Arial"/>
              </w:rPr>
              <w:t xml:space="preserve">4.1 (1) </w:t>
            </w:r>
            <w:r>
              <w:rPr>
                <w:rFonts w:cs="Arial"/>
              </w:rPr>
              <w:br/>
              <w:t xml:space="preserve">a), d), e) </w:t>
            </w:r>
          </w:p>
        </w:tc>
        <w:tc>
          <w:tcPr>
            <w:tcW w:w="5673" w:type="dxa"/>
            <w:tcBorders>
              <w:bottom w:val="single" w:sz="6" w:space="0" w:color="auto"/>
            </w:tcBorders>
          </w:tcPr>
          <w:p>
            <w:pPr>
              <w:pStyle w:val="GesAbsatz"/>
              <w:jc w:val="left"/>
              <w:rPr>
                <w:rFonts w:cs="Arial"/>
              </w:rPr>
            </w:pPr>
            <w:r>
              <w:rPr>
                <w:rFonts w:cs="Arial"/>
              </w:rPr>
              <w:t xml:space="preserve">Anlagen zur fabrikmäßigen Herstellung von Kohlenwasserstoffen einschl. stickstoff- oder phosphorhaltige Kohlenwasserstoffe (#) </w:t>
            </w:r>
          </w:p>
        </w:tc>
      </w:tr>
      <w:tr>
        <w:trPr>
          <w:trHeight w:val="570"/>
        </w:trPr>
        <w:tc>
          <w:tcPr>
            <w:tcW w:w="959" w:type="dxa"/>
            <w:vMerge/>
            <w:tcBorders>
              <w:bottom w:val="single" w:sz="6" w:space="0" w:color="auto"/>
            </w:tcBorders>
          </w:tcPr>
          <w:p>
            <w:pPr>
              <w:pStyle w:val="GesAbsatz"/>
              <w:jc w:val="left"/>
              <w:rPr>
                <w:rFonts w:cs="Arial"/>
                <w:color w:val="auto"/>
              </w:rPr>
            </w:pPr>
          </w:p>
        </w:tc>
        <w:tc>
          <w:tcPr>
            <w:tcW w:w="1133" w:type="dxa"/>
            <w:vMerge/>
            <w:tcBorders>
              <w:bottom w:val="single" w:sz="6" w:space="0" w:color="auto"/>
            </w:tcBorders>
          </w:tcPr>
          <w:p>
            <w:pPr>
              <w:pStyle w:val="GesAbsatz"/>
              <w:jc w:val="left"/>
              <w:rPr>
                <w:rFonts w:cs="Arial"/>
                <w:color w:val="auto"/>
              </w:rPr>
            </w:pPr>
          </w:p>
        </w:tc>
        <w:tc>
          <w:tcPr>
            <w:tcW w:w="709" w:type="dxa"/>
            <w:tcBorders>
              <w:bottom w:val="single" w:sz="6" w:space="0" w:color="auto"/>
            </w:tcBorders>
          </w:tcPr>
          <w:p>
            <w:pPr>
              <w:pStyle w:val="GesAbsatz"/>
              <w:jc w:val="left"/>
              <w:rPr>
                <w:rFonts w:cs="Arial"/>
              </w:rPr>
            </w:pPr>
            <w:r>
              <w:rPr>
                <w:rFonts w:cs="Arial"/>
              </w:rPr>
              <w:t xml:space="preserve">30 </w:t>
            </w:r>
          </w:p>
        </w:tc>
        <w:tc>
          <w:tcPr>
            <w:tcW w:w="1415" w:type="dxa"/>
            <w:tcBorders>
              <w:bottom w:val="single" w:sz="6" w:space="0" w:color="auto"/>
            </w:tcBorders>
          </w:tcPr>
          <w:p>
            <w:pPr>
              <w:pStyle w:val="GesAbsatz"/>
              <w:jc w:val="left"/>
              <w:rPr>
                <w:rFonts w:cs="Arial"/>
              </w:rPr>
            </w:pPr>
            <w:r>
              <w:rPr>
                <w:rFonts w:cs="Arial"/>
              </w:rPr>
              <w:t xml:space="preserve">4.1 (1) f) </w:t>
            </w:r>
          </w:p>
        </w:tc>
        <w:tc>
          <w:tcPr>
            <w:tcW w:w="5673" w:type="dxa"/>
            <w:tcBorders>
              <w:bottom w:val="single" w:sz="6" w:space="0" w:color="auto"/>
            </w:tcBorders>
          </w:tcPr>
          <w:p>
            <w:pPr>
              <w:pStyle w:val="GesAbsatz"/>
              <w:jc w:val="left"/>
              <w:rPr>
                <w:rFonts w:cs="Arial"/>
              </w:rPr>
            </w:pPr>
            <w:r>
              <w:rPr>
                <w:rFonts w:cs="Arial"/>
              </w:rPr>
              <w:t xml:space="preserve">Anlagen zur fabrikmäßigen Herstellung von halogenhaltigen Kohlenwasserstoffen (#) </w:t>
            </w:r>
          </w:p>
        </w:tc>
      </w:tr>
      <w:tr>
        <w:trPr>
          <w:trHeight w:val="509"/>
        </w:trPr>
        <w:tc>
          <w:tcPr>
            <w:tcW w:w="959" w:type="dxa"/>
            <w:vMerge/>
            <w:tcBorders>
              <w:bottom w:val="single" w:sz="6" w:space="0" w:color="auto"/>
            </w:tcBorders>
          </w:tcPr>
          <w:p>
            <w:pPr>
              <w:pStyle w:val="GesAbsatz"/>
              <w:jc w:val="left"/>
              <w:rPr>
                <w:rFonts w:cs="Arial"/>
                <w:color w:val="auto"/>
              </w:rPr>
            </w:pPr>
          </w:p>
        </w:tc>
        <w:tc>
          <w:tcPr>
            <w:tcW w:w="1133" w:type="dxa"/>
            <w:vMerge/>
            <w:tcBorders>
              <w:bottom w:val="single" w:sz="6" w:space="0" w:color="auto"/>
            </w:tcBorders>
          </w:tcPr>
          <w:p>
            <w:pPr>
              <w:pStyle w:val="GesAbsatz"/>
              <w:jc w:val="left"/>
              <w:rPr>
                <w:rFonts w:cs="Arial"/>
                <w:color w:val="auto"/>
              </w:rPr>
            </w:pPr>
          </w:p>
        </w:tc>
        <w:tc>
          <w:tcPr>
            <w:tcW w:w="709" w:type="dxa"/>
            <w:tcBorders>
              <w:bottom w:val="single" w:sz="6" w:space="0" w:color="auto"/>
            </w:tcBorders>
          </w:tcPr>
          <w:p>
            <w:pPr>
              <w:pStyle w:val="GesAbsatz"/>
              <w:jc w:val="left"/>
              <w:rPr>
                <w:rFonts w:cs="Arial"/>
              </w:rPr>
            </w:pPr>
            <w:r>
              <w:rPr>
                <w:rFonts w:cs="Arial"/>
              </w:rPr>
              <w:t xml:space="preserve">31 </w:t>
            </w:r>
          </w:p>
        </w:tc>
        <w:tc>
          <w:tcPr>
            <w:tcW w:w="1415" w:type="dxa"/>
            <w:tcBorders>
              <w:bottom w:val="single" w:sz="6" w:space="0" w:color="auto"/>
            </w:tcBorders>
          </w:tcPr>
          <w:p>
            <w:pPr>
              <w:pStyle w:val="GesAbsatz"/>
              <w:jc w:val="left"/>
              <w:rPr>
                <w:rFonts w:cs="Arial"/>
              </w:rPr>
            </w:pPr>
            <w:r>
              <w:rPr>
                <w:rFonts w:cs="Arial"/>
              </w:rPr>
              <w:t xml:space="preserve">4.1 (1) </w:t>
            </w:r>
            <w:r>
              <w:rPr>
                <w:rFonts w:cs="Arial"/>
              </w:rPr>
              <w:br/>
              <w:t xml:space="preserve">m), n), o) </w:t>
            </w:r>
          </w:p>
        </w:tc>
        <w:tc>
          <w:tcPr>
            <w:tcW w:w="5673" w:type="dxa"/>
            <w:tcBorders>
              <w:bottom w:val="single" w:sz="6" w:space="0" w:color="auto"/>
            </w:tcBorders>
          </w:tcPr>
          <w:p>
            <w:pPr>
              <w:pStyle w:val="GesAbsatz"/>
              <w:jc w:val="left"/>
              <w:rPr>
                <w:rFonts w:cs="Arial"/>
              </w:rPr>
            </w:pPr>
            <w:r>
              <w:rPr>
                <w:rFonts w:cs="Arial"/>
              </w:rPr>
              <w:t xml:space="preserve">Anlagen zur fabrikmäßigen Herstellung von Säuren, Basen, Salzen (#) </w:t>
            </w:r>
          </w:p>
        </w:tc>
      </w:tr>
      <w:tr>
        <w:trPr>
          <w:trHeight w:val="570"/>
        </w:trPr>
        <w:tc>
          <w:tcPr>
            <w:tcW w:w="959" w:type="dxa"/>
            <w:vMerge/>
            <w:tcBorders>
              <w:bottom w:val="single" w:sz="6" w:space="0" w:color="auto"/>
            </w:tcBorders>
          </w:tcPr>
          <w:p>
            <w:pPr>
              <w:pStyle w:val="GesAbsatz"/>
              <w:jc w:val="left"/>
              <w:rPr>
                <w:rFonts w:cs="Arial"/>
                <w:color w:val="auto"/>
              </w:rPr>
            </w:pPr>
          </w:p>
        </w:tc>
        <w:tc>
          <w:tcPr>
            <w:tcW w:w="1133" w:type="dxa"/>
            <w:vMerge/>
            <w:tcBorders>
              <w:bottom w:val="single" w:sz="6" w:space="0" w:color="auto"/>
            </w:tcBorders>
          </w:tcPr>
          <w:p>
            <w:pPr>
              <w:pStyle w:val="GesAbsatz"/>
              <w:jc w:val="left"/>
              <w:rPr>
                <w:rFonts w:cs="Arial"/>
                <w:color w:val="auto"/>
              </w:rPr>
            </w:pPr>
          </w:p>
        </w:tc>
        <w:tc>
          <w:tcPr>
            <w:tcW w:w="709" w:type="dxa"/>
            <w:tcBorders>
              <w:bottom w:val="single" w:sz="6" w:space="0" w:color="auto"/>
            </w:tcBorders>
          </w:tcPr>
          <w:p>
            <w:pPr>
              <w:pStyle w:val="GesAbsatz"/>
              <w:jc w:val="left"/>
              <w:rPr>
                <w:rFonts w:cs="Arial"/>
              </w:rPr>
            </w:pPr>
            <w:r>
              <w:rPr>
                <w:rFonts w:cs="Arial"/>
              </w:rPr>
              <w:t xml:space="preserve">32 </w:t>
            </w:r>
          </w:p>
        </w:tc>
        <w:tc>
          <w:tcPr>
            <w:tcW w:w="1415" w:type="dxa"/>
            <w:tcBorders>
              <w:bottom w:val="single" w:sz="6" w:space="0" w:color="auto"/>
            </w:tcBorders>
          </w:tcPr>
          <w:p>
            <w:pPr>
              <w:pStyle w:val="GesAbsatz"/>
              <w:jc w:val="left"/>
              <w:rPr>
                <w:rFonts w:cs="Arial"/>
              </w:rPr>
            </w:pPr>
            <w:r>
              <w:rPr>
                <w:rFonts w:cs="Arial"/>
              </w:rPr>
              <w:t xml:space="preserve">4.1 (1) q) </w:t>
            </w:r>
          </w:p>
        </w:tc>
        <w:tc>
          <w:tcPr>
            <w:tcW w:w="5673" w:type="dxa"/>
            <w:tcBorders>
              <w:bottom w:val="single" w:sz="6" w:space="0" w:color="auto"/>
            </w:tcBorders>
          </w:tcPr>
          <w:p>
            <w:pPr>
              <w:pStyle w:val="GesAbsatz"/>
              <w:jc w:val="left"/>
              <w:rPr>
                <w:rFonts w:cs="Arial"/>
              </w:rPr>
            </w:pPr>
            <w:r>
              <w:rPr>
                <w:rFonts w:cs="Arial"/>
              </w:rPr>
              <w:t xml:space="preserve">Anlagen zur fabrikmäßigen Herstellung von phosphor-, stickstoff- oder kaliumhaltigen Düngemitteln (#) </w:t>
            </w:r>
          </w:p>
        </w:tc>
      </w:tr>
      <w:tr>
        <w:trPr>
          <w:trHeight w:val="368"/>
        </w:trPr>
        <w:tc>
          <w:tcPr>
            <w:tcW w:w="959" w:type="dxa"/>
            <w:vMerge/>
          </w:tcPr>
          <w:p>
            <w:pPr>
              <w:pStyle w:val="GesAbsatz"/>
              <w:jc w:val="left"/>
              <w:rPr>
                <w:rFonts w:cs="Arial"/>
                <w:color w:val="auto"/>
              </w:rPr>
            </w:pPr>
          </w:p>
        </w:tc>
        <w:tc>
          <w:tcPr>
            <w:tcW w:w="1133" w:type="dxa"/>
            <w:vMerge/>
          </w:tcPr>
          <w:p>
            <w:pPr>
              <w:pStyle w:val="GesAbsatz"/>
              <w:jc w:val="left"/>
              <w:rPr>
                <w:rFonts w:cs="Arial"/>
                <w:color w:val="auto"/>
              </w:rPr>
            </w:pPr>
          </w:p>
        </w:tc>
        <w:tc>
          <w:tcPr>
            <w:tcW w:w="709" w:type="dxa"/>
          </w:tcPr>
          <w:p>
            <w:pPr>
              <w:pStyle w:val="GesAbsatz"/>
              <w:jc w:val="left"/>
              <w:rPr>
                <w:rFonts w:cs="Arial"/>
              </w:rPr>
            </w:pPr>
            <w:r>
              <w:rPr>
                <w:rFonts w:cs="Arial"/>
              </w:rPr>
              <w:t xml:space="preserve">33 </w:t>
            </w:r>
          </w:p>
        </w:tc>
        <w:tc>
          <w:tcPr>
            <w:tcW w:w="1415" w:type="dxa"/>
            <w:tcBorders>
              <w:bottom w:val="single" w:sz="6" w:space="0" w:color="auto"/>
            </w:tcBorders>
          </w:tcPr>
          <w:p>
            <w:pPr>
              <w:pStyle w:val="GesAbsatz"/>
              <w:jc w:val="left"/>
              <w:rPr>
                <w:rFonts w:cs="Arial"/>
              </w:rPr>
            </w:pPr>
            <w:r>
              <w:rPr>
                <w:rFonts w:cs="Arial"/>
              </w:rPr>
              <w:t xml:space="preserve">4.6 (1) </w:t>
            </w:r>
          </w:p>
        </w:tc>
        <w:tc>
          <w:tcPr>
            <w:tcW w:w="5673" w:type="dxa"/>
          </w:tcPr>
          <w:p>
            <w:pPr>
              <w:pStyle w:val="GesAbsatz"/>
              <w:jc w:val="left"/>
              <w:rPr>
                <w:rFonts w:cs="Arial"/>
              </w:rPr>
            </w:pPr>
            <w:r>
              <w:rPr>
                <w:rFonts w:cs="Arial"/>
              </w:rPr>
              <w:t xml:space="preserve">Anlagen zur Herstellung von Ruß (#) </w:t>
            </w:r>
          </w:p>
        </w:tc>
      </w:tr>
      <w:tr>
        <w:trPr>
          <w:trHeight w:val="275"/>
        </w:trPr>
        <w:tc>
          <w:tcPr>
            <w:tcW w:w="959" w:type="dxa"/>
            <w:vMerge/>
          </w:tcPr>
          <w:p>
            <w:pPr>
              <w:pStyle w:val="GesAbsatz"/>
              <w:jc w:val="left"/>
              <w:rPr>
                <w:rFonts w:cs="Arial"/>
                <w:color w:val="auto"/>
              </w:rPr>
            </w:pPr>
          </w:p>
        </w:tc>
        <w:tc>
          <w:tcPr>
            <w:tcW w:w="1133" w:type="dxa"/>
            <w:vMerge/>
          </w:tcPr>
          <w:p>
            <w:pPr>
              <w:pStyle w:val="GesAbsatz"/>
              <w:jc w:val="left"/>
              <w:rPr>
                <w:rFonts w:cs="Arial"/>
                <w:color w:val="auto"/>
              </w:rPr>
            </w:pPr>
          </w:p>
        </w:tc>
        <w:tc>
          <w:tcPr>
            <w:tcW w:w="709" w:type="dxa"/>
            <w:vMerge w:val="restart"/>
          </w:tcPr>
          <w:p>
            <w:pPr>
              <w:pStyle w:val="GesAbsatz"/>
              <w:jc w:val="left"/>
              <w:rPr>
                <w:rFonts w:cs="Arial"/>
              </w:rPr>
            </w:pPr>
            <w:r>
              <w:rPr>
                <w:rFonts w:cs="Arial"/>
              </w:rPr>
              <w:t xml:space="preserve">34 </w:t>
            </w:r>
          </w:p>
        </w:tc>
        <w:tc>
          <w:tcPr>
            <w:tcW w:w="1415" w:type="dxa"/>
            <w:tcBorders>
              <w:top w:val="single" w:sz="6" w:space="0" w:color="auto"/>
              <w:bottom w:val="nil"/>
            </w:tcBorders>
          </w:tcPr>
          <w:p>
            <w:pPr>
              <w:pStyle w:val="GesAbsatz"/>
              <w:jc w:val="left"/>
              <w:rPr>
                <w:rFonts w:cs="Arial"/>
              </w:rPr>
            </w:pPr>
            <w:r>
              <w:rPr>
                <w:rFonts w:cs="Arial"/>
              </w:rPr>
              <w:t xml:space="preserve">8.8 (1) </w:t>
            </w:r>
          </w:p>
        </w:tc>
        <w:tc>
          <w:tcPr>
            <w:tcW w:w="5673" w:type="dxa"/>
            <w:vMerge w:val="restart"/>
          </w:tcPr>
          <w:p>
            <w:pPr>
              <w:pStyle w:val="GesAbsatz"/>
              <w:jc w:val="left"/>
              <w:rPr>
                <w:rFonts w:cs="Arial"/>
              </w:rPr>
            </w:pPr>
            <w:r>
              <w:rPr>
                <w:rFonts w:cs="Arial"/>
              </w:rPr>
              <w:t xml:space="preserve">Anlagen zur physikalisch und/oder chemischen Behandlung von Abfällen mit einer Durchsatzleistung von 50 Tonnen Einsatzstoffen oder mehr je Tag (s. auch lfd. Nr. 71) </w:t>
            </w:r>
          </w:p>
        </w:tc>
      </w:tr>
      <w:tr>
        <w:trPr>
          <w:trHeight w:val="460"/>
        </w:trPr>
        <w:tc>
          <w:tcPr>
            <w:tcW w:w="959" w:type="dxa"/>
            <w:vMerge/>
          </w:tcPr>
          <w:p>
            <w:pPr>
              <w:pStyle w:val="GesAbsatz"/>
              <w:jc w:val="left"/>
              <w:rPr>
                <w:rFonts w:cs="Arial"/>
                <w:color w:val="auto"/>
              </w:rPr>
            </w:pPr>
          </w:p>
        </w:tc>
        <w:tc>
          <w:tcPr>
            <w:tcW w:w="1133" w:type="dxa"/>
            <w:vMerge/>
          </w:tcPr>
          <w:p>
            <w:pPr>
              <w:pStyle w:val="GesAbsatz"/>
              <w:jc w:val="left"/>
              <w:rPr>
                <w:rFonts w:cs="Arial"/>
                <w:color w:val="auto"/>
              </w:rPr>
            </w:pPr>
          </w:p>
        </w:tc>
        <w:tc>
          <w:tcPr>
            <w:tcW w:w="709" w:type="dxa"/>
            <w:vMerge/>
          </w:tcPr>
          <w:p>
            <w:pPr>
              <w:pStyle w:val="GesAbsatz"/>
              <w:jc w:val="left"/>
              <w:rPr>
                <w:rFonts w:cs="Arial"/>
                <w:color w:val="auto"/>
              </w:rPr>
            </w:pPr>
          </w:p>
        </w:tc>
        <w:tc>
          <w:tcPr>
            <w:tcW w:w="1415" w:type="dxa"/>
            <w:tcBorders>
              <w:top w:val="nil"/>
              <w:bottom w:val="single" w:sz="6" w:space="0" w:color="auto"/>
            </w:tcBorders>
          </w:tcPr>
          <w:p>
            <w:pPr>
              <w:pStyle w:val="GesAbsatz"/>
              <w:jc w:val="left"/>
              <w:rPr>
                <w:rFonts w:cs="Arial"/>
              </w:rPr>
            </w:pPr>
            <w:smartTag w:uri="urn:schemas-microsoft-com:office:smarttags" w:element="time">
              <w:smartTagPr>
                <w:attr w:name="Hour" w:val="8"/>
                <w:attr w:name="Minute" w:val="10"/>
              </w:smartTagPr>
              <w:r>
                <w:rPr>
                  <w:rFonts w:cs="Arial"/>
                </w:rPr>
                <w:t>8.10</w:t>
              </w:r>
            </w:smartTag>
            <w:r>
              <w:rPr>
                <w:rFonts w:cs="Arial"/>
              </w:rPr>
              <w:t xml:space="preserve"> (1) </w:t>
            </w:r>
          </w:p>
        </w:tc>
        <w:tc>
          <w:tcPr>
            <w:tcW w:w="5673" w:type="dxa"/>
            <w:vMerge/>
          </w:tcPr>
          <w:p>
            <w:pPr>
              <w:pStyle w:val="GesAbsatz"/>
              <w:jc w:val="left"/>
              <w:rPr>
                <w:rFonts w:cs="Arial"/>
              </w:rPr>
            </w:pPr>
          </w:p>
        </w:tc>
      </w:tr>
      <w:tr>
        <w:trPr>
          <w:trHeight w:val="553"/>
        </w:trPr>
        <w:tc>
          <w:tcPr>
            <w:tcW w:w="959" w:type="dxa"/>
            <w:vMerge/>
          </w:tcPr>
          <w:p>
            <w:pPr>
              <w:pStyle w:val="GesAbsatz"/>
              <w:jc w:val="left"/>
              <w:rPr>
                <w:rFonts w:cs="Arial"/>
                <w:color w:val="auto"/>
              </w:rPr>
            </w:pPr>
          </w:p>
        </w:tc>
        <w:tc>
          <w:tcPr>
            <w:tcW w:w="1133" w:type="dxa"/>
            <w:vMerge/>
          </w:tcPr>
          <w:p>
            <w:pPr>
              <w:pStyle w:val="GesAbsatz"/>
              <w:jc w:val="left"/>
              <w:rPr>
                <w:rFonts w:cs="Arial"/>
                <w:color w:val="auto"/>
              </w:rPr>
            </w:pPr>
          </w:p>
        </w:tc>
        <w:tc>
          <w:tcPr>
            <w:tcW w:w="709" w:type="dxa"/>
          </w:tcPr>
          <w:p>
            <w:pPr>
              <w:pStyle w:val="GesAbsatz"/>
              <w:jc w:val="left"/>
              <w:rPr>
                <w:rFonts w:cs="Arial"/>
              </w:rPr>
            </w:pPr>
            <w:r>
              <w:rPr>
                <w:rFonts w:cs="Arial"/>
              </w:rPr>
              <w:t xml:space="preserve">35 </w:t>
            </w:r>
          </w:p>
        </w:tc>
        <w:tc>
          <w:tcPr>
            <w:tcW w:w="1415" w:type="dxa"/>
            <w:tcBorders>
              <w:top w:val="single" w:sz="6" w:space="0" w:color="auto"/>
            </w:tcBorders>
          </w:tcPr>
          <w:p>
            <w:pPr>
              <w:pStyle w:val="GesAbsatz"/>
              <w:jc w:val="left"/>
              <w:rPr>
                <w:rFonts w:cs="Arial"/>
              </w:rPr>
            </w:pPr>
            <w:r>
              <w:rPr>
                <w:rFonts w:cs="Arial"/>
              </w:rPr>
              <w:t>-</w:t>
            </w:r>
          </w:p>
        </w:tc>
        <w:tc>
          <w:tcPr>
            <w:tcW w:w="5673" w:type="dxa"/>
          </w:tcPr>
          <w:p>
            <w:pPr>
              <w:pStyle w:val="GesAbsatz"/>
              <w:jc w:val="left"/>
              <w:rPr>
                <w:rFonts w:cs="Arial"/>
              </w:rPr>
            </w:pPr>
            <w:r>
              <w:rPr>
                <w:rFonts w:cs="Arial"/>
              </w:rPr>
              <w:t xml:space="preserve">Aufbereitungsanlagen für schmelzflüssige Schlacke (z.B. Hochofenschlacke) </w:t>
            </w:r>
          </w:p>
        </w:tc>
      </w:tr>
      <w:tr>
        <w:trPr>
          <w:trHeight w:val="313"/>
        </w:trPr>
        <w:tc>
          <w:tcPr>
            <w:tcW w:w="959" w:type="dxa"/>
            <w:vMerge/>
          </w:tcPr>
          <w:p>
            <w:pPr>
              <w:pStyle w:val="GesAbsatz"/>
              <w:jc w:val="left"/>
              <w:rPr>
                <w:rFonts w:cs="Arial"/>
                <w:color w:val="auto"/>
              </w:rPr>
            </w:pPr>
          </w:p>
        </w:tc>
        <w:tc>
          <w:tcPr>
            <w:tcW w:w="1133" w:type="dxa"/>
            <w:vMerge/>
          </w:tcPr>
          <w:p>
            <w:pPr>
              <w:pStyle w:val="GesAbsatz"/>
              <w:jc w:val="left"/>
              <w:rPr>
                <w:rFonts w:cs="Arial"/>
                <w:color w:val="auto"/>
              </w:rPr>
            </w:pPr>
          </w:p>
        </w:tc>
        <w:tc>
          <w:tcPr>
            <w:tcW w:w="709" w:type="dxa"/>
          </w:tcPr>
          <w:p>
            <w:pPr>
              <w:pStyle w:val="GesAbsatz"/>
              <w:jc w:val="left"/>
              <w:rPr>
                <w:rFonts w:cs="Arial"/>
              </w:rPr>
            </w:pPr>
            <w:r>
              <w:rPr>
                <w:rFonts w:cs="Arial"/>
              </w:rPr>
              <w:t xml:space="preserve">36 </w:t>
            </w:r>
          </w:p>
        </w:tc>
        <w:tc>
          <w:tcPr>
            <w:tcW w:w="1415" w:type="dxa"/>
            <w:tcBorders>
              <w:bottom w:val="single" w:sz="6" w:space="0" w:color="auto"/>
            </w:tcBorders>
          </w:tcPr>
          <w:p>
            <w:pPr>
              <w:pStyle w:val="GesAbsatz"/>
              <w:jc w:val="left"/>
              <w:rPr>
                <w:rFonts w:cs="Arial"/>
              </w:rPr>
            </w:pPr>
            <w:r>
              <w:rPr>
                <w:rFonts w:cs="Arial"/>
              </w:rPr>
              <w:t>-</w:t>
            </w:r>
          </w:p>
        </w:tc>
        <w:tc>
          <w:tcPr>
            <w:tcW w:w="5673" w:type="dxa"/>
            <w:tcBorders>
              <w:bottom w:val="single" w:sz="6" w:space="0" w:color="auto"/>
            </w:tcBorders>
          </w:tcPr>
          <w:p>
            <w:pPr>
              <w:pStyle w:val="GesAbsatz"/>
              <w:jc w:val="left"/>
              <w:rPr>
                <w:rFonts w:cs="Arial"/>
              </w:rPr>
            </w:pPr>
            <w:r>
              <w:rPr>
                <w:rFonts w:cs="Arial"/>
              </w:rPr>
              <w:t xml:space="preserve">Freizeitparks mit Nachtbetrieb (*) (s. auch lfd. Nr. 160) </w:t>
            </w:r>
          </w:p>
        </w:tc>
      </w:tr>
      <w:tr>
        <w:trPr>
          <w:trHeight w:val="848"/>
        </w:trPr>
        <w:tc>
          <w:tcPr>
            <w:tcW w:w="959" w:type="dxa"/>
            <w:vMerge w:val="restart"/>
          </w:tcPr>
          <w:p>
            <w:pPr>
              <w:pStyle w:val="GesAbsatz"/>
              <w:jc w:val="left"/>
              <w:rPr>
                <w:rFonts w:cs="Arial"/>
                <w:b/>
              </w:rPr>
            </w:pPr>
            <w:r>
              <w:rPr>
                <w:rFonts w:cs="Arial"/>
                <w:b/>
              </w:rPr>
              <w:t xml:space="preserve">IV </w:t>
            </w:r>
          </w:p>
        </w:tc>
        <w:tc>
          <w:tcPr>
            <w:tcW w:w="1133" w:type="dxa"/>
            <w:vMerge w:val="restart"/>
          </w:tcPr>
          <w:p>
            <w:pPr>
              <w:pStyle w:val="GesAbsatz"/>
              <w:jc w:val="left"/>
              <w:rPr>
                <w:rFonts w:cs="Arial"/>
                <w:b/>
              </w:rPr>
            </w:pPr>
            <w:r>
              <w:rPr>
                <w:rFonts w:cs="Arial"/>
                <w:b/>
              </w:rPr>
              <w:t xml:space="preserve">500 </w:t>
            </w:r>
          </w:p>
        </w:tc>
        <w:tc>
          <w:tcPr>
            <w:tcW w:w="709" w:type="dxa"/>
            <w:vMerge w:val="restart"/>
          </w:tcPr>
          <w:p>
            <w:pPr>
              <w:pStyle w:val="GesAbsatz"/>
              <w:jc w:val="left"/>
              <w:rPr>
                <w:rFonts w:cs="Arial"/>
              </w:rPr>
            </w:pPr>
            <w:r>
              <w:rPr>
                <w:rFonts w:cs="Arial"/>
              </w:rPr>
              <w:t xml:space="preserve">37 </w:t>
            </w:r>
          </w:p>
        </w:tc>
        <w:tc>
          <w:tcPr>
            <w:tcW w:w="1415" w:type="dxa"/>
            <w:tcBorders>
              <w:top w:val="single" w:sz="6" w:space="0" w:color="auto"/>
              <w:bottom w:val="nil"/>
            </w:tcBorders>
          </w:tcPr>
          <w:p>
            <w:pPr>
              <w:pStyle w:val="GesAbsatz"/>
              <w:jc w:val="left"/>
              <w:rPr>
                <w:rFonts w:cs="Arial"/>
              </w:rPr>
            </w:pPr>
            <w:r>
              <w:rPr>
                <w:rFonts w:cs="Arial"/>
              </w:rPr>
              <w:t xml:space="preserve">1.1 (1) </w:t>
            </w:r>
          </w:p>
        </w:tc>
        <w:tc>
          <w:tcPr>
            <w:tcW w:w="5673" w:type="dxa"/>
            <w:tcBorders>
              <w:top w:val="single" w:sz="6" w:space="0" w:color="auto"/>
              <w:bottom w:val="nil"/>
            </w:tcBorders>
          </w:tcPr>
          <w:p>
            <w:pPr>
              <w:pStyle w:val="GesAbsatz"/>
              <w:jc w:val="left"/>
              <w:rPr>
                <w:rFonts w:cs="Arial"/>
              </w:rPr>
            </w:pPr>
            <w:r>
              <w:rPr>
                <w:rFonts w:cs="Arial"/>
              </w:rPr>
              <w:t xml:space="preserve">Kraftwerke, Heizkraftwerke und Heizwerke mit Feuerungsanlagen für den Einsatz von Brennstoffen, soweit die Feuerungswärmeleistung 50 MW bis 150 MW beträgt, auch Biomassekraftwerke (#) </w:t>
            </w:r>
          </w:p>
        </w:tc>
      </w:tr>
      <w:tr>
        <w:trPr>
          <w:trHeight w:val="1105"/>
        </w:trPr>
        <w:tc>
          <w:tcPr>
            <w:tcW w:w="959" w:type="dxa"/>
            <w:vMerge/>
          </w:tcPr>
          <w:p>
            <w:pPr>
              <w:pStyle w:val="GesAbsatz"/>
              <w:jc w:val="left"/>
              <w:rPr>
                <w:rFonts w:cs="Arial"/>
                <w:color w:val="auto"/>
              </w:rPr>
            </w:pPr>
          </w:p>
        </w:tc>
        <w:tc>
          <w:tcPr>
            <w:tcW w:w="1133" w:type="dxa"/>
            <w:vMerge/>
          </w:tcPr>
          <w:p>
            <w:pPr>
              <w:pStyle w:val="GesAbsatz"/>
              <w:jc w:val="left"/>
              <w:rPr>
                <w:rFonts w:cs="Arial"/>
                <w:color w:val="auto"/>
              </w:rPr>
            </w:pPr>
          </w:p>
        </w:tc>
        <w:tc>
          <w:tcPr>
            <w:tcW w:w="709" w:type="dxa"/>
            <w:vMerge/>
          </w:tcPr>
          <w:p>
            <w:pPr>
              <w:pStyle w:val="GesAbsatz"/>
              <w:jc w:val="left"/>
              <w:rPr>
                <w:rFonts w:cs="Arial"/>
                <w:color w:val="auto"/>
              </w:rPr>
            </w:pPr>
          </w:p>
        </w:tc>
        <w:tc>
          <w:tcPr>
            <w:tcW w:w="1415" w:type="dxa"/>
            <w:tcBorders>
              <w:top w:val="nil"/>
              <w:bottom w:val="single" w:sz="6" w:space="0" w:color="auto"/>
            </w:tcBorders>
          </w:tcPr>
          <w:p>
            <w:pPr>
              <w:pStyle w:val="GesAbsatz"/>
              <w:jc w:val="left"/>
              <w:rPr>
                <w:rFonts w:cs="Arial"/>
              </w:rPr>
            </w:pPr>
            <w:r>
              <w:rPr>
                <w:rFonts w:cs="Arial"/>
              </w:rPr>
              <w:t xml:space="preserve">8.2 (1) </w:t>
            </w:r>
            <w:r>
              <w:rPr>
                <w:rFonts w:cs="Arial"/>
              </w:rPr>
              <w:br/>
              <w:t xml:space="preserve">a) und b) </w:t>
            </w:r>
          </w:p>
        </w:tc>
        <w:tc>
          <w:tcPr>
            <w:tcW w:w="5673" w:type="dxa"/>
            <w:tcBorders>
              <w:top w:val="nil"/>
              <w:bottom w:val="single" w:sz="6" w:space="0" w:color="auto"/>
            </w:tcBorders>
          </w:tcPr>
          <w:p>
            <w:pPr>
              <w:pStyle w:val="GesAbsatz"/>
              <w:jc w:val="left"/>
              <w:rPr>
                <w:rFonts w:cs="Arial"/>
              </w:rPr>
            </w:pPr>
            <w:r>
              <w:rPr>
                <w:rFonts w:cs="Arial"/>
              </w:rPr>
              <w:t xml:space="preserve">Anlagen zur Erzeugung von Strom, Dampf, Warmwasser, Prozesswärme oder erhitztem Abgas durch den Einsatz von Abfallhölzern ohne Holzschutzmittel oder Beschichtungen von halogenorganischen Verbindungen mit einer Feuerungswärmeleistung von 50 Megawatt oder mehr </w:t>
            </w:r>
          </w:p>
        </w:tc>
      </w:tr>
      <w:tr>
        <w:trPr>
          <w:trHeight w:val="738"/>
        </w:trPr>
        <w:tc>
          <w:tcPr>
            <w:tcW w:w="959" w:type="dxa"/>
            <w:vMerge/>
          </w:tcPr>
          <w:p>
            <w:pPr>
              <w:pStyle w:val="GesAbsatz"/>
              <w:jc w:val="left"/>
              <w:rPr>
                <w:rFonts w:cs="Arial"/>
                <w:color w:val="auto"/>
              </w:rPr>
            </w:pPr>
          </w:p>
        </w:tc>
        <w:tc>
          <w:tcPr>
            <w:tcW w:w="1133" w:type="dxa"/>
            <w:vMerge/>
          </w:tcPr>
          <w:p>
            <w:pPr>
              <w:pStyle w:val="GesAbsatz"/>
              <w:jc w:val="left"/>
              <w:rPr>
                <w:rFonts w:cs="Arial"/>
                <w:color w:val="auto"/>
              </w:rPr>
            </w:pPr>
          </w:p>
        </w:tc>
        <w:tc>
          <w:tcPr>
            <w:tcW w:w="709" w:type="dxa"/>
          </w:tcPr>
          <w:p>
            <w:pPr>
              <w:pStyle w:val="GesAbsatz"/>
              <w:jc w:val="left"/>
              <w:rPr>
                <w:rFonts w:cs="Arial"/>
              </w:rPr>
            </w:pPr>
            <w:r>
              <w:rPr>
                <w:rFonts w:cs="Arial"/>
              </w:rPr>
              <w:t xml:space="preserve">38 </w:t>
            </w:r>
          </w:p>
        </w:tc>
        <w:tc>
          <w:tcPr>
            <w:tcW w:w="1415" w:type="dxa"/>
            <w:tcBorders>
              <w:top w:val="single" w:sz="6" w:space="0" w:color="auto"/>
            </w:tcBorders>
          </w:tcPr>
          <w:p>
            <w:pPr>
              <w:pStyle w:val="GesAbsatz"/>
              <w:jc w:val="left"/>
              <w:rPr>
                <w:rFonts w:cs="Arial"/>
              </w:rPr>
            </w:pPr>
            <w:r>
              <w:rPr>
                <w:rFonts w:cs="Arial"/>
              </w:rPr>
              <w:t xml:space="preserve">1.8 (2) </w:t>
            </w:r>
          </w:p>
        </w:tc>
        <w:tc>
          <w:tcPr>
            <w:tcW w:w="5673" w:type="dxa"/>
            <w:tcBorders>
              <w:top w:val="single" w:sz="6" w:space="0" w:color="auto"/>
            </w:tcBorders>
          </w:tcPr>
          <w:p>
            <w:pPr>
              <w:pStyle w:val="GesAbsatz"/>
              <w:jc w:val="left"/>
              <w:rPr>
                <w:rFonts w:cs="Arial"/>
              </w:rPr>
            </w:pPr>
            <w:r>
              <w:rPr>
                <w:rFonts w:cs="Arial"/>
              </w:rPr>
              <w:t xml:space="preserve">Elektroumspannanlagen mit einer Oberspannung von 220 kV oder mehr einschließlich der Schaltfelder, ausgenommen eingehauste Elektroumspannanlagen (*) </w:t>
            </w:r>
          </w:p>
        </w:tc>
      </w:tr>
      <w:tr>
        <w:trPr>
          <w:trHeight w:val="368"/>
        </w:trPr>
        <w:tc>
          <w:tcPr>
            <w:tcW w:w="959" w:type="dxa"/>
            <w:vMerge/>
          </w:tcPr>
          <w:p>
            <w:pPr>
              <w:pStyle w:val="GesAbsatz"/>
              <w:jc w:val="left"/>
              <w:rPr>
                <w:rFonts w:cs="Arial"/>
                <w:color w:val="auto"/>
              </w:rPr>
            </w:pPr>
          </w:p>
        </w:tc>
        <w:tc>
          <w:tcPr>
            <w:tcW w:w="1133" w:type="dxa"/>
            <w:vMerge/>
          </w:tcPr>
          <w:p>
            <w:pPr>
              <w:pStyle w:val="GesAbsatz"/>
              <w:jc w:val="left"/>
              <w:rPr>
                <w:rFonts w:cs="Arial"/>
                <w:color w:val="auto"/>
              </w:rPr>
            </w:pPr>
          </w:p>
        </w:tc>
        <w:tc>
          <w:tcPr>
            <w:tcW w:w="709" w:type="dxa"/>
          </w:tcPr>
          <w:p>
            <w:pPr>
              <w:pStyle w:val="GesAbsatz"/>
              <w:jc w:val="left"/>
              <w:rPr>
                <w:rFonts w:cs="Arial"/>
              </w:rPr>
            </w:pPr>
            <w:r>
              <w:rPr>
                <w:rFonts w:cs="Arial"/>
              </w:rPr>
              <w:t xml:space="preserve">39 </w:t>
            </w:r>
          </w:p>
        </w:tc>
        <w:tc>
          <w:tcPr>
            <w:tcW w:w="1415" w:type="dxa"/>
          </w:tcPr>
          <w:p>
            <w:pPr>
              <w:pStyle w:val="GesAbsatz"/>
              <w:jc w:val="left"/>
              <w:rPr>
                <w:rFonts w:cs="Arial"/>
              </w:rPr>
            </w:pPr>
            <w:r>
              <w:rPr>
                <w:rFonts w:cs="Arial"/>
              </w:rPr>
              <w:t xml:space="preserve">1.9 (2) </w:t>
            </w:r>
          </w:p>
        </w:tc>
        <w:tc>
          <w:tcPr>
            <w:tcW w:w="5673" w:type="dxa"/>
          </w:tcPr>
          <w:p>
            <w:pPr>
              <w:pStyle w:val="GesAbsatz"/>
              <w:jc w:val="left"/>
              <w:rPr>
                <w:rFonts w:cs="Arial"/>
              </w:rPr>
            </w:pPr>
            <w:r>
              <w:rPr>
                <w:rFonts w:cs="Arial"/>
              </w:rPr>
              <w:t xml:space="preserve">Anlagen zum Mahlen oder Trocknen von Kohle </w:t>
            </w:r>
          </w:p>
        </w:tc>
      </w:tr>
      <w:tr>
        <w:trPr>
          <w:trHeight w:val="370"/>
        </w:trPr>
        <w:tc>
          <w:tcPr>
            <w:tcW w:w="959" w:type="dxa"/>
            <w:vMerge/>
          </w:tcPr>
          <w:p>
            <w:pPr>
              <w:pStyle w:val="GesAbsatz"/>
              <w:jc w:val="left"/>
              <w:rPr>
                <w:rFonts w:cs="Arial"/>
                <w:color w:val="auto"/>
              </w:rPr>
            </w:pPr>
          </w:p>
        </w:tc>
        <w:tc>
          <w:tcPr>
            <w:tcW w:w="1133" w:type="dxa"/>
            <w:vMerge/>
          </w:tcPr>
          <w:p>
            <w:pPr>
              <w:pStyle w:val="GesAbsatz"/>
              <w:jc w:val="left"/>
              <w:rPr>
                <w:rFonts w:cs="Arial"/>
                <w:color w:val="auto"/>
              </w:rPr>
            </w:pPr>
          </w:p>
        </w:tc>
        <w:tc>
          <w:tcPr>
            <w:tcW w:w="709" w:type="dxa"/>
          </w:tcPr>
          <w:p>
            <w:pPr>
              <w:pStyle w:val="GesAbsatz"/>
              <w:jc w:val="left"/>
              <w:rPr>
                <w:rFonts w:cs="Arial"/>
              </w:rPr>
            </w:pPr>
            <w:r>
              <w:rPr>
                <w:rFonts w:cs="Arial"/>
              </w:rPr>
              <w:t xml:space="preserve">40 </w:t>
            </w:r>
          </w:p>
        </w:tc>
        <w:tc>
          <w:tcPr>
            <w:tcW w:w="1415" w:type="dxa"/>
          </w:tcPr>
          <w:p>
            <w:pPr>
              <w:pStyle w:val="GesAbsatz"/>
              <w:jc w:val="left"/>
              <w:rPr>
                <w:rFonts w:cs="Arial"/>
              </w:rPr>
            </w:pPr>
            <w:smartTag w:uri="urn:schemas-microsoft-com:office:smarttags" w:element="time">
              <w:smartTagPr>
                <w:attr w:name="Hour" w:val="1"/>
                <w:attr w:name="Minute" w:val="10"/>
              </w:smartTagPr>
              <w:r>
                <w:rPr>
                  <w:rFonts w:cs="Arial"/>
                </w:rPr>
                <w:t>1.10</w:t>
              </w:r>
            </w:smartTag>
            <w:r>
              <w:rPr>
                <w:rFonts w:cs="Arial"/>
              </w:rPr>
              <w:t xml:space="preserve"> (1) </w:t>
            </w:r>
          </w:p>
        </w:tc>
        <w:tc>
          <w:tcPr>
            <w:tcW w:w="5673" w:type="dxa"/>
          </w:tcPr>
          <w:p>
            <w:pPr>
              <w:pStyle w:val="GesAbsatz"/>
              <w:jc w:val="left"/>
              <w:rPr>
                <w:rFonts w:cs="Arial"/>
              </w:rPr>
            </w:pPr>
            <w:r>
              <w:rPr>
                <w:rFonts w:cs="Arial"/>
              </w:rPr>
              <w:t xml:space="preserve">Anlagen zum Brikettieren von Braun- oder Steinkohle </w:t>
            </w:r>
          </w:p>
        </w:tc>
      </w:tr>
      <w:tr>
        <w:trPr>
          <w:trHeight w:val="553"/>
        </w:trPr>
        <w:tc>
          <w:tcPr>
            <w:tcW w:w="959" w:type="dxa"/>
            <w:vMerge/>
          </w:tcPr>
          <w:p>
            <w:pPr>
              <w:pStyle w:val="GesAbsatz"/>
              <w:jc w:val="left"/>
              <w:rPr>
                <w:rFonts w:cs="Arial"/>
                <w:color w:val="auto"/>
              </w:rPr>
            </w:pPr>
          </w:p>
        </w:tc>
        <w:tc>
          <w:tcPr>
            <w:tcW w:w="1133" w:type="dxa"/>
            <w:vMerge/>
          </w:tcPr>
          <w:p>
            <w:pPr>
              <w:pStyle w:val="GesAbsatz"/>
              <w:jc w:val="left"/>
              <w:rPr>
                <w:rFonts w:cs="Arial"/>
                <w:color w:val="auto"/>
              </w:rPr>
            </w:pPr>
          </w:p>
        </w:tc>
        <w:tc>
          <w:tcPr>
            <w:tcW w:w="709" w:type="dxa"/>
          </w:tcPr>
          <w:p>
            <w:pPr>
              <w:pStyle w:val="GesAbsatz"/>
              <w:jc w:val="left"/>
              <w:rPr>
                <w:rFonts w:cs="Arial"/>
              </w:rPr>
            </w:pPr>
            <w:r>
              <w:rPr>
                <w:rFonts w:cs="Arial"/>
              </w:rPr>
              <w:t xml:space="preserve">41 </w:t>
            </w:r>
          </w:p>
        </w:tc>
        <w:tc>
          <w:tcPr>
            <w:tcW w:w="1415" w:type="dxa"/>
          </w:tcPr>
          <w:p>
            <w:pPr>
              <w:pStyle w:val="GesAbsatz"/>
              <w:jc w:val="left"/>
              <w:rPr>
                <w:rFonts w:cs="Arial"/>
              </w:rPr>
            </w:pPr>
            <w:r>
              <w:rPr>
                <w:rFonts w:cs="Arial"/>
              </w:rPr>
              <w:t xml:space="preserve">2.8 (1+2) </w:t>
            </w:r>
          </w:p>
        </w:tc>
        <w:tc>
          <w:tcPr>
            <w:tcW w:w="5673" w:type="dxa"/>
          </w:tcPr>
          <w:p>
            <w:pPr>
              <w:pStyle w:val="GesAbsatz"/>
              <w:jc w:val="left"/>
              <w:rPr>
                <w:rFonts w:cs="Arial"/>
              </w:rPr>
            </w:pPr>
            <w:r>
              <w:rPr>
                <w:rFonts w:cs="Arial"/>
              </w:rPr>
              <w:t xml:space="preserve">Anlagen zur Herstellung von Glas oder Glasfasern auch soweit es aus Altglas hergestellt </w:t>
            </w:r>
          </w:p>
        </w:tc>
      </w:tr>
      <w:tr>
        <w:trPr>
          <w:trHeight w:val="553"/>
        </w:trPr>
        <w:tc>
          <w:tcPr>
            <w:tcW w:w="959" w:type="dxa"/>
            <w:vMerge/>
          </w:tcPr>
          <w:p>
            <w:pPr>
              <w:pStyle w:val="GesAbsatz"/>
              <w:jc w:val="left"/>
              <w:rPr>
                <w:rFonts w:cs="Arial"/>
                <w:color w:val="auto"/>
              </w:rPr>
            </w:pPr>
          </w:p>
        </w:tc>
        <w:tc>
          <w:tcPr>
            <w:tcW w:w="1133" w:type="dxa"/>
            <w:vMerge/>
          </w:tcPr>
          <w:p>
            <w:pPr>
              <w:pStyle w:val="GesAbsatz"/>
              <w:jc w:val="left"/>
              <w:rPr>
                <w:rFonts w:cs="Arial"/>
                <w:color w:val="auto"/>
              </w:rPr>
            </w:pPr>
          </w:p>
        </w:tc>
        <w:tc>
          <w:tcPr>
            <w:tcW w:w="709" w:type="dxa"/>
          </w:tcPr>
          <w:p>
            <w:pPr>
              <w:pStyle w:val="GesAbsatz"/>
              <w:jc w:val="left"/>
              <w:rPr>
                <w:rFonts w:cs="Arial"/>
              </w:rPr>
            </w:pPr>
            <w:r>
              <w:rPr>
                <w:rFonts w:cs="Arial"/>
              </w:rPr>
              <w:t xml:space="preserve">42 </w:t>
            </w:r>
          </w:p>
        </w:tc>
        <w:tc>
          <w:tcPr>
            <w:tcW w:w="1415" w:type="dxa"/>
          </w:tcPr>
          <w:p>
            <w:pPr>
              <w:pStyle w:val="GesAbsatz"/>
              <w:jc w:val="left"/>
              <w:rPr>
                <w:rFonts w:cs="Arial"/>
              </w:rPr>
            </w:pPr>
            <w:smartTag w:uri="urn:schemas-microsoft-com:office:smarttags" w:element="time">
              <w:smartTagPr>
                <w:attr w:name="Hour" w:val="2"/>
                <w:attr w:name="Minute" w:val="11"/>
              </w:smartTagPr>
              <w:r>
                <w:rPr>
                  <w:rFonts w:cs="Arial"/>
                </w:rPr>
                <w:t>2.11</w:t>
              </w:r>
            </w:smartTag>
            <w:r>
              <w:rPr>
                <w:rFonts w:cs="Arial"/>
              </w:rPr>
              <w:t xml:space="preserve"> (1) </w:t>
            </w:r>
          </w:p>
        </w:tc>
        <w:tc>
          <w:tcPr>
            <w:tcW w:w="5673" w:type="dxa"/>
          </w:tcPr>
          <w:p>
            <w:pPr>
              <w:pStyle w:val="GesAbsatz"/>
              <w:jc w:val="left"/>
              <w:rPr>
                <w:rFonts w:cs="Arial"/>
              </w:rPr>
            </w:pPr>
            <w:r>
              <w:rPr>
                <w:rFonts w:cs="Arial"/>
              </w:rPr>
              <w:t xml:space="preserve">Anlagen zum Schmelzen mineralischer Stoffe einschließlich Anlagen zur Herstellung von Mineralfasern </w:t>
            </w:r>
          </w:p>
        </w:tc>
      </w:tr>
      <w:tr>
        <w:trPr>
          <w:trHeight w:val="553"/>
        </w:trPr>
        <w:tc>
          <w:tcPr>
            <w:tcW w:w="959" w:type="dxa"/>
            <w:vMerge/>
          </w:tcPr>
          <w:p>
            <w:pPr>
              <w:pStyle w:val="GesAbsatz"/>
              <w:jc w:val="left"/>
              <w:rPr>
                <w:rFonts w:cs="Arial"/>
                <w:color w:val="auto"/>
              </w:rPr>
            </w:pPr>
          </w:p>
        </w:tc>
        <w:tc>
          <w:tcPr>
            <w:tcW w:w="1133" w:type="dxa"/>
            <w:vMerge/>
          </w:tcPr>
          <w:p>
            <w:pPr>
              <w:pStyle w:val="GesAbsatz"/>
              <w:jc w:val="left"/>
              <w:rPr>
                <w:rFonts w:cs="Arial"/>
                <w:color w:val="auto"/>
              </w:rPr>
            </w:pPr>
          </w:p>
        </w:tc>
        <w:tc>
          <w:tcPr>
            <w:tcW w:w="709" w:type="dxa"/>
          </w:tcPr>
          <w:p>
            <w:pPr>
              <w:pStyle w:val="GesAbsatz"/>
              <w:jc w:val="left"/>
              <w:rPr>
                <w:rFonts w:cs="Arial"/>
              </w:rPr>
            </w:pPr>
            <w:r>
              <w:rPr>
                <w:rFonts w:cs="Arial"/>
              </w:rPr>
              <w:t xml:space="preserve">43 </w:t>
            </w:r>
          </w:p>
        </w:tc>
        <w:tc>
          <w:tcPr>
            <w:tcW w:w="1415" w:type="dxa"/>
          </w:tcPr>
          <w:p>
            <w:pPr>
              <w:pStyle w:val="GesAbsatz"/>
              <w:jc w:val="left"/>
              <w:rPr>
                <w:rFonts w:cs="Arial"/>
              </w:rPr>
            </w:pPr>
            <w:smartTag w:uri="urn:schemas-microsoft-com:office:smarttags" w:element="time">
              <w:smartTagPr>
                <w:attr w:name="Hour" w:val="2"/>
                <w:attr w:name="Minute" w:val="13"/>
              </w:smartTagPr>
              <w:r>
                <w:rPr>
                  <w:rFonts w:cs="Arial"/>
                </w:rPr>
                <w:t>2.13</w:t>
              </w:r>
            </w:smartTag>
            <w:r>
              <w:rPr>
                <w:rFonts w:cs="Arial"/>
              </w:rPr>
              <w:t xml:space="preserve"> (2) </w:t>
            </w:r>
          </w:p>
        </w:tc>
        <w:tc>
          <w:tcPr>
            <w:tcW w:w="5673" w:type="dxa"/>
          </w:tcPr>
          <w:p>
            <w:pPr>
              <w:pStyle w:val="GesAbsatz"/>
              <w:jc w:val="left"/>
              <w:rPr>
                <w:rFonts w:cs="Arial"/>
              </w:rPr>
            </w:pPr>
            <w:r>
              <w:rPr>
                <w:rFonts w:cs="Arial"/>
              </w:rPr>
              <w:t xml:space="preserve">Anlagen zur Herstellung von Beton, Mörtel oder Straßenbaustoffen unter Verwendung von Zement (*) </w:t>
            </w:r>
          </w:p>
        </w:tc>
      </w:tr>
      <w:tr>
        <w:trPr>
          <w:trHeight w:val="1085"/>
        </w:trPr>
        <w:tc>
          <w:tcPr>
            <w:tcW w:w="959" w:type="dxa"/>
            <w:vMerge/>
            <w:tcBorders>
              <w:bottom w:val="single" w:sz="6" w:space="0" w:color="auto"/>
            </w:tcBorders>
          </w:tcPr>
          <w:p>
            <w:pPr>
              <w:pStyle w:val="GesAbsatz"/>
              <w:jc w:val="left"/>
              <w:rPr>
                <w:rFonts w:cs="Arial"/>
                <w:color w:val="auto"/>
              </w:rPr>
            </w:pPr>
          </w:p>
        </w:tc>
        <w:tc>
          <w:tcPr>
            <w:tcW w:w="1133" w:type="dxa"/>
            <w:vMerge/>
            <w:tcBorders>
              <w:bottom w:val="single" w:sz="6" w:space="0" w:color="auto"/>
            </w:tcBorders>
          </w:tcPr>
          <w:p>
            <w:pPr>
              <w:pStyle w:val="GesAbsatz"/>
              <w:jc w:val="left"/>
              <w:rPr>
                <w:rFonts w:cs="Arial"/>
                <w:color w:val="auto"/>
              </w:rPr>
            </w:pPr>
          </w:p>
        </w:tc>
        <w:tc>
          <w:tcPr>
            <w:tcW w:w="709" w:type="dxa"/>
            <w:tcBorders>
              <w:bottom w:val="single" w:sz="6" w:space="0" w:color="auto"/>
            </w:tcBorders>
          </w:tcPr>
          <w:p>
            <w:pPr>
              <w:pStyle w:val="GesAbsatz"/>
              <w:jc w:val="left"/>
              <w:rPr>
                <w:rFonts w:cs="Arial"/>
              </w:rPr>
            </w:pPr>
            <w:r>
              <w:rPr>
                <w:rFonts w:cs="Arial"/>
              </w:rPr>
              <w:t xml:space="preserve">44 </w:t>
            </w:r>
          </w:p>
        </w:tc>
        <w:tc>
          <w:tcPr>
            <w:tcW w:w="1415" w:type="dxa"/>
            <w:tcBorders>
              <w:bottom w:val="single" w:sz="6" w:space="0" w:color="auto"/>
            </w:tcBorders>
          </w:tcPr>
          <w:p>
            <w:pPr>
              <w:pStyle w:val="GesAbsatz"/>
              <w:jc w:val="left"/>
              <w:rPr>
                <w:rFonts w:cs="Arial"/>
              </w:rPr>
            </w:pPr>
            <w:smartTag w:uri="urn:schemas-microsoft-com:office:smarttags" w:element="time">
              <w:smartTagPr>
                <w:attr w:name="Hour" w:val="2"/>
                <w:attr w:name="Minute" w:val="15"/>
              </w:smartTagPr>
              <w:r>
                <w:rPr>
                  <w:rFonts w:cs="Arial"/>
                </w:rPr>
                <w:t>2.15</w:t>
              </w:r>
            </w:smartTag>
            <w:r>
              <w:rPr>
                <w:rFonts w:cs="Arial"/>
              </w:rPr>
              <w:t xml:space="preserve"> (1) </w:t>
            </w:r>
          </w:p>
        </w:tc>
        <w:tc>
          <w:tcPr>
            <w:tcW w:w="5673" w:type="dxa"/>
            <w:tcBorders>
              <w:bottom w:val="single" w:sz="6" w:space="0" w:color="auto"/>
            </w:tcBorders>
          </w:tcPr>
          <w:p>
            <w:pPr>
              <w:pStyle w:val="GesAbsatz"/>
              <w:jc w:val="left"/>
              <w:rPr>
                <w:rFonts w:cs="Arial"/>
              </w:rPr>
            </w:pPr>
            <w:r>
              <w:rPr>
                <w:rFonts w:cs="Arial"/>
              </w:rPr>
              <w:t xml:space="preserve">Anlagen zur Herstellung oder zum Schmelzen von Mischungen aus Bitumen oder Teer mit Mineralstoffen einschließlich Aufbereitungsanlagen für bituminöse Straßenbaustoffe und Teersplittanlagen mit einer Produktionsleistung von 200 t oder mehr je Stunde (s. auch lfd. Nr. 91) </w:t>
            </w:r>
          </w:p>
        </w:tc>
      </w:tr>
      <w:tr>
        <w:trPr>
          <w:trHeight w:val="735"/>
        </w:trPr>
        <w:tc>
          <w:tcPr>
            <w:tcW w:w="959" w:type="dxa"/>
            <w:vMerge/>
          </w:tcPr>
          <w:p>
            <w:pPr>
              <w:pStyle w:val="GesAbsatz"/>
              <w:jc w:val="left"/>
              <w:rPr>
                <w:rFonts w:cs="Arial"/>
                <w:color w:val="auto"/>
              </w:rPr>
            </w:pPr>
          </w:p>
        </w:tc>
        <w:tc>
          <w:tcPr>
            <w:tcW w:w="1133" w:type="dxa"/>
            <w:vMerge/>
          </w:tcPr>
          <w:p>
            <w:pPr>
              <w:pStyle w:val="GesAbsatz"/>
              <w:jc w:val="left"/>
              <w:rPr>
                <w:rFonts w:cs="Arial"/>
                <w:color w:val="auto"/>
              </w:rPr>
            </w:pPr>
          </w:p>
        </w:tc>
        <w:tc>
          <w:tcPr>
            <w:tcW w:w="709" w:type="dxa"/>
          </w:tcPr>
          <w:p>
            <w:pPr>
              <w:pStyle w:val="GesAbsatz"/>
              <w:jc w:val="left"/>
              <w:rPr>
                <w:rFonts w:cs="Arial"/>
              </w:rPr>
            </w:pPr>
            <w:r>
              <w:rPr>
                <w:rFonts w:cs="Arial"/>
              </w:rPr>
              <w:t xml:space="preserve">45 </w:t>
            </w:r>
          </w:p>
        </w:tc>
        <w:tc>
          <w:tcPr>
            <w:tcW w:w="1415" w:type="dxa"/>
            <w:tcBorders>
              <w:bottom w:val="single" w:sz="6" w:space="0" w:color="auto"/>
            </w:tcBorders>
          </w:tcPr>
          <w:p>
            <w:pPr>
              <w:pStyle w:val="GesAbsatz"/>
              <w:jc w:val="left"/>
              <w:rPr>
                <w:rFonts w:cs="Arial"/>
              </w:rPr>
            </w:pPr>
            <w:r>
              <w:rPr>
                <w:rFonts w:cs="Arial"/>
              </w:rPr>
              <w:t xml:space="preserve">3.6 (1 + 2) </w:t>
            </w:r>
          </w:p>
        </w:tc>
        <w:tc>
          <w:tcPr>
            <w:tcW w:w="5673" w:type="dxa"/>
          </w:tcPr>
          <w:p>
            <w:pPr>
              <w:pStyle w:val="GesAbsatz"/>
              <w:jc w:val="left"/>
              <w:rPr>
                <w:rFonts w:cs="Arial"/>
              </w:rPr>
            </w:pPr>
            <w:r>
              <w:rPr>
                <w:rFonts w:cs="Arial"/>
              </w:rPr>
              <w:t xml:space="preserve">Anlagen zum Walzen von Stahl (Warmwalzen) und Metallen, ausgenommen Anlagen zum Walzen von Kaltband mit einer Bandbreite bis 650 mm (*) </w:t>
            </w:r>
          </w:p>
        </w:tc>
      </w:tr>
      <w:tr>
        <w:trPr>
          <w:trHeight w:val="275"/>
        </w:trPr>
        <w:tc>
          <w:tcPr>
            <w:tcW w:w="959" w:type="dxa"/>
            <w:vMerge/>
          </w:tcPr>
          <w:p>
            <w:pPr>
              <w:pStyle w:val="GesAbsatz"/>
              <w:jc w:val="left"/>
              <w:rPr>
                <w:rFonts w:cs="Arial"/>
                <w:color w:val="auto"/>
              </w:rPr>
            </w:pPr>
          </w:p>
        </w:tc>
        <w:tc>
          <w:tcPr>
            <w:tcW w:w="1133" w:type="dxa"/>
            <w:vMerge/>
          </w:tcPr>
          <w:p>
            <w:pPr>
              <w:pStyle w:val="GesAbsatz"/>
              <w:jc w:val="left"/>
              <w:rPr>
                <w:rFonts w:cs="Arial"/>
                <w:color w:val="auto"/>
              </w:rPr>
            </w:pPr>
          </w:p>
        </w:tc>
        <w:tc>
          <w:tcPr>
            <w:tcW w:w="709" w:type="dxa"/>
            <w:vMerge w:val="restart"/>
          </w:tcPr>
          <w:p>
            <w:pPr>
              <w:pStyle w:val="GesAbsatz"/>
              <w:jc w:val="left"/>
              <w:rPr>
                <w:rFonts w:cs="Arial"/>
              </w:rPr>
            </w:pPr>
            <w:r>
              <w:rPr>
                <w:rFonts w:cs="Arial"/>
              </w:rPr>
              <w:t xml:space="preserve">46 </w:t>
            </w:r>
          </w:p>
        </w:tc>
        <w:tc>
          <w:tcPr>
            <w:tcW w:w="1415" w:type="dxa"/>
            <w:tcBorders>
              <w:top w:val="single" w:sz="6" w:space="0" w:color="auto"/>
              <w:bottom w:val="nil"/>
            </w:tcBorders>
          </w:tcPr>
          <w:p>
            <w:pPr>
              <w:pStyle w:val="GesAbsatz"/>
              <w:jc w:val="left"/>
              <w:rPr>
                <w:rFonts w:cs="Arial"/>
              </w:rPr>
            </w:pPr>
            <w:r>
              <w:rPr>
                <w:rFonts w:cs="Arial"/>
              </w:rPr>
              <w:t xml:space="preserve">3.2 (1) b) </w:t>
            </w:r>
          </w:p>
        </w:tc>
        <w:tc>
          <w:tcPr>
            <w:tcW w:w="5673" w:type="dxa"/>
            <w:vMerge w:val="restart"/>
          </w:tcPr>
          <w:p>
            <w:pPr>
              <w:pStyle w:val="GesAbsatz"/>
              <w:jc w:val="left"/>
              <w:rPr>
                <w:rFonts w:cs="Arial"/>
              </w:rPr>
            </w:pPr>
            <w:r>
              <w:rPr>
                <w:rFonts w:cs="Arial"/>
              </w:rPr>
              <w:t xml:space="preserve">Anlagen zur Stahlerzeugung mit Induktionsöfen, Eisen-, Temper- oder Stahlgießereien mit einer Produktionsleistung von 20 t oder mehr Gussteile je Tag (s. auch lfd. Nrn. 8 und 27) </w:t>
            </w:r>
          </w:p>
        </w:tc>
      </w:tr>
      <w:tr>
        <w:trPr>
          <w:trHeight w:val="645"/>
        </w:trPr>
        <w:tc>
          <w:tcPr>
            <w:tcW w:w="959" w:type="dxa"/>
            <w:vMerge/>
          </w:tcPr>
          <w:p>
            <w:pPr>
              <w:pStyle w:val="GesAbsatz"/>
              <w:jc w:val="left"/>
              <w:rPr>
                <w:rFonts w:cs="Arial"/>
                <w:color w:val="auto"/>
              </w:rPr>
            </w:pPr>
          </w:p>
        </w:tc>
        <w:tc>
          <w:tcPr>
            <w:tcW w:w="1133" w:type="dxa"/>
            <w:vMerge/>
          </w:tcPr>
          <w:p>
            <w:pPr>
              <w:pStyle w:val="GesAbsatz"/>
              <w:jc w:val="left"/>
              <w:rPr>
                <w:rFonts w:cs="Arial"/>
                <w:color w:val="auto"/>
              </w:rPr>
            </w:pPr>
          </w:p>
        </w:tc>
        <w:tc>
          <w:tcPr>
            <w:tcW w:w="709" w:type="dxa"/>
            <w:vMerge/>
          </w:tcPr>
          <w:p>
            <w:pPr>
              <w:pStyle w:val="GesAbsatz"/>
              <w:jc w:val="left"/>
              <w:rPr>
                <w:rFonts w:cs="Arial"/>
                <w:color w:val="auto"/>
              </w:rPr>
            </w:pPr>
          </w:p>
        </w:tc>
        <w:tc>
          <w:tcPr>
            <w:tcW w:w="1415" w:type="dxa"/>
            <w:tcBorders>
              <w:top w:val="nil"/>
              <w:bottom w:val="single" w:sz="6" w:space="0" w:color="auto"/>
            </w:tcBorders>
          </w:tcPr>
          <w:p>
            <w:pPr>
              <w:pStyle w:val="GesAbsatz"/>
              <w:jc w:val="left"/>
              <w:rPr>
                <w:rFonts w:cs="Arial"/>
              </w:rPr>
            </w:pPr>
            <w:r>
              <w:rPr>
                <w:rFonts w:cs="Arial"/>
              </w:rPr>
              <w:t xml:space="preserve">3.7 (1) </w:t>
            </w:r>
          </w:p>
        </w:tc>
        <w:tc>
          <w:tcPr>
            <w:tcW w:w="5673" w:type="dxa"/>
            <w:vMerge/>
          </w:tcPr>
          <w:p>
            <w:pPr>
              <w:pStyle w:val="GesAbsatz"/>
              <w:jc w:val="left"/>
              <w:rPr>
                <w:rFonts w:cs="Arial"/>
              </w:rPr>
            </w:pPr>
          </w:p>
        </w:tc>
      </w:tr>
      <w:tr>
        <w:trPr>
          <w:trHeight w:val="368"/>
        </w:trPr>
        <w:tc>
          <w:tcPr>
            <w:tcW w:w="959" w:type="dxa"/>
            <w:vMerge/>
          </w:tcPr>
          <w:p>
            <w:pPr>
              <w:pStyle w:val="GesAbsatz"/>
              <w:jc w:val="left"/>
              <w:rPr>
                <w:rFonts w:cs="Arial"/>
                <w:color w:val="auto"/>
              </w:rPr>
            </w:pPr>
          </w:p>
        </w:tc>
        <w:tc>
          <w:tcPr>
            <w:tcW w:w="1133" w:type="dxa"/>
            <w:vMerge/>
          </w:tcPr>
          <w:p>
            <w:pPr>
              <w:pStyle w:val="GesAbsatz"/>
              <w:jc w:val="left"/>
              <w:rPr>
                <w:rFonts w:cs="Arial"/>
                <w:color w:val="auto"/>
              </w:rPr>
            </w:pPr>
          </w:p>
        </w:tc>
        <w:tc>
          <w:tcPr>
            <w:tcW w:w="709" w:type="dxa"/>
          </w:tcPr>
          <w:p>
            <w:pPr>
              <w:pStyle w:val="GesAbsatz"/>
              <w:jc w:val="left"/>
              <w:rPr>
                <w:rFonts w:cs="Arial"/>
              </w:rPr>
            </w:pPr>
            <w:r>
              <w:rPr>
                <w:rFonts w:cs="Arial"/>
              </w:rPr>
              <w:t xml:space="preserve">47 </w:t>
            </w:r>
          </w:p>
        </w:tc>
        <w:tc>
          <w:tcPr>
            <w:tcW w:w="1415" w:type="dxa"/>
            <w:tcBorders>
              <w:top w:val="single" w:sz="6" w:space="0" w:color="auto"/>
            </w:tcBorders>
          </w:tcPr>
          <w:p>
            <w:pPr>
              <w:pStyle w:val="GesAbsatz"/>
              <w:jc w:val="left"/>
              <w:rPr>
                <w:rFonts w:cs="Arial"/>
              </w:rPr>
            </w:pPr>
            <w:smartTag w:uri="urn:schemas-microsoft-com:office:smarttags" w:element="time">
              <w:smartTagPr>
                <w:attr w:name="Hour" w:val="3"/>
                <w:attr w:name="Minute" w:val="11"/>
              </w:smartTagPr>
              <w:r>
                <w:rPr>
                  <w:rFonts w:cs="Arial"/>
                </w:rPr>
                <w:t>3.11</w:t>
              </w:r>
            </w:smartTag>
            <w:r>
              <w:rPr>
                <w:rFonts w:cs="Arial"/>
              </w:rPr>
              <w:t xml:space="preserve"> (1 + 2) </w:t>
            </w:r>
          </w:p>
        </w:tc>
        <w:tc>
          <w:tcPr>
            <w:tcW w:w="5673" w:type="dxa"/>
          </w:tcPr>
          <w:p>
            <w:pPr>
              <w:pStyle w:val="GesAbsatz"/>
              <w:jc w:val="left"/>
              <w:rPr>
                <w:rFonts w:cs="Arial"/>
              </w:rPr>
            </w:pPr>
            <w:r>
              <w:rPr>
                <w:rFonts w:cs="Arial"/>
              </w:rPr>
              <w:t xml:space="preserve">Schmiede-, Hammer- oder Fallwerke (*) </w:t>
            </w:r>
          </w:p>
        </w:tc>
      </w:tr>
      <w:tr>
        <w:trPr>
          <w:trHeight w:val="553"/>
        </w:trPr>
        <w:tc>
          <w:tcPr>
            <w:tcW w:w="959" w:type="dxa"/>
            <w:vMerge/>
          </w:tcPr>
          <w:p>
            <w:pPr>
              <w:pStyle w:val="GesAbsatz"/>
              <w:jc w:val="left"/>
              <w:rPr>
                <w:rFonts w:cs="Arial"/>
                <w:color w:val="auto"/>
              </w:rPr>
            </w:pPr>
          </w:p>
        </w:tc>
        <w:tc>
          <w:tcPr>
            <w:tcW w:w="1133" w:type="dxa"/>
            <w:vMerge/>
          </w:tcPr>
          <w:p>
            <w:pPr>
              <w:pStyle w:val="GesAbsatz"/>
              <w:jc w:val="left"/>
              <w:rPr>
                <w:rFonts w:cs="Arial"/>
                <w:color w:val="auto"/>
              </w:rPr>
            </w:pPr>
          </w:p>
        </w:tc>
        <w:tc>
          <w:tcPr>
            <w:tcW w:w="709" w:type="dxa"/>
          </w:tcPr>
          <w:p>
            <w:pPr>
              <w:pStyle w:val="GesAbsatz"/>
              <w:jc w:val="left"/>
              <w:rPr>
                <w:rFonts w:cs="Arial"/>
              </w:rPr>
            </w:pPr>
            <w:r>
              <w:rPr>
                <w:rFonts w:cs="Arial"/>
              </w:rPr>
              <w:t xml:space="preserve">48 </w:t>
            </w:r>
          </w:p>
        </w:tc>
        <w:tc>
          <w:tcPr>
            <w:tcW w:w="1415" w:type="dxa"/>
          </w:tcPr>
          <w:p>
            <w:pPr>
              <w:pStyle w:val="GesAbsatz"/>
              <w:jc w:val="left"/>
              <w:rPr>
                <w:rFonts w:cs="Arial"/>
              </w:rPr>
            </w:pPr>
            <w:smartTag w:uri="urn:schemas-microsoft-com:office:smarttags" w:element="time">
              <w:smartTagPr>
                <w:attr w:name="Hour" w:val="3"/>
                <w:attr w:name="Minute" w:val="16"/>
              </w:smartTagPr>
              <w:r>
                <w:rPr>
                  <w:rFonts w:cs="Arial"/>
                </w:rPr>
                <w:t>3.16</w:t>
              </w:r>
            </w:smartTag>
            <w:r>
              <w:rPr>
                <w:rFonts w:cs="Arial"/>
              </w:rPr>
              <w:t xml:space="preserve"> (1) </w:t>
            </w:r>
          </w:p>
        </w:tc>
        <w:tc>
          <w:tcPr>
            <w:tcW w:w="5673" w:type="dxa"/>
          </w:tcPr>
          <w:p>
            <w:pPr>
              <w:pStyle w:val="GesAbsatz"/>
              <w:jc w:val="left"/>
              <w:rPr>
                <w:rFonts w:cs="Arial"/>
              </w:rPr>
            </w:pPr>
            <w:r>
              <w:rPr>
                <w:rFonts w:cs="Arial"/>
              </w:rPr>
              <w:t xml:space="preserve">Anlagen zur Herstellung von warmgefertigten nahtlosen oder geschweißten Rohren aus Stahl (*) </w:t>
            </w:r>
          </w:p>
        </w:tc>
      </w:tr>
      <w:tr>
        <w:trPr>
          <w:trHeight w:val="521"/>
        </w:trPr>
        <w:tc>
          <w:tcPr>
            <w:tcW w:w="959" w:type="dxa"/>
            <w:vMerge/>
            <w:tcBorders>
              <w:bottom w:val="single" w:sz="6" w:space="0" w:color="auto"/>
            </w:tcBorders>
          </w:tcPr>
          <w:p>
            <w:pPr>
              <w:pStyle w:val="GesAbsatz"/>
              <w:jc w:val="left"/>
              <w:rPr>
                <w:rFonts w:cs="Arial"/>
                <w:color w:val="auto"/>
              </w:rPr>
            </w:pPr>
          </w:p>
        </w:tc>
        <w:tc>
          <w:tcPr>
            <w:tcW w:w="1133" w:type="dxa"/>
            <w:vMerge/>
            <w:tcBorders>
              <w:bottom w:val="single" w:sz="6" w:space="0" w:color="auto"/>
            </w:tcBorders>
          </w:tcPr>
          <w:p>
            <w:pPr>
              <w:pStyle w:val="GesAbsatz"/>
              <w:jc w:val="left"/>
              <w:rPr>
                <w:rFonts w:cs="Arial"/>
                <w:color w:val="auto"/>
              </w:rPr>
            </w:pPr>
          </w:p>
        </w:tc>
        <w:tc>
          <w:tcPr>
            <w:tcW w:w="709" w:type="dxa"/>
            <w:tcBorders>
              <w:bottom w:val="single" w:sz="6" w:space="0" w:color="auto"/>
            </w:tcBorders>
          </w:tcPr>
          <w:p>
            <w:pPr>
              <w:pStyle w:val="GesAbsatz"/>
              <w:jc w:val="left"/>
              <w:rPr>
                <w:rFonts w:cs="Arial"/>
              </w:rPr>
            </w:pPr>
            <w:r>
              <w:rPr>
                <w:rFonts w:cs="Arial"/>
              </w:rPr>
              <w:t xml:space="preserve">49 </w:t>
            </w:r>
          </w:p>
        </w:tc>
        <w:tc>
          <w:tcPr>
            <w:tcW w:w="1415" w:type="dxa"/>
            <w:tcBorders>
              <w:bottom w:val="single" w:sz="6" w:space="0" w:color="auto"/>
            </w:tcBorders>
          </w:tcPr>
          <w:p>
            <w:pPr>
              <w:pStyle w:val="GesAbsatz"/>
              <w:jc w:val="left"/>
              <w:rPr>
                <w:rFonts w:cs="Arial"/>
              </w:rPr>
            </w:pPr>
            <w:r>
              <w:rPr>
                <w:rFonts w:cs="Arial"/>
              </w:rPr>
              <w:t xml:space="preserve">4.1 (1) b) </w:t>
            </w:r>
          </w:p>
        </w:tc>
        <w:tc>
          <w:tcPr>
            <w:tcW w:w="5673" w:type="dxa"/>
            <w:tcBorders>
              <w:bottom w:val="single" w:sz="6" w:space="0" w:color="auto"/>
            </w:tcBorders>
          </w:tcPr>
          <w:p>
            <w:pPr>
              <w:pStyle w:val="GesAbsatz"/>
              <w:jc w:val="left"/>
              <w:rPr>
                <w:rFonts w:cs="Arial"/>
              </w:rPr>
            </w:pPr>
            <w:r>
              <w:rPr>
                <w:rFonts w:cs="Arial"/>
              </w:rPr>
              <w:t xml:space="preserve">Anlagen zur fabrikmäßigen Herstellung von sauerstoffhaltigen Kohlenwasserstoffen (#) </w:t>
            </w:r>
          </w:p>
        </w:tc>
      </w:tr>
      <w:tr>
        <w:trPr>
          <w:trHeight w:val="810"/>
        </w:trPr>
        <w:tc>
          <w:tcPr>
            <w:tcW w:w="959" w:type="dxa"/>
            <w:vMerge/>
            <w:tcBorders>
              <w:bottom w:val="single" w:sz="6" w:space="0" w:color="auto"/>
            </w:tcBorders>
          </w:tcPr>
          <w:p>
            <w:pPr>
              <w:pStyle w:val="GesAbsatz"/>
              <w:jc w:val="left"/>
              <w:rPr>
                <w:rFonts w:cs="Arial"/>
                <w:color w:val="auto"/>
              </w:rPr>
            </w:pPr>
          </w:p>
        </w:tc>
        <w:tc>
          <w:tcPr>
            <w:tcW w:w="1133" w:type="dxa"/>
            <w:vMerge/>
            <w:tcBorders>
              <w:bottom w:val="single" w:sz="6" w:space="0" w:color="auto"/>
            </w:tcBorders>
          </w:tcPr>
          <w:p>
            <w:pPr>
              <w:pStyle w:val="GesAbsatz"/>
              <w:jc w:val="left"/>
              <w:rPr>
                <w:rFonts w:cs="Arial"/>
                <w:color w:val="auto"/>
              </w:rPr>
            </w:pPr>
          </w:p>
        </w:tc>
        <w:tc>
          <w:tcPr>
            <w:tcW w:w="709" w:type="dxa"/>
            <w:tcBorders>
              <w:bottom w:val="single" w:sz="6" w:space="0" w:color="auto"/>
            </w:tcBorders>
          </w:tcPr>
          <w:p>
            <w:pPr>
              <w:pStyle w:val="GesAbsatz"/>
              <w:jc w:val="left"/>
              <w:rPr>
                <w:rFonts w:cs="Arial"/>
              </w:rPr>
            </w:pPr>
            <w:r>
              <w:rPr>
                <w:rFonts w:cs="Arial"/>
              </w:rPr>
              <w:t xml:space="preserve">50 </w:t>
            </w:r>
          </w:p>
        </w:tc>
        <w:tc>
          <w:tcPr>
            <w:tcW w:w="1415" w:type="dxa"/>
            <w:tcBorders>
              <w:bottom w:val="single" w:sz="6" w:space="0" w:color="auto"/>
            </w:tcBorders>
          </w:tcPr>
          <w:p>
            <w:pPr>
              <w:pStyle w:val="GesAbsatz"/>
              <w:jc w:val="left"/>
              <w:rPr>
                <w:rFonts w:cs="Arial"/>
              </w:rPr>
            </w:pPr>
            <w:r>
              <w:rPr>
                <w:rFonts w:cs="Arial"/>
              </w:rPr>
              <w:t xml:space="preserve">4.1 (1) h) </w:t>
            </w:r>
          </w:p>
        </w:tc>
        <w:tc>
          <w:tcPr>
            <w:tcW w:w="5673" w:type="dxa"/>
            <w:tcBorders>
              <w:bottom w:val="single" w:sz="6" w:space="0" w:color="auto"/>
            </w:tcBorders>
          </w:tcPr>
          <w:p>
            <w:pPr>
              <w:pStyle w:val="GesAbsatz"/>
              <w:jc w:val="left"/>
              <w:rPr>
                <w:rFonts w:cs="Arial"/>
              </w:rPr>
            </w:pPr>
            <w:r>
              <w:rPr>
                <w:rFonts w:cs="Arial"/>
              </w:rPr>
              <w:t xml:space="preserve">Anlagen zur fabrikmäßigen Herstellung von Basiskunststoffen (Kunstharzen, Polymeren, Fasern auf Zellstoffbasis) (s. auch lfd. Nr. 14) (#) </w:t>
            </w:r>
          </w:p>
        </w:tc>
      </w:tr>
      <w:tr>
        <w:trPr>
          <w:trHeight w:val="370"/>
        </w:trPr>
        <w:tc>
          <w:tcPr>
            <w:tcW w:w="959" w:type="dxa"/>
            <w:vMerge/>
            <w:tcBorders>
              <w:bottom w:val="single" w:sz="6" w:space="0" w:color="auto"/>
            </w:tcBorders>
          </w:tcPr>
          <w:p>
            <w:pPr>
              <w:pStyle w:val="GesAbsatz"/>
              <w:jc w:val="left"/>
              <w:rPr>
                <w:rFonts w:cs="Arial"/>
                <w:color w:val="auto"/>
              </w:rPr>
            </w:pPr>
          </w:p>
        </w:tc>
        <w:tc>
          <w:tcPr>
            <w:tcW w:w="1133" w:type="dxa"/>
            <w:vMerge/>
            <w:tcBorders>
              <w:bottom w:val="single" w:sz="6" w:space="0" w:color="auto"/>
            </w:tcBorders>
          </w:tcPr>
          <w:p>
            <w:pPr>
              <w:pStyle w:val="GesAbsatz"/>
              <w:jc w:val="left"/>
              <w:rPr>
                <w:rFonts w:cs="Arial"/>
                <w:color w:val="auto"/>
              </w:rPr>
            </w:pPr>
          </w:p>
        </w:tc>
        <w:tc>
          <w:tcPr>
            <w:tcW w:w="709" w:type="dxa"/>
            <w:tcBorders>
              <w:bottom w:val="single" w:sz="6" w:space="0" w:color="auto"/>
            </w:tcBorders>
          </w:tcPr>
          <w:p>
            <w:pPr>
              <w:pStyle w:val="GesAbsatz"/>
              <w:jc w:val="left"/>
              <w:rPr>
                <w:rFonts w:cs="Arial"/>
              </w:rPr>
            </w:pPr>
            <w:r>
              <w:rPr>
                <w:rFonts w:cs="Arial"/>
              </w:rPr>
              <w:t xml:space="preserve">51 </w:t>
            </w:r>
          </w:p>
        </w:tc>
        <w:tc>
          <w:tcPr>
            <w:tcW w:w="1415" w:type="dxa"/>
            <w:tcBorders>
              <w:bottom w:val="single" w:sz="6" w:space="0" w:color="auto"/>
            </w:tcBorders>
          </w:tcPr>
          <w:p>
            <w:pPr>
              <w:pStyle w:val="GesAbsatz"/>
              <w:jc w:val="left"/>
              <w:rPr>
                <w:rFonts w:cs="Arial"/>
              </w:rPr>
            </w:pPr>
            <w:r>
              <w:rPr>
                <w:rFonts w:cs="Arial"/>
              </w:rPr>
              <w:t xml:space="preserve">4.1 (1) i) </w:t>
            </w:r>
          </w:p>
        </w:tc>
        <w:tc>
          <w:tcPr>
            <w:tcW w:w="5673" w:type="dxa"/>
            <w:tcBorders>
              <w:bottom w:val="single" w:sz="6" w:space="0" w:color="auto"/>
            </w:tcBorders>
          </w:tcPr>
          <w:p>
            <w:pPr>
              <w:pStyle w:val="GesAbsatz"/>
              <w:jc w:val="left"/>
              <w:rPr>
                <w:rFonts w:cs="Arial"/>
              </w:rPr>
            </w:pPr>
            <w:r>
              <w:rPr>
                <w:rFonts w:cs="Arial"/>
              </w:rPr>
              <w:t xml:space="preserve">Anlagen zur fabrikmäßigen Herstellung von synthetischen Kautschuken (#) </w:t>
            </w:r>
          </w:p>
        </w:tc>
      </w:tr>
      <w:tr>
        <w:tc>
          <w:tcPr>
            <w:tcW w:w="959" w:type="dxa"/>
            <w:vMerge/>
            <w:tcBorders>
              <w:bottom w:val="single" w:sz="6" w:space="0" w:color="auto"/>
            </w:tcBorders>
          </w:tcPr>
          <w:p>
            <w:pPr>
              <w:pStyle w:val="GesAbsatz"/>
              <w:jc w:val="left"/>
              <w:rPr>
                <w:rFonts w:cs="Arial"/>
                <w:color w:val="auto"/>
              </w:rPr>
            </w:pPr>
          </w:p>
        </w:tc>
        <w:tc>
          <w:tcPr>
            <w:tcW w:w="1133" w:type="dxa"/>
            <w:vMerge/>
            <w:tcBorders>
              <w:bottom w:val="single" w:sz="6" w:space="0" w:color="auto"/>
            </w:tcBorders>
          </w:tcPr>
          <w:p>
            <w:pPr>
              <w:pStyle w:val="GesAbsatz"/>
              <w:jc w:val="left"/>
              <w:rPr>
                <w:rFonts w:cs="Arial"/>
                <w:color w:val="auto"/>
              </w:rPr>
            </w:pPr>
          </w:p>
        </w:tc>
        <w:tc>
          <w:tcPr>
            <w:tcW w:w="709" w:type="dxa"/>
            <w:tcBorders>
              <w:bottom w:val="single" w:sz="6" w:space="0" w:color="auto"/>
            </w:tcBorders>
          </w:tcPr>
          <w:p>
            <w:pPr>
              <w:pStyle w:val="GesAbsatz"/>
              <w:jc w:val="left"/>
              <w:rPr>
                <w:rFonts w:cs="Arial"/>
              </w:rPr>
            </w:pPr>
            <w:r>
              <w:rPr>
                <w:rFonts w:cs="Arial"/>
              </w:rPr>
              <w:t xml:space="preserve">52 </w:t>
            </w:r>
          </w:p>
        </w:tc>
        <w:tc>
          <w:tcPr>
            <w:tcW w:w="1415" w:type="dxa"/>
            <w:tcBorders>
              <w:bottom w:val="single" w:sz="6" w:space="0" w:color="auto"/>
            </w:tcBorders>
          </w:tcPr>
          <w:p>
            <w:pPr>
              <w:pStyle w:val="GesAbsatz"/>
              <w:jc w:val="left"/>
              <w:rPr>
                <w:rFonts w:cs="Arial"/>
              </w:rPr>
            </w:pPr>
            <w:r>
              <w:rPr>
                <w:rFonts w:cs="Arial"/>
              </w:rPr>
              <w:t xml:space="preserve">4.1 (1) j) </w:t>
            </w:r>
          </w:p>
        </w:tc>
        <w:tc>
          <w:tcPr>
            <w:tcW w:w="5673" w:type="dxa"/>
            <w:tcBorders>
              <w:bottom w:val="single" w:sz="6" w:space="0" w:color="auto"/>
            </w:tcBorders>
          </w:tcPr>
          <w:p>
            <w:pPr>
              <w:pStyle w:val="GesAbsatz"/>
              <w:jc w:val="left"/>
              <w:rPr>
                <w:rFonts w:cs="Arial"/>
              </w:rPr>
            </w:pPr>
            <w:r>
              <w:rPr>
                <w:rFonts w:cs="Arial"/>
              </w:rPr>
              <w:t xml:space="preserve">Anlagen zur Herstellung von Farbstoffen und Pigmenten sowie von Ausgangsstoffen für Farben und Anstrichmittel (#) </w:t>
            </w:r>
          </w:p>
        </w:tc>
      </w:tr>
      <w:tr>
        <w:trPr>
          <w:trHeight w:val="553"/>
        </w:trPr>
        <w:tc>
          <w:tcPr>
            <w:tcW w:w="959" w:type="dxa"/>
            <w:vMerge/>
          </w:tcPr>
          <w:p>
            <w:pPr>
              <w:pStyle w:val="GesAbsatz"/>
              <w:jc w:val="left"/>
              <w:rPr>
                <w:rFonts w:cs="Arial"/>
                <w:color w:val="auto"/>
              </w:rPr>
            </w:pPr>
          </w:p>
        </w:tc>
        <w:tc>
          <w:tcPr>
            <w:tcW w:w="1133" w:type="dxa"/>
            <w:vMerge/>
          </w:tcPr>
          <w:p>
            <w:pPr>
              <w:pStyle w:val="GesAbsatz"/>
              <w:jc w:val="left"/>
              <w:rPr>
                <w:rFonts w:cs="Arial"/>
                <w:color w:val="auto"/>
              </w:rPr>
            </w:pPr>
          </w:p>
        </w:tc>
        <w:tc>
          <w:tcPr>
            <w:tcW w:w="709" w:type="dxa"/>
          </w:tcPr>
          <w:p>
            <w:pPr>
              <w:pStyle w:val="GesAbsatz"/>
              <w:jc w:val="left"/>
              <w:rPr>
                <w:rFonts w:cs="Arial"/>
              </w:rPr>
            </w:pPr>
            <w:r>
              <w:rPr>
                <w:rFonts w:cs="Arial"/>
              </w:rPr>
              <w:t xml:space="preserve">53 </w:t>
            </w:r>
          </w:p>
        </w:tc>
        <w:tc>
          <w:tcPr>
            <w:tcW w:w="1415" w:type="dxa"/>
          </w:tcPr>
          <w:p>
            <w:pPr>
              <w:pStyle w:val="GesAbsatz"/>
              <w:jc w:val="left"/>
              <w:rPr>
                <w:rFonts w:cs="Arial"/>
              </w:rPr>
            </w:pPr>
            <w:r>
              <w:rPr>
                <w:rFonts w:cs="Arial"/>
              </w:rPr>
              <w:t xml:space="preserve">4.5 (2) </w:t>
            </w:r>
          </w:p>
        </w:tc>
        <w:tc>
          <w:tcPr>
            <w:tcW w:w="5673" w:type="dxa"/>
          </w:tcPr>
          <w:p>
            <w:pPr>
              <w:pStyle w:val="GesAbsatz"/>
              <w:jc w:val="left"/>
              <w:rPr>
                <w:rFonts w:cs="Arial"/>
              </w:rPr>
            </w:pPr>
            <w:r>
              <w:rPr>
                <w:rFonts w:cs="Arial"/>
              </w:rPr>
              <w:t xml:space="preserve">Anlagen zur Herstellung von Schmierstoffen wie Schmieröle, Schmierfette, Metallbearbeitungsöle (#) </w:t>
            </w:r>
          </w:p>
        </w:tc>
      </w:tr>
      <w:tr>
        <w:trPr>
          <w:trHeight w:val="453"/>
        </w:trPr>
        <w:tc>
          <w:tcPr>
            <w:tcW w:w="959" w:type="dxa"/>
            <w:vMerge/>
          </w:tcPr>
          <w:p>
            <w:pPr>
              <w:pStyle w:val="GesAbsatz"/>
              <w:jc w:val="left"/>
              <w:rPr>
                <w:rFonts w:cs="Arial"/>
                <w:color w:val="auto"/>
              </w:rPr>
            </w:pPr>
          </w:p>
        </w:tc>
        <w:tc>
          <w:tcPr>
            <w:tcW w:w="1133" w:type="dxa"/>
            <w:vMerge/>
          </w:tcPr>
          <w:p>
            <w:pPr>
              <w:pStyle w:val="GesAbsatz"/>
              <w:jc w:val="left"/>
              <w:rPr>
                <w:rFonts w:cs="Arial"/>
                <w:color w:val="auto"/>
              </w:rPr>
            </w:pPr>
          </w:p>
        </w:tc>
        <w:tc>
          <w:tcPr>
            <w:tcW w:w="709" w:type="dxa"/>
          </w:tcPr>
          <w:p>
            <w:pPr>
              <w:pStyle w:val="GesAbsatz"/>
              <w:jc w:val="left"/>
              <w:rPr>
                <w:rFonts w:cs="Arial"/>
              </w:rPr>
            </w:pPr>
            <w:r>
              <w:rPr>
                <w:rFonts w:cs="Arial"/>
              </w:rPr>
              <w:t xml:space="preserve">54 </w:t>
            </w:r>
          </w:p>
        </w:tc>
        <w:tc>
          <w:tcPr>
            <w:tcW w:w="1415" w:type="dxa"/>
          </w:tcPr>
          <w:p>
            <w:pPr>
              <w:pStyle w:val="GesAbsatz"/>
              <w:jc w:val="left"/>
              <w:rPr>
                <w:rFonts w:cs="Arial"/>
              </w:rPr>
            </w:pPr>
            <w:r>
              <w:rPr>
                <w:rFonts w:cs="Arial"/>
              </w:rPr>
              <w:t xml:space="preserve">4.7 (1) </w:t>
            </w:r>
          </w:p>
        </w:tc>
        <w:tc>
          <w:tcPr>
            <w:tcW w:w="5673" w:type="dxa"/>
          </w:tcPr>
          <w:p>
            <w:pPr>
              <w:pStyle w:val="GesAbsatz"/>
              <w:jc w:val="left"/>
              <w:rPr>
                <w:rFonts w:cs="Arial"/>
              </w:rPr>
            </w:pPr>
            <w:r>
              <w:rPr>
                <w:rFonts w:cs="Arial"/>
              </w:rPr>
              <w:t xml:space="preserve">Anlagen zur Herstellung von Kohlenstoff (Hartbrandkohle) oder Elektrographit durch Brennen oder Graphitieren (#) </w:t>
            </w:r>
          </w:p>
        </w:tc>
      </w:tr>
      <w:tr>
        <w:tblPrEx>
          <w:tblBorders>
            <w:top w:val="single" w:sz="6" w:space="0" w:color="auto"/>
            <w:left w:val="single" w:sz="6" w:space="0" w:color="auto"/>
            <w:bottom w:val="single" w:sz="6" w:space="0" w:color="auto"/>
            <w:right w:val="single" w:sz="6" w:space="0" w:color="auto"/>
          </w:tblBorders>
        </w:tblPrEx>
        <w:trPr>
          <w:trHeight w:val="617"/>
        </w:trPr>
        <w:tc>
          <w:tcPr>
            <w:tcW w:w="959" w:type="dxa"/>
            <w:vMerge w:val="restart"/>
          </w:tcPr>
          <w:p>
            <w:pPr>
              <w:pStyle w:val="GesAbsatz"/>
              <w:jc w:val="left"/>
              <w:rPr>
                <w:rFonts w:cs="Arial"/>
                <w:b/>
              </w:rPr>
            </w:pPr>
            <w:r>
              <w:rPr>
                <w:rFonts w:cs="Arial"/>
                <w:b/>
              </w:rPr>
              <w:t xml:space="preserve">IV </w:t>
            </w:r>
          </w:p>
        </w:tc>
        <w:tc>
          <w:tcPr>
            <w:tcW w:w="1133" w:type="dxa"/>
            <w:vMerge w:val="restart"/>
          </w:tcPr>
          <w:p>
            <w:pPr>
              <w:pStyle w:val="GesAbsatz"/>
              <w:jc w:val="left"/>
              <w:rPr>
                <w:rFonts w:cs="Arial"/>
                <w:b/>
              </w:rPr>
            </w:pPr>
            <w:r>
              <w:rPr>
                <w:rFonts w:cs="Arial"/>
                <w:b/>
              </w:rPr>
              <w:t xml:space="preserve">500 </w:t>
            </w:r>
          </w:p>
        </w:tc>
        <w:tc>
          <w:tcPr>
            <w:tcW w:w="709" w:type="dxa"/>
          </w:tcPr>
          <w:p>
            <w:pPr>
              <w:pStyle w:val="GesAbsatz"/>
              <w:jc w:val="left"/>
              <w:rPr>
                <w:rFonts w:cs="Arial"/>
              </w:rPr>
            </w:pPr>
            <w:r>
              <w:rPr>
                <w:rFonts w:cs="Arial"/>
              </w:rPr>
              <w:t xml:space="preserve">55 </w:t>
            </w:r>
          </w:p>
        </w:tc>
        <w:tc>
          <w:tcPr>
            <w:tcW w:w="1415" w:type="dxa"/>
          </w:tcPr>
          <w:p>
            <w:pPr>
              <w:pStyle w:val="GesAbsatz"/>
              <w:jc w:val="left"/>
              <w:rPr>
                <w:rFonts w:cs="Arial"/>
              </w:rPr>
            </w:pPr>
            <w:r>
              <w:rPr>
                <w:rFonts w:cs="Arial"/>
              </w:rPr>
              <w:t xml:space="preserve">4.8 (2) </w:t>
            </w:r>
          </w:p>
        </w:tc>
        <w:tc>
          <w:tcPr>
            <w:tcW w:w="5673" w:type="dxa"/>
          </w:tcPr>
          <w:p>
            <w:pPr>
              <w:pStyle w:val="GesAbsatz"/>
              <w:jc w:val="left"/>
              <w:rPr>
                <w:rFonts w:cs="Arial"/>
              </w:rPr>
            </w:pPr>
            <w:r>
              <w:rPr>
                <w:rFonts w:cs="Arial"/>
              </w:rPr>
              <w:t xml:space="preserve">Anlagen zum Destillieren von flüchtigen organischen Verbindungen mit einer Durchsatzleistung von 3 t oder mehr je Stunde (#) (s. auch lfd. Nr. 105 ) </w:t>
            </w:r>
          </w:p>
        </w:tc>
      </w:tr>
      <w:tr>
        <w:tblPrEx>
          <w:tblBorders>
            <w:top w:val="single" w:sz="6" w:space="0" w:color="auto"/>
            <w:left w:val="single" w:sz="6" w:space="0" w:color="auto"/>
            <w:bottom w:val="single" w:sz="6" w:space="0" w:color="auto"/>
            <w:right w:val="single" w:sz="6" w:space="0" w:color="auto"/>
          </w:tblBorders>
        </w:tblPrEx>
        <w:trPr>
          <w:trHeight w:val="1485"/>
        </w:trPr>
        <w:tc>
          <w:tcPr>
            <w:tcW w:w="959" w:type="dxa"/>
            <w:vMerge/>
            <w:tcBorders>
              <w:bottom w:val="single" w:sz="6" w:space="0" w:color="auto"/>
            </w:tcBorders>
          </w:tcPr>
          <w:p>
            <w:pPr>
              <w:pStyle w:val="GesAbsatz"/>
              <w:jc w:val="left"/>
              <w:rPr>
                <w:rFonts w:cs="Arial"/>
                <w:color w:val="auto"/>
              </w:rPr>
            </w:pPr>
          </w:p>
        </w:tc>
        <w:tc>
          <w:tcPr>
            <w:tcW w:w="1133" w:type="dxa"/>
            <w:vMerge/>
            <w:tcBorders>
              <w:bottom w:val="single" w:sz="6" w:space="0" w:color="auto"/>
            </w:tcBorders>
          </w:tcPr>
          <w:p>
            <w:pPr>
              <w:pStyle w:val="GesAbsatz"/>
              <w:jc w:val="left"/>
              <w:rPr>
                <w:rFonts w:cs="Arial"/>
                <w:color w:val="auto"/>
              </w:rPr>
            </w:pPr>
          </w:p>
        </w:tc>
        <w:tc>
          <w:tcPr>
            <w:tcW w:w="709" w:type="dxa"/>
            <w:tcBorders>
              <w:bottom w:val="single" w:sz="6" w:space="0" w:color="auto"/>
            </w:tcBorders>
          </w:tcPr>
          <w:p>
            <w:pPr>
              <w:pStyle w:val="GesAbsatz"/>
              <w:jc w:val="left"/>
              <w:rPr>
                <w:rFonts w:cs="Arial"/>
              </w:rPr>
            </w:pPr>
            <w:r>
              <w:rPr>
                <w:rFonts w:cs="Arial"/>
              </w:rPr>
              <w:t xml:space="preserve">56 </w:t>
            </w:r>
          </w:p>
        </w:tc>
        <w:tc>
          <w:tcPr>
            <w:tcW w:w="1415" w:type="dxa"/>
            <w:tcBorders>
              <w:bottom w:val="single" w:sz="6" w:space="0" w:color="auto"/>
            </w:tcBorders>
          </w:tcPr>
          <w:p>
            <w:pPr>
              <w:pStyle w:val="GesAbsatz"/>
              <w:jc w:val="left"/>
              <w:rPr>
                <w:rFonts w:cs="Arial"/>
              </w:rPr>
            </w:pPr>
            <w:r>
              <w:rPr>
                <w:rFonts w:cs="Arial"/>
              </w:rPr>
              <w:t xml:space="preserve">5.1 (1) </w:t>
            </w:r>
          </w:p>
        </w:tc>
        <w:tc>
          <w:tcPr>
            <w:tcW w:w="5673" w:type="dxa"/>
            <w:tcBorders>
              <w:bottom w:val="single" w:sz="6" w:space="0" w:color="auto"/>
            </w:tcBorders>
          </w:tcPr>
          <w:p>
            <w:pPr>
              <w:pStyle w:val="GesAbsatz"/>
              <w:jc w:val="left"/>
              <w:rPr>
                <w:rFonts w:cs="Arial"/>
              </w:rPr>
            </w:pPr>
            <w:r>
              <w:rPr>
                <w:rFonts w:cs="Arial"/>
              </w:rPr>
              <w:t xml:space="preserve">Anlagen zur Behandlung von Oberflächen von Stoffen, Gegenständen oder Erzeugnissen einschließlich der dazugehörigen Trocknungsanlagen unter Verwendung von organischen Lösungsmitteln mit einem Verbrauch an organischen Lösungsmitteln von 150 Kilogramm oder mehr je Stunde oder von 200 Tonnen oder mehr je Jahr </w:t>
            </w:r>
          </w:p>
        </w:tc>
      </w:tr>
      <w:tr>
        <w:tblPrEx>
          <w:tblBorders>
            <w:top w:val="single" w:sz="6" w:space="0" w:color="auto"/>
            <w:left w:val="single" w:sz="6" w:space="0" w:color="auto"/>
            <w:bottom w:val="single" w:sz="6" w:space="0" w:color="auto"/>
            <w:right w:val="single" w:sz="6" w:space="0" w:color="auto"/>
          </w:tblBorders>
        </w:tblPrEx>
        <w:trPr>
          <w:trHeight w:val="1485"/>
        </w:trPr>
        <w:tc>
          <w:tcPr>
            <w:tcW w:w="959" w:type="dxa"/>
            <w:vMerge/>
            <w:tcBorders>
              <w:bottom w:val="single" w:sz="6" w:space="0" w:color="auto"/>
            </w:tcBorders>
          </w:tcPr>
          <w:p>
            <w:pPr>
              <w:pStyle w:val="GesAbsatz"/>
              <w:jc w:val="left"/>
              <w:rPr>
                <w:rFonts w:cs="Arial"/>
                <w:color w:val="auto"/>
              </w:rPr>
            </w:pPr>
          </w:p>
        </w:tc>
        <w:tc>
          <w:tcPr>
            <w:tcW w:w="1133" w:type="dxa"/>
            <w:vMerge/>
            <w:tcBorders>
              <w:bottom w:val="single" w:sz="6" w:space="0" w:color="auto"/>
            </w:tcBorders>
          </w:tcPr>
          <w:p>
            <w:pPr>
              <w:pStyle w:val="GesAbsatz"/>
              <w:jc w:val="left"/>
              <w:rPr>
                <w:rFonts w:cs="Arial"/>
                <w:color w:val="auto"/>
              </w:rPr>
            </w:pPr>
          </w:p>
        </w:tc>
        <w:tc>
          <w:tcPr>
            <w:tcW w:w="709" w:type="dxa"/>
            <w:tcBorders>
              <w:bottom w:val="single" w:sz="6" w:space="0" w:color="auto"/>
            </w:tcBorders>
          </w:tcPr>
          <w:p>
            <w:pPr>
              <w:pStyle w:val="GesAbsatz"/>
              <w:jc w:val="left"/>
              <w:rPr>
                <w:rFonts w:cs="Arial"/>
              </w:rPr>
            </w:pPr>
            <w:r>
              <w:rPr>
                <w:rFonts w:cs="Arial"/>
              </w:rPr>
              <w:t xml:space="preserve">57 </w:t>
            </w:r>
          </w:p>
        </w:tc>
        <w:tc>
          <w:tcPr>
            <w:tcW w:w="1415" w:type="dxa"/>
            <w:tcBorders>
              <w:bottom w:val="single" w:sz="6" w:space="0" w:color="auto"/>
            </w:tcBorders>
          </w:tcPr>
          <w:p>
            <w:pPr>
              <w:pStyle w:val="GesAbsatz"/>
              <w:jc w:val="left"/>
              <w:rPr>
                <w:rFonts w:cs="Arial"/>
              </w:rPr>
            </w:pPr>
            <w:r>
              <w:rPr>
                <w:rFonts w:cs="Arial"/>
              </w:rPr>
              <w:t xml:space="preserve">5.2 (1) </w:t>
            </w:r>
          </w:p>
        </w:tc>
        <w:tc>
          <w:tcPr>
            <w:tcW w:w="5673" w:type="dxa"/>
            <w:tcBorders>
              <w:bottom w:val="single" w:sz="6" w:space="0" w:color="auto"/>
            </w:tcBorders>
          </w:tcPr>
          <w:p>
            <w:pPr>
              <w:pStyle w:val="GesAbsatz"/>
              <w:jc w:val="left"/>
              <w:rPr>
                <w:rFonts w:cs="Arial"/>
              </w:rPr>
            </w:pPr>
            <w:r>
              <w:rPr>
                <w:rFonts w:cs="Arial"/>
              </w:rPr>
              <w:t xml:space="preserve">Anlagen zum Beschichten, Imprägnieren, Kaschieren, Lackieren oder Tränken von Gegenständen, Glas- oder Mineralfasern oder bahnen- oder tafelförmigen Materialien einschließlich der zugehörigen Trocknungsanlagen mit Kunstharzen, soweit die Menge dieser Harze 25 Kilogramm oder mehr je Stunde beträgt </w:t>
            </w:r>
          </w:p>
        </w:tc>
      </w:tr>
      <w:tr>
        <w:tblPrEx>
          <w:tblBorders>
            <w:top w:val="single" w:sz="6" w:space="0" w:color="auto"/>
            <w:left w:val="single" w:sz="6" w:space="0" w:color="auto"/>
            <w:bottom w:val="single" w:sz="6" w:space="0" w:color="auto"/>
            <w:right w:val="single" w:sz="6" w:space="0" w:color="auto"/>
          </w:tblBorders>
        </w:tblPrEx>
        <w:trPr>
          <w:trHeight w:val="580"/>
        </w:trPr>
        <w:tc>
          <w:tcPr>
            <w:tcW w:w="959" w:type="dxa"/>
            <w:vMerge/>
          </w:tcPr>
          <w:p>
            <w:pPr>
              <w:pStyle w:val="GesAbsatz"/>
              <w:jc w:val="left"/>
              <w:rPr>
                <w:rFonts w:cs="Arial"/>
                <w:color w:val="auto"/>
              </w:rPr>
            </w:pPr>
          </w:p>
        </w:tc>
        <w:tc>
          <w:tcPr>
            <w:tcW w:w="1133" w:type="dxa"/>
            <w:vMerge/>
          </w:tcPr>
          <w:p>
            <w:pPr>
              <w:pStyle w:val="GesAbsatz"/>
              <w:jc w:val="left"/>
              <w:rPr>
                <w:rFonts w:cs="Arial"/>
                <w:color w:val="auto"/>
              </w:rPr>
            </w:pPr>
          </w:p>
        </w:tc>
        <w:tc>
          <w:tcPr>
            <w:tcW w:w="709" w:type="dxa"/>
          </w:tcPr>
          <w:p>
            <w:pPr>
              <w:pStyle w:val="GesAbsatz"/>
              <w:jc w:val="left"/>
              <w:rPr>
                <w:rFonts w:cs="Arial"/>
              </w:rPr>
            </w:pPr>
            <w:r>
              <w:rPr>
                <w:rFonts w:cs="Arial"/>
              </w:rPr>
              <w:t xml:space="preserve">58 </w:t>
            </w:r>
          </w:p>
        </w:tc>
        <w:tc>
          <w:tcPr>
            <w:tcW w:w="1415" w:type="dxa"/>
          </w:tcPr>
          <w:p>
            <w:pPr>
              <w:pStyle w:val="GesAbsatz"/>
              <w:jc w:val="left"/>
              <w:rPr>
                <w:rFonts w:cs="Arial"/>
              </w:rPr>
            </w:pPr>
            <w:r>
              <w:rPr>
                <w:rFonts w:cs="Arial"/>
              </w:rPr>
              <w:t xml:space="preserve">5.5 (2) </w:t>
            </w:r>
          </w:p>
        </w:tc>
        <w:tc>
          <w:tcPr>
            <w:tcW w:w="5673" w:type="dxa"/>
          </w:tcPr>
          <w:p>
            <w:pPr>
              <w:pStyle w:val="GesAbsatz"/>
              <w:jc w:val="left"/>
              <w:rPr>
                <w:rFonts w:cs="Arial"/>
              </w:rPr>
            </w:pPr>
            <w:r>
              <w:rPr>
                <w:rFonts w:cs="Arial"/>
              </w:rPr>
              <w:t xml:space="preserve">Anlagen zum Isolieren von Drähten unter Verwendung von phenol- oder kresolhaltigen Drahtlacken </w:t>
            </w:r>
          </w:p>
        </w:tc>
      </w:tr>
      <w:tr>
        <w:tblPrEx>
          <w:tblBorders>
            <w:top w:val="single" w:sz="6" w:space="0" w:color="auto"/>
            <w:left w:val="single" w:sz="6" w:space="0" w:color="auto"/>
            <w:bottom w:val="single" w:sz="6" w:space="0" w:color="auto"/>
            <w:right w:val="single" w:sz="6" w:space="0" w:color="auto"/>
          </w:tblBorders>
        </w:tblPrEx>
        <w:trPr>
          <w:trHeight w:val="738"/>
        </w:trPr>
        <w:tc>
          <w:tcPr>
            <w:tcW w:w="959" w:type="dxa"/>
            <w:vMerge/>
          </w:tcPr>
          <w:p>
            <w:pPr>
              <w:pStyle w:val="GesAbsatz"/>
              <w:jc w:val="left"/>
              <w:rPr>
                <w:rFonts w:cs="Arial"/>
                <w:color w:val="auto"/>
              </w:rPr>
            </w:pPr>
          </w:p>
        </w:tc>
        <w:tc>
          <w:tcPr>
            <w:tcW w:w="1133" w:type="dxa"/>
            <w:vMerge/>
          </w:tcPr>
          <w:p>
            <w:pPr>
              <w:pStyle w:val="GesAbsatz"/>
              <w:jc w:val="left"/>
              <w:rPr>
                <w:rFonts w:cs="Arial"/>
                <w:color w:val="auto"/>
              </w:rPr>
            </w:pPr>
          </w:p>
        </w:tc>
        <w:tc>
          <w:tcPr>
            <w:tcW w:w="709" w:type="dxa"/>
          </w:tcPr>
          <w:p>
            <w:pPr>
              <w:pStyle w:val="GesAbsatz"/>
              <w:jc w:val="left"/>
              <w:rPr>
                <w:rFonts w:cs="Arial"/>
              </w:rPr>
            </w:pPr>
            <w:r>
              <w:rPr>
                <w:rFonts w:cs="Arial"/>
              </w:rPr>
              <w:t xml:space="preserve">59 </w:t>
            </w:r>
          </w:p>
        </w:tc>
        <w:tc>
          <w:tcPr>
            <w:tcW w:w="1415" w:type="dxa"/>
          </w:tcPr>
          <w:p>
            <w:pPr>
              <w:pStyle w:val="GesAbsatz"/>
              <w:jc w:val="left"/>
              <w:rPr>
                <w:rFonts w:cs="Arial"/>
              </w:rPr>
            </w:pPr>
            <w:r>
              <w:rPr>
                <w:rFonts w:cs="Arial"/>
              </w:rPr>
              <w:t xml:space="preserve">5.8 (2) </w:t>
            </w:r>
          </w:p>
        </w:tc>
        <w:tc>
          <w:tcPr>
            <w:tcW w:w="5673" w:type="dxa"/>
          </w:tcPr>
          <w:p>
            <w:pPr>
              <w:pStyle w:val="GesAbsatz"/>
              <w:jc w:val="left"/>
              <w:rPr>
                <w:rFonts w:cs="Arial"/>
              </w:rPr>
            </w:pPr>
            <w:r>
              <w:rPr>
                <w:rFonts w:cs="Arial"/>
              </w:rPr>
              <w:t xml:space="preserve">Anlagen zur Herstellung von Gegenständen unter Verwendung von Amino- oder Phenolplasten mittels Wärmebehandlung, soweit die Menge der Ausgangsstoffe 10 kg oder mehr je Stunde beträgt </w:t>
            </w:r>
          </w:p>
        </w:tc>
      </w:tr>
      <w:tr>
        <w:tblPrEx>
          <w:tblBorders>
            <w:top w:val="single" w:sz="6" w:space="0" w:color="auto"/>
            <w:left w:val="single" w:sz="6" w:space="0" w:color="auto"/>
            <w:bottom w:val="single" w:sz="6" w:space="0" w:color="auto"/>
            <w:right w:val="single" w:sz="6" w:space="0" w:color="auto"/>
          </w:tblBorders>
        </w:tblPrEx>
        <w:trPr>
          <w:trHeight w:val="1105"/>
        </w:trPr>
        <w:tc>
          <w:tcPr>
            <w:tcW w:w="959" w:type="dxa"/>
            <w:vMerge/>
            <w:tcBorders>
              <w:bottom w:val="single" w:sz="6" w:space="0" w:color="auto"/>
            </w:tcBorders>
          </w:tcPr>
          <w:p>
            <w:pPr>
              <w:pStyle w:val="GesAbsatz"/>
              <w:jc w:val="left"/>
              <w:rPr>
                <w:rFonts w:cs="Arial"/>
                <w:color w:val="auto"/>
              </w:rPr>
            </w:pPr>
          </w:p>
        </w:tc>
        <w:tc>
          <w:tcPr>
            <w:tcW w:w="1133" w:type="dxa"/>
            <w:vMerge/>
            <w:tcBorders>
              <w:bottom w:val="single" w:sz="6" w:space="0" w:color="auto"/>
            </w:tcBorders>
          </w:tcPr>
          <w:p>
            <w:pPr>
              <w:pStyle w:val="GesAbsatz"/>
              <w:jc w:val="left"/>
              <w:rPr>
                <w:rFonts w:cs="Arial"/>
                <w:color w:val="auto"/>
              </w:rPr>
            </w:pPr>
          </w:p>
        </w:tc>
        <w:tc>
          <w:tcPr>
            <w:tcW w:w="709" w:type="dxa"/>
            <w:tcBorders>
              <w:bottom w:val="single" w:sz="6" w:space="0" w:color="auto"/>
            </w:tcBorders>
          </w:tcPr>
          <w:p>
            <w:pPr>
              <w:pStyle w:val="GesAbsatz"/>
              <w:jc w:val="left"/>
              <w:rPr>
                <w:rFonts w:cs="Arial"/>
              </w:rPr>
            </w:pPr>
            <w:r>
              <w:rPr>
                <w:rFonts w:cs="Arial"/>
              </w:rPr>
              <w:t xml:space="preserve">60 </w:t>
            </w:r>
          </w:p>
        </w:tc>
        <w:tc>
          <w:tcPr>
            <w:tcW w:w="1415" w:type="dxa"/>
            <w:tcBorders>
              <w:bottom w:val="single" w:sz="6" w:space="0" w:color="auto"/>
            </w:tcBorders>
          </w:tcPr>
          <w:p>
            <w:pPr>
              <w:pStyle w:val="GesAbsatz"/>
              <w:jc w:val="left"/>
              <w:rPr>
                <w:rFonts w:cs="Arial"/>
              </w:rPr>
            </w:pPr>
            <w:r>
              <w:rPr>
                <w:rFonts w:cs="Arial"/>
              </w:rPr>
              <w:t xml:space="preserve">7.3 (1+2) </w:t>
            </w:r>
            <w:r>
              <w:rPr>
                <w:rFonts w:cs="Arial"/>
              </w:rPr>
              <w:br/>
              <w:t xml:space="preserve">a) und b) </w:t>
            </w:r>
          </w:p>
        </w:tc>
        <w:tc>
          <w:tcPr>
            <w:tcW w:w="5673" w:type="dxa"/>
            <w:tcBorders>
              <w:bottom w:val="single" w:sz="6" w:space="0" w:color="auto"/>
            </w:tcBorders>
          </w:tcPr>
          <w:p>
            <w:pPr>
              <w:pStyle w:val="GesAbsatz"/>
              <w:jc w:val="left"/>
              <w:rPr>
                <w:rFonts w:cs="Arial"/>
              </w:rPr>
            </w:pPr>
            <w:r>
              <w:rPr>
                <w:rFonts w:cs="Arial"/>
              </w:rPr>
              <w:t xml:space="preserve">Anlagen zur Erzeugung von Speisefetten aus tierischen Rohstoffen oder zum Schmelzen von tierischen Fetten, ausgenommen Anlagen zur Verarbeitung von selbst gewonnenen tierischen Fetten zu Speisefetten in Fleischereien mit einer Leistung bis zu 200 Kilogramm Speisefett je Woche </w:t>
            </w:r>
          </w:p>
        </w:tc>
      </w:tr>
      <w:tr>
        <w:tblPrEx>
          <w:tblBorders>
            <w:top w:val="single" w:sz="6" w:space="0" w:color="auto"/>
            <w:left w:val="single" w:sz="6" w:space="0" w:color="auto"/>
            <w:bottom w:val="single" w:sz="6" w:space="0" w:color="auto"/>
            <w:right w:val="single" w:sz="6" w:space="0" w:color="auto"/>
          </w:tblBorders>
        </w:tblPrEx>
        <w:trPr>
          <w:trHeight w:val="728"/>
        </w:trPr>
        <w:tc>
          <w:tcPr>
            <w:tcW w:w="959" w:type="dxa"/>
            <w:vMerge/>
          </w:tcPr>
          <w:p>
            <w:pPr>
              <w:pStyle w:val="GesAbsatz"/>
              <w:jc w:val="left"/>
              <w:rPr>
                <w:rFonts w:cs="Arial"/>
                <w:color w:val="auto"/>
              </w:rPr>
            </w:pPr>
          </w:p>
        </w:tc>
        <w:tc>
          <w:tcPr>
            <w:tcW w:w="1133" w:type="dxa"/>
            <w:vMerge/>
          </w:tcPr>
          <w:p>
            <w:pPr>
              <w:pStyle w:val="GesAbsatz"/>
              <w:jc w:val="left"/>
              <w:rPr>
                <w:rFonts w:cs="Arial"/>
                <w:color w:val="auto"/>
              </w:rPr>
            </w:pPr>
          </w:p>
        </w:tc>
        <w:tc>
          <w:tcPr>
            <w:tcW w:w="709" w:type="dxa"/>
          </w:tcPr>
          <w:p>
            <w:pPr>
              <w:pStyle w:val="GesAbsatz"/>
              <w:jc w:val="left"/>
              <w:rPr>
                <w:rFonts w:cs="Arial"/>
              </w:rPr>
            </w:pPr>
            <w:r>
              <w:rPr>
                <w:rFonts w:cs="Arial"/>
              </w:rPr>
              <w:t xml:space="preserve">61 </w:t>
            </w:r>
          </w:p>
        </w:tc>
        <w:tc>
          <w:tcPr>
            <w:tcW w:w="1415" w:type="dxa"/>
          </w:tcPr>
          <w:p>
            <w:pPr>
              <w:pStyle w:val="GesAbsatz"/>
              <w:jc w:val="left"/>
              <w:rPr>
                <w:rFonts w:cs="Arial"/>
              </w:rPr>
            </w:pPr>
            <w:r>
              <w:rPr>
                <w:rFonts w:cs="Arial"/>
              </w:rPr>
              <w:t xml:space="preserve">7.9 (1) </w:t>
            </w:r>
          </w:p>
        </w:tc>
        <w:tc>
          <w:tcPr>
            <w:tcW w:w="5673" w:type="dxa"/>
            <w:tcBorders>
              <w:bottom w:val="single" w:sz="6" w:space="0" w:color="auto"/>
            </w:tcBorders>
          </w:tcPr>
          <w:p>
            <w:pPr>
              <w:pStyle w:val="GesAbsatz"/>
              <w:jc w:val="left"/>
              <w:rPr>
                <w:rFonts w:cs="Arial"/>
              </w:rPr>
            </w:pPr>
            <w:r>
              <w:rPr>
                <w:rFonts w:cs="Arial"/>
              </w:rPr>
              <w:t xml:space="preserve">Anlagen zur Herstellung von Futter- oder Düngemitteln oder technischen Fetten aus den Schlachtnebenprodukten Knochen, Tierhaare, Federn, Hörner, Klauen oder Blut </w:t>
            </w:r>
          </w:p>
        </w:tc>
      </w:tr>
      <w:tr>
        <w:tblPrEx>
          <w:tblBorders>
            <w:top w:val="single" w:sz="6" w:space="0" w:color="auto"/>
            <w:left w:val="single" w:sz="6" w:space="0" w:color="auto"/>
            <w:bottom w:val="single" w:sz="6" w:space="0" w:color="auto"/>
            <w:right w:val="single" w:sz="6" w:space="0" w:color="auto"/>
          </w:tblBorders>
        </w:tblPrEx>
        <w:trPr>
          <w:trHeight w:val="468"/>
        </w:trPr>
        <w:tc>
          <w:tcPr>
            <w:tcW w:w="959" w:type="dxa"/>
            <w:vMerge/>
          </w:tcPr>
          <w:p>
            <w:pPr>
              <w:pStyle w:val="GesAbsatz"/>
              <w:jc w:val="left"/>
              <w:rPr>
                <w:rFonts w:cs="Arial"/>
                <w:color w:val="auto"/>
              </w:rPr>
            </w:pPr>
          </w:p>
        </w:tc>
        <w:tc>
          <w:tcPr>
            <w:tcW w:w="1133" w:type="dxa"/>
            <w:vMerge/>
          </w:tcPr>
          <w:p>
            <w:pPr>
              <w:pStyle w:val="GesAbsatz"/>
              <w:jc w:val="left"/>
              <w:rPr>
                <w:rFonts w:cs="Arial"/>
                <w:color w:val="auto"/>
              </w:rPr>
            </w:pPr>
          </w:p>
        </w:tc>
        <w:tc>
          <w:tcPr>
            <w:tcW w:w="709" w:type="dxa"/>
            <w:vMerge w:val="restart"/>
          </w:tcPr>
          <w:p>
            <w:pPr>
              <w:pStyle w:val="GesAbsatz"/>
              <w:jc w:val="left"/>
              <w:rPr>
                <w:rFonts w:cs="Arial"/>
              </w:rPr>
            </w:pPr>
            <w:r>
              <w:rPr>
                <w:rFonts w:cs="Arial"/>
              </w:rPr>
              <w:t xml:space="preserve">62 </w:t>
            </w:r>
          </w:p>
        </w:tc>
        <w:tc>
          <w:tcPr>
            <w:tcW w:w="1415" w:type="dxa"/>
            <w:vMerge w:val="restart"/>
          </w:tcPr>
          <w:p>
            <w:pPr>
              <w:pStyle w:val="GesAbsatz"/>
              <w:jc w:val="left"/>
              <w:rPr>
                <w:rFonts w:cs="Arial"/>
              </w:rPr>
            </w:pPr>
            <w:smartTag w:uri="urn:schemas-microsoft-com:office:smarttags" w:element="time">
              <w:smartTagPr>
                <w:attr w:name="Hour" w:val="7"/>
                <w:attr w:name="Minute" w:val="11"/>
              </w:smartTagPr>
              <w:r>
                <w:rPr>
                  <w:rFonts w:cs="Arial"/>
                </w:rPr>
                <w:t>7.11</w:t>
              </w:r>
            </w:smartTag>
            <w:r>
              <w:rPr>
                <w:rFonts w:cs="Arial"/>
              </w:rPr>
              <w:t xml:space="preserve"> (1) </w:t>
            </w:r>
          </w:p>
        </w:tc>
        <w:tc>
          <w:tcPr>
            <w:tcW w:w="5673" w:type="dxa"/>
            <w:tcBorders>
              <w:bottom w:val="nil"/>
            </w:tcBorders>
          </w:tcPr>
          <w:p>
            <w:pPr>
              <w:pStyle w:val="GesAbsatz"/>
              <w:jc w:val="left"/>
              <w:rPr>
                <w:rFonts w:cs="Arial"/>
              </w:rPr>
            </w:pPr>
            <w:r>
              <w:rPr>
                <w:rFonts w:cs="Arial"/>
              </w:rPr>
              <w:t xml:space="preserve">Anlagen zum Lagern unbehandelter Knochen, ausgenommen Anlagen für selbstgewonnene Knochen in </w:t>
            </w:r>
          </w:p>
        </w:tc>
      </w:tr>
      <w:tr>
        <w:tblPrEx>
          <w:tblBorders>
            <w:top w:val="single" w:sz="6" w:space="0" w:color="auto"/>
            <w:left w:val="single" w:sz="6" w:space="0" w:color="auto"/>
            <w:bottom w:val="single" w:sz="6" w:space="0" w:color="auto"/>
            <w:right w:val="single" w:sz="6" w:space="0" w:color="auto"/>
          </w:tblBorders>
        </w:tblPrEx>
        <w:trPr>
          <w:trHeight w:val="570"/>
        </w:trPr>
        <w:tc>
          <w:tcPr>
            <w:tcW w:w="959" w:type="dxa"/>
            <w:vMerge/>
            <w:tcBorders>
              <w:bottom w:val="single" w:sz="6" w:space="0" w:color="auto"/>
            </w:tcBorders>
          </w:tcPr>
          <w:p>
            <w:pPr>
              <w:pStyle w:val="GesAbsatz"/>
              <w:jc w:val="left"/>
              <w:rPr>
                <w:rFonts w:cs="Arial"/>
                <w:color w:val="auto"/>
              </w:rPr>
            </w:pPr>
          </w:p>
        </w:tc>
        <w:tc>
          <w:tcPr>
            <w:tcW w:w="1133" w:type="dxa"/>
            <w:vMerge/>
            <w:tcBorders>
              <w:bottom w:val="single" w:sz="6" w:space="0" w:color="auto"/>
            </w:tcBorders>
          </w:tcPr>
          <w:p>
            <w:pPr>
              <w:pStyle w:val="GesAbsatz"/>
              <w:jc w:val="left"/>
              <w:rPr>
                <w:rFonts w:cs="Arial"/>
                <w:color w:val="auto"/>
              </w:rPr>
            </w:pPr>
          </w:p>
        </w:tc>
        <w:tc>
          <w:tcPr>
            <w:tcW w:w="709" w:type="dxa"/>
            <w:vMerge/>
            <w:tcBorders>
              <w:bottom w:val="single" w:sz="6" w:space="0" w:color="auto"/>
            </w:tcBorders>
          </w:tcPr>
          <w:p>
            <w:pPr>
              <w:pStyle w:val="GesAbsatz"/>
              <w:jc w:val="left"/>
              <w:rPr>
                <w:rFonts w:cs="Arial"/>
                <w:color w:val="auto"/>
              </w:rPr>
            </w:pPr>
          </w:p>
        </w:tc>
        <w:tc>
          <w:tcPr>
            <w:tcW w:w="1415" w:type="dxa"/>
            <w:vMerge/>
            <w:tcBorders>
              <w:bottom w:val="single" w:sz="6" w:space="0" w:color="auto"/>
            </w:tcBorders>
          </w:tcPr>
          <w:p>
            <w:pPr>
              <w:pStyle w:val="GesAbsatz"/>
              <w:jc w:val="left"/>
              <w:rPr>
                <w:rFonts w:cs="Arial"/>
                <w:color w:val="auto"/>
              </w:rPr>
            </w:pPr>
          </w:p>
        </w:tc>
        <w:tc>
          <w:tcPr>
            <w:tcW w:w="5673" w:type="dxa"/>
            <w:tcBorders>
              <w:top w:val="nil"/>
              <w:bottom w:val="nil"/>
            </w:tcBorders>
          </w:tcPr>
          <w:p>
            <w:pPr>
              <w:pStyle w:val="GesAbsatz"/>
              <w:tabs>
                <w:tab w:val="clear" w:pos="425"/>
                <w:tab w:val="left" w:pos="244"/>
              </w:tabs>
              <w:ind w:left="244" w:hanging="244"/>
              <w:jc w:val="left"/>
              <w:rPr>
                <w:rFonts w:cs="Arial"/>
              </w:rPr>
            </w:pPr>
            <w:r>
              <w:rPr>
                <w:rFonts w:cs="Arial"/>
              </w:rPr>
              <w:t>-</w:t>
            </w:r>
            <w:r>
              <w:rPr>
                <w:rFonts w:cs="Arial"/>
              </w:rPr>
              <w:tab/>
              <w:t xml:space="preserve">Fleischereien, in denen je Woche weniger als 4000 kg Fleisch verarbeitet werden, und </w:t>
            </w:r>
          </w:p>
        </w:tc>
      </w:tr>
      <w:tr>
        <w:tblPrEx>
          <w:tblBorders>
            <w:top w:val="single" w:sz="6" w:space="0" w:color="auto"/>
            <w:left w:val="single" w:sz="6" w:space="0" w:color="auto"/>
            <w:bottom w:val="single" w:sz="6" w:space="0" w:color="auto"/>
            <w:right w:val="single" w:sz="6" w:space="0" w:color="auto"/>
          </w:tblBorders>
        </w:tblPrEx>
        <w:trPr>
          <w:trHeight w:val="275"/>
        </w:trPr>
        <w:tc>
          <w:tcPr>
            <w:tcW w:w="959" w:type="dxa"/>
            <w:vMerge/>
          </w:tcPr>
          <w:p>
            <w:pPr>
              <w:pStyle w:val="GesAbsatz"/>
              <w:jc w:val="left"/>
              <w:rPr>
                <w:rFonts w:cs="Arial"/>
                <w:color w:val="auto"/>
              </w:rPr>
            </w:pPr>
          </w:p>
        </w:tc>
        <w:tc>
          <w:tcPr>
            <w:tcW w:w="1133" w:type="dxa"/>
            <w:vMerge/>
          </w:tcPr>
          <w:p>
            <w:pPr>
              <w:pStyle w:val="GesAbsatz"/>
              <w:jc w:val="left"/>
              <w:rPr>
                <w:rFonts w:cs="Arial"/>
                <w:color w:val="auto"/>
              </w:rPr>
            </w:pPr>
          </w:p>
        </w:tc>
        <w:tc>
          <w:tcPr>
            <w:tcW w:w="709" w:type="dxa"/>
            <w:vMerge/>
          </w:tcPr>
          <w:p>
            <w:pPr>
              <w:pStyle w:val="GesAbsatz"/>
              <w:jc w:val="left"/>
              <w:rPr>
                <w:rFonts w:cs="Arial"/>
                <w:color w:val="auto"/>
              </w:rPr>
            </w:pPr>
          </w:p>
        </w:tc>
        <w:tc>
          <w:tcPr>
            <w:tcW w:w="1415" w:type="dxa"/>
            <w:vMerge/>
          </w:tcPr>
          <w:p>
            <w:pPr>
              <w:pStyle w:val="GesAbsatz"/>
              <w:jc w:val="left"/>
              <w:rPr>
                <w:rFonts w:cs="Arial"/>
                <w:color w:val="auto"/>
              </w:rPr>
            </w:pPr>
          </w:p>
        </w:tc>
        <w:tc>
          <w:tcPr>
            <w:tcW w:w="5673" w:type="dxa"/>
            <w:tcBorders>
              <w:top w:val="nil"/>
            </w:tcBorders>
          </w:tcPr>
          <w:p>
            <w:pPr>
              <w:pStyle w:val="GesAbsatz"/>
              <w:tabs>
                <w:tab w:val="clear" w:pos="425"/>
                <w:tab w:val="left" w:pos="244"/>
              </w:tabs>
              <w:ind w:left="244" w:hanging="244"/>
              <w:jc w:val="left"/>
              <w:rPr>
                <w:rFonts w:cs="Arial"/>
              </w:rPr>
            </w:pPr>
            <w:r>
              <w:rPr>
                <w:rFonts w:cs="Arial"/>
              </w:rPr>
              <w:t>-</w:t>
            </w:r>
            <w:r>
              <w:rPr>
                <w:rFonts w:cs="Arial"/>
              </w:rPr>
              <w:tab/>
              <w:t xml:space="preserve">Anlagen, die nicht durch lfd. Nr. 115 erfasst werden </w:t>
            </w:r>
          </w:p>
        </w:tc>
      </w:tr>
      <w:tr>
        <w:tblPrEx>
          <w:tblBorders>
            <w:top w:val="single" w:sz="6" w:space="0" w:color="auto"/>
            <w:left w:val="single" w:sz="6" w:space="0" w:color="auto"/>
            <w:bottom w:val="single" w:sz="6" w:space="0" w:color="auto"/>
            <w:right w:val="single" w:sz="6" w:space="0" w:color="auto"/>
          </w:tblBorders>
        </w:tblPrEx>
        <w:trPr>
          <w:trHeight w:val="370"/>
        </w:trPr>
        <w:tc>
          <w:tcPr>
            <w:tcW w:w="959" w:type="dxa"/>
            <w:vMerge/>
          </w:tcPr>
          <w:p>
            <w:pPr>
              <w:pStyle w:val="GesAbsatz"/>
              <w:jc w:val="left"/>
              <w:rPr>
                <w:rFonts w:cs="Arial"/>
                <w:color w:val="auto"/>
              </w:rPr>
            </w:pPr>
          </w:p>
        </w:tc>
        <w:tc>
          <w:tcPr>
            <w:tcW w:w="1133" w:type="dxa"/>
            <w:vMerge/>
          </w:tcPr>
          <w:p>
            <w:pPr>
              <w:pStyle w:val="GesAbsatz"/>
              <w:jc w:val="left"/>
              <w:rPr>
                <w:rFonts w:cs="Arial"/>
                <w:color w:val="auto"/>
              </w:rPr>
            </w:pPr>
          </w:p>
        </w:tc>
        <w:tc>
          <w:tcPr>
            <w:tcW w:w="709" w:type="dxa"/>
          </w:tcPr>
          <w:p>
            <w:pPr>
              <w:pStyle w:val="GesAbsatz"/>
              <w:jc w:val="left"/>
              <w:rPr>
                <w:rFonts w:cs="Arial"/>
              </w:rPr>
            </w:pPr>
            <w:r>
              <w:rPr>
                <w:rFonts w:cs="Arial"/>
              </w:rPr>
              <w:t xml:space="preserve">63 </w:t>
            </w:r>
          </w:p>
        </w:tc>
        <w:tc>
          <w:tcPr>
            <w:tcW w:w="1415" w:type="dxa"/>
          </w:tcPr>
          <w:p>
            <w:pPr>
              <w:pStyle w:val="GesAbsatz"/>
              <w:jc w:val="left"/>
              <w:rPr>
                <w:rFonts w:cs="Arial"/>
              </w:rPr>
            </w:pPr>
            <w:smartTag w:uri="urn:schemas-microsoft-com:office:smarttags" w:element="time">
              <w:smartTagPr>
                <w:attr w:name="Hour" w:val="7"/>
                <w:attr w:name="Minute" w:val="15"/>
              </w:smartTagPr>
              <w:r>
                <w:rPr>
                  <w:rFonts w:cs="Arial"/>
                </w:rPr>
                <w:t>7.15</w:t>
              </w:r>
            </w:smartTag>
            <w:r>
              <w:rPr>
                <w:rFonts w:cs="Arial"/>
              </w:rPr>
              <w:t xml:space="preserve"> (1) </w:t>
            </w:r>
          </w:p>
        </w:tc>
        <w:tc>
          <w:tcPr>
            <w:tcW w:w="5673" w:type="dxa"/>
          </w:tcPr>
          <w:p>
            <w:pPr>
              <w:pStyle w:val="GesAbsatz"/>
              <w:jc w:val="left"/>
              <w:rPr>
                <w:rFonts w:cs="Arial"/>
              </w:rPr>
            </w:pPr>
            <w:r>
              <w:rPr>
                <w:rFonts w:cs="Arial"/>
              </w:rPr>
              <w:t xml:space="preserve">Kottrocknungsanlagen </w:t>
            </w:r>
          </w:p>
        </w:tc>
      </w:tr>
      <w:tr>
        <w:tblPrEx>
          <w:tblBorders>
            <w:top w:val="single" w:sz="6" w:space="0" w:color="auto"/>
            <w:left w:val="single" w:sz="6" w:space="0" w:color="auto"/>
            <w:bottom w:val="single" w:sz="6" w:space="0" w:color="auto"/>
            <w:right w:val="single" w:sz="6" w:space="0" w:color="auto"/>
          </w:tblBorders>
        </w:tblPrEx>
        <w:trPr>
          <w:trHeight w:val="810"/>
        </w:trPr>
        <w:tc>
          <w:tcPr>
            <w:tcW w:w="959" w:type="dxa"/>
            <w:vMerge/>
            <w:tcBorders>
              <w:bottom w:val="single" w:sz="6" w:space="0" w:color="auto"/>
            </w:tcBorders>
          </w:tcPr>
          <w:p>
            <w:pPr>
              <w:pStyle w:val="GesAbsatz"/>
              <w:jc w:val="left"/>
              <w:rPr>
                <w:rFonts w:cs="Arial"/>
                <w:color w:val="auto"/>
              </w:rPr>
            </w:pPr>
          </w:p>
        </w:tc>
        <w:tc>
          <w:tcPr>
            <w:tcW w:w="1133" w:type="dxa"/>
            <w:vMerge/>
            <w:tcBorders>
              <w:bottom w:val="single" w:sz="6" w:space="0" w:color="auto"/>
            </w:tcBorders>
          </w:tcPr>
          <w:p>
            <w:pPr>
              <w:pStyle w:val="GesAbsatz"/>
              <w:jc w:val="left"/>
              <w:rPr>
                <w:rFonts w:cs="Arial"/>
                <w:color w:val="auto"/>
              </w:rPr>
            </w:pPr>
          </w:p>
        </w:tc>
        <w:tc>
          <w:tcPr>
            <w:tcW w:w="709" w:type="dxa"/>
            <w:tcBorders>
              <w:bottom w:val="single" w:sz="6" w:space="0" w:color="auto"/>
            </w:tcBorders>
          </w:tcPr>
          <w:p>
            <w:pPr>
              <w:pStyle w:val="GesAbsatz"/>
              <w:jc w:val="left"/>
              <w:rPr>
                <w:rFonts w:cs="Arial"/>
              </w:rPr>
            </w:pPr>
            <w:r>
              <w:rPr>
                <w:rFonts w:cs="Arial"/>
              </w:rPr>
              <w:t xml:space="preserve">64 </w:t>
            </w:r>
          </w:p>
        </w:tc>
        <w:tc>
          <w:tcPr>
            <w:tcW w:w="1415" w:type="dxa"/>
            <w:tcBorders>
              <w:bottom w:val="single" w:sz="6" w:space="0" w:color="auto"/>
            </w:tcBorders>
          </w:tcPr>
          <w:p>
            <w:pPr>
              <w:pStyle w:val="GesAbsatz"/>
              <w:jc w:val="left"/>
              <w:rPr>
                <w:rFonts w:cs="Arial"/>
              </w:rPr>
            </w:pPr>
            <w:smartTag w:uri="urn:schemas-microsoft-com:office:smarttags" w:element="time">
              <w:smartTagPr>
                <w:attr w:name="Hour" w:val="7"/>
                <w:attr w:name="Minute" w:val="19"/>
              </w:smartTagPr>
              <w:r>
                <w:rPr>
                  <w:rFonts w:cs="Arial"/>
                </w:rPr>
                <w:t>7.19</w:t>
              </w:r>
            </w:smartTag>
            <w:r>
              <w:rPr>
                <w:rFonts w:cs="Arial"/>
              </w:rPr>
              <w:t xml:space="preserve"> (1+2) </w:t>
            </w:r>
          </w:p>
        </w:tc>
        <w:tc>
          <w:tcPr>
            <w:tcW w:w="5673" w:type="dxa"/>
            <w:tcBorders>
              <w:bottom w:val="single" w:sz="6" w:space="0" w:color="auto"/>
            </w:tcBorders>
          </w:tcPr>
          <w:p>
            <w:pPr>
              <w:pStyle w:val="GesAbsatz"/>
              <w:jc w:val="left"/>
              <w:rPr>
                <w:rFonts w:cs="Arial"/>
              </w:rPr>
            </w:pPr>
            <w:r>
              <w:rPr>
                <w:rFonts w:cs="Arial"/>
              </w:rPr>
              <w:t xml:space="preserve">Anlagen zur Herstellung von Sauerkraut mit einer Produktionsleistung von 10 Tonnen oder mehr Sauerkraut je Tag als Vierteljahresdurchschnittswert </w:t>
            </w:r>
          </w:p>
        </w:tc>
      </w:tr>
      <w:tr>
        <w:tblPrEx>
          <w:tblBorders>
            <w:top w:val="single" w:sz="6" w:space="0" w:color="auto"/>
            <w:left w:val="single" w:sz="6" w:space="0" w:color="auto"/>
            <w:bottom w:val="single" w:sz="6" w:space="0" w:color="auto"/>
            <w:right w:val="single" w:sz="6" w:space="0" w:color="auto"/>
          </w:tblBorders>
        </w:tblPrEx>
        <w:trPr>
          <w:trHeight w:val="255"/>
        </w:trPr>
        <w:tc>
          <w:tcPr>
            <w:tcW w:w="959" w:type="dxa"/>
            <w:vMerge/>
            <w:tcBorders>
              <w:bottom w:val="single" w:sz="6" w:space="0" w:color="auto"/>
            </w:tcBorders>
          </w:tcPr>
          <w:p>
            <w:pPr>
              <w:pStyle w:val="GesAbsatz"/>
              <w:jc w:val="left"/>
              <w:rPr>
                <w:rFonts w:cs="Arial"/>
                <w:color w:val="auto"/>
              </w:rPr>
            </w:pPr>
          </w:p>
        </w:tc>
        <w:tc>
          <w:tcPr>
            <w:tcW w:w="1133" w:type="dxa"/>
            <w:vMerge/>
            <w:tcBorders>
              <w:bottom w:val="single" w:sz="6" w:space="0" w:color="auto"/>
            </w:tcBorders>
          </w:tcPr>
          <w:p>
            <w:pPr>
              <w:pStyle w:val="GesAbsatz"/>
              <w:jc w:val="left"/>
              <w:rPr>
                <w:rFonts w:cs="Arial"/>
                <w:color w:val="auto"/>
              </w:rPr>
            </w:pPr>
          </w:p>
        </w:tc>
        <w:tc>
          <w:tcPr>
            <w:tcW w:w="709" w:type="dxa"/>
            <w:tcBorders>
              <w:bottom w:val="single" w:sz="6" w:space="0" w:color="auto"/>
            </w:tcBorders>
          </w:tcPr>
          <w:p>
            <w:pPr>
              <w:pStyle w:val="GesAbsatz"/>
              <w:jc w:val="left"/>
              <w:rPr>
                <w:rFonts w:cs="Arial"/>
              </w:rPr>
            </w:pPr>
            <w:r>
              <w:rPr>
                <w:rFonts w:cs="Arial"/>
              </w:rPr>
              <w:t xml:space="preserve">65 </w:t>
            </w:r>
          </w:p>
        </w:tc>
        <w:tc>
          <w:tcPr>
            <w:tcW w:w="1415" w:type="dxa"/>
            <w:tcBorders>
              <w:bottom w:val="single" w:sz="6" w:space="0" w:color="auto"/>
            </w:tcBorders>
          </w:tcPr>
          <w:p>
            <w:pPr>
              <w:pStyle w:val="GesAbsatz"/>
              <w:jc w:val="left"/>
              <w:rPr>
                <w:rFonts w:cs="Arial"/>
              </w:rPr>
            </w:pPr>
            <w:smartTag w:uri="urn:schemas-microsoft-com:office:smarttags" w:element="time">
              <w:smartTagPr>
                <w:attr w:name="Hour" w:val="7"/>
                <w:attr w:name="Minute" w:val="21"/>
              </w:smartTagPr>
              <w:r>
                <w:rPr>
                  <w:rFonts w:cs="Arial"/>
                </w:rPr>
                <w:t>7.21</w:t>
              </w:r>
            </w:smartTag>
            <w:r>
              <w:rPr>
                <w:rFonts w:cs="Arial"/>
              </w:rPr>
              <w:t xml:space="preserve"> (1) </w:t>
            </w:r>
          </w:p>
        </w:tc>
        <w:tc>
          <w:tcPr>
            <w:tcW w:w="5673" w:type="dxa"/>
            <w:tcBorders>
              <w:bottom w:val="single" w:sz="6" w:space="0" w:color="auto"/>
            </w:tcBorders>
          </w:tcPr>
          <w:p>
            <w:pPr>
              <w:pStyle w:val="GesAbsatz"/>
              <w:jc w:val="left"/>
              <w:rPr>
                <w:rFonts w:cs="Arial"/>
              </w:rPr>
            </w:pPr>
            <w:r>
              <w:rPr>
                <w:rFonts w:cs="Arial"/>
              </w:rPr>
              <w:t xml:space="preserve">Mühlen für Nahrungs- oder Futtermittel mit einer Produktionsleistung von 300 Tonnen Fertigerzeugnissen oder mehr je Tag als Vierteljahresdurchschnittswert (s. auch lfd. Nr. 193) </w:t>
            </w:r>
          </w:p>
        </w:tc>
      </w:tr>
      <w:tr>
        <w:tblPrEx>
          <w:tblBorders>
            <w:top w:val="single" w:sz="6" w:space="0" w:color="auto"/>
            <w:left w:val="single" w:sz="6" w:space="0" w:color="auto"/>
            <w:bottom w:val="single" w:sz="6" w:space="0" w:color="auto"/>
            <w:right w:val="single" w:sz="6" w:space="0" w:color="auto"/>
          </w:tblBorders>
        </w:tblPrEx>
        <w:trPr>
          <w:trHeight w:val="1035"/>
        </w:trPr>
        <w:tc>
          <w:tcPr>
            <w:tcW w:w="959" w:type="dxa"/>
            <w:vMerge/>
            <w:tcBorders>
              <w:bottom w:val="single" w:sz="6" w:space="0" w:color="auto"/>
            </w:tcBorders>
          </w:tcPr>
          <w:p>
            <w:pPr>
              <w:pStyle w:val="GesAbsatz"/>
              <w:jc w:val="left"/>
              <w:rPr>
                <w:rFonts w:cs="Arial"/>
                <w:color w:val="auto"/>
              </w:rPr>
            </w:pPr>
          </w:p>
        </w:tc>
        <w:tc>
          <w:tcPr>
            <w:tcW w:w="1133" w:type="dxa"/>
            <w:vMerge/>
            <w:tcBorders>
              <w:bottom w:val="single" w:sz="6" w:space="0" w:color="auto"/>
            </w:tcBorders>
          </w:tcPr>
          <w:p>
            <w:pPr>
              <w:pStyle w:val="GesAbsatz"/>
              <w:jc w:val="left"/>
              <w:rPr>
                <w:rFonts w:cs="Arial"/>
                <w:color w:val="auto"/>
              </w:rPr>
            </w:pPr>
          </w:p>
        </w:tc>
        <w:tc>
          <w:tcPr>
            <w:tcW w:w="709" w:type="dxa"/>
            <w:tcBorders>
              <w:bottom w:val="single" w:sz="6" w:space="0" w:color="auto"/>
            </w:tcBorders>
          </w:tcPr>
          <w:p>
            <w:pPr>
              <w:pStyle w:val="GesAbsatz"/>
              <w:jc w:val="left"/>
              <w:rPr>
                <w:rFonts w:cs="Arial"/>
              </w:rPr>
            </w:pPr>
            <w:r>
              <w:rPr>
                <w:rFonts w:cs="Arial"/>
              </w:rPr>
              <w:t xml:space="preserve">66 </w:t>
            </w:r>
          </w:p>
        </w:tc>
        <w:tc>
          <w:tcPr>
            <w:tcW w:w="1415" w:type="dxa"/>
            <w:tcBorders>
              <w:bottom w:val="single" w:sz="6" w:space="0" w:color="auto"/>
            </w:tcBorders>
          </w:tcPr>
          <w:p>
            <w:pPr>
              <w:pStyle w:val="GesAbsatz"/>
              <w:jc w:val="left"/>
              <w:rPr>
                <w:rFonts w:cs="Arial"/>
              </w:rPr>
            </w:pPr>
            <w:smartTag w:uri="urn:schemas-microsoft-com:office:smarttags" w:element="time">
              <w:smartTagPr>
                <w:attr w:name="Hour" w:val="7"/>
                <w:attr w:name="Minute" w:val="23"/>
              </w:smartTagPr>
              <w:r>
                <w:rPr>
                  <w:rFonts w:cs="Arial"/>
                </w:rPr>
                <w:t>7.23</w:t>
              </w:r>
            </w:smartTag>
            <w:r>
              <w:rPr>
                <w:rFonts w:cs="Arial"/>
              </w:rPr>
              <w:t xml:space="preserve"> (1+2) </w:t>
            </w:r>
          </w:p>
        </w:tc>
        <w:tc>
          <w:tcPr>
            <w:tcW w:w="5673" w:type="dxa"/>
            <w:tcBorders>
              <w:bottom w:val="single" w:sz="6" w:space="0" w:color="auto"/>
            </w:tcBorders>
          </w:tcPr>
          <w:p>
            <w:pPr>
              <w:pStyle w:val="GesAbsatz"/>
              <w:jc w:val="left"/>
              <w:rPr>
                <w:rFonts w:cs="Arial"/>
              </w:rPr>
            </w:pPr>
            <w:r>
              <w:rPr>
                <w:rFonts w:cs="Arial"/>
              </w:rPr>
              <w:t xml:space="preserve">Anlagen zur Erzeugung von Ölen oder Fetten aus pflanzlichen Rohstoffen mit einer Produktionsleistung von 1 Tonne Fertigerzeugnisse oder mehr je Tag als Vierteljahresdurchschnittswert </w:t>
            </w:r>
          </w:p>
        </w:tc>
      </w:tr>
      <w:tr>
        <w:tblPrEx>
          <w:tblBorders>
            <w:top w:val="single" w:sz="6" w:space="0" w:color="auto"/>
            <w:left w:val="single" w:sz="6" w:space="0" w:color="auto"/>
            <w:bottom w:val="single" w:sz="6" w:space="0" w:color="auto"/>
            <w:right w:val="single" w:sz="6" w:space="0" w:color="auto"/>
          </w:tblBorders>
        </w:tblPrEx>
        <w:trPr>
          <w:trHeight w:val="456"/>
        </w:trPr>
        <w:tc>
          <w:tcPr>
            <w:tcW w:w="959" w:type="dxa"/>
            <w:vMerge/>
            <w:tcBorders>
              <w:bottom w:val="single" w:sz="6" w:space="0" w:color="auto"/>
            </w:tcBorders>
          </w:tcPr>
          <w:p>
            <w:pPr>
              <w:pStyle w:val="GesAbsatz"/>
              <w:jc w:val="left"/>
              <w:rPr>
                <w:rFonts w:cs="Arial"/>
                <w:color w:val="auto"/>
              </w:rPr>
            </w:pPr>
          </w:p>
        </w:tc>
        <w:tc>
          <w:tcPr>
            <w:tcW w:w="1133" w:type="dxa"/>
            <w:vMerge/>
            <w:tcBorders>
              <w:bottom w:val="single" w:sz="6" w:space="0" w:color="auto"/>
            </w:tcBorders>
          </w:tcPr>
          <w:p>
            <w:pPr>
              <w:pStyle w:val="GesAbsatz"/>
              <w:jc w:val="left"/>
              <w:rPr>
                <w:rFonts w:cs="Arial"/>
                <w:color w:val="auto"/>
              </w:rPr>
            </w:pPr>
          </w:p>
        </w:tc>
        <w:tc>
          <w:tcPr>
            <w:tcW w:w="709" w:type="dxa"/>
            <w:tcBorders>
              <w:bottom w:val="single" w:sz="6" w:space="0" w:color="auto"/>
            </w:tcBorders>
          </w:tcPr>
          <w:p>
            <w:pPr>
              <w:pStyle w:val="GesAbsatz"/>
              <w:jc w:val="left"/>
              <w:rPr>
                <w:rFonts w:cs="Arial"/>
              </w:rPr>
            </w:pPr>
            <w:r>
              <w:rPr>
                <w:rFonts w:cs="Arial"/>
              </w:rPr>
              <w:t xml:space="preserve">67 </w:t>
            </w:r>
          </w:p>
        </w:tc>
        <w:tc>
          <w:tcPr>
            <w:tcW w:w="1415" w:type="dxa"/>
            <w:tcBorders>
              <w:bottom w:val="single" w:sz="6" w:space="0" w:color="auto"/>
            </w:tcBorders>
          </w:tcPr>
          <w:p>
            <w:pPr>
              <w:pStyle w:val="GesAbsatz"/>
              <w:jc w:val="left"/>
              <w:rPr>
                <w:rFonts w:cs="Arial"/>
              </w:rPr>
            </w:pPr>
            <w:smartTag w:uri="urn:schemas-microsoft-com:office:smarttags" w:element="time">
              <w:smartTagPr>
                <w:attr w:name="Hour" w:val="7"/>
                <w:attr w:name="Minute" w:val="24"/>
              </w:smartTagPr>
              <w:r>
                <w:rPr>
                  <w:rFonts w:cs="Arial"/>
                </w:rPr>
                <w:t>7.24</w:t>
              </w:r>
            </w:smartTag>
            <w:r>
              <w:rPr>
                <w:rFonts w:cs="Arial"/>
              </w:rPr>
              <w:t xml:space="preserve"> (1) </w:t>
            </w:r>
          </w:p>
        </w:tc>
        <w:tc>
          <w:tcPr>
            <w:tcW w:w="5673" w:type="dxa"/>
            <w:tcBorders>
              <w:bottom w:val="single" w:sz="6" w:space="0" w:color="auto"/>
            </w:tcBorders>
          </w:tcPr>
          <w:p>
            <w:pPr>
              <w:pStyle w:val="GesAbsatz"/>
              <w:jc w:val="left"/>
              <w:rPr>
                <w:rFonts w:cs="Arial"/>
              </w:rPr>
            </w:pPr>
            <w:r>
              <w:rPr>
                <w:rFonts w:cs="Arial"/>
              </w:rPr>
              <w:t xml:space="preserve">Anlagen zur Herstellung oder Raffination von Zucker unter Verwendung von Zuckerrüben oder Rohzucker </w:t>
            </w:r>
          </w:p>
        </w:tc>
      </w:tr>
      <w:tr>
        <w:tblPrEx>
          <w:tblBorders>
            <w:top w:val="single" w:sz="6" w:space="0" w:color="auto"/>
            <w:left w:val="single" w:sz="6" w:space="0" w:color="auto"/>
            <w:bottom w:val="single" w:sz="6" w:space="0" w:color="auto"/>
            <w:right w:val="single" w:sz="6" w:space="0" w:color="auto"/>
          </w:tblBorders>
        </w:tblPrEx>
        <w:trPr>
          <w:trHeight w:val="198"/>
        </w:trPr>
        <w:tc>
          <w:tcPr>
            <w:tcW w:w="959" w:type="dxa"/>
            <w:vMerge/>
          </w:tcPr>
          <w:p>
            <w:pPr>
              <w:pStyle w:val="GesAbsatz"/>
              <w:jc w:val="left"/>
              <w:rPr>
                <w:rFonts w:cs="Arial"/>
                <w:color w:val="auto"/>
              </w:rPr>
            </w:pPr>
          </w:p>
        </w:tc>
        <w:tc>
          <w:tcPr>
            <w:tcW w:w="1133" w:type="dxa"/>
            <w:vMerge/>
          </w:tcPr>
          <w:p>
            <w:pPr>
              <w:pStyle w:val="GesAbsatz"/>
              <w:jc w:val="left"/>
              <w:rPr>
                <w:rFonts w:cs="Arial"/>
                <w:color w:val="auto"/>
              </w:rPr>
            </w:pPr>
          </w:p>
        </w:tc>
        <w:tc>
          <w:tcPr>
            <w:tcW w:w="709" w:type="dxa"/>
          </w:tcPr>
          <w:p>
            <w:pPr>
              <w:pStyle w:val="GesAbsatz"/>
              <w:jc w:val="left"/>
              <w:rPr>
                <w:rFonts w:cs="Arial"/>
              </w:rPr>
            </w:pPr>
            <w:r>
              <w:rPr>
                <w:rFonts w:cs="Arial"/>
              </w:rPr>
              <w:t xml:space="preserve">68 </w:t>
            </w:r>
          </w:p>
        </w:tc>
        <w:tc>
          <w:tcPr>
            <w:tcW w:w="1415" w:type="dxa"/>
          </w:tcPr>
          <w:p>
            <w:pPr>
              <w:pStyle w:val="GesAbsatz"/>
              <w:jc w:val="left"/>
              <w:rPr>
                <w:rFonts w:cs="Arial"/>
              </w:rPr>
            </w:pPr>
            <w:r>
              <w:rPr>
                <w:rFonts w:cs="Arial"/>
              </w:rPr>
              <w:t xml:space="preserve">8.1 (1) a) </w:t>
            </w:r>
          </w:p>
        </w:tc>
        <w:tc>
          <w:tcPr>
            <w:tcW w:w="5673" w:type="dxa"/>
          </w:tcPr>
          <w:p>
            <w:pPr>
              <w:pStyle w:val="GesAbsatz"/>
              <w:jc w:val="left"/>
              <w:rPr>
                <w:rFonts w:cs="Arial"/>
              </w:rPr>
            </w:pPr>
            <w:r>
              <w:rPr>
                <w:rFonts w:cs="Arial"/>
              </w:rPr>
              <w:t xml:space="preserve">Anlagen zur Beseitigung oder Verwertung fester, flüssiger oder gasförmiger Abfälle mit brennbaren Bestandteilen durch thermische Verfahren </w:t>
            </w:r>
          </w:p>
        </w:tc>
      </w:tr>
      <w:tr>
        <w:tblPrEx>
          <w:tblBorders>
            <w:top w:val="single" w:sz="6" w:space="0" w:color="auto"/>
            <w:left w:val="single" w:sz="6" w:space="0" w:color="auto"/>
            <w:bottom w:val="single" w:sz="6" w:space="0" w:color="auto"/>
            <w:right w:val="single" w:sz="6" w:space="0" w:color="auto"/>
          </w:tblBorders>
        </w:tblPrEx>
        <w:trPr>
          <w:trHeight w:val="613"/>
        </w:trPr>
        <w:tc>
          <w:tcPr>
            <w:tcW w:w="959" w:type="dxa"/>
            <w:vMerge w:val="restart"/>
            <w:tcBorders>
              <w:bottom w:val="single" w:sz="6" w:space="0" w:color="auto"/>
            </w:tcBorders>
          </w:tcPr>
          <w:p>
            <w:pPr>
              <w:pStyle w:val="GesAbsatz"/>
              <w:jc w:val="left"/>
              <w:rPr>
                <w:rFonts w:cs="Arial"/>
                <w:b/>
              </w:rPr>
            </w:pPr>
            <w:r>
              <w:rPr>
                <w:rFonts w:cs="Arial"/>
                <w:b/>
              </w:rPr>
              <w:t xml:space="preserve">IV </w:t>
            </w:r>
          </w:p>
        </w:tc>
        <w:tc>
          <w:tcPr>
            <w:tcW w:w="1133" w:type="dxa"/>
            <w:vMerge w:val="restart"/>
            <w:tcBorders>
              <w:bottom w:val="single" w:sz="6" w:space="0" w:color="auto"/>
            </w:tcBorders>
          </w:tcPr>
          <w:p>
            <w:pPr>
              <w:pStyle w:val="GesAbsatz"/>
              <w:jc w:val="left"/>
              <w:rPr>
                <w:rFonts w:cs="Arial"/>
                <w:b/>
              </w:rPr>
            </w:pPr>
            <w:r>
              <w:rPr>
                <w:rFonts w:cs="Arial"/>
                <w:b/>
              </w:rPr>
              <w:t xml:space="preserve">500 </w:t>
            </w:r>
          </w:p>
        </w:tc>
        <w:tc>
          <w:tcPr>
            <w:tcW w:w="709" w:type="dxa"/>
            <w:tcBorders>
              <w:bottom w:val="single" w:sz="6" w:space="0" w:color="auto"/>
            </w:tcBorders>
          </w:tcPr>
          <w:p>
            <w:pPr>
              <w:pStyle w:val="GesAbsatz"/>
              <w:jc w:val="left"/>
              <w:rPr>
                <w:rFonts w:cs="Arial"/>
              </w:rPr>
            </w:pPr>
            <w:r>
              <w:rPr>
                <w:rFonts w:cs="Arial"/>
              </w:rPr>
              <w:t xml:space="preserve">69 </w:t>
            </w:r>
          </w:p>
        </w:tc>
        <w:tc>
          <w:tcPr>
            <w:tcW w:w="1415" w:type="dxa"/>
            <w:tcBorders>
              <w:bottom w:val="single" w:sz="6" w:space="0" w:color="auto"/>
            </w:tcBorders>
          </w:tcPr>
          <w:p>
            <w:pPr>
              <w:pStyle w:val="GesAbsatz"/>
              <w:jc w:val="left"/>
              <w:rPr>
                <w:rFonts w:cs="Arial"/>
              </w:rPr>
            </w:pPr>
            <w:r>
              <w:rPr>
                <w:rFonts w:cs="Arial"/>
              </w:rPr>
              <w:t xml:space="preserve">8.3 (1+2) </w:t>
            </w:r>
          </w:p>
        </w:tc>
        <w:tc>
          <w:tcPr>
            <w:tcW w:w="5673" w:type="dxa"/>
            <w:tcBorders>
              <w:bottom w:val="single" w:sz="6" w:space="0" w:color="auto"/>
            </w:tcBorders>
          </w:tcPr>
          <w:p>
            <w:pPr>
              <w:pStyle w:val="GesAbsatz"/>
              <w:jc w:val="left"/>
              <w:rPr>
                <w:rFonts w:cs="Arial"/>
              </w:rPr>
            </w:pPr>
            <w:r>
              <w:rPr>
                <w:rFonts w:cs="Arial"/>
              </w:rPr>
              <w:t xml:space="preserve">Anlagen zur thermischen Aufbereitung von Stahlwerksstäuben für die Gewinnung von Metallen oder Metallverbindungen im Drehrohr oder in einer Wirbelschicht </w:t>
            </w:r>
          </w:p>
        </w:tc>
      </w:tr>
      <w:tr>
        <w:tblPrEx>
          <w:tblBorders>
            <w:top w:val="single" w:sz="6" w:space="0" w:color="auto"/>
            <w:left w:val="single" w:sz="6" w:space="0" w:color="auto"/>
            <w:bottom w:val="single" w:sz="6" w:space="0" w:color="auto"/>
            <w:right w:val="single" w:sz="6" w:space="0" w:color="auto"/>
          </w:tblBorders>
        </w:tblPrEx>
        <w:trPr>
          <w:trHeight w:val="975"/>
        </w:trPr>
        <w:tc>
          <w:tcPr>
            <w:tcW w:w="959" w:type="dxa"/>
            <w:vMerge/>
          </w:tcPr>
          <w:p>
            <w:pPr>
              <w:pStyle w:val="GesAbsatz"/>
              <w:jc w:val="left"/>
              <w:rPr>
                <w:rFonts w:cs="Arial"/>
                <w:color w:val="auto"/>
              </w:rPr>
            </w:pPr>
          </w:p>
        </w:tc>
        <w:tc>
          <w:tcPr>
            <w:tcW w:w="1133" w:type="dxa"/>
            <w:vMerge/>
          </w:tcPr>
          <w:p>
            <w:pPr>
              <w:pStyle w:val="GesAbsatz"/>
              <w:jc w:val="left"/>
              <w:rPr>
                <w:rFonts w:cs="Arial"/>
                <w:color w:val="auto"/>
              </w:rPr>
            </w:pPr>
          </w:p>
        </w:tc>
        <w:tc>
          <w:tcPr>
            <w:tcW w:w="709" w:type="dxa"/>
          </w:tcPr>
          <w:p>
            <w:pPr>
              <w:pStyle w:val="GesAbsatz"/>
              <w:jc w:val="left"/>
              <w:rPr>
                <w:rFonts w:cs="Arial"/>
              </w:rPr>
            </w:pPr>
            <w:r>
              <w:rPr>
                <w:rFonts w:cs="Arial"/>
              </w:rPr>
              <w:t xml:space="preserve">70 </w:t>
            </w:r>
          </w:p>
        </w:tc>
        <w:tc>
          <w:tcPr>
            <w:tcW w:w="1415" w:type="dxa"/>
            <w:tcBorders>
              <w:bottom w:val="single" w:sz="6" w:space="0" w:color="auto"/>
            </w:tcBorders>
          </w:tcPr>
          <w:p>
            <w:pPr>
              <w:pStyle w:val="GesAbsatz"/>
              <w:jc w:val="left"/>
              <w:rPr>
                <w:rFonts w:cs="Arial"/>
              </w:rPr>
            </w:pPr>
            <w:r>
              <w:rPr>
                <w:rFonts w:cs="Arial"/>
              </w:rPr>
              <w:t xml:space="preserve">8.5 (1+2) </w:t>
            </w:r>
          </w:p>
        </w:tc>
        <w:tc>
          <w:tcPr>
            <w:tcW w:w="5673" w:type="dxa"/>
          </w:tcPr>
          <w:p>
            <w:pPr>
              <w:pStyle w:val="GesAbsatz"/>
              <w:jc w:val="left"/>
              <w:rPr>
                <w:rFonts w:cs="Arial"/>
              </w:rPr>
            </w:pPr>
            <w:r>
              <w:rPr>
                <w:rFonts w:cs="Arial"/>
              </w:rPr>
              <w:t xml:space="preserve">Offene Anlagen zur Erzeugung von Kompost aus organischen Abfällen mit einer Durchsatzleistung von 3000 Tonnen oder mehr Einsatzstoffen je Jahr (Kompostwerke) (s. auch lfd. Nr. 128) </w:t>
            </w:r>
          </w:p>
        </w:tc>
      </w:tr>
      <w:tr>
        <w:tblPrEx>
          <w:tblBorders>
            <w:top w:val="single" w:sz="6" w:space="0" w:color="auto"/>
            <w:left w:val="single" w:sz="6" w:space="0" w:color="auto"/>
            <w:bottom w:val="single" w:sz="6" w:space="0" w:color="auto"/>
            <w:right w:val="single" w:sz="6" w:space="0" w:color="auto"/>
          </w:tblBorders>
        </w:tblPrEx>
        <w:trPr>
          <w:trHeight w:val="275"/>
        </w:trPr>
        <w:tc>
          <w:tcPr>
            <w:tcW w:w="959" w:type="dxa"/>
            <w:vMerge/>
          </w:tcPr>
          <w:p>
            <w:pPr>
              <w:pStyle w:val="GesAbsatz"/>
              <w:jc w:val="left"/>
              <w:rPr>
                <w:rFonts w:cs="Arial"/>
                <w:color w:val="auto"/>
              </w:rPr>
            </w:pPr>
          </w:p>
        </w:tc>
        <w:tc>
          <w:tcPr>
            <w:tcW w:w="1133" w:type="dxa"/>
            <w:vMerge/>
          </w:tcPr>
          <w:p>
            <w:pPr>
              <w:pStyle w:val="GesAbsatz"/>
              <w:jc w:val="left"/>
              <w:rPr>
                <w:rFonts w:cs="Arial"/>
                <w:color w:val="auto"/>
              </w:rPr>
            </w:pPr>
          </w:p>
        </w:tc>
        <w:tc>
          <w:tcPr>
            <w:tcW w:w="709" w:type="dxa"/>
            <w:vMerge w:val="restart"/>
          </w:tcPr>
          <w:p>
            <w:pPr>
              <w:pStyle w:val="GesAbsatz"/>
              <w:jc w:val="left"/>
              <w:rPr>
                <w:rFonts w:cs="Arial"/>
              </w:rPr>
            </w:pPr>
            <w:r>
              <w:rPr>
                <w:rFonts w:cs="Arial"/>
              </w:rPr>
              <w:t xml:space="preserve">71 </w:t>
            </w:r>
          </w:p>
        </w:tc>
        <w:tc>
          <w:tcPr>
            <w:tcW w:w="1415" w:type="dxa"/>
            <w:tcBorders>
              <w:bottom w:val="nil"/>
            </w:tcBorders>
          </w:tcPr>
          <w:p>
            <w:pPr>
              <w:pStyle w:val="GesAbsatz"/>
              <w:jc w:val="left"/>
              <w:rPr>
                <w:rFonts w:cs="Arial"/>
              </w:rPr>
            </w:pPr>
            <w:r>
              <w:rPr>
                <w:rFonts w:cs="Arial"/>
              </w:rPr>
              <w:t xml:space="preserve">8.8 (2) </w:t>
            </w:r>
          </w:p>
        </w:tc>
        <w:tc>
          <w:tcPr>
            <w:tcW w:w="5673" w:type="dxa"/>
            <w:vMerge w:val="restart"/>
          </w:tcPr>
          <w:p>
            <w:pPr>
              <w:pStyle w:val="GesAbsatz"/>
              <w:jc w:val="left"/>
              <w:rPr>
                <w:rFonts w:cs="Arial"/>
              </w:rPr>
            </w:pPr>
            <w:r>
              <w:rPr>
                <w:rFonts w:cs="Arial"/>
              </w:rPr>
              <w:t xml:space="preserve">Anlagen zur physikalisch und/oder chemischen Behandlung von Abfällen mit einer Durchsatzleistung von 10 Tonnen bis weniger als 50 Tonnen Einsatzstoffen je Tag auch soweit nicht genehmigungsbedürftig (s. auch lfd. Nr. 34) </w:t>
            </w:r>
          </w:p>
        </w:tc>
      </w:tr>
      <w:tr>
        <w:tblPrEx>
          <w:tblBorders>
            <w:top w:val="single" w:sz="6" w:space="0" w:color="auto"/>
            <w:left w:val="single" w:sz="6" w:space="0" w:color="auto"/>
            <w:bottom w:val="single" w:sz="6" w:space="0" w:color="auto"/>
            <w:right w:val="single" w:sz="6" w:space="0" w:color="auto"/>
          </w:tblBorders>
        </w:tblPrEx>
        <w:trPr>
          <w:trHeight w:val="480"/>
        </w:trPr>
        <w:tc>
          <w:tcPr>
            <w:tcW w:w="959" w:type="dxa"/>
            <w:vMerge/>
            <w:tcBorders>
              <w:bottom w:val="single" w:sz="6" w:space="0" w:color="auto"/>
            </w:tcBorders>
          </w:tcPr>
          <w:p>
            <w:pPr>
              <w:pStyle w:val="GesAbsatz"/>
              <w:jc w:val="left"/>
              <w:rPr>
                <w:rFonts w:cs="Arial"/>
                <w:color w:val="auto"/>
              </w:rPr>
            </w:pPr>
          </w:p>
        </w:tc>
        <w:tc>
          <w:tcPr>
            <w:tcW w:w="1133" w:type="dxa"/>
            <w:vMerge/>
            <w:tcBorders>
              <w:bottom w:val="single" w:sz="6" w:space="0" w:color="auto"/>
            </w:tcBorders>
          </w:tcPr>
          <w:p>
            <w:pPr>
              <w:pStyle w:val="GesAbsatz"/>
              <w:jc w:val="left"/>
              <w:rPr>
                <w:rFonts w:cs="Arial"/>
                <w:color w:val="auto"/>
              </w:rPr>
            </w:pPr>
          </w:p>
        </w:tc>
        <w:tc>
          <w:tcPr>
            <w:tcW w:w="709" w:type="dxa"/>
            <w:vMerge/>
            <w:tcBorders>
              <w:bottom w:val="single" w:sz="6" w:space="0" w:color="auto"/>
            </w:tcBorders>
          </w:tcPr>
          <w:p>
            <w:pPr>
              <w:pStyle w:val="GesAbsatz"/>
              <w:jc w:val="left"/>
              <w:rPr>
                <w:rFonts w:cs="Arial"/>
                <w:color w:val="auto"/>
              </w:rPr>
            </w:pPr>
          </w:p>
        </w:tc>
        <w:tc>
          <w:tcPr>
            <w:tcW w:w="1415" w:type="dxa"/>
            <w:tcBorders>
              <w:top w:val="nil"/>
              <w:bottom w:val="single" w:sz="6" w:space="0" w:color="auto"/>
            </w:tcBorders>
          </w:tcPr>
          <w:p>
            <w:pPr>
              <w:pStyle w:val="GesAbsatz"/>
              <w:jc w:val="left"/>
              <w:rPr>
                <w:rFonts w:cs="Arial"/>
              </w:rPr>
            </w:pPr>
            <w:smartTag w:uri="urn:schemas-microsoft-com:office:smarttags" w:element="time">
              <w:smartTagPr>
                <w:attr w:name="Hour" w:val="8"/>
                <w:attr w:name="Minute" w:val="10"/>
              </w:smartTagPr>
              <w:r>
                <w:rPr>
                  <w:rFonts w:cs="Arial"/>
                </w:rPr>
                <w:t>8.10</w:t>
              </w:r>
            </w:smartTag>
            <w:r>
              <w:rPr>
                <w:rFonts w:cs="Arial"/>
              </w:rPr>
              <w:t xml:space="preserve"> (2) </w:t>
            </w:r>
          </w:p>
        </w:tc>
        <w:tc>
          <w:tcPr>
            <w:tcW w:w="5673" w:type="dxa"/>
            <w:vMerge/>
            <w:tcBorders>
              <w:bottom w:val="single" w:sz="6" w:space="0" w:color="auto"/>
            </w:tcBorders>
          </w:tcPr>
          <w:p>
            <w:pPr>
              <w:pStyle w:val="GesAbsatz"/>
              <w:jc w:val="left"/>
              <w:rPr>
                <w:rFonts w:cs="Arial"/>
              </w:rPr>
            </w:pPr>
          </w:p>
        </w:tc>
      </w:tr>
      <w:tr>
        <w:tblPrEx>
          <w:tblBorders>
            <w:top w:val="single" w:sz="6" w:space="0" w:color="auto"/>
            <w:left w:val="single" w:sz="6" w:space="0" w:color="auto"/>
            <w:bottom w:val="single" w:sz="6" w:space="0" w:color="auto"/>
            <w:right w:val="single" w:sz="6" w:space="0" w:color="auto"/>
          </w:tblBorders>
        </w:tblPrEx>
        <w:trPr>
          <w:trHeight w:val="682"/>
        </w:trPr>
        <w:tc>
          <w:tcPr>
            <w:tcW w:w="959" w:type="dxa"/>
            <w:vMerge/>
            <w:tcBorders>
              <w:bottom w:val="single" w:sz="6" w:space="0" w:color="auto"/>
            </w:tcBorders>
          </w:tcPr>
          <w:p>
            <w:pPr>
              <w:pStyle w:val="GesAbsatz"/>
              <w:jc w:val="left"/>
              <w:rPr>
                <w:rFonts w:cs="Arial"/>
                <w:color w:val="auto"/>
              </w:rPr>
            </w:pPr>
          </w:p>
        </w:tc>
        <w:tc>
          <w:tcPr>
            <w:tcW w:w="1133" w:type="dxa"/>
            <w:vMerge/>
            <w:tcBorders>
              <w:bottom w:val="single" w:sz="6" w:space="0" w:color="auto"/>
            </w:tcBorders>
          </w:tcPr>
          <w:p>
            <w:pPr>
              <w:pStyle w:val="GesAbsatz"/>
              <w:jc w:val="left"/>
              <w:rPr>
                <w:rFonts w:cs="Arial"/>
                <w:color w:val="auto"/>
              </w:rPr>
            </w:pPr>
          </w:p>
        </w:tc>
        <w:tc>
          <w:tcPr>
            <w:tcW w:w="709" w:type="dxa"/>
            <w:vMerge w:val="restart"/>
            <w:tcBorders>
              <w:bottom w:val="single" w:sz="6" w:space="0" w:color="auto"/>
            </w:tcBorders>
          </w:tcPr>
          <w:p>
            <w:pPr>
              <w:pStyle w:val="GesAbsatz"/>
              <w:jc w:val="left"/>
              <w:rPr>
                <w:rFonts w:cs="Arial"/>
              </w:rPr>
            </w:pPr>
            <w:r>
              <w:rPr>
                <w:rFonts w:cs="Arial"/>
              </w:rPr>
              <w:t xml:space="preserve">72 </w:t>
            </w:r>
          </w:p>
        </w:tc>
        <w:tc>
          <w:tcPr>
            <w:tcW w:w="1415" w:type="dxa"/>
            <w:vMerge w:val="restart"/>
            <w:tcBorders>
              <w:bottom w:val="single" w:sz="6" w:space="0" w:color="auto"/>
            </w:tcBorders>
          </w:tcPr>
          <w:p>
            <w:pPr>
              <w:pStyle w:val="GesAbsatz"/>
              <w:jc w:val="left"/>
              <w:rPr>
                <w:rFonts w:cs="Arial"/>
              </w:rPr>
            </w:pPr>
            <w:r>
              <w:rPr>
                <w:rFonts w:cs="Arial"/>
              </w:rPr>
              <w:t xml:space="preserve">8.9 (1) </w:t>
            </w:r>
            <w:r>
              <w:rPr>
                <w:rFonts w:cs="Arial"/>
                <w:sz w:val="18"/>
                <w:szCs w:val="18"/>
              </w:rPr>
              <w:t xml:space="preserve">a) </w:t>
            </w:r>
            <w:r>
              <w:rPr>
                <w:rFonts w:cs="Arial"/>
              </w:rPr>
              <w:t xml:space="preserve">+ b) 8.9 (2) a) </w:t>
            </w:r>
          </w:p>
        </w:tc>
        <w:tc>
          <w:tcPr>
            <w:tcW w:w="5673" w:type="dxa"/>
            <w:tcBorders>
              <w:bottom w:val="nil"/>
            </w:tcBorders>
          </w:tcPr>
          <w:p>
            <w:pPr>
              <w:pStyle w:val="GesAbsatz"/>
              <w:tabs>
                <w:tab w:val="clear" w:pos="425"/>
              </w:tabs>
              <w:ind w:left="321" w:hanging="321"/>
              <w:jc w:val="left"/>
              <w:rPr>
                <w:rFonts w:cs="Arial"/>
              </w:rPr>
            </w:pPr>
            <w:r>
              <w:rPr>
                <w:rFonts w:cs="Arial"/>
              </w:rPr>
              <w:t>a)</w:t>
            </w:r>
            <w:r>
              <w:rPr>
                <w:rFonts w:cs="Arial"/>
              </w:rPr>
              <w:tab/>
              <w:t xml:space="preserve">Anlagen zum Zerkleinern von Schrott durch Rotormühlen mit einer Nennleistung des Rotorantriebes von 100 Kilowatt oder mehr </w:t>
            </w:r>
          </w:p>
        </w:tc>
      </w:tr>
      <w:tr>
        <w:tblPrEx>
          <w:tblBorders>
            <w:top w:val="single" w:sz="6" w:space="0" w:color="auto"/>
            <w:left w:val="single" w:sz="6" w:space="0" w:color="auto"/>
            <w:bottom w:val="single" w:sz="6" w:space="0" w:color="auto"/>
            <w:right w:val="single" w:sz="6" w:space="0" w:color="auto"/>
          </w:tblBorders>
        </w:tblPrEx>
        <w:trPr>
          <w:trHeight w:val="1260"/>
        </w:trPr>
        <w:tc>
          <w:tcPr>
            <w:tcW w:w="959" w:type="dxa"/>
            <w:vMerge/>
            <w:tcBorders>
              <w:bottom w:val="single" w:sz="6" w:space="0" w:color="auto"/>
            </w:tcBorders>
          </w:tcPr>
          <w:p>
            <w:pPr>
              <w:pStyle w:val="GesAbsatz"/>
              <w:jc w:val="left"/>
              <w:rPr>
                <w:rFonts w:cs="Arial"/>
                <w:color w:val="auto"/>
              </w:rPr>
            </w:pPr>
          </w:p>
        </w:tc>
        <w:tc>
          <w:tcPr>
            <w:tcW w:w="1133" w:type="dxa"/>
            <w:vMerge/>
            <w:tcBorders>
              <w:bottom w:val="single" w:sz="6" w:space="0" w:color="auto"/>
            </w:tcBorders>
          </w:tcPr>
          <w:p>
            <w:pPr>
              <w:pStyle w:val="GesAbsatz"/>
              <w:jc w:val="left"/>
              <w:rPr>
                <w:rFonts w:cs="Arial"/>
                <w:color w:val="auto"/>
              </w:rPr>
            </w:pPr>
          </w:p>
        </w:tc>
        <w:tc>
          <w:tcPr>
            <w:tcW w:w="709" w:type="dxa"/>
            <w:vMerge/>
            <w:tcBorders>
              <w:bottom w:val="single" w:sz="6" w:space="0" w:color="auto"/>
            </w:tcBorders>
          </w:tcPr>
          <w:p>
            <w:pPr>
              <w:pStyle w:val="GesAbsatz"/>
              <w:jc w:val="left"/>
              <w:rPr>
                <w:rFonts w:cs="Arial"/>
                <w:color w:val="auto"/>
              </w:rPr>
            </w:pPr>
          </w:p>
        </w:tc>
        <w:tc>
          <w:tcPr>
            <w:tcW w:w="1415" w:type="dxa"/>
            <w:vMerge/>
            <w:tcBorders>
              <w:bottom w:val="single" w:sz="6" w:space="0" w:color="auto"/>
            </w:tcBorders>
          </w:tcPr>
          <w:p>
            <w:pPr>
              <w:pStyle w:val="GesAbsatz"/>
              <w:jc w:val="left"/>
              <w:rPr>
                <w:rFonts w:cs="Arial"/>
                <w:color w:val="auto"/>
              </w:rPr>
            </w:pPr>
          </w:p>
        </w:tc>
        <w:tc>
          <w:tcPr>
            <w:tcW w:w="5673" w:type="dxa"/>
            <w:tcBorders>
              <w:top w:val="nil"/>
              <w:bottom w:val="single" w:sz="6" w:space="0" w:color="auto"/>
            </w:tcBorders>
          </w:tcPr>
          <w:p>
            <w:pPr>
              <w:pStyle w:val="GesAbsatz"/>
              <w:tabs>
                <w:tab w:val="clear" w:pos="425"/>
              </w:tabs>
              <w:ind w:left="321" w:hanging="321"/>
              <w:jc w:val="left"/>
              <w:rPr>
                <w:rFonts w:cs="Arial"/>
              </w:rPr>
            </w:pPr>
            <w:r>
              <w:rPr>
                <w:rFonts w:cs="Arial"/>
              </w:rPr>
              <w:t>b)</w:t>
            </w:r>
            <w:r>
              <w:rPr>
                <w:rFonts w:cs="Arial"/>
              </w:rPr>
              <w:tab/>
              <w:t>Anlagen zur zeitweiligen Lagerung von Eisen- oder Nicht</w:t>
            </w:r>
            <w:r>
              <w:rPr>
                <w:rFonts w:cs="Arial"/>
              </w:rPr>
              <w:softHyphen/>
              <w:t xml:space="preserve">eisenschrotten, einschließlich Autowracks, mit einer Gesamtlagerfläche von 15000 Quadratmeter oder mehr oder  einer Gesamtlagerkapazität von 1500 Tonnen Eisen- oder Nichteisenschrotten oder mehr </w:t>
            </w:r>
          </w:p>
        </w:tc>
      </w:tr>
      <w:tr>
        <w:tblPrEx>
          <w:tblBorders>
            <w:top w:val="single" w:sz="6" w:space="0" w:color="auto"/>
            <w:left w:val="single" w:sz="6" w:space="0" w:color="auto"/>
            <w:bottom w:val="single" w:sz="6" w:space="0" w:color="auto"/>
            <w:right w:val="single" w:sz="6" w:space="0" w:color="auto"/>
          </w:tblBorders>
        </w:tblPrEx>
        <w:trPr>
          <w:trHeight w:val="721"/>
        </w:trPr>
        <w:tc>
          <w:tcPr>
            <w:tcW w:w="959" w:type="dxa"/>
            <w:vMerge/>
            <w:tcBorders>
              <w:bottom w:val="single" w:sz="6" w:space="0" w:color="auto"/>
            </w:tcBorders>
          </w:tcPr>
          <w:p>
            <w:pPr>
              <w:pStyle w:val="GesAbsatz"/>
              <w:jc w:val="left"/>
              <w:rPr>
                <w:rFonts w:cs="Arial"/>
                <w:color w:val="auto"/>
              </w:rPr>
            </w:pPr>
          </w:p>
        </w:tc>
        <w:tc>
          <w:tcPr>
            <w:tcW w:w="1133" w:type="dxa"/>
            <w:vMerge/>
            <w:tcBorders>
              <w:bottom w:val="single" w:sz="6" w:space="0" w:color="auto"/>
            </w:tcBorders>
          </w:tcPr>
          <w:p>
            <w:pPr>
              <w:pStyle w:val="GesAbsatz"/>
              <w:jc w:val="left"/>
              <w:rPr>
                <w:rFonts w:cs="Arial"/>
                <w:color w:val="auto"/>
              </w:rPr>
            </w:pPr>
          </w:p>
        </w:tc>
        <w:tc>
          <w:tcPr>
            <w:tcW w:w="709" w:type="dxa"/>
            <w:tcBorders>
              <w:bottom w:val="single" w:sz="6" w:space="0" w:color="auto"/>
            </w:tcBorders>
          </w:tcPr>
          <w:p>
            <w:pPr>
              <w:pStyle w:val="GesAbsatz"/>
              <w:jc w:val="left"/>
              <w:rPr>
                <w:rFonts w:cs="Arial"/>
              </w:rPr>
            </w:pPr>
            <w:r>
              <w:rPr>
                <w:rFonts w:cs="Arial"/>
              </w:rPr>
              <w:t xml:space="preserve">73 </w:t>
            </w:r>
          </w:p>
        </w:tc>
        <w:tc>
          <w:tcPr>
            <w:tcW w:w="1415" w:type="dxa"/>
            <w:tcBorders>
              <w:bottom w:val="single" w:sz="6" w:space="0" w:color="auto"/>
            </w:tcBorders>
          </w:tcPr>
          <w:p>
            <w:pPr>
              <w:pStyle w:val="GesAbsatz"/>
              <w:jc w:val="left"/>
              <w:rPr>
                <w:rFonts w:cs="Arial"/>
              </w:rPr>
            </w:pPr>
            <w:smartTag w:uri="urn:schemas-microsoft-com:office:smarttags" w:element="time">
              <w:smartTagPr>
                <w:attr w:name="Hour" w:val="8"/>
                <w:attr w:name="Minute" w:val="12"/>
              </w:smartTagPr>
              <w:r>
                <w:rPr>
                  <w:rFonts w:cs="Arial"/>
                </w:rPr>
                <w:t>8.12</w:t>
              </w:r>
            </w:smartTag>
            <w:r>
              <w:rPr>
                <w:rFonts w:cs="Arial"/>
              </w:rPr>
              <w:t xml:space="preserve"> (1+2) </w:t>
            </w:r>
            <w:r>
              <w:rPr>
                <w:rFonts w:cs="Arial"/>
              </w:rPr>
              <w:br/>
              <w:t xml:space="preserve">a) und b) </w:t>
            </w:r>
          </w:p>
        </w:tc>
        <w:tc>
          <w:tcPr>
            <w:tcW w:w="5673" w:type="dxa"/>
            <w:tcBorders>
              <w:bottom w:val="single" w:sz="6" w:space="0" w:color="auto"/>
            </w:tcBorders>
          </w:tcPr>
          <w:p>
            <w:pPr>
              <w:pStyle w:val="GesAbsatz"/>
              <w:jc w:val="left"/>
              <w:rPr>
                <w:rFonts w:cs="Arial"/>
              </w:rPr>
            </w:pPr>
            <w:r>
              <w:rPr>
                <w:rFonts w:cs="Arial"/>
              </w:rPr>
              <w:t xml:space="preserve">Offene Anlagen zur zeitweiligen Lagerung von Abfällen mit einer Aufnahmekapazität von 10 Tonnen oder mehr je Tag oder einer Gesamtlagerkapazität von 100 Tonnen oder mehr </w:t>
            </w:r>
          </w:p>
        </w:tc>
      </w:tr>
      <w:tr>
        <w:tblPrEx>
          <w:tblBorders>
            <w:top w:val="single" w:sz="6" w:space="0" w:color="auto"/>
            <w:left w:val="single" w:sz="6" w:space="0" w:color="auto"/>
            <w:bottom w:val="single" w:sz="6" w:space="0" w:color="auto"/>
            <w:right w:val="single" w:sz="6" w:space="0" w:color="auto"/>
          </w:tblBorders>
        </w:tblPrEx>
        <w:trPr>
          <w:trHeight w:val="825"/>
        </w:trPr>
        <w:tc>
          <w:tcPr>
            <w:tcW w:w="959" w:type="dxa"/>
            <w:vMerge/>
          </w:tcPr>
          <w:p>
            <w:pPr>
              <w:pStyle w:val="GesAbsatz"/>
              <w:jc w:val="left"/>
              <w:rPr>
                <w:rFonts w:cs="Arial"/>
                <w:color w:val="auto"/>
              </w:rPr>
            </w:pPr>
          </w:p>
        </w:tc>
        <w:tc>
          <w:tcPr>
            <w:tcW w:w="1133" w:type="dxa"/>
            <w:vMerge/>
          </w:tcPr>
          <w:p>
            <w:pPr>
              <w:pStyle w:val="GesAbsatz"/>
              <w:jc w:val="left"/>
              <w:rPr>
                <w:rFonts w:cs="Arial"/>
                <w:color w:val="auto"/>
              </w:rPr>
            </w:pPr>
          </w:p>
        </w:tc>
        <w:tc>
          <w:tcPr>
            <w:tcW w:w="709" w:type="dxa"/>
          </w:tcPr>
          <w:p>
            <w:pPr>
              <w:pStyle w:val="GesAbsatz"/>
              <w:jc w:val="left"/>
              <w:rPr>
                <w:rFonts w:cs="Arial"/>
              </w:rPr>
            </w:pPr>
            <w:r>
              <w:rPr>
                <w:rFonts w:cs="Arial"/>
              </w:rPr>
              <w:t xml:space="preserve">74 </w:t>
            </w:r>
          </w:p>
        </w:tc>
        <w:tc>
          <w:tcPr>
            <w:tcW w:w="1415" w:type="dxa"/>
          </w:tcPr>
          <w:p>
            <w:pPr>
              <w:pStyle w:val="GesAbsatz"/>
              <w:jc w:val="left"/>
              <w:rPr>
                <w:rFonts w:cs="Arial"/>
              </w:rPr>
            </w:pPr>
            <w:smartTag w:uri="urn:schemas-microsoft-com:office:smarttags" w:element="time">
              <w:smartTagPr>
                <w:attr w:name="Hour" w:val="8"/>
                <w:attr w:name="Minute" w:val="13"/>
              </w:smartTagPr>
              <w:r>
                <w:rPr>
                  <w:rFonts w:cs="Arial"/>
                </w:rPr>
                <w:t>8.13</w:t>
              </w:r>
            </w:smartTag>
            <w:r>
              <w:rPr>
                <w:rFonts w:cs="Arial"/>
              </w:rPr>
              <w:t xml:space="preserve"> (1+2) </w:t>
            </w:r>
          </w:p>
        </w:tc>
        <w:tc>
          <w:tcPr>
            <w:tcW w:w="5673" w:type="dxa"/>
          </w:tcPr>
          <w:p>
            <w:pPr>
              <w:pStyle w:val="GesAbsatz"/>
              <w:jc w:val="left"/>
              <w:rPr>
                <w:rFonts w:cs="Arial"/>
              </w:rPr>
            </w:pPr>
            <w:r>
              <w:rPr>
                <w:rFonts w:cs="Arial"/>
              </w:rPr>
              <w:t xml:space="preserve">Offene Anlagen zur zeitweiligen Lagerung von Schlämmen mit einer Aufnahmekapazität von 10 Tonnen oder mehr je Tag oder einer Gesamtlagerkapazität von 150 Tonnen oder mehr </w:t>
            </w:r>
          </w:p>
        </w:tc>
      </w:tr>
      <w:tr>
        <w:tblPrEx>
          <w:tblBorders>
            <w:top w:val="single" w:sz="6" w:space="0" w:color="auto"/>
            <w:left w:val="single" w:sz="6" w:space="0" w:color="auto"/>
            <w:bottom w:val="single" w:sz="6" w:space="0" w:color="auto"/>
            <w:right w:val="single" w:sz="6" w:space="0" w:color="auto"/>
          </w:tblBorders>
        </w:tblPrEx>
        <w:trPr>
          <w:trHeight w:val="1035"/>
        </w:trPr>
        <w:tc>
          <w:tcPr>
            <w:tcW w:w="959" w:type="dxa"/>
            <w:vMerge/>
            <w:tcBorders>
              <w:bottom w:val="single" w:sz="6" w:space="0" w:color="auto"/>
            </w:tcBorders>
          </w:tcPr>
          <w:p>
            <w:pPr>
              <w:pStyle w:val="GesAbsatz"/>
              <w:jc w:val="left"/>
              <w:rPr>
                <w:rFonts w:cs="Arial"/>
                <w:color w:val="auto"/>
              </w:rPr>
            </w:pPr>
          </w:p>
        </w:tc>
        <w:tc>
          <w:tcPr>
            <w:tcW w:w="1133" w:type="dxa"/>
            <w:vMerge/>
            <w:tcBorders>
              <w:bottom w:val="single" w:sz="6" w:space="0" w:color="auto"/>
            </w:tcBorders>
          </w:tcPr>
          <w:p>
            <w:pPr>
              <w:pStyle w:val="GesAbsatz"/>
              <w:jc w:val="left"/>
              <w:rPr>
                <w:rFonts w:cs="Arial"/>
                <w:color w:val="auto"/>
              </w:rPr>
            </w:pPr>
          </w:p>
        </w:tc>
        <w:tc>
          <w:tcPr>
            <w:tcW w:w="709" w:type="dxa"/>
            <w:tcBorders>
              <w:bottom w:val="single" w:sz="6" w:space="0" w:color="auto"/>
            </w:tcBorders>
          </w:tcPr>
          <w:p>
            <w:pPr>
              <w:pStyle w:val="GesAbsatz"/>
              <w:jc w:val="left"/>
              <w:rPr>
                <w:rFonts w:cs="Arial"/>
              </w:rPr>
            </w:pPr>
            <w:r>
              <w:rPr>
                <w:rFonts w:cs="Arial"/>
              </w:rPr>
              <w:t xml:space="preserve">75 </w:t>
            </w:r>
          </w:p>
        </w:tc>
        <w:tc>
          <w:tcPr>
            <w:tcW w:w="1415" w:type="dxa"/>
            <w:tcBorders>
              <w:bottom w:val="single" w:sz="6" w:space="0" w:color="auto"/>
            </w:tcBorders>
          </w:tcPr>
          <w:p>
            <w:pPr>
              <w:pStyle w:val="GesAbsatz"/>
              <w:jc w:val="left"/>
              <w:rPr>
                <w:rFonts w:cs="Arial"/>
              </w:rPr>
            </w:pPr>
            <w:smartTag w:uri="urn:schemas-microsoft-com:office:smarttags" w:element="time">
              <w:smartTagPr>
                <w:attr w:name="Hour" w:val="8"/>
                <w:attr w:name="Minute" w:val="14"/>
              </w:smartTagPr>
              <w:r>
                <w:rPr>
                  <w:rFonts w:cs="Arial"/>
                </w:rPr>
                <w:t>8.14</w:t>
              </w:r>
            </w:smartTag>
            <w:r>
              <w:rPr>
                <w:rFonts w:cs="Arial"/>
              </w:rPr>
              <w:t xml:space="preserve"> (1+2) </w:t>
            </w:r>
            <w:r>
              <w:rPr>
                <w:rFonts w:cs="Arial"/>
              </w:rPr>
              <w:br/>
              <w:t xml:space="preserve">a) und b) </w:t>
            </w:r>
          </w:p>
        </w:tc>
        <w:tc>
          <w:tcPr>
            <w:tcW w:w="5673" w:type="dxa"/>
            <w:tcBorders>
              <w:bottom w:val="single" w:sz="6" w:space="0" w:color="auto"/>
            </w:tcBorders>
          </w:tcPr>
          <w:p>
            <w:pPr>
              <w:pStyle w:val="GesAbsatz"/>
              <w:jc w:val="left"/>
              <w:rPr>
                <w:rFonts w:cs="Arial"/>
              </w:rPr>
            </w:pPr>
            <w:r>
              <w:rPr>
                <w:rFonts w:cs="Arial"/>
              </w:rPr>
              <w:t xml:space="preserve">Offene Anlagen zum Lagern von Abfällen soweit in diesen Anlagen Abfälle vor deren Beseitigung oder Verwertung jeweils über einen Zeitraum von mehr als einem Jahr gelagert werden </w:t>
            </w:r>
          </w:p>
        </w:tc>
      </w:tr>
      <w:tr>
        <w:tblPrEx>
          <w:tblBorders>
            <w:top w:val="single" w:sz="6" w:space="0" w:color="auto"/>
            <w:left w:val="single" w:sz="6" w:space="0" w:color="auto"/>
            <w:bottom w:val="single" w:sz="6" w:space="0" w:color="auto"/>
            <w:right w:val="single" w:sz="6" w:space="0" w:color="auto"/>
          </w:tblBorders>
        </w:tblPrEx>
        <w:trPr>
          <w:trHeight w:val="1260"/>
        </w:trPr>
        <w:tc>
          <w:tcPr>
            <w:tcW w:w="959" w:type="dxa"/>
            <w:vMerge/>
            <w:tcBorders>
              <w:bottom w:val="single" w:sz="6" w:space="0" w:color="auto"/>
            </w:tcBorders>
          </w:tcPr>
          <w:p>
            <w:pPr>
              <w:pStyle w:val="GesAbsatz"/>
              <w:jc w:val="left"/>
              <w:rPr>
                <w:rFonts w:cs="Arial"/>
                <w:color w:val="auto"/>
              </w:rPr>
            </w:pPr>
          </w:p>
        </w:tc>
        <w:tc>
          <w:tcPr>
            <w:tcW w:w="1133" w:type="dxa"/>
            <w:vMerge/>
            <w:tcBorders>
              <w:bottom w:val="single" w:sz="6" w:space="0" w:color="auto"/>
            </w:tcBorders>
          </w:tcPr>
          <w:p>
            <w:pPr>
              <w:pStyle w:val="GesAbsatz"/>
              <w:jc w:val="left"/>
              <w:rPr>
                <w:rFonts w:cs="Arial"/>
                <w:color w:val="auto"/>
              </w:rPr>
            </w:pPr>
          </w:p>
        </w:tc>
        <w:tc>
          <w:tcPr>
            <w:tcW w:w="709" w:type="dxa"/>
            <w:tcBorders>
              <w:bottom w:val="single" w:sz="6" w:space="0" w:color="auto"/>
            </w:tcBorders>
          </w:tcPr>
          <w:p>
            <w:pPr>
              <w:pStyle w:val="GesAbsatz"/>
              <w:jc w:val="left"/>
              <w:rPr>
                <w:rFonts w:cs="Arial"/>
              </w:rPr>
            </w:pPr>
            <w:r>
              <w:rPr>
                <w:rFonts w:cs="Arial"/>
              </w:rPr>
              <w:t xml:space="preserve">76 </w:t>
            </w:r>
          </w:p>
        </w:tc>
        <w:tc>
          <w:tcPr>
            <w:tcW w:w="1415" w:type="dxa"/>
            <w:tcBorders>
              <w:bottom w:val="single" w:sz="6" w:space="0" w:color="auto"/>
            </w:tcBorders>
          </w:tcPr>
          <w:p>
            <w:pPr>
              <w:pStyle w:val="GesAbsatz"/>
              <w:jc w:val="left"/>
              <w:rPr>
                <w:rFonts w:cs="Arial"/>
              </w:rPr>
            </w:pPr>
            <w:smartTag w:uri="urn:schemas-microsoft-com:office:smarttags" w:element="time">
              <w:smartTagPr>
                <w:attr w:name="Hour" w:val="8"/>
                <w:attr w:name="Minute" w:val="15"/>
              </w:smartTagPr>
              <w:r>
                <w:rPr>
                  <w:rFonts w:cs="Arial"/>
                </w:rPr>
                <w:t>8.15</w:t>
              </w:r>
            </w:smartTag>
            <w:r>
              <w:rPr>
                <w:rFonts w:cs="Arial"/>
              </w:rPr>
              <w:t xml:space="preserve"> (1+2) </w:t>
            </w:r>
            <w:r>
              <w:rPr>
                <w:rFonts w:cs="Arial"/>
              </w:rPr>
              <w:br/>
              <w:t xml:space="preserve">a) und b) </w:t>
            </w:r>
          </w:p>
        </w:tc>
        <w:tc>
          <w:tcPr>
            <w:tcW w:w="5673" w:type="dxa"/>
            <w:tcBorders>
              <w:bottom w:val="single" w:sz="6" w:space="0" w:color="auto"/>
            </w:tcBorders>
          </w:tcPr>
          <w:p>
            <w:pPr>
              <w:pStyle w:val="GesAbsatz"/>
              <w:jc w:val="left"/>
              <w:rPr>
                <w:rFonts w:cs="Arial"/>
              </w:rPr>
            </w:pPr>
            <w:r>
              <w:rPr>
                <w:rFonts w:cs="Arial"/>
              </w:rPr>
              <w:t xml:space="preserve">Offene Anlagen zum Umschlagen von Abfällen mit einer Leistung von 100 Tonnen oder mehr je Tag, ausgenommen Anlagen zum Umschlagen von Erdaushub oder von Gestein, das bei der Gewinnung oder Aufbereitung von Bodenschätzen anfällt </w:t>
            </w:r>
          </w:p>
        </w:tc>
      </w:tr>
      <w:tr>
        <w:tblPrEx>
          <w:tblBorders>
            <w:top w:val="single" w:sz="6" w:space="0" w:color="auto"/>
            <w:left w:val="single" w:sz="6" w:space="0" w:color="auto"/>
            <w:bottom w:val="single" w:sz="6" w:space="0" w:color="auto"/>
            <w:right w:val="single" w:sz="6" w:space="0" w:color="auto"/>
          </w:tblBorders>
        </w:tblPrEx>
        <w:trPr>
          <w:trHeight w:val="1470"/>
        </w:trPr>
        <w:tc>
          <w:tcPr>
            <w:tcW w:w="959" w:type="dxa"/>
            <w:vMerge/>
          </w:tcPr>
          <w:p>
            <w:pPr>
              <w:pStyle w:val="GesAbsatz"/>
              <w:jc w:val="left"/>
              <w:rPr>
                <w:rFonts w:cs="Arial"/>
                <w:color w:val="auto"/>
              </w:rPr>
            </w:pPr>
          </w:p>
        </w:tc>
        <w:tc>
          <w:tcPr>
            <w:tcW w:w="1133" w:type="dxa"/>
            <w:vMerge/>
          </w:tcPr>
          <w:p>
            <w:pPr>
              <w:pStyle w:val="GesAbsatz"/>
              <w:jc w:val="left"/>
              <w:rPr>
                <w:rFonts w:cs="Arial"/>
                <w:color w:val="auto"/>
              </w:rPr>
            </w:pPr>
          </w:p>
        </w:tc>
        <w:tc>
          <w:tcPr>
            <w:tcW w:w="709" w:type="dxa"/>
          </w:tcPr>
          <w:p>
            <w:pPr>
              <w:pStyle w:val="GesAbsatz"/>
              <w:jc w:val="left"/>
              <w:rPr>
                <w:rFonts w:cs="Arial"/>
              </w:rPr>
            </w:pPr>
            <w:r>
              <w:rPr>
                <w:rFonts w:cs="Arial"/>
              </w:rPr>
              <w:t xml:space="preserve">77 </w:t>
            </w:r>
          </w:p>
        </w:tc>
        <w:tc>
          <w:tcPr>
            <w:tcW w:w="1415" w:type="dxa"/>
          </w:tcPr>
          <w:p>
            <w:pPr>
              <w:pStyle w:val="GesAbsatz"/>
              <w:jc w:val="left"/>
              <w:rPr>
                <w:rFonts w:cs="Arial"/>
              </w:rPr>
            </w:pPr>
            <w:smartTag w:uri="urn:schemas-microsoft-com:office:smarttags" w:element="time">
              <w:smartTagPr>
                <w:attr w:name="Hour" w:val="9"/>
                <w:attr w:name="Minute" w:val="11"/>
              </w:smartTagPr>
              <w:r>
                <w:rPr>
                  <w:rFonts w:cs="Arial"/>
                </w:rPr>
                <w:t>9.11</w:t>
              </w:r>
            </w:smartTag>
            <w:r>
              <w:rPr>
                <w:rFonts w:cs="Arial"/>
              </w:rPr>
              <w:t xml:space="preserve"> (2) </w:t>
            </w:r>
          </w:p>
        </w:tc>
        <w:tc>
          <w:tcPr>
            <w:tcW w:w="5673" w:type="dxa"/>
          </w:tcPr>
          <w:p>
            <w:pPr>
              <w:pStyle w:val="GesAbsatz"/>
              <w:jc w:val="left"/>
              <w:rPr>
                <w:rFonts w:cs="Arial"/>
              </w:rPr>
            </w:pPr>
            <w:r>
              <w:rPr>
                <w:rFonts w:cs="Arial"/>
              </w:rPr>
              <w:t xml:space="preserve">Offene oder unvollständig geschlossene Anlagen zum Be- oder Entladen von Schüttgütern, die im trockenen Zustand stauben können, soweit 400 Tonnen Schüttgüter oder mehr je Tag bewegt werden; dies gilt auch für saisonal genutzte Getreideannahmestellen. Anlagen zum Be- oder Entladen von Erdaushub oder von Gestein, das bei der Gewinnung oder Aufbereitung von Bodenschätzen anfällt, sind ausgenommen </w:t>
            </w:r>
          </w:p>
        </w:tc>
      </w:tr>
      <w:tr>
        <w:tblPrEx>
          <w:tblBorders>
            <w:top w:val="single" w:sz="6" w:space="0" w:color="auto"/>
            <w:left w:val="single" w:sz="6" w:space="0" w:color="auto"/>
            <w:bottom w:val="single" w:sz="6" w:space="0" w:color="auto"/>
            <w:right w:val="single" w:sz="6" w:space="0" w:color="auto"/>
          </w:tblBorders>
        </w:tblPrEx>
        <w:trPr>
          <w:trHeight w:val="553"/>
        </w:trPr>
        <w:tc>
          <w:tcPr>
            <w:tcW w:w="959" w:type="dxa"/>
            <w:vMerge/>
          </w:tcPr>
          <w:p>
            <w:pPr>
              <w:pStyle w:val="GesAbsatz"/>
              <w:jc w:val="left"/>
              <w:rPr>
                <w:rFonts w:cs="Arial"/>
                <w:color w:val="auto"/>
              </w:rPr>
            </w:pPr>
          </w:p>
        </w:tc>
        <w:tc>
          <w:tcPr>
            <w:tcW w:w="1133" w:type="dxa"/>
            <w:vMerge/>
          </w:tcPr>
          <w:p>
            <w:pPr>
              <w:pStyle w:val="GesAbsatz"/>
              <w:jc w:val="left"/>
              <w:rPr>
                <w:rFonts w:cs="Arial"/>
                <w:color w:val="auto"/>
              </w:rPr>
            </w:pPr>
          </w:p>
        </w:tc>
        <w:tc>
          <w:tcPr>
            <w:tcW w:w="709" w:type="dxa"/>
          </w:tcPr>
          <w:p>
            <w:pPr>
              <w:pStyle w:val="GesAbsatz"/>
              <w:jc w:val="left"/>
              <w:rPr>
                <w:rFonts w:cs="Arial"/>
              </w:rPr>
            </w:pPr>
            <w:r>
              <w:rPr>
                <w:rFonts w:cs="Arial"/>
              </w:rPr>
              <w:t xml:space="preserve">78 </w:t>
            </w:r>
          </w:p>
        </w:tc>
        <w:tc>
          <w:tcPr>
            <w:tcW w:w="1415" w:type="dxa"/>
          </w:tcPr>
          <w:p>
            <w:pPr>
              <w:pStyle w:val="GesAbsatz"/>
              <w:jc w:val="left"/>
              <w:rPr>
                <w:rFonts w:cs="Arial"/>
              </w:rPr>
            </w:pPr>
            <w:r>
              <w:rPr>
                <w:rFonts w:cs="Arial"/>
              </w:rPr>
              <w:t>-</w:t>
            </w:r>
          </w:p>
        </w:tc>
        <w:tc>
          <w:tcPr>
            <w:tcW w:w="5673" w:type="dxa"/>
          </w:tcPr>
          <w:p>
            <w:pPr>
              <w:pStyle w:val="GesAbsatz"/>
              <w:jc w:val="left"/>
              <w:rPr>
                <w:rFonts w:cs="Arial"/>
              </w:rPr>
            </w:pPr>
            <w:r>
              <w:rPr>
                <w:rFonts w:cs="Arial"/>
              </w:rPr>
              <w:t xml:space="preserve">Abwasserbehandlungsanlagen für mehr als 100.000 EW (s. auch lfd. Nr. 143) </w:t>
            </w:r>
          </w:p>
        </w:tc>
      </w:tr>
      <w:tr>
        <w:tblPrEx>
          <w:tblBorders>
            <w:top w:val="single" w:sz="6" w:space="0" w:color="auto"/>
            <w:left w:val="single" w:sz="6" w:space="0" w:color="auto"/>
            <w:bottom w:val="single" w:sz="6" w:space="0" w:color="auto"/>
            <w:right w:val="single" w:sz="6" w:space="0" w:color="auto"/>
          </w:tblBorders>
        </w:tblPrEx>
        <w:trPr>
          <w:trHeight w:val="370"/>
        </w:trPr>
        <w:tc>
          <w:tcPr>
            <w:tcW w:w="959" w:type="dxa"/>
            <w:vMerge/>
          </w:tcPr>
          <w:p>
            <w:pPr>
              <w:pStyle w:val="GesAbsatz"/>
              <w:jc w:val="left"/>
              <w:rPr>
                <w:rFonts w:cs="Arial"/>
                <w:color w:val="auto"/>
              </w:rPr>
            </w:pPr>
          </w:p>
        </w:tc>
        <w:tc>
          <w:tcPr>
            <w:tcW w:w="1133" w:type="dxa"/>
            <w:vMerge/>
          </w:tcPr>
          <w:p>
            <w:pPr>
              <w:pStyle w:val="GesAbsatz"/>
              <w:jc w:val="left"/>
              <w:rPr>
                <w:rFonts w:cs="Arial"/>
                <w:color w:val="auto"/>
              </w:rPr>
            </w:pPr>
          </w:p>
        </w:tc>
        <w:tc>
          <w:tcPr>
            <w:tcW w:w="709" w:type="dxa"/>
          </w:tcPr>
          <w:p>
            <w:pPr>
              <w:pStyle w:val="GesAbsatz"/>
              <w:jc w:val="left"/>
              <w:rPr>
                <w:rFonts w:cs="Arial"/>
              </w:rPr>
            </w:pPr>
            <w:r>
              <w:rPr>
                <w:rFonts w:cs="Arial"/>
              </w:rPr>
              <w:t xml:space="preserve">79 </w:t>
            </w:r>
          </w:p>
        </w:tc>
        <w:tc>
          <w:tcPr>
            <w:tcW w:w="1415" w:type="dxa"/>
          </w:tcPr>
          <w:p>
            <w:pPr>
              <w:pStyle w:val="GesAbsatz"/>
              <w:jc w:val="left"/>
              <w:rPr>
                <w:rFonts w:cs="Arial"/>
              </w:rPr>
            </w:pPr>
            <w:r>
              <w:rPr>
                <w:rFonts w:cs="Arial"/>
              </w:rPr>
              <w:t>-</w:t>
            </w:r>
          </w:p>
        </w:tc>
        <w:tc>
          <w:tcPr>
            <w:tcW w:w="5673" w:type="dxa"/>
          </w:tcPr>
          <w:p>
            <w:pPr>
              <w:pStyle w:val="GesAbsatz"/>
              <w:jc w:val="left"/>
              <w:rPr>
                <w:rFonts w:cs="Arial"/>
              </w:rPr>
            </w:pPr>
            <w:r>
              <w:rPr>
                <w:rFonts w:cs="Arial"/>
              </w:rPr>
              <w:t xml:space="preserve">Oberirdische Deponien (*) </w:t>
            </w:r>
          </w:p>
        </w:tc>
      </w:tr>
      <w:tr>
        <w:tblPrEx>
          <w:tblBorders>
            <w:top w:val="single" w:sz="6" w:space="0" w:color="auto"/>
            <w:left w:val="single" w:sz="6" w:space="0" w:color="auto"/>
            <w:bottom w:val="single" w:sz="6" w:space="0" w:color="auto"/>
            <w:right w:val="single" w:sz="6" w:space="0" w:color="auto"/>
          </w:tblBorders>
        </w:tblPrEx>
        <w:trPr>
          <w:trHeight w:val="270"/>
        </w:trPr>
        <w:tc>
          <w:tcPr>
            <w:tcW w:w="959" w:type="dxa"/>
            <w:vMerge/>
          </w:tcPr>
          <w:p>
            <w:pPr>
              <w:pStyle w:val="GesAbsatz"/>
              <w:jc w:val="left"/>
              <w:rPr>
                <w:rFonts w:cs="Arial"/>
                <w:color w:val="auto"/>
              </w:rPr>
            </w:pPr>
          </w:p>
        </w:tc>
        <w:tc>
          <w:tcPr>
            <w:tcW w:w="1133" w:type="dxa"/>
            <w:vMerge/>
          </w:tcPr>
          <w:p>
            <w:pPr>
              <w:pStyle w:val="GesAbsatz"/>
              <w:jc w:val="left"/>
              <w:rPr>
                <w:rFonts w:cs="Arial"/>
                <w:color w:val="auto"/>
              </w:rPr>
            </w:pPr>
          </w:p>
        </w:tc>
        <w:tc>
          <w:tcPr>
            <w:tcW w:w="709" w:type="dxa"/>
          </w:tcPr>
          <w:p>
            <w:pPr>
              <w:pStyle w:val="GesAbsatz"/>
              <w:jc w:val="left"/>
              <w:rPr>
                <w:rFonts w:cs="Arial"/>
              </w:rPr>
            </w:pPr>
            <w:r>
              <w:rPr>
                <w:rFonts w:cs="Arial"/>
              </w:rPr>
              <w:t xml:space="preserve">80 </w:t>
            </w:r>
          </w:p>
        </w:tc>
        <w:tc>
          <w:tcPr>
            <w:tcW w:w="1415" w:type="dxa"/>
          </w:tcPr>
          <w:p>
            <w:pPr>
              <w:pStyle w:val="GesAbsatz"/>
              <w:jc w:val="left"/>
              <w:rPr>
                <w:rFonts w:cs="Arial"/>
              </w:rPr>
            </w:pPr>
            <w:r>
              <w:rPr>
                <w:rFonts w:cs="Arial"/>
              </w:rPr>
              <w:t>-</w:t>
            </w:r>
          </w:p>
        </w:tc>
        <w:tc>
          <w:tcPr>
            <w:tcW w:w="5673" w:type="dxa"/>
          </w:tcPr>
          <w:p>
            <w:pPr>
              <w:pStyle w:val="GesAbsatz"/>
              <w:jc w:val="left"/>
              <w:rPr>
                <w:rFonts w:cs="Arial"/>
              </w:rPr>
            </w:pPr>
            <w:r>
              <w:rPr>
                <w:rFonts w:cs="Arial"/>
              </w:rPr>
              <w:t xml:space="preserve">Autokinos (*) </w:t>
            </w:r>
          </w:p>
        </w:tc>
      </w:tr>
      <w:tr>
        <w:tblPrEx>
          <w:tblBorders>
            <w:top w:val="single" w:sz="6" w:space="0" w:color="auto"/>
            <w:left w:val="single" w:sz="6" w:space="0" w:color="auto"/>
            <w:bottom w:val="single" w:sz="6" w:space="0" w:color="auto"/>
            <w:right w:val="single" w:sz="6" w:space="0" w:color="auto"/>
          </w:tblBorders>
        </w:tblPrEx>
        <w:trPr>
          <w:trHeight w:val="1311"/>
        </w:trPr>
        <w:tc>
          <w:tcPr>
            <w:tcW w:w="959" w:type="dxa"/>
            <w:vMerge w:val="restart"/>
          </w:tcPr>
          <w:p>
            <w:pPr>
              <w:pStyle w:val="GesAbsatz"/>
              <w:jc w:val="left"/>
              <w:rPr>
                <w:rFonts w:cs="Arial"/>
                <w:b/>
              </w:rPr>
            </w:pPr>
            <w:r>
              <w:rPr>
                <w:rFonts w:cs="Arial"/>
                <w:b/>
              </w:rPr>
              <w:t xml:space="preserve">V </w:t>
            </w:r>
          </w:p>
        </w:tc>
        <w:tc>
          <w:tcPr>
            <w:tcW w:w="1133" w:type="dxa"/>
            <w:vMerge w:val="restart"/>
          </w:tcPr>
          <w:p>
            <w:pPr>
              <w:pStyle w:val="GesAbsatz"/>
              <w:jc w:val="left"/>
              <w:rPr>
                <w:rFonts w:cs="Arial"/>
                <w:b/>
              </w:rPr>
            </w:pPr>
            <w:r>
              <w:rPr>
                <w:rFonts w:cs="Arial"/>
                <w:b/>
              </w:rPr>
              <w:t xml:space="preserve">300 </w:t>
            </w:r>
          </w:p>
        </w:tc>
        <w:tc>
          <w:tcPr>
            <w:tcW w:w="709" w:type="dxa"/>
          </w:tcPr>
          <w:p>
            <w:pPr>
              <w:pStyle w:val="GesAbsatz"/>
              <w:jc w:val="left"/>
              <w:rPr>
                <w:rFonts w:cs="Arial"/>
              </w:rPr>
            </w:pPr>
            <w:r>
              <w:rPr>
                <w:rFonts w:cs="Arial"/>
              </w:rPr>
              <w:t xml:space="preserve">81 </w:t>
            </w:r>
          </w:p>
        </w:tc>
        <w:tc>
          <w:tcPr>
            <w:tcW w:w="1415" w:type="dxa"/>
          </w:tcPr>
          <w:p>
            <w:pPr>
              <w:pStyle w:val="GesAbsatz"/>
              <w:jc w:val="left"/>
              <w:rPr>
                <w:rFonts w:cs="Arial"/>
              </w:rPr>
            </w:pPr>
            <w:r>
              <w:rPr>
                <w:rFonts w:cs="Arial"/>
              </w:rPr>
              <w:t xml:space="preserve">1.2 (2) </w:t>
            </w:r>
            <w:r>
              <w:rPr>
                <w:rFonts w:cs="Arial"/>
              </w:rPr>
              <w:br/>
              <w:t xml:space="preserve">a) bis c) </w:t>
            </w:r>
          </w:p>
        </w:tc>
        <w:tc>
          <w:tcPr>
            <w:tcW w:w="5673" w:type="dxa"/>
          </w:tcPr>
          <w:p>
            <w:pPr>
              <w:pStyle w:val="GesAbsatz"/>
              <w:jc w:val="left"/>
              <w:rPr>
                <w:rFonts w:cs="Arial"/>
              </w:rPr>
            </w:pPr>
            <w:r>
              <w:rPr>
                <w:rFonts w:cs="Arial"/>
              </w:rPr>
              <w:t xml:space="preserve">Anlagen zur Erzeugung von Strom, Dampf, Warmwasser, Prozesswärme oder erhitztem Abgas durch den Einsatz von festen, flüssigen oder gasförmigen Brennstoffen mit einer Feuerungswärmeleistung von 20 MW bis weniger als 50 MW in einer Verbrennungseinrichtung einschließlich zugehöriger Dampfkessel, ausgenommen Notstromaggregate </w:t>
            </w:r>
          </w:p>
        </w:tc>
      </w:tr>
      <w:tr>
        <w:tblPrEx>
          <w:tblBorders>
            <w:top w:val="single" w:sz="6" w:space="0" w:color="auto"/>
            <w:left w:val="single" w:sz="6" w:space="0" w:color="auto"/>
            <w:bottom w:val="single" w:sz="6" w:space="0" w:color="auto"/>
            <w:right w:val="single" w:sz="6" w:space="0" w:color="auto"/>
          </w:tblBorders>
        </w:tblPrEx>
        <w:trPr>
          <w:trHeight w:val="1260"/>
        </w:trPr>
        <w:tc>
          <w:tcPr>
            <w:tcW w:w="959" w:type="dxa"/>
            <w:vMerge/>
            <w:tcBorders>
              <w:bottom w:val="single" w:sz="6" w:space="0" w:color="auto"/>
            </w:tcBorders>
          </w:tcPr>
          <w:p>
            <w:pPr>
              <w:pStyle w:val="GesAbsatz"/>
              <w:jc w:val="left"/>
              <w:rPr>
                <w:rFonts w:cs="Arial"/>
                <w:color w:val="auto"/>
              </w:rPr>
            </w:pPr>
          </w:p>
        </w:tc>
        <w:tc>
          <w:tcPr>
            <w:tcW w:w="1133" w:type="dxa"/>
            <w:vMerge/>
            <w:tcBorders>
              <w:bottom w:val="single" w:sz="6" w:space="0" w:color="auto"/>
            </w:tcBorders>
          </w:tcPr>
          <w:p>
            <w:pPr>
              <w:pStyle w:val="GesAbsatz"/>
              <w:jc w:val="left"/>
              <w:rPr>
                <w:rFonts w:cs="Arial"/>
                <w:color w:val="auto"/>
              </w:rPr>
            </w:pPr>
          </w:p>
        </w:tc>
        <w:tc>
          <w:tcPr>
            <w:tcW w:w="709" w:type="dxa"/>
            <w:tcBorders>
              <w:bottom w:val="single" w:sz="6" w:space="0" w:color="auto"/>
            </w:tcBorders>
          </w:tcPr>
          <w:p>
            <w:pPr>
              <w:pStyle w:val="GesAbsatz"/>
              <w:jc w:val="left"/>
              <w:rPr>
                <w:rFonts w:cs="Arial"/>
              </w:rPr>
            </w:pPr>
            <w:r>
              <w:rPr>
                <w:rFonts w:cs="Arial"/>
              </w:rPr>
              <w:t xml:space="preserve">82 </w:t>
            </w:r>
          </w:p>
        </w:tc>
        <w:tc>
          <w:tcPr>
            <w:tcW w:w="1415" w:type="dxa"/>
            <w:tcBorders>
              <w:bottom w:val="single" w:sz="6" w:space="0" w:color="auto"/>
            </w:tcBorders>
          </w:tcPr>
          <w:p>
            <w:pPr>
              <w:pStyle w:val="GesAbsatz"/>
              <w:jc w:val="left"/>
              <w:rPr>
                <w:rFonts w:cs="Arial"/>
              </w:rPr>
            </w:pPr>
            <w:r>
              <w:rPr>
                <w:rFonts w:cs="Arial"/>
              </w:rPr>
              <w:t xml:space="preserve">1.4 (1+2) </w:t>
            </w:r>
            <w:r>
              <w:rPr>
                <w:rFonts w:cs="Arial"/>
              </w:rPr>
              <w:br/>
              <w:t xml:space="preserve">a) und b) </w:t>
            </w:r>
          </w:p>
        </w:tc>
        <w:tc>
          <w:tcPr>
            <w:tcW w:w="5673" w:type="dxa"/>
            <w:tcBorders>
              <w:bottom w:val="single" w:sz="6" w:space="0" w:color="auto"/>
            </w:tcBorders>
          </w:tcPr>
          <w:p>
            <w:pPr>
              <w:pStyle w:val="GesAbsatz"/>
              <w:jc w:val="left"/>
              <w:rPr>
                <w:rFonts w:cs="Arial"/>
              </w:rPr>
            </w:pPr>
            <w:r>
              <w:rPr>
                <w:rFonts w:cs="Arial"/>
              </w:rPr>
              <w:t xml:space="preserve">Verbrennungsmotoranlagen zum Antrieb von Arbeitsmaschinen oder zur Erzeugung von Strom, Dampf, Warmwasser, Prozesswärme oder erhitztem Abgas für den Einsatz von flüssigen oder gasförmigen Brennstoffen mit einer Feuerungswärmeleistung von 20 MW oder mehr, </w:t>
            </w:r>
          </w:p>
        </w:tc>
      </w:tr>
      <w:tr>
        <w:tblPrEx>
          <w:tblBorders>
            <w:top w:val="single" w:sz="6" w:space="0" w:color="auto"/>
            <w:left w:val="single" w:sz="6" w:space="0" w:color="auto"/>
            <w:bottom w:val="single" w:sz="6" w:space="0" w:color="auto"/>
            <w:right w:val="single" w:sz="6" w:space="0" w:color="auto"/>
          </w:tblBorders>
        </w:tblPrEx>
        <w:trPr>
          <w:trHeight w:val="570"/>
        </w:trPr>
        <w:tc>
          <w:tcPr>
            <w:tcW w:w="959" w:type="dxa"/>
            <w:vMerge/>
            <w:tcBorders>
              <w:bottom w:val="single" w:sz="6" w:space="0" w:color="auto"/>
            </w:tcBorders>
          </w:tcPr>
          <w:p>
            <w:pPr>
              <w:pStyle w:val="GesAbsatz"/>
              <w:jc w:val="left"/>
              <w:rPr>
                <w:rFonts w:cs="Arial"/>
                <w:color w:val="auto"/>
              </w:rPr>
            </w:pPr>
          </w:p>
        </w:tc>
        <w:tc>
          <w:tcPr>
            <w:tcW w:w="1133" w:type="dxa"/>
            <w:vMerge/>
            <w:tcBorders>
              <w:bottom w:val="single" w:sz="6" w:space="0" w:color="auto"/>
            </w:tcBorders>
          </w:tcPr>
          <w:p>
            <w:pPr>
              <w:pStyle w:val="GesAbsatz"/>
              <w:jc w:val="left"/>
              <w:rPr>
                <w:rFonts w:cs="Arial"/>
                <w:color w:val="auto"/>
              </w:rPr>
            </w:pPr>
          </w:p>
        </w:tc>
        <w:tc>
          <w:tcPr>
            <w:tcW w:w="709" w:type="dxa"/>
            <w:tcBorders>
              <w:bottom w:val="single" w:sz="6" w:space="0" w:color="auto"/>
            </w:tcBorders>
          </w:tcPr>
          <w:p>
            <w:pPr>
              <w:pStyle w:val="GesAbsatz"/>
              <w:jc w:val="left"/>
              <w:rPr>
                <w:rFonts w:cs="Arial"/>
              </w:rPr>
            </w:pPr>
            <w:r>
              <w:rPr>
                <w:rFonts w:cs="Arial"/>
              </w:rPr>
              <w:t xml:space="preserve">83 </w:t>
            </w:r>
          </w:p>
        </w:tc>
        <w:tc>
          <w:tcPr>
            <w:tcW w:w="1415" w:type="dxa"/>
            <w:tcBorders>
              <w:bottom w:val="single" w:sz="6" w:space="0" w:color="auto"/>
            </w:tcBorders>
          </w:tcPr>
          <w:p>
            <w:pPr>
              <w:pStyle w:val="GesAbsatz"/>
              <w:jc w:val="left"/>
              <w:rPr>
                <w:rFonts w:cs="Arial"/>
              </w:rPr>
            </w:pPr>
            <w:r>
              <w:rPr>
                <w:rFonts w:cs="Arial"/>
              </w:rPr>
              <w:t xml:space="preserve">1.5 (1 + 2) </w:t>
            </w:r>
            <w:r>
              <w:rPr>
                <w:rFonts w:cs="Arial"/>
              </w:rPr>
              <w:br/>
              <w:t xml:space="preserve">a) und b) </w:t>
            </w:r>
          </w:p>
        </w:tc>
        <w:tc>
          <w:tcPr>
            <w:tcW w:w="5673" w:type="dxa"/>
            <w:tcBorders>
              <w:bottom w:val="single" w:sz="6" w:space="0" w:color="auto"/>
            </w:tcBorders>
          </w:tcPr>
          <w:p>
            <w:pPr>
              <w:pStyle w:val="GesAbsatz"/>
              <w:jc w:val="left"/>
              <w:rPr>
                <w:rFonts w:cs="Arial"/>
              </w:rPr>
            </w:pPr>
            <w:r>
              <w:rPr>
                <w:rFonts w:cs="Arial"/>
              </w:rPr>
              <w:t xml:space="preserve">Gasturbinenanlagen zum Antrieb von Arbeitsmaschinen oder zur Erzeugung von Strom (*) </w:t>
            </w:r>
          </w:p>
        </w:tc>
      </w:tr>
      <w:tr>
        <w:tblPrEx>
          <w:tblBorders>
            <w:top w:val="single" w:sz="6" w:space="0" w:color="auto"/>
            <w:left w:val="single" w:sz="6" w:space="0" w:color="auto"/>
            <w:bottom w:val="single" w:sz="6" w:space="0" w:color="auto"/>
            <w:right w:val="single" w:sz="6" w:space="0" w:color="auto"/>
          </w:tblBorders>
        </w:tblPrEx>
        <w:trPr>
          <w:trHeight w:val="528"/>
        </w:trPr>
        <w:tc>
          <w:tcPr>
            <w:tcW w:w="959" w:type="dxa"/>
            <w:vMerge/>
          </w:tcPr>
          <w:p>
            <w:pPr>
              <w:pStyle w:val="GesAbsatz"/>
              <w:jc w:val="left"/>
              <w:rPr>
                <w:rFonts w:cs="Arial"/>
                <w:color w:val="auto"/>
              </w:rPr>
            </w:pPr>
          </w:p>
        </w:tc>
        <w:tc>
          <w:tcPr>
            <w:tcW w:w="1133" w:type="dxa"/>
            <w:vMerge/>
          </w:tcPr>
          <w:p>
            <w:pPr>
              <w:pStyle w:val="GesAbsatz"/>
              <w:jc w:val="left"/>
              <w:rPr>
                <w:rFonts w:cs="Arial"/>
                <w:color w:val="auto"/>
              </w:rPr>
            </w:pPr>
          </w:p>
        </w:tc>
        <w:tc>
          <w:tcPr>
            <w:tcW w:w="709" w:type="dxa"/>
          </w:tcPr>
          <w:p>
            <w:pPr>
              <w:pStyle w:val="GesAbsatz"/>
              <w:jc w:val="left"/>
              <w:rPr>
                <w:rFonts w:cs="Arial"/>
              </w:rPr>
            </w:pPr>
            <w:r>
              <w:rPr>
                <w:rFonts w:cs="Arial"/>
              </w:rPr>
              <w:t xml:space="preserve">84 </w:t>
            </w:r>
          </w:p>
        </w:tc>
        <w:tc>
          <w:tcPr>
            <w:tcW w:w="1415" w:type="dxa"/>
          </w:tcPr>
          <w:p>
            <w:pPr>
              <w:pStyle w:val="GesAbsatz"/>
              <w:jc w:val="left"/>
              <w:rPr>
                <w:rFonts w:cs="Arial"/>
              </w:rPr>
            </w:pPr>
            <w:smartTag w:uri="urn:schemas-microsoft-com:office:smarttags" w:element="time">
              <w:smartTagPr>
                <w:attr w:name="Hour" w:val="1"/>
                <w:attr w:name="Minute" w:val="13"/>
              </w:smartTagPr>
              <w:r>
                <w:rPr>
                  <w:rFonts w:cs="Arial"/>
                </w:rPr>
                <w:t>1.13</w:t>
              </w:r>
            </w:smartTag>
            <w:r>
              <w:rPr>
                <w:rFonts w:cs="Arial"/>
              </w:rPr>
              <w:t xml:space="preserve"> (2) </w:t>
            </w:r>
          </w:p>
        </w:tc>
        <w:tc>
          <w:tcPr>
            <w:tcW w:w="5673" w:type="dxa"/>
          </w:tcPr>
          <w:p>
            <w:pPr>
              <w:pStyle w:val="GesAbsatz"/>
              <w:jc w:val="left"/>
              <w:rPr>
                <w:rFonts w:cs="Arial"/>
              </w:rPr>
            </w:pPr>
            <w:r>
              <w:rPr>
                <w:rFonts w:cs="Arial"/>
              </w:rPr>
              <w:t xml:space="preserve">Anlagen zur Erzeugung von Generator- oder Wassergas aus festen Brennstoffen </w:t>
            </w:r>
          </w:p>
        </w:tc>
      </w:tr>
      <w:tr>
        <w:tblPrEx>
          <w:tblBorders>
            <w:top w:val="single" w:sz="6" w:space="0" w:color="auto"/>
            <w:left w:val="single" w:sz="6" w:space="0" w:color="auto"/>
            <w:bottom w:val="single" w:sz="6" w:space="0" w:color="auto"/>
            <w:right w:val="single" w:sz="6" w:space="0" w:color="auto"/>
          </w:tblBorders>
        </w:tblPrEx>
        <w:trPr>
          <w:trHeight w:val="393"/>
        </w:trPr>
        <w:tc>
          <w:tcPr>
            <w:tcW w:w="959" w:type="dxa"/>
            <w:vMerge/>
          </w:tcPr>
          <w:p>
            <w:pPr>
              <w:pStyle w:val="GesAbsatz"/>
              <w:jc w:val="left"/>
              <w:rPr>
                <w:rFonts w:cs="Arial"/>
                <w:color w:val="auto"/>
              </w:rPr>
            </w:pPr>
          </w:p>
        </w:tc>
        <w:tc>
          <w:tcPr>
            <w:tcW w:w="1133" w:type="dxa"/>
            <w:vMerge/>
          </w:tcPr>
          <w:p>
            <w:pPr>
              <w:pStyle w:val="GesAbsatz"/>
              <w:jc w:val="left"/>
              <w:rPr>
                <w:rFonts w:cs="Arial"/>
                <w:color w:val="auto"/>
              </w:rPr>
            </w:pPr>
          </w:p>
        </w:tc>
        <w:tc>
          <w:tcPr>
            <w:tcW w:w="709" w:type="dxa"/>
          </w:tcPr>
          <w:p>
            <w:pPr>
              <w:pStyle w:val="GesAbsatz"/>
              <w:jc w:val="left"/>
              <w:rPr>
                <w:rFonts w:cs="Arial"/>
              </w:rPr>
            </w:pPr>
            <w:r>
              <w:rPr>
                <w:rFonts w:cs="Arial"/>
              </w:rPr>
              <w:t xml:space="preserve">85 </w:t>
            </w:r>
          </w:p>
        </w:tc>
        <w:tc>
          <w:tcPr>
            <w:tcW w:w="1415" w:type="dxa"/>
          </w:tcPr>
          <w:p>
            <w:pPr>
              <w:pStyle w:val="GesAbsatz"/>
              <w:jc w:val="left"/>
              <w:rPr>
                <w:rFonts w:cs="Arial"/>
              </w:rPr>
            </w:pPr>
            <w:r>
              <w:rPr>
                <w:rFonts w:cs="Arial"/>
              </w:rPr>
              <w:t xml:space="preserve">2.1 (1+2) </w:t>
            </w:r>
          </w:p>
        </w:tc>
        <w:tc>
          <w:tcPr>
            <w:tcW w:w="5673" w:type="dxa"/>
          </w:tcPr>
          <w:p>
            <w:pPr>
              <w:pStyle w:val="GesAbsatz"/>
              <w:jc w:val="left"/>
              <w:rPr>
                <w:rFonts w:cs="Arial"/>
              </w:rPr>
            </w:pPr>
            <w:r>
              <w:rPr>
                <w:rFonts w:cs="Arial"/>
              </w:rPr>
              <w:t xml:space="preserve">Steinbrüche, in denen Sprengstoffe verwendet werden </w:t>
            </w:r>
          </w:p>
        </w:tc>
      </w:tr>
      <w:tr>
        <w:tblPrEx>
          <w:tblBorders>
            <w:top w:val="single" w:sz="6" w:space="0" w:color="auto"/>
            <w:left w:val="single" w:sz="6" w:space="0" w:color="auto"/>
            <w:bottom w:val="single" w:sz="6" w:space="0" w:color="auto"/>
            <w:right w:val="single" w:sz="6" w:space="0" w:color="auto"/>
          </w:tblBorders>
        </w:tblPrEx>
        <w:trPr>
          <w:trHeight w:val="710"/>
        </w:trPr>
        <w:tc>
          <w:tcPr>
            <w:tcW w:w="959" w:type="dxa"/>
            <w:vMerge/>
          </w:tcPr>
          <w:p>
            <w:pPr>
              <w:pStyle w:val="GesAbsatz"/>
              <w:jc w:val="left"/>
              <w:rPr>
                <w:rFonts w:cs="Arial"/>
                <w:color w:val="auto"/>
              </w:rPr>
            </w:pPr>
          </w:p>
        </w:tc>
        <w:tc>
          <w:tcPr>
            <w:tcW w:w="1133" w:type="dxa"/>
            <w:vMerge/>
          </w:tcPr>
          <w:p>
            <w:pPr>
              <w:pStyle w:val="GesAbsatz"/>
              <w:jc w:val="left"/>
              <w:rPr>
                <w:rFonts w:cs="Arial"/>
                <w:color w:val="auto"/>
              </w:rPr>
            </w:pPr>
          </w:p>
        </w:tc>
        <w:tc>
          <w:tcPr>
            <w:tcW w:w="709" w:type="dxa"/>
          </w:tcPr>
          <w:p>
            <w:pPr>
              <w:pStyle w:val="GesAbsatz"/>
              <w:jc w:val="left"/>
              <w:rPr>
                <w:rFonts w:cs="Arial"/>
              </w:rPr>
            </w:pPr>
            <w:r>
              <w:rPr>
                <w:rFonts w:cs="Arial"/>
              </w:rPr>
              <w:t xml:space="preserve">86 </w:t>
            </w:r>
          </w:p>
        </w:tc>
        <w:tc>
          <w:tcPr>
            <w:tcW w:w="1415" w:type="dxa"/>
          </w:tcPr>
          <w:p>
            <w:pPr>
              <w:pStyle w:val="GesAbsatz"/>
              <w:jc w:val="left"/>
              <w:rPr>
                <w:rFonts w:cs="Arial"/>
              </w:rPr>
            </w:pPr>
            <w:r>
              <w:rPr>
                <w:rFonts w:cs="Arial"/>
              </w:rPr>
              <w:t xml:space="preserve">2.2 (2) </w:t>
            </w:r>
          </w:p>
        </w:tc>
        <w:tc>
          <w:tcPr>
            <w:tcW w:w="5673" w:type="dxa"/>
          </w:tcPr>
          <w:p>
            <w:pPr>
              <w:pStyle w:val="GesAbsatz"/>
              <w:jc w:val="left"/>
              <w:rPr>
                <w:rFonts w:cs="Arial"/>
              </w:rPr>
            </w:pPr>
            <w:r>
              <w:rPr>
                <w:rFonts w:cs="Arial"/>
              </w:rPr>
              <w:t xml:space="preserve">Anlagen zum Brechen, Mahlen oder Klassieren von natürlichem oder künstlichem Gestein, ausgenommen Klassieranlagen für Sand oder Kies </w:t>
            </w:r>
          </w:p>
        </w:tc>
      </w:tr>
      <w:tr>
        <w:tblPrEx>
          <w:tblBorders>
            <w:top w:val="single" w:sz="6" w:space="0" w:color="auto"/>
            <w:left w:val="single" w:sz="6" w:space="0" w:color="auto"/>
            <w:bottom w:val="single" w:sz="6" w:space="0" w:color="auto"/>
            <w:right w:val="single" w:sz="6" w:space="0" w:color="auto"/>
          </w:tblBorders>
        </w:tblPrEx>
        <w:trPr>
          <w:trHeight w:val="575"/>
        </w:trPr>
        <w:tc>
          <w:tcPr>
            <w:tcW w:w="959" w:type="dxa"/>
            <w:vMerge/>
          </w:tcPr>
          <w:p>
            <w:pPr>
              <w:pStyle w:val="GesAbsatz"/>
              <w:jc w:val="left"/>
              <w:rPr>
                <w:rFonts w:cs="Arial"/>
                <w:color w:val="auto"/>
              </w:rPr>
            </w:pPr>
          </w:p>
        </w:tc>
        <w:tc>
          <w:tcPr>
            <w:tcW w:w="1133" w:type="dxa"/>
            <w:vMerge/>
          </w:tcPr>
          <w:p>
            <w:pPr>
              <w:pStyle w:val="GesAbsatz"/>
              <w:jc w:val="left"/>
              <w:rPr>
                <w:rFonts w:cs="Arial"/>
                <w:color w:val="auto"/>
              </w:rPr>
            </w:pPr>
          </w:p>
        </w:tc>
        <w:tc>
          <w:tcPr>
            <w:tcW w:w="709" w:type="dxa"/>
          </w:tcPr>
          <w:p>
            <w:pPr>
              <w:pStyle w:val="GesAbsatz"/>
              <w:jc w:val="left"/>
              <w:rPr>
                <w:rFonts w:cs="Arial"/>
              </w:rPr>
            </w:pPr>
            <w:r>
              <w:rPr>
                <w:rFonts w:cs="Arial"/>
              </w:rPr>
              <w:t xml:space="preserve">87 </w:t>
            </w:r>
          </w:p>
        </w:tc>
        <w:tc>
          <w:tcPr>
            <w:tcW w:w="1415" w:type="dxa"/>
          </w:tcPr>
          <w:p>
            <w:pPr>
              <w:pStyle w:val="GesAbsatz"/>
              <w:jc w:val="left"/>
              <w:rPr>
                <w:rFonts w:cs="Arial"/>
              </w:rPr>
            </w:pPr>
            <w:r>
              <w:rPr>
                <w:rFonts w:cs="Arial"/>
              </w:rPr>
              <w:t xml:space="preserve">2.5 (2) </w:t>
            </w:r>
          </w:p>
        </w:tc>
        <w:tc>
          <w:tcPr>
            <w:tcW w:w="5673" w:type="dxa"/>
          </w:tcPr>
          <w:p>
            <w:pPr>
              <w:pStyle w:val="GesAbsatz"/>
              <w:jc w:val="left"/>
              <w:rPr>
                <w:rFonts w:cs="Arial"/>
              </w:rPr>
            </w:pPr>
            <w:r>
              <w:rPr>
                <w:rFonts w:cs="Arial"/>
              </w:rPr>
              <w:t xml:space="preserve">Anlagen zum Mahlen von Gips, Kieselgur, Magnesit, Mineralfarben, Muschelschalen, Talkum, Ton, Tuff (Trass) oder Zementklinker </w:t>
            </w:r>
          </w:p>
        </w:tc>
      </w:tr>
      <w:tr>
        <w:tblPrEx>
          <w:tblBorders>
            <w:top w:val="single" w:sz="6" w:space="0" w:color="auto"/>
            <w:left w:val="single" w:sz="6" w:space="0" w:color="auto"/>
            <w:bottom w:val="single" w:sz="6" w:space="0" w:color="auto"/>
            <w:right w:val="single" w:sz="6" w:space="0" w:color="auto"/>
          </w:tblBorders>
        </w:tblPrEx>
        <w:trPr>
          <w:trHeight w:val="370"/>
        </w:trPr>
        <w:tc>
          <w:tcPr>
            <w:tcW w:w="959" w:type="dxa"/>
            <w:vMerge/>
          </w:tcPr>
          <w:p>
            <w:pPr>
              <w:pStyle w:val="GesAbsatz"/>
              <w:jc w:val="left"/>
              <w:rPr>
                <w:rFonts w:cs="Arial"/>
                <w:color w:val="auto"/>
              </w:rPr>
            </w:pPr>
          </w:p>
        </w:tc>
        <w:tc>
          <w:tcPr>
            <w:tcW w:w="1133" w:type="dxa"/>
            <w:vMerge/>
          </w:tcPr>
          <w:p>
            <w:pPr>
              <w:pStyle w:val="GesAbsatz"/>
              <w:jc w:val="left"/>
              <w:rPr>
                <w:rFonts w:cs="Arial"/>
                <w:color w:val="auto"/>
              </w:rPr>
            </w:pPr>
          </w:p>
        </w:tc>
        <w:tc>
          <w:tcPr>
            <w:tcW w:w="709" w:type="dxa"/>
          </w:tcPr>
          <w:p>
            <w:pPr>
              <w:pStyle w:val="GesAbsatz"/>
              <w:jc w:val="left"/>
              <w:rPr>
                <w:rFonts w:cs="Arial"/>
              </w:rPr>
            </w:pPr>
            <w:r>
              <w:rPr>
                <w:rFonts w:cs="Arial"/>
              </w:rPr>
              <w:t xml:space="preserve">88 </w:t>
            </w:r>
          </w:p>
        </w:tc>
        <w:tc>
          <w:tcPr>
            <w:tcW w:w="1415" w:type="dxa"/>
          </w:tcPr>
          <w:p>
            <w:pPr>
              <w:pStyle w:val="GesAbsatz"/>
              <w:jc w:val="left"/>
              <w:rPr>
                <w:rFonts w:cs="Arial"/>
              </w:rPr>
            </w:pPr>
            <w:r>
              <w:rPr>
                <w:rFonts w:cs="Arial"/>
              </w:rPr>
              <w:t xml:space="preserve">2.7 (2) </w:t>
            </w:r>
          </w:p>
        </w:tc>
        <w:tc>
          <w:tcPr>
            <w:tcW w:w="5673" w:type="dxa"/>
          </w:tcPr>
          <w:p>
            <w:pPr>
              <w:pStyle w:val="GesAbsatz"/>
              <w:jc w:val="left"/>
              <w:rPr>
                <w:rFonts w:cs="Arial"/>
              </w:rPr>
            </w:pPr>
            <w:r>
              <w:rPr>
                <w:rFonts w:cs="Arial"/>
              </w:rPr>
              <w:t xml:space="preserve">Anlagen zum Blähen von Perlite, Schiefer oder Ton </w:t>
            </w:r>
          </w:p>
        </w:tc>
      </w:tr>
      <w:tr>
        <w:tblPrEx>
          <w:tblBorders>
            <w:top w:val="single" w:sz="6" w:space="0" w:color="auto"/>
            <w:left w:val="single" w:sz="6" w:space="0" w:color="auto"/>
            <w:bottom w:val="single" w:sz="6" w:space="0" w:color="auto"/>
            <w:right w:val="single" w:sz="6" w:space="0" w:color="auto"/>
          </w:tblBorders>
        </w:tblPrEx>
        <w:trPr>
          <w:trHeight w:val="735"/>
        </w:trPr>
        <w:tc>
          <w:tcPr>
            <w:tcW w:w="959" w:type="dxa"/>
            <w:vMerge/>
          </w:tcPr>
          <w:p>
            <w:pPr>
              <w:pStyle w:val="GesAbsatz"/>
              <w:jc w:val="left"/>
              <w:rPr>
                <w:rFonts w:cs="Arial"/>
                <w:color w:val="auto"/>
              </w:rPr>
            </w:pPr>
          </w:p>
        </w:tc>
        <w:tc>
          <w:tcPr>
            <w:tcW w:w="1133" w:type="dxa"/>
            <w:vMerge/>
          </w:tcPr>
          <w:p>
            <w:pPr>
              <w:pStyle w:val="GesAbsatz"/>
              <w:jc w:val="left"/>
              <w:rPr>
                <w:rFonts w:cs="Arial"/>
                <w:color w:val="auto"/>
              </w:rPr>
            </w:pPr>
          </w:p>
        </w:tc>
        <w:tc>
          <w:tcPr>
            <w:tcW w:w="709" w:type="dxa"/>
          </w:tcPr>
          <w:p>
            <w:pPr>
              <w:pStyle w:val="GesAbsatz"/>
              <w:jc w:val="left"/>
              <w:rPr>
                <w:rFonts w:cs="Arial"/>
              </w:rPr>
            </w:pPr>
            <w:r>
              <w:rPr>
                <w:rFonts w:cs="Arial"/>
              </w:rPr>
              <w:t xml:space="preserve">89 </w:t>
            </w:r>
          </w:p>
        </w:tc>
        <w:tc>
          <w:tcPr>
            <w:tcW w:w="1415" w:type="dxa"/>
          </w:tcPr>
          <w:p>
            <w:pPr>
              <w:pStyle w:val="GesAbsatz"/>
              <w:jc w:val="left"/>
              <w:rPr>
                <w:rFonts w:cs="Arial"/>
              </w:rPr>
            </w:pPr>
            <w:smartTag w:uri="urn:schemas-microsoft-com:office:smarttags" w:element="time">
              <w:smartTagPr>
                <w:attr w:name="Hour" w:val="2"/>
                <w:attr w:name="Minute" w:val="10"/>
              </w:smartTagPr>
              <w:r>
                <w:rPr>
                  <w:rFonts w:cs="Arial"/>
                </w:rPr>
                <w:t>2.10</w:t>
              </w:r>
            </w:smartTag>
            <w:r>
              <w:rPr>
                <w:rFonts w:cs="Arial"/>
              </w:rPr>
              <w:t xml:space="preserve"> (1) </w:t>
            </w:r>
          </w:p>
        </w:tc>
        <w:tc>
          <w:tcPr>
            <w:tcW w:w="5673" w:type="dxa"/>
          </w:tcPr>
          <w:p>
            <w:pPr>
              <w:pStyle w:val="GesAbsatz"/>
              <w:jc w:val="left"/>
              <w:rPr>
                <w:rFonts w:cs="Arial"/>
              </w:rPr>
            </w:pPr>
            <w:r>
              <w:rPr>
                <w:rFonts w:cs="Arial"/>
              </w:rPr>
              <w:t xml:space="preserve">Anlagen zum Brennen keramischer Erzeugnisse, soweit der Rauminhalt der Brennanlage 4 m³ oder mehr und die Besatzdichte 300 kg oder mehr je m³ Rauminhalt der Brennanlage beträgt </w:t>
            </w:r>
          </w:p>
        </w:tc>
      </w:tr>
      <w:tr>
        <w:tblPrEx>
          <w:tblBorders>
            <w:top w:val="single" w:sz="6" w:space="0" w:color="auto"/>
            <w:left w:val="single" w:sz="6" w:space="0" w:color="auto"/>
            <w:bottom w:val="single" w:sz="6" w:space="0" w:color="auto"/>
            <w:right w:val="single" w:sz="6" w:space="0" w:color="auto"/>
          </w:tblBorders>
        </w:tblPrEx>
        <w:trPr>
          <w:trHeight w:val="1105"/>
        </w:trPr>
        <w:tc>
          <w:tcPr>
            <w:tcW w:w="959" w:type="dxa"/>
            <w:vMerge/>
          </w:tcPr>
          <w:p>
            <w:pPr>
              <w:pStyle w:val="GesAbsatz"/>
              <w:jc w:val="left"/>
              <w:rPr>
                <w:rFonts w:cs="Arial"/>
                <w:color w:val="auto"/>
              </w:rPr>
            </w:pPr>
          </w:p>
        </w:tc>
        <w:tc>
          <w:tcPr>
            <w:tcW w:w="1133" w:type="dxa"/>
            <w:vMerge/>
          </w:tcPr>
          <w:p>
            <w:pPr>
              <w:pStyle w:val="GesAbsatz"/>
              <w:jc w:val="left"/>
              <w:rPr>
                <w:rFonts w:cs="Arial"/>
                <w:color w:val="auto"/>
              </w:rPr>
            </w:pPr>
          </w:p>
        </w:tc>
        <w:tc>
          <w:tcPr>
            <w:tcW w:w="709" w:type="dxa"/>
          </w:tcPr>
          <w:p>
            <w:pPr>
              <w:pStyle w:val="GesAbsatz"/>
              <w:jc w:val="left"/>
              <w:rPr>
                <w:rFonts w:cs="Arial"/>
              </w:rPr>
            </w:pPr>
            <w:r>
              <w:rPr>
                <w:rFonts w:cs="Arial"/>
              </w:rPr>
              <w:t xml:space="preserve">90 </w:t>
            </w:r>
          </w:p>
        </w:tc>
        <w:tc>
          <w:tcPr>
            <w:tcW w:w="1415" w:type="dxa"/>
          </w:tcPr>
          <w:p>
            <w:pPr>
              <w:pStyle w:val="GesAbsatz"/>
              <w:jc w:val="left"/>
              <w:rPr>
                <w:rFonts w:cs="Arial"/>
              </w:rPr>
            </w:pPr>
            <w:smartTag w:uri="urn:schemas-microsoft-com:office:smarttags" w:element="time">
              <w:smartTagPr>
                <w:attr w:name="Hour" w:val="2"/>
                <w:attr w:name="Minute" w:val="14"/>
              </w:smartTagPr>
              <w:r>
                <w:rPr>
                  <w:rFonts w:cs="Arial"/>
                </w:rPr>
                <w:t>2.14</w:t>
              </w:r>
            </w:smartTag>
            <w:r>
              <w:rPr>
                <w:rFonts w:cs="Arial"/>
              </w:rPr>
              <w:t xml:space="preserve"> (2) </w:t>
            </w:r>
          </w:p>
        </w:tc>
        <w:tc>
          <w:tcPr>
            <w:tcW w:w="5673" w:type="dxa"/>
          </w:tcPr>
          <w:p>
            <w:pPr>
              <w:pStyle w:val="GesAbsatz"/>
              <w:jc w:val="left"/>
              <w:rPr>
                <w:rFonts w:cs="Arial"/>
              </w:rPr>
            </w:pPr>
            <w:r>
              <w:rPr>
                <w:rFonts w:cs="Arial"/>
              </w:rPr>
              <w:t xml:space="preserve">Anlagen zur Herstellung von Formstücken unter Verwendung von Zement oder anderen Bindemitteln durch Stampfen, Schocken, Rütteln oder Vibrieren mit einer Produktionsleistung von 1 t oder mehr je Stunde in geschlossenen Hallen (*) (s. auch lfd. Nr. 6) </w:t>
            </w:r>
          </w:p>
        </w:tc>
      </w:tr>
      <w:tr>
        <w:tblPrEx>
          <w:tblBorders>
            <w:top w:val="single" w:sz="6" w:space="0" w:color="auto"/>
            <w:left w:val="single" w:sz="6" w:space="0" w:color="auto"/>
            <w:bottom w:val="single" w:sz="6" w:space="0" w:color="auto"/>
            <w:right w:val="single" w:sz="6" w:space="0" w:color="auto"/>
          </w:tblBorders>
        </w:tblPrEx>
        <w:trPr>
          <w:trHeight w:val="1047"/>
        </w:trPr>
        <w:tc>
          <w:tcPr>
            <w:tcW w:w="959" w:type="dxa"/>
            <w:vMerge/>
            <w:tcBorders>
              <w:bottom w:val="single" w:sz="6" w:space="0" w:color="auto"/>
            </w:tcBorders>
          </w:tcPr>
          <w:p>
            <w:pPr>
              <w:pStyle w:val="GesAbsatz"/>
              <w:jc w:val="left"/>
              <w:rPr>
                <w:rFonts w:cs="Arial"/>
                <w:color w:val="auto"/>
              </w:rPr>
            </w:pPr>
          </w:p>
        </w:tc>
        <w:tc>
          <w:tcPr>
            <w:tcW w:w="1133" w:type="dxa"/>
            <w:vMerge/>
            <w:tcBorders>
              <w:bottom w:val="single" w:sz="6" w:space="0" w:color="auto"/>
            </w:tcBorders>
          </w:tcPr>
          <w:p>
            <w:pPr>
              <w:pStyle w:val="GesAbsatz"/>
              <w:jc w:val="left"/>
              <w:rPr>
                <w:rFonts w:cs="Arial"/>
                <w:color w:val="auto"/>
              </w:rPr>
            </w:pPr>
          </w:p>
        </w:tc>
        <w:tc>
          <w:tcPr>
            <w:tcW w:w="709" w:type="dxa"/>
            <w:tcBorders>
              <w:bottom w:val="single" w:sz="6" w:space="0" w:color="auto"/>
            </w:tcBorders>
          </w:tcPr>
          <w:p>
            <w:pPr>
              <w:pStyle w:val="GesAbsatz"/>
              <w:jc w:val="left"/>
              <w:rPr>
                <w:rFonts w:cs="Arial"/>
              </w:rPr>
            </w:pPr>
            <w:r>
              <w:rPr>
                <w:rFonts w:cs="Arial"/>
              </w:rPr>
              <w:t xml:space="preserve">91 </w:t>
            </w:r>
          </w:p>
        </w:tc>
        <w:tc>
          <w:tcPr>
            <w:tcW w:w="1415" w:type="dxa"/>
            <w:tcBorders>
              <w:bottom w:val="single" w:sz="6" w:space="0" w:color="auto"/>
            </w:tcBorders>
          </w:tcPr>
          <w:p>
            <w:pPr>
              <w:pStyle w:val="GesAbsatz"/>
              <w:jc w:val="left"/>
              <w:rPr>
                <w:rFonts w:cs="Arial"/>
              </w:rPr>
            </w:pPr>
            <w:smartTag w:uri="urn:schemas-microsoft-com:office:smarttags" w:element="time">
              <w:smartTagPr>
                <w:attr w:name="Hour" w:val="2"/>
                <w:attr w:name="Minute" w:val="15"/>
              </w:smartTagPr>
              <w:r>
                <w:rPr>
                  <w:rFonts w:cs="Arial"/>
                </w:rPr>
                <w:t>2.15</w:t>
              </w:r>
            </w:smartTag>
            <w:r>
              <w:rPr>
                <w:rFonts w:cs="Arial"/>
              </w:rPr>
              <w:t xml:space="preserve"> (2) </w:t>
            </w:r>
          </w:p>
        </w:tc>
        <w:tc>
          <w:tcPr>
            <w:tcW w:w="5673" w:type="dxa"/>
            <w:tcBorders>
              <w:bottom w:val="single" w:sz="6" w:space="0" w:color="auto"/>
            </w:tcBorders>
          </w:tcPr>
          <w:p>
            <w:pPr>
              <w:pStyle w:val="GesAbsatz"/>
              <w:jc w:val="left"/>
              <w:rPr>
                <w:rFonts w:cs="Arial"/>
              </w:rPr>
            </w:pPr>
            <w:r>
              <w:rPr>
                <w:rFonts w:cs="Arial"/>
              </w:rPr>
              <w:t>Anlagen zur Herstellung oder zum Schmelzen von Mischungen aus Bitumen oder Teer mit Mineralstoffen einschließlich Aufbereitungsanlagen für bituminöse Straßenbaustoffe und Teersplittanlagen mit einer Produktionsleistung bis weniger als 200 t je Stunde (s. auch lfd. Nr. 44)</w:t>
            </w:r>
          </w:p>
        </w:tc>
      </w:tr>
      <w:tr>
        <w:tblPrEx>
          <w:tblBorders>
            <w:top w:val="single" w:sz="6" w:space="0" w:color="auto"/>
            <w:left w:val="single" w:sz="6" w:space="0" w:color="auto"/>
            <w:bottom w:val="single" w:sz="6" w:space="0" w:color="auto"/>
            <w:right w:val="single" w:sz="6" w:space="0" w:color="auto"/>
          </w:tblBorders>
        </w:tblPrEx>
        <w:trPr>
          <w:trHeight w:val="942"/>
        </w:trPr>
        <w:tc>
          <w:tcPr>
            <w:tcW w:w="959" w:type="dxa"/>
            <w:vMerge/>
            <w:tcBorders>
              <w:bottom w:val="single" w:sz="6" w:space="0" w:color="auto"/>
            </w:tcBorders>
          </w:tcPr>
          <w:p>
            <w:pPr>
              <w:pStyle w:val="GesAbsatz"/>
              <w:jc w:val="left"/>
              <w:rPr>
                <w:rFonts w:cs="Arial"/>
                <w:color w:val="auto"/>
              </w:rPr>
            </w:pPr>
          </w:p>
        </w:tc>
        <w:tc>
          <w:tcPr>
            <w:tcW w:w="1133" w:type="dxa"/>
            <w:vMerge/>
            <w:tcBorders>
              <w:bottom w:val="single" w:sz="6" w:space="0" w:color="auto"/>
            </w:tcBorders>
          </w:tcPr>
          <w:p>
            <w:pPr>
              <w:pStyle w:val="GesAbsatz"/>
              <w:jc w:val="left"/>
              <w:rPr>
                <w:rFonts w:cs="Arial"/>
                <w:color w:val="auto"/>
              </w:rPr>
            </w:pPr>
          </w:p>
        </w:tc>
        <w:tc>
          <w:tcPr>
            <w:tcW w:w="709" w:type="dxa"/>
            <w:tcBorders>
              <w:bottom w:val="single" w:sz="6" w:space="0" w:color="auto"/>
            </w:tcBorders>
          </w:tcPr>
          <w:p>
            <w:pPr>
              <w:pStyle w:val="GesAbsatz"/>
              <w:jc w:val="left"/>
              <w:rPr>
                <w:rFonts w:cs="Arial"/>
              </w:rPr>
            </w:pPr>
            <w:r>
              <w:rPr>
                <w:rFonts w:cs="Arial"/>
              </w:rPr>
              <w:t xml:space="preserve">92 </w:t>
            </w:r>
          </w:p>
        </w:tc>
        <w:tc>
          <w:tcPr>
            <w:tcW w:w="1415" w:type="dxa"/>
            <w:tcBorders>
              <w:bottom w:val="single" w:sz="6" w:space="0" w:color="auto"/>
            </w:tcBorders>
          </w:tcPr>
          <w:p>
            <w:pPr>
              <w:pStyle w:val="GesAbsatz"/>
              <w:jc w:val="left"/>
              <w:rPr>
                <w:rFonts w:cs="Arial"/>
              </w:rPr>
            </w:pPr>
            <w:r>
              <w:rPr>
                <w:rFonts w:cs="Arial"/>
              </w:rPr>
              <w:t xml:space="preserve">3.2 (2) </w:t>
            </w:r>
            <w:r>
              <w:rPr>
                <w:rFonts w:cs="Arial"/>
              </w:rPr>
              <w:br/>
              <w:t xml:space="preserve">3.7 (2) </w:t>
            </w:r>
          </w:p>
        </w:tc>
        <w:tc>
          <w:tcPr>
            <w:tcW w:w="5673" w:type="dxa"/>
            <w:tcBorders>
              <w:bottom w:val="single" w:sz="6" w:space="0" w:color="auto"/>
            </w:tcBorders>
          </w:tcPr>
          <w:p>
            <w:pPr>
              <w:pStyle w:val="GesAbsatz"/>
              <w:jc w:val="left"/>
              <w:rPr>
                <w:rFonts w:cs="Arial"/>
              </w:rPr>
            </w:pPr>
            <w:r>
              <w:rPr>
                <w:rFonts w:cs="Arial"/>
              </w:rPr>
              <w:t xml:space="preserve">Anlagen zum Erschmelzen von Stahl mit einer Schmelzleistung von weniger als 2,5 t je Stunde sowie Eisen-, Temper- oder Stahlgießereien mit einer Produktionsleistung von 2 t bis weniger als 20 t Gussteile je Tag (s. auch lfd. Nr. 46) </w:t>
            </w:r>
          </w:p>
        </w:tc>
      </w:tr>
      <w:tr>
        <w:tblPrEx>
          <w:tblBorders>
            <w:top w:val="single" w:sz="6" w:space="0" w:color="auto"/>
            <w:left w:val="single" w:sz="6" w:space="0" w:color="auto"/>
            <w:bottom w:val="single" w:sz="6" w:space="0" w:color="auto"/>
            <w:right w:val="single" w:sz="6" w:space="0" w:color="auto"/>
          </w:tblBorders>
        </w:tblPrEx>
        <w:trPr>
          <w:trHeight w:val="275"/>
        </w:trPr>
        <w:tc>
          <w:tcPr>
            <w:tcW w:w="959" w:type="dxa"/>
            <w:vMerge/>
          </w:tcPr>
          <w:p>
            <w:pPr>
              <w:pStyle w:val="GesAbsatz"/>
              <w:jc w:val="left"/>
              <w:rPr>
                <w:rFonts w:cs="Arial"/>
                <w:color w:val="auto"/>
              </w:rPr>
            </w:pPr>
          </w:p>
        </w:tc>
        <w:tc>
          <w:tcPr>
            <w:tcW w:w="1133" w:type="dxa"/>
            <w:vMerge/>
          </w:tcPr>
          <w:p>
            <w:pPr>
              <w:pStyle w:val="GesAbsatz"/>
              <w:jc w:val="left"/>
              <w:rPr>
                <w:rFonts w:cs="Arial"/>
                <w:color w:val="auto"/>
              </w:rPr>
            </w:pPr>
          </w:p>
        </w:tc>
        <w:tc>
          <w:tcPr>
            <w:tcW w:w="709" w:type="dxa"/>
            <w:vMerge w:val="restart"/>
          </w:tcPr>
          <w:p>
            <w:pPr>
              <w:pStyle w:val="GesAbsatz"/>
              <w:jc w:val="left"/>
              <w:rPr>
                <w:rFonts w:cs="Arial"/>
              </w:rPr>
            </w:pPr>
            <w:r>
              <w:rPr>
                <w:rFonts w:cs="Arial"/>
              </w:rPr>
              <w:t xml:space="preserve">93 </w:t>
            </w:r>
          </w:p>
        </w:tc>
        <w:tc>
          <w:tcPr>
            <w:tcW w:w="1415" w:type="dxa"/>
            <w:tcBorders>
              <w:bottom w:val="nil"/>
            </w:tcBorders>
          </w:tcPr>
          <w:p>
            <w:pPr>
              <w:pStyle w:val="GesAbsatz"/>
              <w:jc w:val="left"/>
              <w:rPr>
                <w:rFonts w:cs="Arial"/>
              </w:rPr>
            </w:pPr>
            <w:r>
              <w:rPr>
                <w:rFonts w:cs="Arial"/>
              </w:rPr>
              <w:t xml:space="preserve">3.4 (1) </w:t>
            </w:r>
          </w:p>
        </w:tc>
        <w:tc>
          <w:tcPr>
            <w:tcW w:w="5673" w:type="dxa"/>
            <w:vMerge w:val="restart"/>
          </w:tcPr>
          <w:p>
            <w:pPr>
              <w:pStyle w:val="GesAbsatz"/>
              <w:jc w:val="left"/>
              <w:rPr>
                <w:rFonts w:cs="Arial"/>
              </w:rPr>
            </w:pPr>
            <w:r>
              <w:rPr>
                <w:rFonts w:cs="Arial"/>
              </w:rPr>
              <w:t xml:space="preserve">Gießereien für Nichteisenmetalle oder Anlagen zum Schmelzen, zum Legieren oder zur Raffination von Nichteisenmetallen mit einer Schmelzleistung von 4 Tonnen oder mehr je Tag bei Blei und Cadmium oder von 20 Tonnen oder mehr je Tag bei sonstigen Nichteisenmetallen (s. auch lfd. Nrn. 163 und 203) </w:t>
            </w:r>
          </w:p>
        </w:tc>
      </w:tr>
      <w:tr>
        <w:tblPrEx>
          <w:tblBorders>
            <w:top w:val="single" w:sz="6" w:space="0" w:color="auto"/>
            <w:left w:val="single" w:sz="6" w:space="0" w:color="auto"/>
            <w:bottom w:val="single" w:sz="6" w:space="0" w:color="auto"/>
            <w:right w:val="single" w:sz="6" w:space="0" w:color="auto"/>
          </w:tblBorders>
        </w:tblPrEx>
        <w:trPr>
          <w:trHeight w:val="1035"/>
        </w:trPr>
        <w:tc>
          <w:tcPr>
            <w:tcW w:w="959" w:type="dxa"/>
            <w:vMerge/>
            <w:tcBorders>
              <w:bottom w:val="single" w:sz="6" w:space="0" w:color="auto"/>
            </w:tcBorders>
          </w:tcPr>
          <w:p>
            <w:pPr>
              <w:pStyle w:val="GesAbsatz"/>
              <w:jc w:val="left"/>
              <w:rPr>
                <w:rFonts w:cs="Arial"/>
                <w:color w:val="auto"/>
              </w:rPr>
            </w:pPr>
          </w:p>
        </w:tc>
        <w:tc>
          <w:tcPr>
            <w:tcW w:w="1133" w:type="dxa"/>
            <w:vMerge/>
            <w:tcBorders>
              <w:bottom w:val="single" w:sz="6" w:space="0" w:color="auto"/>
            </w:tcBorders>
          </w:tcPr>
          <w:p>
            <w:pPr>
              <w:pStyle w:val="GesAbsatz"/>
              <w:jc w:val="left"/>
              <w:rPr>
                <w:rFonts w:cs="Arial"/>
                <w:color w:val="auto"/>
              </w:rPr>
            </w:pPr>
          </w:p>
        </w:tc>
        <w:tc>
          <w:tcPr>
            <w:tcW w:w="709" w:type="dxa"/>
            <w:vMerge/>
            <w:tcBorders>
              <w:bottom w:val="single" w:sz="6" w:space="0" w:color="auto"/>
            </w:tcBorders>
          </w:tcPr>
          <w:p>
            <w:pPr>
              <w:pStyle w:val="GesAbsatz"/>
              <w:jc w:val="left"/>
              <w:rPr>
                <w:rFonts w:cs="Arial"/>
                <w:color w:val="auto"/>
              </w:rPr>
            </w:pPr>
          </w:p>
        </w:tc>
        <w:tc>
          <w:tcPr>
            <w:tcW w:w="1415" w:type="dxa"/>
            <w:tcBorders>
              <w:top w:val="nil"/>
              <w:bottom w:val="single" w:sz="6" w:space="0" w:color="auto"/>
            </w:tcBorders>
          </w:tcPr>
          <w:p>
            <w:pPr>
              <w:pStyle w:val="GesAbsatz"/>
              <w:jc w:val="left"/>
              <w:rPr>
                <w:rFonts w:cs="Arial"/>
              </w:rPr>
            </w:pPr>
            <w:r>
              <w:rPr>
                <w:rFonts w:cs="Arial"/>
              </w:rPr>
              <w:t xml:space="preserve">3.8 (1) </w:t>
            </w:r>
          </w:p>
        </w:tc>
        <w:tc>
          <w:tcPr>
            <w:tcW w:w="5673" w:type="dxa"/>
            <w:vMerge/>
            <w:tcBorders>
              <w:bottom w:val="single" w:sz="6" w:space="0" w:color="auto"/>
            </w:tcBorders>
          </w:tcPr>
          <w:p>
            <w:pPr>
              <w:pStyle w:val="GesAbsatz"/>
              <w:jc w:val="left"/>
              <w:rPr>
                <w:rFonts w:cs="Arial"/>
              </w:rPr>
            </w:pPr>
          </w:p>
        </w:tc>
      </w:tr>
      <w:tr>
        <w:tblPrEx>
          <w:tblBorders>
            <w:top w:val="single" w:sz="6" w:space="0" w:color="auto"/>
            <w:left w:val="single" w:sz="6" w:space="0" w:color="auto"/>
            <w:bottom w:val="single" w:sz="6" w:space="0" w:color="auto"/>
            <w:right w:val="single" w:sz="6" w:space="0" w:color="auto"/>
          </w:tblBorders>
        </w:tblPrEx>
        <w:trPr>
          <w:trHeight w:val="368"/>
        </w:trPr>
        <w:tc>
          <w:tcPr>
            <w:tcW w:w="959" w:type="dxa"/>
            <w:vMerge/>
          </w:tcPr>
          <w:p>
            <w:pPr>
              <w:pStyle w:val="GesAbsatz"/>
              <w:jc w:val="left"/>
              <w:rPr>
                <w:rFonts w:cs="Arial"/>
                <w:color w:val="auto"/>
              </w:rPr>
            </w:pPr>
          </w:p>
        </w:tc>
        <w:tc>
          <w:tcPr>
            <w:tcW w:w="1133" w:type="dxa"/>
            <w:vMerge/>
          </w:tcPr>
          <w:p>
            <w:pPr>
              <w:pStyle w:val="GesAbsatz"/>
              <w:jc w:val="left"/>
              <w:rPr>
                <w:rFonts w:cs="Arial"/>
                <w:color w:val="auto"/>
              </w:rPr>
            </w:pPr>
          </w:p>
        </w:tc>
        <w:tc>
          <w:tcPr>
            <w:tcW w:w="709" w:type="dxa"/>
          </w:tcPr>
          <w:p>
            <w:pPr>
              <w:pStyle w:val="GesAbsatz"/>
              <w:jc w:val="left"/>
              <w:rPr>
                <w:rFonts w:cs="Arial"/>
              </w:rPr>
            </w:pPr>
            <w:r>
              <w:rPr>
                <w:rFonts w:cs="Arial"/>
              </w:rPr>
              <w:t xml:space="preserve">94 </w:t>
            </w:r>
          </w:p>
        </w:tc>
        <w:tc>
          <w:tcPr>
            <w:tcW w:w="1415" w:type="dxa"/>
          </w:tcPr>
          <w:p>
            <w:pPr>
              <w:pStyle w:val="GesAbsatz"/>
              <w:jc w:val="left"/>
              <w:rPr>
                <w:rFonts w:cs="Arial"/>
              </w:rPr>
            </w:pPr>
            <w:r>
              <w:rPr>
                <w:rFonts w:cs="Arial"/>
              </w:rPr>
              <w:t xml:space="preserve">3.5 (2) </w:t>
            </w:r>
          </w:p>
        </w:tc>
        <w:tc>
          <w:tcPr>
            <w:tcW w:w="5673" w:type="dxa"/>
          </w:tcPr>
          <w:p>
            <w:pPr>
              <w:pStyle w:val="GesAbsatz"/>
              <w:jc w:val="left"/>
              <w:rPr>
                <w:rFonts w:cs="Arial"/>
              </w:rPr>
            </w:pPr>
            <w:r>
              <w:rPr>
                <w:rFonts w:cs="Arial"/>
              </w:rPr>
              <w:t xml:space="preserve">Anlagen zum Abziehen der Oberflächen von Stahl durch Flämmen </w:t>
            </w:r>
          </w:p>
        </w:tc>
      </w:tr>
      <w:tr>
        <w:tblPrEx>
          <w:tblBorders>
            <w:top w:val="single" w:sz="6" w:space="0" w:color="auto"/>
            <w:left w:val="single" w:sz="6" w:space="0" w:color="auto"/>
            <w:bottom w:val="single" w:sz="6" w:space="0" w:color="auto"/>
            <w:right w:val="single" w:sz="6" w:space="0" w:color="auto"/>
          </w:tblBorders>
        </w:tblPrEx>
        <w:trPr>
          <w:trHeight w:val="198"/>
        </w:trPr>
        <w:tc>
          <w:tcPr>
            <w:tcW w:w="959" w:type="dxa"/>
            <w:vMerge/>
          </w:tcPr>
          <w:p>
            <w:pPr>
              <w:pStyle w:val="GesAbsatz"/>
              <w:jc w:val="left"/>
              <w:rPr>
                <w:rFonts w:cs="Arial"/>
                <w:color w:val="auto"/>
              </w:rPr>
            </w:pPr>
          </w:p>
        </w:tc>
        <w:tc>
          <w:tcPr>
            <w:tcW w:w="1133" w:type="dxa"/>
            <w:vMerge/>
          </w:tcPr>
          <w:p>
            <w:pPr>
              <w:pStyle w:val="GesAbsatz"/>
              <w:jc w:val="left"/>
              <w:rPr>
                <w:rFonts w:cs="Arial"/>
                <w:color w:val="auto"/>
              </w:rPr>
            </w:pPr>
          </w:p>
        </w:tc>
        <w:tc>
          <w:tcPr>
            <w:tcW w:w="709" w:type="dxa"/>
          </w:tcPr>
          <w:p>
            <w:pPr>
              <w:pStyle w:val="GesAbsatz"/>
              <w:jc w:val="left"/>
              <w:rPr>
                <w:rFonts w:cs="Arial"/>
              </w:rPr>
            </w:pPr>
            <w:r>
              <w:rPr>
                <w:rFonts w:cs="Arial"/>
              </w:rPr>
              <w:t xml:space="preserve">95 </w:t>
            </w:r>
          </w:p>
        </w:tc>
        <w:tc>
          <w:tcPr>
            <w:tcW w:w="1415" w:type="dxa"/>
          </w:tcPr>
          <w:p>
            <w:pPr>
              <w:pStyle w:val="GesAbsatz"/>
              <w:jc w:val="left"/>
              <w:rPr>
                <w:rFonts w:cs="Arial"/>
              </w:rPr>
            </w:pPr>
            <w:r>
              <w:rPr>
                <w:rFonts w:cs="Arial"/>
              </w:rPr>
              <w:t xml:space="preserve">3.9 (1 + 2) </w:t>
            </w:r>
          </w:p>
        </w:tc>
        <w:tc>
          <w:tcPr>
            <w:tcW w:w="5673" w:type="dxa"/>
          </w:tcPr>
          <w:p>
            <w:pPr>
              <w:pStyle w:val="GesAbsatz"/>
              <w:jc w:val="left"/>
              <w:rPr>
                <w:rFonts w:cs="Arial"/>
              </w:rPr>
            </w:pPr>
            <w:r>
              <w:rPr>
                <w:rFonts w:cs="Arial"/>
              </w:rPr>
              <w:t xml:space="preserve">Anlagen zum Aufbringen von metallischen Schutzschichten auf Metall- oder Kunststoffoberflächen mit Hilfe von schmelzflüssigen Bädern, durch Flamm-, Plasma- oder Lichtbogenspritzen (*) </w:t>
            </w:r>
          </w:p>
        </w:tc>
      </w:tr>
      <w:tr>
        <w:tblPrEx>
          <w:tblBorders>
            <w:top w:val="single" w:sz="6" w:space="0" w:color="auto"/>
            <w:left w:val="single" w:sz="6" w:space="0" w:color="auto"/>
            <w:bottom w:val="single" w:sz="6" w:space="0" w:color="auto"/>
            <w:right w:val="single" w:sz="6" w:space="0" w:color="auto"/>
          </w:tblBorders>
        </w:tblPrEx>
        <w:trPr>
          <w:trHeight w:val="635"/>
        </w:trPr>
        <w:tc>
          <w:tcPr>
            <w:tcW w:w="959" w:type="dxa"/>
            <w:vMerge/>
          </w:tcPr>
          <w:p>
            <w:pPr>
              <w:pStyle w:val="GesAbsatz"/>
              <w:jc w:val="left"/>
              <w:rPr>
                <w:rFonts w:cs="Arial"/>
                <w:color w:val="auto"/>
              </w:rPr>
            </w:pPr>
          </w:p>
        </w:tc>
        <w:tc>
          <w:tcPr>
            <w:tcW w:w="1133" w:type="dxa"/>
            <w:vMerge/>
          </w:tcPr>
          <w:p>
            <w:pPr>
              <w:pStyle w:val="GesAbsatz"/>
              <w:jc w:val="left"/>
              <w:rPr>
                <w:rFonts w:cs="Arial"/>
                <w:color w:val="auto"/>
              </w:rPr>
            </w:pPr>
          </w:p>
        </w:tc>
        <w:tc>
          <w:tcPr>
            <w:tcW w:w="709" w:type="dxa"/>
          </w:tcPr>
          <w:p>
            <w:pPr>
              <w:pStyle w:val="GesAbsatz"/>
              <w:jc w:val="left"/>
              <w:rPr>
                <w:rFonts w:cs="Arial"/>
              </w:rPr>
            </w:pPr>
            <w:r>
              <w:rPr>
                <w:rFonts w:cs="Arial"/>
              </w:rPr>
              <w:t xml:space="preserve">96 </w:t>
            </w:r>
          </w:p>
        </w:tc>
        <w:tc>
          <w:tcPr>
            <w:tcW w:w="1415" w:type="dxa"/>
          </w:tcPr>
          <w:p>
            <w:pPr>
              <w:pStyle w:val="GesAbsatz"/>
              <w:jc w:val="left"/>
              <w:rPr>
                <w:rFonts w:cs="Arial"/>
              </w:rPr>
            </w:pPr>
            <w:smartTag w:uri="urn:schemas-microsoft-com:office:smarttags" w:element="time">
              <w:smartTagPr>
                <w:attr w:name="Hour" w:val="3"/>
                <w:attr w:name="Minute" w:val="15"/>
              </w:smartTagPr>
              <w:r>
                <w:rPr>
                  <w:rFonts w:cs="Arial"/>
                </w:rPr>
                <w:t>3.15</w:t>
              </w:r>
            </w:smartTag>
            <w:r>
              <w:rPr>
                <w:rFonts w:cs="Arial"/>
              </w:rPr>
              <w:t xml:space="preserve"> (2) </w:t>
            </w:r>
          </w:p>
        </w:tc>
        <w:tc>
          <w:tcPr>
            <w:tcW w:w="5673" w:type="dxa"/>
          </w:tcPr>
          <w:p>
            <w:pPr>
              <w:pStyle w:val="GesAbsatz"/>
              <w:jc w:val="left"/>
              <w:rPr>
                <w:rFonts w:cs="Arial"/>
              </w:rPr>
            </w:pPr>
            <w:r>
              <w:rPr>
                <w:rFonts w:cs="Arial"/>
              </w:rPr>
              <w:t xml:space="preserve">Anlagen zur Herstellung oder Reparatur von Behältern aus Metall in geschlossenen Hallen (z. B. Dampfkessel, Container) (*) (siehe auch lfd. Nr. 10) </w:t>
            </w:r>
          </w:p>
        </w:tc>
      </w:tr>
      <w:tr>
        <w:tblPrEx>
          <w:tblBorders>
            <w:top w:val="single" w:sz="6" w:space="0" w:color="auto"/>
            <w:left w:val="single" w:sz="6" w:space="0" w:color="auto"/>
            <w:bottom w:val="single" w:sz="6" w:space="0" w:color="auto"/>
            <w:right w:val="single" w:sz="6" w:space="0" w:color="auto"/>
          </w:tblBorders>
        </w:tblPrEx>
        <w:trPr>
          <w:trHeight w:val="638"/>
        </w:trPr>
        <w:tc>
          <w:tcPr>
            <w:tcW w:w="959" w:type="dxa"/>
            <w:vMerge w:val="restart"/>
          </w:tcPr>
          <w:p>
            <w:pPr>
              <w:pStyle w:val="GesAbsatz"/>
              <w:jc w:val="left"/>
              <w:rPr>
                <w:rFonts w:cs="Arial"/>
                <w:b/>
              </w:rPr>
            </w:pPr>
            <w:r>
              <w:rPr>
                <w:rFonts w:cs="Arial"/>
                <w:b/>
              </w:rPr>
              <w:t xml:space="preserve">V </w:t>
            </w:r>
          </w:p>
        </w:tc>
        <w:tc>
          <w:tcPr>
            <w:tcW w:w="1133" w:type="dxa"/>
            <w:vMerge w:val="restart"/>
          </w:tcPr>
          <w:p>
            <w:pPr>
              <w:pStyle w:val="GesAbsatz"/>
              <w:jc w:val="left"/>
              <w:rPr>
                <w:rFonts w:cs="Arial"/>
                <w:b/>
              </w:rPr>
            </w:pPr>
            <w:r>
              <w:rPr>
                <w:rFonts w:cs="Arial"/>
                <w:b/>
              </w:rPr>
              <w:t xml:space="preserve">300 </w:t>
            </w:r>
          </w:p>
        </w:tc>
        <w:tc>
          <w:tcPr>
            <w:tcW w:w="709" w:type="dxa"/>
          </w:tcPr>
          <w:p>
            <w:pPr>
              <w:pStyle w:val="GesAbsatz"/>
              <w:jc w:val="left"/>
              <w:rPr>
                <w:rFonts w:cs="Arial"/>
              </w:rPr>
            </w:pPr>
            <w:r>
              <w:rPr>
                <w:rFonts w:cs="Arial"/>
              </w:rPr>
              <w:t xml:space="preserve">97 </w:t>
            </w:r>
          </w:p>
        </w:tc>
        <w:tc>
          <w:tcPr>
            <w:tcW w:w="1415" w:type="dxa"/>
          </w:tcPr>
          <w:p>
            <w:pPr>
              <w:pStyle w:val="GesAbsatz"/>
              <w:jc w:val="left"/>
              <w:rPr>
                <w:rFonts w:cs="Arial"/>
              </w:rPr>
            </w:pPr>
            <w:smartTag w:uri="urn:schemas-microsoft-com:office:smarttags" w:element="time">
              <w:smartTagPr>
                <w:attr w:name="Hour" w:val="3"/>
                <w:attr w:name="Minute" w:val="18"/>
              </w:smartTagPr>
              <w:r>
                <w:rPr>
                  <w:rFonts w:cs="Arial"/>
                </w:rPr>
                <w:t>3.18</w:t>
              </w:r>
            </w:smartTag>
            <w:r>
              <w:rPr>
                <w:rFonts w:cs="Arial"/>
              </w:rPr>
              <w:t xml:space="preserve"> (1) </w:t>
            </w:r>
          </w:p>
        </w:tc>
        <w:tc>
          <w:tcPr>
            <w:tcW w:w="5673" w:type="dxa"/>
          </w:tcPr>
          <w:p>
            <w:pPr>
              <w:pStyle w:val="GesAbsatz"/>
              <w:jc w:val="left"/>
              <w:rPr>
                <w:rFonts w:cs="Arial"/>
              </w:rPr>
            </w:pPr>
            <w:r>
              <w:rPr>
                <w:rFonts w:cs="Arial"/>
              </w:rPr>
              <w:t xml:space="preserve">Anlagen zur Herstellung oder Reparatur von Schiffskörpern oder -sektionen aus Metall in geschlossenen Hallen (*) (siehe auch lfd. Nr. 11) </w:t>
            </w:r>
          </w:p>
        </w:tc>
      </w:tr>
      <w:tr>
        <w:tblPrEx>
          <w:tblBorders>
            <w:top w:val="single" w:sz="6" w:space="0" w:color="auto"/>
            <w:left w:val="single" w:sz="6" w:space="0" w:color="auto"/>
            <w:bottom w:val="single" w:sz="6" w:space="0" w:color="auto"/>
            <w:right w:val="single" w:sz="6" w:space="0" w:color="auto"/>
          </w:tblBorders>
        </w:tblPrEx>
        <w:trPr>
          <w:trHeight w:val="370"/>
        </w:trPr>
        <w:tc>
          <w:tcPr>
            <w:tcW w:w="959" w:type="dxa"/>
            <w:vMerge/>
          </w:tcPr>
          <w:p>
            <w:pPr>
              <w:pStyle w:val="GesAbsatz"/>
              <w:jc w:val="left"/>
              <w:rPr>
                <w:rFonts w:cs="Arial"/>
                <w:color w:val="auto"/>
              </w:rPr>
            </w:pPr>
          </w:p>
        </w:tc>
        <w:tc>
          <w:tcPr>
            <w:tcW w:w="1133" w:type="dxa"/>
            <w:vMerge/>
          </w:tcPr>
          <w:p>
            <w:pPr>
              <w:pStyle w:val="GesAbsatz"/>
              <w:jc w:val="left"/>
              <w:rPr>
                <w:rFonts w:cs="Arial"/>
                <w:color w:val="auto"/>
              </w:rPr>
            </w:pPr>
          </w:p>
        </w:tc>
        <w:tc>
          <w:tcPr>
            <w:tcW w:w="709" w:type="dxa"/>
          </w:tcPr>
          <w:p>
            <w:pPr>
              <w:pStyle w:val="GesAbsatz"/>
              <w:jc w:val="left"/>
              <w:rPr>
                <w:rFonts w:cs="Arial"/>
              </w:rPr>
            </w:pPr>
            <w:r>
              <w:rPr>
                <w:rFonts w:cs="Arial"/>
              </w:rPr>
              <w:t xml:space="preserve">98 </w:t>
            </w:r>
          </w:p>
        </w:tc>
        <w:tc>
          <w:tcPr>
            <w:tcW w:w="1415" w:type="dxa"/>
          </w:tcPr>
          <w:p>
            <w:pPr>
              <w:pStyle w:val="GesAbsatz"/>
              <w:jc w:val="left"/>
              <w:rPr>
                <w:rFonts w:cs="Arial"/>
              </w:rPr>
            </w:pPr>
            <w:smartTag w:uri="urn:schemas-microsoft-com:office:smarttags" w:element="time">
              <w:smartTagPr>
                <w:attr w:name="Hour" w:val="3"/>
                <w:attr w:name="Minute" w:val="19"/>
              </w:smartTagPr>
              <w:r>
                <w:rPr>
                  <w:rFonts w:cs="Arial"/>
                </w:rPr>
                <w:t>3.19</w:t>
              </w:r>
            </w:smartTag>
            <w:r>
              <w:rPr>
                <w:rFonts w:cs="Arial"/>
              </w:rPr>
              <w:t xml:space="preserve"> (1) </w:t>
            </w:r>
          </w:p>
        </w:tc>
        <w:tc>
          <w:tcPr>
            <w:tcW w:w="5673" w:type="dxa"/>
          </w:tcPr>
          <w:p>
            <w:pPr>
              <w:pStyle w:val="GesAbsatz"/>
              <w:jc w:val="left"/>
              <w:rPr>
                <w:rFonts w:cs="Arial"/>
              </w:rPr>
            </w:pPr>
            <w:r>
              <w:rPr>
                <w:rFonts w:cs="Arial"/>
              </w:rPr>
              <w:t xml:space="preserve">Anlagen zum Bau von Schienenfahrzeugen (*) </w:t>
            </w:r>
          </w:p>
        </w:tc>
      </w:tr>
      <w:tr>
        <w:tblPrEx>
          <w:tblBorders>
            <w:top w:val="single" w:sz="6" w:space="0" w:color="auto"/>
            <w:left w:val="single" w:sz="6" w:space="0" w:color="auto"/>
            <w:bottom w:val="single" w:sz="6" w:space="0" w:color="auto"/>
            <w:right w:val="single" w:sz="6" w:space="0" w:color="auto"/>
          </w:tblBorders>
        </w:tblPrEx>
        <w:trPr>
          <w:trHeight w:val="553"/>
        </w:trPr>
        <w:tc>
          <w:tcPr>
            <w:tcW w:w="959" w:type="dxa"/>
            <w:vMerge/>
          </w:tcPr>
          <w:p>
            <w:pPr>
              <w:pStyle w:val="GesAbsatz"/>
              <w:jc w:val="left"/>
              <w:rPr>
                <w:rFonts w:cs="Arial"/>
                <w:color w:val="auto"/>
              </w:rPr>
            </w:pPr>
          </w:p>
        </w:tc>
        <w:tc>
          <w:tcPr>
            <w:tcW w:w="1133" w:type="dxa"/>
            <w:vMerge/>
          </w:tcPr>
          <w:p>
            <w:pPr>
              <w:pStyle w:val="GesAbsatz"/>
              <w:jc w:val="left"/>
              <w:rPr>
                <w:rFonts w:cs="Arial"/>
                <w:color w:val="auto"/>
              </w:rPr>
            </w:pPr>
          </w:p>
        </w:tc>
        <w:tc>
          <w:tcPr>
            <w:tcW w:w="709" w:type="dxa"/>
          </w:tcPr>
          <w:p>
            <w:pPr>
              <w:pStyle w:val="GesAbsatz"/>
              <w:jc w:val="left"/>
              <w:rPr>
                <w:rFonts w:cs="Arial"/>
              </w:rPr>
            </w:pPr>
            <w:r>
              <w:rPr>
                <w:rFonts w:cs="Arial"/>
              </w:rPr>
              <w:t xml:space="preserve">99 </w:t>
            </w:r>
          </w:p>
        </w:tc>
        <w:tc>
          <w:tcPr>
            <w:tcW w:w="1415" w:type="dxa"/>
          </w:tcPr>
          <w:p>
            <w:pPr>
              <w:pStyle w:val="GesAbsatz"/>
              <w:jc w:val="left"/>
              <w:rPr>
                <w:rFonts w:cs="Arial"/>
              </w:rPr>
            </w:pPr>
            <w:smartTag w:uri="urn:schemas-microsoft-com:office:smarttags" w:element="time">
              <w:smartTagPr>
                <w:attr w:name="Hour" w:val="3"/>
                <w:attr w:name="Minute" w:val="21"/>
              </w:smartTagPr>
              <w:r>
                <w:rPr>
                  <w:rFonts w:cs="Arial"/>
                </w:rPr>
                <w:t>3.21</w:t>
              </w:r>
            </w:smartTag>
            <w:r>
              <w:rPr>
                <w:rFonts w:cs="Arial"/>
              </w:rPr>
              <w:t xml:space="preserve"> (2) </w:t>
            </w:r>
          </w:p>
        </w:tc>
        <w:tc>
          <w:tcPr>
            <w:tcW w:w="5673" w:type="dxa"/>
          </w:tcPr>
          <w:p>
            <w:pPr>
              <w:pStyle w:val="GesAbsatz"/>
              <w:jc w:val="left"/>
              <w:rPr>
                <w:rFonts w:cs="Arial"/>
              </w:rPr>
            </w:pPr>
            <w:r>
              <w:rPr>
                <w:rFonts w:cs="Arial"/>
              </w:rPr>
              <w:t xml:space="preserve">Anlagen zur Herstellung von Bleiakkumulatoren oder Industriebatteriezellen und sonstiger Akkumulatoren </w:t>
            </w:r>
          </w:p>
        </w:tc>
      </w:tr>
      <w:tr>
        <w:tblPrEx>
          <w:tblBorders>
            <w:top w:val="single" w:sz="6" w:space="0" w:color="auto"/>
            <w:left w:val="single" w:sz="6" w:space="0" w:color="auto"/>
            <w:bottom w:val="single" w:sz="6" w:space="0" w:color="auto"/>
            <w:right w:val="single" w:sz="6" w:space="0" w:color="auto"/>
          </w:tblBorders>
        </w:tblPrEx>
        <w:trPr>
          <w:trHeight w:val="920"/>
        </w:trPr>
        <w:tc>
          <w:tcPr>
            <w:tcW w:w="959" w:type="dxa"/>
            <w:vMerge/>
          </w:tcPr>
          <w:p>
            <w:pPr>
              <w:pStyle w:val="GesAbsatz"/>
              <w:jc w:val="left"/>
              <w:rPr>
                <w:rFonts w:cs="Arial"/>
                <w:color w:val="auto"/>
              </w:rPr>
            </w:pPr>
          </w:p>
        </w:tc>
        <w:tc>
          <w:tcPr>
            <w:tcW w:w="1133" w:type="dxa"/>
            <w:vMerge/>
          </w:tcPr>
          <w:p>
            <w:pPr>
              <w:pStyle w:val="GesAbsatz"/>
              <w:jc w:val="left"/>
              <w:rPr>
                <w:rFonts w:cs="Arial"/>
                <w:color w:val="auto"/>
              </w:rPr>
            </w:pPr>
          </w:p>
        </w:tc>
        <w:tc>
          <w:tcPr>
            <w:tcW w:w="709" w:type="dxa"/>
          </w:tcPr>
          <w:p>
            <w:pPr>
              <w:pStyle w:val="GesAbsatz"/>
              <w:jc w:val="left"/>
              <w:rPr>
                <w:rFonts w:cs="Arial"/>
              </w:rPr>
            </w:pPr>
            <w:r>
              <w:rPr>
                <w:rFonts w:cs="Arial"/>
              </w:rPr>
              <w:t xml:space="preserve">100 </w:t>
            </w:r>
          </w:p>
        </w:tc>
        <w:tc>
          <w:tcPr>
            <w:tcW w:w="1415" w:type="dxa"/>
            <w:tcBorders>
              <w:bottom w:val="single" w:sz="6" w:space="0" w:color="auto"/>
            </w:tcBorders>
          </w:tcPr>
          <w:p>
            <w:pPr>
              <w:pStyle w:val="GesAbsatz"/>
              <w:jc w:val="left"/>
              <w:rPr>
                <w:rFonts w:cs="Arial"/>
              </w:rPr>
            </w:pPr>
            <w:smartTag w:uri="urn:schemas-microsoft-com:office:smarttags" w:element="time">
              <w:smartTagPr>
                <w:attr w:name="Hour" w:val="3"/>
                <w:attr w:name="Minute" w:val="23"/>
              </w:smartTagPr>
              <w:r>
                <w:rPr>
                  <w:rFonts w:cs="Arial"/>
                </w:rPr>
                <w:t>3.23</w:t>
              </w:r>
            </w:smartTag>
            <w:r>
              <w:rPr>
                <w:rFonts w:cs="Arial"/>
              </w:rPr>
              <w:t xml:space="preserve"> (2) </w:t>
            </w:r>
          </w:p>
        </w:tc>
        <w:tc>
          <w:tcPr>
            <w:tcW w:w="5673" w:type="dxa"/>
          </w:tcPr>
          <w:p>
            <w:pPr>
              <w:pStyle w:val="GesAbsatz"/>
              <w:jc w:val="left"/>
              <w:rPr>
                <w:rFonts w:cs="Arial"/>
              </w:rPr>
            </w:pPr>
            <w:r>
              <w:rPr>
                <w:rFonts w:cs="Arial"/>
              </w:rPr>
              <w:t xml:space="preserve">Anlagen zur Herstellung von Aluminium-, Eisen- oder Magnesiumpulver oder –pasten oder von blei- oder nickelhaltigen Pulvern oder Pasten sowie von sonstigen Metallpulvern oder –pasten (#) </w:t>
            </w:r>
          </w:p>
        </w:tc>
      </w:tr>
      <w:tr>
        <w:tblPrEx>
          <w:tblBorders>
            <w:top w:val="single" w:sz="6" w:space="0" w:color="auto"/>
            <w:left w:val="single" w:sz="6" w:space="0" w:color="auto"/>
            <w:bottom w:val="single" w:sz="6" w:space="0" w:color="auto"/>
            <w:right w:val="single" w:sz="6" w:space="0" w:color="auto"/>
          </w:tblBorders>
        </w:tblPrEx>
        <w:trPr>
          <w:trHeight w:val="275"/>
        </w:trPr>
        <w:tc>
          <w:tcPr>
            <w:tcW w:w="959" w:type="dxa"/>
            <w:vMerge/>
          </w:tcPr>
          <w:p>
            <w:pPr>
              <w:pStyle w:val="GesAbsatz"/>
              <w:jc w:val="left"/>
              <w:rPr>
                <w:rFonts w:cs="Arial"/>
                <w:color w:val="auto"/>
              </w:rPr>
            </w:pPr>
          </w:p>
        </w:tc>
        <w:tc>
          <w:tcPr>
            <w:tcW w:w="1133" w:type="dxa"/>
            <w:vMerge/>
          </w:tcPr>
          <w:p>
            <w:pPr>
              <w:pStyle w:val="GesAbsatz"/>
              <w:jc w:val="left"/>
              <w:rPr>
                <w:rFonts w:cs="Arial"/>
                <w:color w:val="auto"/>
              </w:rPr>
            </w:pPr>
          </w:p>
        </w:tc>
        <w:tc>
          <w:tcPr>
            <w:tcW w:w="709" w:type="dxa"/>
            <w:vMerge w:val="restart"/>
          </w:tcPr>
          <w:p>
            <w:pPr>
              <w:pStyle w:val="GesAbsatz"/>
              <w:jc w:val="left"/>
              <w:rPr>
                <w:rFonts w:cs="Arial"/>
              </w:rPr>
            </w:pPr>
            <w:r>
              <w:rPr>
                <w:rFonts w:cs="Arial"/>
              </w:rPr>
              <w:t xml:space="preserve">101 </w:t>
            </w:r>
          </w:p>
        </w:tc>
        <w:tc>
          <w:tcPr>
            <w:tcW w:w="1415" w:type="dxa"/>
            <w:tcBorders>
              <w:bottom w:val="nil"/>
            </w:tcBorders>
          </w:tcPr>
          <w:p>
            <w:pPr>
              <w:pStyle w:val="GesAbsatz"/>
              <w:jc w:val="left"/>
              <w:rPr>
                <w:rFonts w:cs="Arial"/>
              </w:rPr>
            </w:pPr>
            <w:smartTag w:uri="urn:schemas-microsoft-com:office:smarttags" w:element="time">
              <w:smartTagPr>
                <w:attr w:name="Hour" w:val="3"/>
                <w:attr w:name="Minute" w:val="25"/>
              </w:smartTagPr>
              <w:r>
                <w:rPr>
                  <w:rFonts w:cs="Arial"/>
                </w:rPr>
                <w:t>3.25</w:t>
              </w:r>
            </w:smartTag>
            <w:r>
              <w:rPr>
                <w:rFonts w:cs="Arial"/>
              </w:rPr>
              <w:t xml:space="preserve"> (1) </w:t>
            </w:r>
          </w:p>
        </w:tc>
        <w:tc>
          <w:tcPr>
            <w:tcW w:w="5673" w:type="dxa"/>
            <w:vMerge w:val="restart"/>
          </w:tcPr>
          <w:p>
            <w:pPr>
              <w:pStyle w:val="GesAbsatz"/>
              <w:jc w:val="left"/>
              <w:rPr>
                <w:rFonts w:cs="Arial"/>
              </w:rPr>
            </w:pPr>
            <w:r>
              <w:rPr>
                <w:rFonts w:cs="Arial"/>
              </w:rPr>
              <w:t xml:space="preserve">Anlagen für den Bau und die Instandsetzung von Luftfahrzeugen (i.V.m. Prüfständen, s. lfd. Nrn. 20 und 21) sowie geschlossene Motorenprüfstände und geschlossene Prüfstände für oder mit Luftschrauben </w:t>
            </w:r>
          </w:p>
        </w:tc>
      </w:tr>
      <w:tr>
        <w:tblPrEx>
          <w:tblBorders>
            <w:top w:val="single" w:sz="6" w:space="0" w:color="auto"/>
            <w:left w:val="single" w:sz="6" w:space="0" w:color="auto"/>
            <w:bottom w:val="single" w:sz="6" w:space="0" w:color="auto"/>
            <w:right w:val="single" w:sz="6" w:space="0" w:color="auto"/>
          </w:tblBorders>
        </w:tblPrEx>
        <w:trPr>
          <w:trHeight w:val="185"/>
        </w:trPr>
        <w:tc>
          <w:tcPr>
            <w:tcW w:w="959" w:type="dxa"/>
            <w:vMerge/>
          </w:tcPr>
          <w:p>
            <w:pPr>
              <w:pStyle w:val="GesAbsatz"/>
              <w:jc w:val="left"/>
              <w:rPr>
                <w:rFonts w:cs="Arial"/>
                <w:color w:val="auto"/>
              </w:rPr>
            </w:pPr>
          </w:p>
        </w:tc>
        <w:tc>
          <w:tcPr>
            <w:tcW w:w="1133" w:type="dxa"/>
            <w:vMerge/>
          </w:tcPr>
          <w:p>
            <w:pPr>
              <w:pStyle w:val="GesAbsatz"/>
              <w:jc w:val="left"/>
              <w:rPr>
                <w:rFonts w:cs="Arial"/>
                <w:color w:val="auto"/>
              </w:rPr>
            </w:pPr>
          </w:p>
        </w:tc>
        <w:tc>
          <w:tcPr>
            <w:tcW w:w="709" w:type="dxa"/>
            <w:vMerge/>
          </w:tcPr>
          <w:p>
            <w:pPr>
              <w:pStyle w:val="GesAbsatz"/>
              <w:jc w:val="left"/>
              <w:rPr>
                <w:rFonts w:cs="Arial"/>
                <w:color w:val="auto"/>
              </w:rPr>
            </w:pPr>
          </w:p>
        </w:tc>
        <w:tc>
          <w:tcPr>
            <w:tcW w:w="1415" w:type="dxa"/>
            <w:tcBorders>
              <w:top w:val="nil"/>
              <w:bottom w:val="nil"/>
            </w:tcBorders>
          </w:tcPr>
          <w:p>
            <w:pPr>
              <w:pStyle w:val="GesAbsatz"/>
              <w:jc w:val="left"/>
              <w:rPr>
                <w:rFonts w:cs="Arial"/>
              </w:rPr>
            </w:pPr>
            <w:smartTag w:uri="urn:schemas-microsoft-com:office:smarttags" w:element="time">
              <w:smartTagPr>
                <w:attr w:name="Hour" w:val="10"/>
                <w:attr w:name="Minute" w:val="15"/>
              </w:smartTagPr>
              <w:r>
                <w:rPr>
                  <w:rFonts w:cs="Arial"/>
                </w:rPr>
                <w:t>10.15</w:t>
              </w:r>
            </w:smartTag>
            <w:r>
              <w:rPr>
                <w:rFonts w:cs="Arial"/>
              </w:rPr>
              <w:t xml:space="preserve"> (1+2) </w:t>
            </w:r>
          </w:p>
        </w:tc>
        <w:tc>
          <w:tcPr>
            <w:tcW w:w="5673" w:type="dxa"/>
            <w:vMerge/>
          </w:tcPr>
          <w:p>
            <w:pPr>
              <w:pStyle w:val="GesAbsatz"/>
              <w:jc w:val="left"/>
              <w:rPr>
                <w:rFonts w:cs="Arial"/>
              </w:rPr>
            </w:pPr>
          </w:p>
        </w:tc>
      </w:tr>
      <w:tr>
        <w:tblPrEx>
          <w:tblBorders>
            <w:top w:val="single" w:sz="6" w:space="0" w:color="auto"/>
            <w:left w:val="single" w:sz="6" w:space="0" w:color="auto"/>
            <w:bottom w:val="single" w:sz="6" w:space="0" w:color="auto"/>
            <w:right w:val="single" w:sz="6" w:space="0" w:color="auto"/>
          </w:tblBorders>
        </w:tblPrEx>
        <w:trPr>
          <w:trHeight w:val="207"/>
        </w:trPr>
        <w:tc>
          <w:tcPr>
            <w:tcW w:w="959" w:type="dxa"/>
            <w:vMerge/>
          </w:tcPr>
          <w:p>
            <w:pPr>
              <w:pStyle w:val="GesAbsatz"/>
              <w:jc w:val="left"/>
              <w:rPr>
                <w:rFonts w:cs="Arial"/>
                <w:color w:val="auto"/>
              </w:rPr>
            </w:pPr>
          </w:p>
        </w:tc>
        <w:tc>
          <w:tcPr>
            <w:tcW w:w="1133" w:type="dxa"/>
            <w:vMerge/>
          </w:tcPr>
          <w:p>
            <w:pPr>
              <w:pStyle w:val="GesAbsatz"/>
              <w:jc w:val="left"/>
              <w:rPr>
                <w:rFonts w:cs="Arial"/>
                <w:color w:val="auto"/>
              </w:rPr>
            </w:pPr>
          </w:p>
        </w:tc>
        <w:tc>
          <w:tcPr>
            <w:tcW w:w="709" w:type="dxa"/>
            <w:vMerge/>
          </w:tcPr>
          <w:p>
            <w:pPr>
              <w:pStyle w:val="GesAbsatz"/>
              <w:jc w:val="left"/>
              <w:rPr>
                <w:rFonts w:cs="Arial"/>
                <w:color w:val="auto"/>
              </w:rPr>
            </w:pPr>
          </w:p>
        </w:tc>
        <w:tc>
          <w:tcPr>
            <w:tcW w:w="1415" w:type="dxa"/>
            <w:tcBorders>
              <w:top w:val="nil"/>
            </w:tcBorders>
          </w:tcPr>
          <w:p>
            <w:pPr>
              <w:pStyle w:val="GesAbsatz"/>
              <w:jc w:val="left"/>
              <w:rPr>
                <w:rFonts w:cs="Arial"/>
              </w:rPr>
            </w:pPr>
            <w:smartTag w:uri="urn:schemas-microsoft-com:office:smarttags" w:element="time">
              <w:smartTagPr>
                <w:attr w:name="Hour" w:val="10"/>
                <w:attr w:name="Minute" w:val="16"/>
              </w:smartTagPr>
              <w:r>
                <w:rPr>
                  <w:rFonts w:cs="Arial"/>
                </w:rPr>
                <w:t>10.16</w:t>
              </w:r>
            </w:smartTag>
            <w:r>
              <w:rPr>
                <w:rFonts w:cs="Arial"/>
              </w:rPr>
              <w:t xml:space="preserve"> (2) </w:t>
            </w:r>
          </w:p>
        </w:tc>
        <w:tc>
          <w:tcPr>
            <w:tcW w:w="5673" w:type="dxa"/>
            <w:vMerge/>
          </w:tcPr>
          <w:p>
            <w:pPr>
              <w:pStyle w:val="GesAbsatz"/>
              <w:jc w:val="left"/>
              <w:rPr>
                <w:rFonts w:cs="Arial"/>
              </w:rPr>
            </w:pPr>
          </w:p>
        </w:tc>
      </w:tr>
      <w:tr>
        <w:tblPrEx>
          <w:tblBorders>
            <w:top w:val="single" w:sz="6" w:space="0" w:color="auto"/>
            <w:left w:val="single" w:sz="6" w:space="0" w:color="auto"/>
            <w:bottom w:val="single" w:sz="6" w:space="0" w:color="auto"/>
            <w:right w:val="single" w:sz="6" w:space="0" w:color="auto"/>
          </w:tblBorders>
        </w:tblPrEx>
        <w:trPr>
          <w:trHeight w:val="496"/>
        </w:trPr>
        <w:tc>
          <w:tcPr>
            <w:tcW w:w="959" w:type="dxa"/>
            <w:vMerge/>
            <w:tcBorders>
              <w:bottom w:val="single" w:sz="6" w:space="0" w:color="auto"/>
            </w:tcBorders>
          </w:tcPr>
          <w:p>
            <w:pPr>
              <w:pStyle w:val="GesAbsatz"/>
              <w:jc w:val="left"/>
              <w:rPr>
                <w:rFonts w:cs="Arial"/>
                <w:color w:val="auto"/>
              </w:rPr>
            </w:pPr>
          </w:p>
        </w:tc>
        <w:tc>
          <w:tcPr>
            <w:tcW w:w="1133" w:type="dxa"/>
            <w:vMerge/>
            <w:tcBorders>
              <w:bottom w:val="single" w:sz="6" w:space="0" w:color="auto"/>
            </w:tcBorders>
          </w:tcPr>
          <w:p>
            <w:pPr>
              <w:pStyle w:val="GesAbsatz"/>
              <w:jc w:val="left"/>
              <w:rPr>
                <w:rFonts w:cs="Arial"/>
                <w:color w:val="auto"/>
              </w:rPr>
            </w:pPr>
          </w:p>
        </w:tc>
        <w:tc>
          <w:tcPr>
            <w:tcW w:w="709" w:type="dxa"/>
            <w:tcBorders>
              <w:bottom w:val="single" w:sz="6" w:space="0" w:color="auto"/>
            </w:tcBorders>
          </w:tcPr>
          <w:p>
            <w:pPr>
              <w:pStyle w:val="GesAbsatz"/>
              <w:jc w:val="left"/>
              <w:rPr>
                <w:rFonts w:cs="Arial"/>
              </w:rPr>
            </w:pPr>
            <w:r>
              <w:rPr>
                <w:rFonts w:cs="Arial"/>
              </w:rPr>
              <w:t xml:space="preserve">102 </w:t>
            </w:r>
          </w:p>
        </w:tc>
        <w:tc>
          <w:tcPr>
            <w:tcW w:w="1415" w:type="dxa"/>
            <w:tcBorders>
              <w:bottom w:val="single" w:sz="6" w:space="0" w:color="auto"/>
            </w:tcBorders>
          </w:tcPr>
          <w:p>
            <w:pPr>
              <w:pStyle w:val="GesAbsatz"/>
              <w:jc w:val="left"/>
              <w:rPr>
                <w:rFonts w:cs="Arial"/>
              </w:rPr>
            </w:pPr>
            <w:r>
              <w:rPr>
                <w:rFonts w:cs="Arial"/>
              </w:rPr>
              <w:t xml:space="preserve">4.1 (1) k) </w:t>
            </w:r>
          </w:p>
        </w:tc>
        <w:tc>
          <w:tcPr>
            <w:tcW w:w="5673" w:type="dxa"/>
            <w:tcBorders>
              <w:bottom w:val="single" w:sz="6" w:space="0" w:color="auto"/>
            </w:tcBorders>
          </w:tcPr>
          <w:p>
            <w:pPr>
              <w:pStyle w:val="GesAbsatz"/>
              <w:jc w:val="left"/>
              <w:rPr>
                <w:rFonts w:cs="Arial"/>
              </w:rPr>
            </w:pPr>
            <w:r>
              <w:rPr>
                <w:rFonts w:cs="Arial"/>
              </w:rPr>
              <w:t xml:space="preserve">Anlagen zur fabrikmäßigen Herstellung von Tensiden durch chemische Umwandlung (Seifen oder Waschmittel) (#) </w:t>
            </w:r>
          </w:p>
        </w:tc>
      </w:tr>
      <w:tr>
        <w:tblPrEx>
          <w:tblBorders>
            <w:top w:val="single" w:sz="6" w:space="0" w:color="auto"/>
            <w:left w:val="single" w:sz="6" w:space="0" w:color="auto"/>
            <w:bottom w:val="single" w:sz="6" w:space="0" w:color="auto"/>
            <w:right w:val="single" w:sz="6" w:space="0" w:color="auto"/>
          </w:tblBorders>
        </w:tblPrEx>
        <w:trPr>
          <w:trHeight w:val="738"/>
        </w:trPr>
        <w:tc>
          <w:tcPr>
            <w:tcW w:w="959" w:type="dxa"/>
            <w:vMerge/>
          </w:tcPr>
          <w:p>
            <w:pPr>
              <w:pStyle w:val="GesAbsatz"/>
              <w:jc w:val="left"/>
              <w:rPr>
                <w:rFonts w:cs="Arial"/>
                <w:color w:val="auto"/>
              </w:rPr>
            </w:pPr>
          </w:p>
        </w:tc>
        <w:tc>
          <w:tcPr>
            <w:tcW w:w="1133" w:type="dxa"/>
            <w:vMerge/>
          </w:tcPr>
          <w:p>
            <w:pPr>
              <w:pStyle w:val="GesAbsatz"/>
              <w:jc w:val="left"/>
              <w:rPr>
                <w:rFonts w:cs="Arial"/>
                <w:color w:val="auto"/>
              </w:rPr>
            </w:pPr>
          </w:p>
        </w:tc>
        <w:tc>
          <w:tcPr>
            <w:tcW w:w="709" w:type="dxa"/>
          </w:tcPr>
          <w:p>
            <w:pPr>
              <w:pStyle w:val="GesAbsatz"/>
              <w:jc w:val="left"/>
              <w:rPr>
                <w:rFonts w:cs="Arial"/>
              </w:rPr>
            </w:pPr>
            <w:r>
              <w:rPr>
                <w:rFonts w:cs="Arial"/>
              </w:rPr>
              <w:t xml:space="preserve">103 </w:t>
            </w:r>
          </w:p>
        </w:tc>
        <w:tc>
          <w:tcPr>
            <w:tcW w:w="1415" w:type="dxa"/>
          </w:tcPr>
          <w:p>
            <w:pPr>
              <w:pStyle w:val="GesAbsatz"/>
              <w:jc w:val="left"/>
              <w:rPr>
                <w:rFonts w:cs="Arial"/>
              </w:rPr>
            </w:pPr>
            <w:r>
              <w:rPr>
                <w:rFonts w:cs="Arial"/>
              </w:rPr>
              <w:t xml:space="preserve">4.2 (2) </w:t>
            </w:r>
          </w:p>
        </w:tc>
        <w:tc>
          <w:tcPr>
            <w:tcW w:w="5673" w:type="dxa"/>
          </w:tcPr>
          <w:p>
            <w:pPr>
              <w:pStyle w:val="GesAbsatz"/>
              <w:jc w:val="left"/>
              <w:rPr>
                <w:rFonts w:cs="Arial"/>
              </w:rPr>
            </w:pPr>
            <w:r>
              <w:rPr>
                <w:rFonts w:cs="Arial"/>
              </w:rPr>
              <w:t xml:space="preserve">Anlagen, in denen Pflanzenschutz- oder Schädlings-bekämpfungsmittel oder ihre Wirkstoffe gemahlen oder maschinell gemischt, abgepackt oder umgefüllt werden (#) </w:t>
            </w:r>
          </w:p>
        </w:tc>
      </w:tr>
      <w:tr>
        <w:tblPrEx>
          <w:tblBorders>
            <w:top w:val="single" w:sz="6" w:space="0" w:color="auto"/>
            <w:left w:val="single" w:sz="6" w:space="0" w:color="auto"/>
            <w:bottom w:val="single" w:sz="6" w:space="0" w:color="auto"/>
            <w:right w:val="single" w:sz="6" w:space="0" w:color="auto"/>
          </w:tblBorders>
        </w:tblPrEx>
        <w:trPr>
          <w:trHeight w:val="1171"/>
        </w:trPr>
        <w:tc>
          <w:tcPr>
            <w:tcW w:w="959" w:type="dxa"/>
            <w:vMerge/>
            <w:tcBorders>
              <w:bottom w:val="single" w:sz="6" w:space="0" w:color="auto"/>
            </w:tcBorders>
          </w:tcPr>
          <w:p>
            <w:pPr>
              <w:pStyle w:val="GesAbsatz"/>
              <w:jc w:val="left"/>
              <w:rPr>
                <w:rFonts w:cs="Arial"/>
                <w:color w:val="auto"/>
              </w:rPr>
            </w:pPr>
          </w:p>
        </w:tc>
        <w:tc>
          <w:tcPr>
            <w:tcW w:w="1133" w:type="dxa"/>
            <w:vMerge/>
            <w:tcBorders>
              <w:bottom w:val="single" w:sz="6" w:space="0" w:color="auto"/>
            </w:tcBorders>
          </w:tcPr>
          <w:p>
            <w:pPr>
              <w:pStyle w:val="GesAbsatz"/>
              <w:jc w:val="left"/>
              <w:rPr>
                <w:rFonts w:cs="Arial"/>
                <w:color w:val="auto"/>
              </w:rPr>
            </w:pPr>
          </w:p>
        </w:tc>
        <w:tc>
          <w:tcPr>
            <w:tcW w:w="709" w:type="dxa"/>
            <w:tcBorders>
              <w:bottom w:val="single" w:sz="6" w:space="0" w:color="auto"/>
            </w:tcBorders>
          </w:tcPr>
          <w:p>
            <w:pPr>
              <w:pStyle w:val="GesAbsatz"/>
              <w:jc w:val="left"/>
              <w:rPr>
                <w:rFonts w:cs="Arial"/>
              </w:rPr>
            </w:pPr>
            <w:r>
              <w:rPr>
                <w:rFonts w:cs="Arial"/>
              </w:rPr>
              <w:t xml:space="preserve">104 </w:t>
            </w:r>
          </w:p>
        </w:tc>
        <w:tc>
          <w:tcPr>
            <w:tcW w:w="1415" w:type="dxa"/>
            <w:tcBorders>
              <w:bottom w:val="single" w:sz="6" w:space="0" w:color="auto"/>
            </w:tcBorders>
          </w:tcPr>
          <w:p>
            <w:pPr>
              <w:pStyle w:val="GesAbsatz"/>
              <w:jc w:val="left"/>
              <w:rPr>
                <w:rFonts w:cs="Arial"/>
              </w:rPr>
            </w:pPr>
            <w:r>
              <w:rPr>
                <w:rFonts w:cs="Arial"/>
              </w:rPr>
              <w:t xml:space="preserve">4.3 (1+2) </w:t>
            </w:r>
            <w:r>
              <w:rPr>
                <w:rFonts w:cs="Arial"/>
              </w:rPr>
              <w:br/>
              <w:t xml:space="preserve">a) und b) </w:t>
            </w:r>
          </w:p>
        </w:tc>
        <w:tc>
          <w:tcPr>
            <w:tcW w:w="5673" w:type="dxa"/>
            <w:tcBorders>
              <w:bottom w:val="single" w:sz="6" w:space="0" w:color="auto"/>
            </w:tcBorders>
          </w:tcPr>
          <w:p>
            <w:pPr>
              <w:pStyle w:val="GesAbsatz"/>
              <w:jc w:val="left"/>
              <w:rPr>
                <w:rFonts w:cs="Arial"/>
              </w:rPr>
            </w:pPr>
            <w:r>
              <w:rPr>
                <w:rFonts w:cs="Arial"/>
              </w:rPr>
              <w:t xml:space="preserve">Anlagen zur Herstellung von Grundarzneimitteln (Wirkstoffen für Arzneimittel) unter Verwendung eines biologischen Verfahrens oder von Arzneimitteln oder Arzneimittelzwischenprodukten im industriellen Umfang, soweit Pflanzen behandelt oder Tierkörper eingesetzt werden (#) </w:t>
            </w:r>
          </w:p>
        </w:tc>
      </w:tr>
      <w:tr>
        <w:tblPrEx>
          <w:tblBorders>
            <w:top w:val="single" w:sz="6" w:space="0" w:color="auto"/>
            <w:left w:val="single" w:sz="6" w:space="0" w:color="auto"/>
            <w:bottom w:val="single" w:sz="6" w:space="0" w:color="auto"/>
            <w:right w:val="single" w:sz="6" w:space="0" w:color="auto"/>
          </w:tblBorders>
        </w:tblPrEx>
        <w:trPr>
          <w:trHeight w:val="765"/>
        </w:trPr>
        <w:tc>
          <w:tcPr>
            <w:tcW w:w="959" w:type="dxa"/>
            <w:vMerge/>
          </w:tcPr>
          <w:p>
            <w:pPr>
              <w:pStyle w:val="GesAbsatz"/>
              <w:jc w:val="left"/>
              <w:rPr>
                <w:rFonts w:cs="Arial"/>
                <w:color w:val="auto"/>
              </w:rPr>
            </w:pPr>
          </w:p>
        </w:tc>
        <w:tc>
          <w:tcPr>
            <w:tcW w:w="1133" w:type="dxa"/>
            <w:vMerge/>
          </w:tcPr>
          <w:p>
            <w:pPr>
              <w:pStyle w:val="GesAbsatz"/>
              <w:jc w:val="left"/>
              <w:rPr>
                <w:rFonts w:cs="Arial"/>
                <w:color w:val="auto"/>
              </w:rPr>
            </w:pPr>
          </w:p>
        </w:tc>
        <w:tc>
          <w:tcPr>
            <w:tcW w:w="709" w:type="dxa"/>
          </w:tcPr>
          <w:p>
            <w:pPr>
              <w:pStyle w:val="GesAbsatz"/>
              <w:jc w:val="left"/>
              <w:rPr>
                <w:rFonts w:cs="Arial"/>
              </w:rPr>
            </w:pPr>
            <w:r>
              <w:rPr>
                <w:rFonts w:cs="Arial"/>
              </w:rPr>
              <w:t xml:space="preserve">105 </w:t>
            </w:r>
          </w:p>
        </w:tc>
        <w:tc>
          <w:tcPr>
            <w:tcW w:w="1415" w:type="dxa"/>
          </w:tcPr>
          <w:p>
            <w:pPr>
              <w:pStyle w:val="GesAbsatz"/>
              <w:jc w:val="left"/>
              <w:rPr>
                <w:rFonts w:cs="Arial"/>
              </w:rPr>
            </w:pPr>
            <w:r>
              <w:rPr>
                <w:rFonts w:cs="Arial"/>
              </w:rPr>
              <w:t xml:space="preserve">4.8 (2) </w:t>
            </w:r>
          </w:p>
        </w:tc>
        <w:tc>
          <w:tcPr>
            <w:tcW w:w="5673" w:type="dxa"/>
          </w:tcPr>
          <w:p>
            <w:pPr>
              <w:pStyle w:val="GesAbsatz"/>
              <w:jc w:val="left"/>
              <w:rPr>
                <w:rFonts w:cs="Arial"/>
              </w:rPr>
            </w:pPr>
            <w:r>
              <w:rPr>
                <w:rFonts w:cs="Arial"/>
              </w:rPr>
              <w:t xml:space="preserve">Anlagen zum Destillieren von flüchtigen organischen Verbindungen mit einer Durchsatzleistung von 1 t bis zu 3 t je Stunde (#) (s. auch lfd. Nr. 55 ) </w:t>
            </w:r>
          </w:p>
        </w:tc>
      </w:tr>
      <w:tr>
        <w:tblPrEx>
          <w:tblBorders>
            <w:top w:val="single" w:sz="6" w:space="0" w:color="auto"/>
            <w:left w:val="single" w:sz="6" w:space="0" w:color="auto"/>
            <w:bottom w:val="single" w:sz="6" w:space="0" w:color="auto"/>
            <w:right w:val="single" w:sz="6" w:space="0" w:color="auto"/>
          </w:tblBorders>
        </w:tblPrEx>
        <w:trPr>
          <w:trHeight w:val="553"/>
        </w:trPr>
        <w:tc>
          <w:tcPr>
            <w:tcW w:w="959" w:type="dxa"/>
            <w:vMerge/>
          </w:tcPr>
          <w:p>
            <w:pPr>
              <w:pStyle w:val="GesAbsatz"/>
              <w:jc w:val="left"/>
              <w:rPr>
                <w:rFonts w:cs="Arial"/>
                <w:color w:val="auto"/>
              </w:rPr>
            </w:pPr>
          </w:p>
        </w:tc>
        <w:tc>
          <w:tcPr>
            <w:tcW w:w="1133" w:type="dxa"/>
            <w:vMerge/>
          </w:tcPr>
          <w:p>
            <w:pPr>
              <w:pStyle w:val="GesAbsatz"/>
              <w:jc w:val="left"/>
              <w:rPr>
                <w:rFonts w:cs="Arial"/>
                <w:color w:val="auto"/>
              </w:rPr>
            </w:pPr>
          </w:p>
        </w:tc>
        <w:tc>
          <w:tcPr>
            <w:tcW w:w="709" w:type="dxa"/>
          </w:tcPr>
          <w:p>
            <w:pPr>
              <w:pStyle w:val="GesAbsatz"/>
              <w:jc w:val="left"/>
              <w:rPr>
                <w:rFonts w:cs="Arial"/>
              </w:rPr>
            </w:pPr>
            <w:r>
              <w:rPr>
                <w:rFonts w:cs="Arial"/>
              </w:rPr>
              <w:t xml:space="preserve">106 </w:t>
            </w:r>
          </w:p>
        </w:tc>
        <w:tc>
          <w:tcPr>
            <w:tcW w:w="1415" w:type="dxa"/>
          </w:tcPr>
          <w:p>
            <w:pPr>
              <w:pStyle w:val="GesAbsatz"/>
              <w:jc w:val="left"/>
              <w:rPr>
                <w:rFonts w:cs="Arial"/>
              </w:rPr>
            </w:pPr>
            <w:r>
              <w:rPr>
                <w:rFonts w:cs="Arial"/>
              </w:rPr>
              <w:t xml:space="preserve">4.9 (2) </w:t>
            </w:r>
          </w:p>
        </w:tc>
        <w:tc>
          <w:tcPr>
            <w:tcW w:w="5673" w:type="dxa"/>
          </w:tcPr>
          <w:p>
            <w:pPr>
              <w:pStyle w:val="GesAbsatz"/>
              <w:jc w:val="left"/>
              <w:rPr>
                <w:rFonts w:cs="Arial"/>
              </w:rPr>
            </w:pPr>
            <w:r>
              <w:rPr>
                <w:rFonts w:cs="Arial"/>
              </w:rPr>
              <w:t xml:space="preserve">Anlagen zum Erschmelzen von Natur- oder Kunstharzen mit einer Leistung von 1 t oder mehr je Tag (#) </w:t>
            </w:r>
          </w:p>
        </w:tc>
      </w:tr>
      <w:tr>
        <w:tblPrEx>
          <w:tblBorders>
            <w:top w:val="single" w:sz="6" w:space="0" w:color="auto"/>
            <w:left w:val="single" w:sz="6" w:space="0" w:color="auto"/>
            <w:bottom w:val="single" w:sz="6" w:space="0" w:color="auto"/>
            <w:right w:val="single" w:sz="6" w:space="0" w:color="auto"/>
          </w:tblBorders>
        </w:tblPrEx>
        <w:trPr>
          <w:trHeight w:val="897"/>
        </w:trPr>
        <w:tc>
          <w:tcPr>
            <w:tcW w:w="959" w:type="dxa"/>
            <w:vMerge/>
          </w:tcPr>
          <w:p>
            <w:pPr>
              <w:pStyle w:val="GesAbsatz"/>
              <w:jc w:val="left"/>
              <w:rPr>
                <w:rFonts w:cs="Arial"/>
                <w:color w:val="auto"/>
              </w:rPr>
            </w:pPr>
          </w:p>
        </w:tc>
        <w:tc>
          <w:tcPr>
            <w:tcW w:w="1133" w:type="dxa"/>
            <w:vMerge/>
          </w:tcPr>
          <w:p>
            <w:pPr>
              <w:pStyle w:val="GesAbsatz"/>
              <w:jc w:val="left"/>
              <w:rPr>
                <w:rFonts w:cs="Arial"/>
                <w:color w:val="auto"/>
              </w:rPr>
            </w:pPr>
          </w:p>
        </w:tc>
        <w:tc>
          <w:tcPr>
            <w:tcW w:w="709" w:type="dxa"/>
          </w:tcPr>
          <w:p>
            <w:pPr>
              <w:pStyle w:val="GesAbsatz"/>
              <w:jc w:val="left"/>
              <w:rPr>
                <w:rFonts w:cs="Arial"/>
              </w:rPr>
            </w:pPr>
            <w:r>
              <w:rPr>
                <w:rFonts w:cs="Arial"/>
              </w:rPr>
              <w:t xml:space="preserve">107 </w:t>
            </w:r>
          </w:p>
        </w:tc>
        <w:tc>
          <w:tcPr>
            <w:tcW w:w="1415" w:type="dxa"/>
          </w:tcPr>
          <w:p>
            <w:pPr>
              <w:pStyle w:val="GesAbsatz"/>
              <w:jc w:val="left"/>
              <w:rPr>
                <w:rFonts w:cs="Arial"/>
              </w:rPr>
            </w:pPr>
            <w:smartTag w:uri="urn:schemas-microsoft-com:office:smarttags" w:element="time">
              <w:smartTagPr>
                <w:attr w:name="Hour" w:val="4"/>
                <w:attr w:name="Minute" w:val="10"/>
              </w:smartTagPr>
              <w:r>
                <w:rPr>
                  <w:rFonts w:cs="Arial"/>
                </w:rPr>
                <w:t>4.10</w:t>
              </w:r>
            </w:smartTag>
            <w:r>
              <w:rPr>
                <w:rFonts w:cs="Arial"/>
              </w:rPr>
              <w:t xml:space="preserve"> (1) </w:t>
            </w:r>
          </w:p>
        </w:tc>
        <w:tc>
          <w:tcPr>
            <w:tcW w:w="5673" w:type="dxa"/>
          </w:tcPr>
          <w:p>
            <w:pPr>
              <w:pStyle w:val="GesAbsatz"/>
              <w:jc w:val="left"/>
              <w:rPr>
                <w:rFonts w:cs="Arial"/>
              </w:rPr>
            </w:pPr>
            <w:r>
              <w:rPr>
                <w:rFonts w:cs="Arial"/>
              </w:rPr>
              <w:t xml:space="preserve">Anlagen zur Herstellung von Anstrich- oder Beschichtungsstoffen (Lasuren, Firnis, Lacke, Dispersionsfarben) oder Druckfarben unter Einsatz von 25 t je Tag oder mehr an flüchtigen organischen Verbindungen (#) </w:t>
            </w:r>
          </w:p>
        </w:tc>
      </w:tr>
      <w:tr>
        <w:tblPrEx>
          <w:tblBorders>
            <w:top w:val="single" w:sz="6" w:space="0" w:color="auto"/>
            <w:left w:val="single" w:sz="6" w:space="0" w:color="auto"/>
            <w:bottom w:val="single" w:sz="6" w:space="0" w:color="auto"/>
            <w:right w:val="single" w:sz="6" w:space="0" w:color="auto"/>
          </w:tblBorders>
        </w:tblPrEx>
        <w:trPr>
          <w:trHeight w:val="1710"/>
        </w:trPr>
        <w:tc>
          <w:tcPr>
            <w:tcW w:w="959" w:type="dxa"/>
            <w:vMerge/>
            <w:tcBorders>
              <w:bottom w:val="single" w:sz="6" w:space="0" w:color="auto"/>
            </w:tcBorders>
          </w:tcPr>
          <w:p>
            <w:pPr>
              <w:pStyle w:val="GesAbsatz"/>
              <w:jc w:val="left"/>
              <w:rPr>
                <w:rFonts w:cs="Arial"/>
                <w:color w:val="auto"/>
              </w:rPr>
            </w:pPr>
          </w:p>
        </w:tc>
        <w:tc>
          <w:tcPr>
            <w:tcW w:w="1133" w:type="dxa"/>
            <w:vMerge/>
            <w:tcBorders>
              <w:bottom w:val="single" w:sz="6" w:space="0" w:color="auto"/>
            </w:tcBorders>
          </w:tcPr>
          <w:p>
            <w:pPr>
              <w:pStyle w:val="GesAbsatz"/>
              <w:jc w:val="left"/>
              <w:rPr>
                <w:rFonts w:cs="Arial"/>
                <w:color w:val="auto"/>
              </w:rPr>
            </w:pPr>
          </w:p>
        </w:tc>
        <w:tc>
          <w:tcPr>
            <w:tcW w:w="709" w:type="dxa"/>
            <w:tcBorders>
              <w:bottom w:val="single" w:sz="6" w:space="0" w:color="auto"/>
            </w:tcBorders>
          </w:tcPr>
          <w:p>
            <w:pPr>
              <w:pStyle w:val="GesAbsatz"/>
              <w:jc w:val="left"/>
              <w:rPr>
                <w:rFonts w:cs="Arial"/>
              </w:rPr>
            </w:pPr>
            <w:r>
              <w:rPr>
                <w:rFonts w:cs="Arial"/>
              </w:rPr>
              <w:t xml:space="preserve">108 </w:t>
            </w:r>
          </w:p>
        </w:tc>
        <w:tc>
          <w:tcPr>
            <w:tcW w:w="1415" w:type="dxa"/>
            <w:tcBorders>
              <w:bottom w:val="single" w:sz="6" w:space="0" w:color="auto"/>
            </w:tcBorders>
          </w:tcPr>
          <w:p>
            <w:pPr>
              <w:pStyle w:val="GesAbsatz"/>
              <w:jc w:val="left"/>
              <w:rPr>
                <w:rFonts w:cs="Arial"/>
              </w:rPr>
            </w:pPr>
            <w:r>
              <w:rPr>
                <w:rFonts w:cs="Arial"/>
              </w:rPr>
              <w:t xml:space="preserve">5.1 (2) a) </w:t>
            </w:r>
          </w:p>
        </w:tc>
        <w:tc>
          <w:tcPr>
            <w:tcW w:w="5673" w:type="dxa"/>
            <w:tcBorders>
              <w:bottom w:val="single" w:sz="6" w:space="0" w:color="auto"/>
            </w:tcBorders>
          </w:tcPr>
          <w:p>
            <w:pPr>
              <w:pStyle w:val="GesAbsatz"/>
              <w:jc w:val="left"/>
              <w:rPr>
                <w:rFonts w:cs="Arial"/>
              </w:rPr>
            </w:pPr>
            <w:r>
              <w:rPr>
                <w:rFonts w:cs="Arial"/>
              </w:rPr>
              <w:t xml:space="preserve">Anlagen zur Behandlung von Oberflächen von Stoffen, Gegenständen oder Erzeugnissen einschließlich der zugehörigen Trocknungsanlagen unter Verwendung von organischen Lösungsmitteln mit einem Verbrauch an organischen Lösungsmitteln von 25 Kilogramm bis weniger als 150 Kilogramm je Stunde oder 15 Tonnen bis weniger als 200 Tonnen je Jahr </w:t>
            </w:r>
          </w:p>
        </w:tc>
      </w:tr>
      <w:tr>
        <w:tblPrEx>
          <w:tblBorders>
            <w:top w:val="single" w:sz="6" w:space="0" w:color="auto"/>
            <w:left w:val="single" w:sz="6" w:space="0" w:color="auto"/>
            <w:bottom w:val="single" w:sz="6" w:space="0" w:color="auto"/>
            <w:right w:val="single" w:sz="6" w:space="0" w:color="auto"/>
          </w:tblBorders>
        </w:tblPrEx>
        <w:trPr>
          <w:trHeight w:val="1035"/>
        </w:trPr>
        <w:tc>
          <w:tcPr>
            <w:tcW w:w="959" w:type="dxa"/>
            <w:vMerge/>
            <w:tcBorders>
              <w:bottom w:val="single" w:sz="6" w:space="0" w:color="auto"/>
            </w:tcBorders>
          </w:tcPr>
          <w:p>
            <w:pPr>
              <w:pStyle w:val="GesAbsatz"/>
              <w:jc w:val="left"/>
              <w:rPr>
                <w:rFonts w:cs="Arial"/>
                <w:color w:val="auto"/>
              </w:rPr>
            </w:pPr>
          </w:p>
        </w:tc>
        <w:tc>
          <w:tcPr>
            <w:tcW w:w="1133" w:type="dxa"/>
            <w:vMerge/>
            <w:tcBorders>
              <w:bottom w:val="single" w:sz="6" w:space="0" w:color="auto"/>
            </w:tcBorders>
          </w:tcPr>
          <w:p>
            <w:pPr>
              <w:pStyle w:val="GesAbsatz"/>
              <w:jc w:val="left"/>
              <w:rPr>
                <w:rFonts w:cs="Arial"/>
                <w:color w:val="auto"/>
              </w:rPr>
            </w:pPr>
          </w:p>
        </w:tc>
        <w:tc>
          <w:tcPr>
            <w:tcW w:w="709" w:type="dxa"/>
            <w:tcBorders>
              <w:bottom w:val="single" w:sz="6" w:space="0" w:color="auto"/>
            </w:tcBorders>
          </w:tcPr>
          <w:p>
            <w:pPr>
              <w:pStyle w:val="GesAbsatz"/>
              <w:jc w:val="left"/>
              <w:rPr>
                <w:rFonts w:cs="Arial"/>
              </w:rPr>
            </w:pPr>
            <w:r>
              <w:rPr>
                <w:rFonts w:cs="Arial"/>
              </w:rPr>
              <w:t xml:space="preserve">109 </w:t>
            </w:r>
          </w:p>
        </w:tc>
        <w:tc>
          <w:tcPr>
            <w:tcW w:w="1415" w:type="dxa"/>
            <w:tcBorders>
              <w:bottom w:val="single" w:sz="6" w:space="0" w:color="auto"/>
            </w:tcBorders>
          </w:tcPr>
          <w:p>
            <w:pPr>
              <w:pStyle w:val="GesAbsatz"/>
              <w:jc w:val="left"/>
              <w:rPr>
                <w:rFonts w:cs="Arial"/>
              </w:rPr>
            </w:pPr>
            <w:r>
              <w:rPr>
                <w:rFonts w:cs="Arial"/>
              </w:rPr>
              <w:t xml:space="preserve">5.1 (2) b) </w:t>
            </w:r>
          </w:p>
        </w:tc>
        <w:tc>
          <w:tcPr>
            <w:tcW w:w="5673" w:type="dxa"/>
            <w:tcBorders>
              <w:bottom w:val="single" w:sz="6" w:space="0" w:color="auto"/>
            </w:tcBorders>
          </w:tcPr>
          <w:p>
            <w:pPr>
              <w:pStyle w:val="GesAbsatz"/>
              <w:jc w:val="left"/>
              <w:rPr>
                <w:rFonts w:cs="Arial"/>
              </w:rPr>
            </w:pPr>
            <w:r>
              <w:rPr>
                <w:rFonts w:cs="Arial"/>
              </w:rPr>
              <w:t xml:space="preserve">Anlagen zum Bedrucken von bahnen- oder tafelförmigen Materialien mit Rotationsdruckmaschinen einschließlich der zugehörigen Trocknungsanlagen, soweit die Farben oder Lacke organische Lösungsmittel enthalten </w:t>
            </w:r>
          </w:p>
        </w:tc>
      </w:tr>
      <w:tr>
        <w:tblPrEx>
          <w:tblBorders>
            <w:top w:val="single" w:sz="6" w:space="0" w:color="auto"/>
            <w:left w:val="single" w:sz="6" w:space="0" w:color="auto"/>
            <w:bottom w:val="single" w:sz="6" w:space="0" w:color="auto"/>
            <w:right w:val="single" w:sz="6" w:space="0" w:color="auto"/>
          </w:tblBorders>
        </w:tblPrEx>
        <w:trPr>
          <w:trHeight w:val="1658"/>
        </w:trPr>
        <w:tc>
          <w:tcPr>
            <w:tcW w:w="959" w:type="dxa"/>
            <w:vMerge/>
            <w:tcBorders>
              <w:bottom w:val="single" w:sz="6" w:space="0" w:color="auto"/>
            </w:tcBorders>
          </w:tcPr>
          <w:p>
            <w:pPr>
              <w:pStyle w:val="GesAbsatz"/>
              <w:jc w:val="left"/>
              <w:rPr>
                <w:rFonts w:cs="Arial"/>
                <w:color w:val="auto"/>
              </w:rPr>
            </w:pPr>
          </w:p>
        </w:tc>
        <w:tc>
          <w:tcPr>
            <w:tcW w:w="1133" w:type="dxa"/>
            <w:vMerge/>
            <w:tcBorders>
              <w:bottom w:val="single" w:sz="6" w:space="0" w:color="auto"/>
            </w:tcBorders>
          </w:tcPr>
          <w:p>
            <w:pPr>
              <w:pStyle w:val="GesAbsatz"/>
              <w:jc w:val="left"/>
              <w:rPr>
                <w:rFonts w:cs="Arial"/>
                <w:color w:val="auto"/>
              </w:rPr>
            </w:pPr>
          </w:p>
        </w:tc>
        <w:tc>
          <w:tcPr>
            <w:tcW w:w="709" w:type="dxa"/>
            <w:tcBorders>
              <w:bottom w:val="single" w:sz="6" w:space="0" w:color="auto"/>
            </w:tcBorders>
          </w:tcPr>
          <w:p>
            <w:pPr>
              <w:pStyle w:val="GesAbsatz"/>
              <w:jc w:val="left"/>
              <w:rPr>
                <w:rFonts w:cs="Arial"/>
              </w:rPr>
            </w:pPr>
            <w:r>
              <w:rPr>
                <w:rFonts w:cs="Arial"/>
              </w:rPr>
              <w:t xml:space="preserve">110 </w:t>
            </w:r>
          </w:p>
        </w:tc>
        <w:tc>
          <w:tcPr>
            <w:tcW w:w="1415" w:type="dxa"/>
            <w:tcBorders>
              <w:bottom w:val="single" w:sz="6" w:space="0" w:color="auto"/>
            </w:tcBorders>
          </w:tcPr>
          <w:p>
            <w:pPr>
              <w:pStyle w:val="GesAbsatz"/>
              <w:jc w:val="left"/>
              <w:rPr>
                <w:rFonts w:cs="Arial"/>
              </w:rPr>
            </w:pPr>
            <w:r>
              <w:rPr>
                <w:rFonts w:cs="Arial"/>
              </w:rPr>
              <w:t xml:space="preserve">5.2 (2) </w:t>
            </w:r>
          </w:p>
        </w:tc>
        <w:tc>
          <w:tcPr>
            <w:tcW w:w="5673" w:type="dxa"/>
            <w:tcBorders>
              <w:bottom w:val="single" w:sz="6" w:space="0" w:color="auto"/>
            </w:tcBorders>
          </w:tcPr>
          <w:p>
            <w:pPr>
              <w:pStyle w:val="GesAbsatz"/>
              <w:jc w:val="left"/>
              <w:rPr>
                <w:rFonts w:cs="Arial"/>
              </w:rPr>
            </w:pPr>
            <w:r>
              <w:rPr>
                <w:rFonts w:cs="Arial"/>
              </w:rPr>
              <w:t xml:space="preserve">Anlagen zum Beschichten, Imprägnieren, Kaschieren, Lackieren oder Tränken von Gegenständen, Glas- oder Mineralfasern oder bahnen- oder tafelförmigen Materialien einschließlich der zugehörigen Trocknungsanlagen mit Kunstharzen soweit die Menge dieser Harze 10 Kilogramm bis weniger als 25 Kilogramm je Stunde beträgt, ausgenommen Anlagen für den Einsatz von Pulverbeschichtungsstoffen </w:t>
            </w:r>
          </w:p>
        </w:tc>
      </w:tr>
      <w:tr>
        <w:tblPrEx>
          <w:tblBorders>
            <w:top w:val="single" w:sz="6" w:space="0" w:color="auto"/>
            <w:left w:val="single" w:sz="6" w:space="0" w:color="auto"/>
            <w:bottom w:val="single" w:sz="6" w:space="0" w:color="auto"/>
            <w:right w:val="single" w:sz="6" w:space="0" w:color="auto"/>
          </w:tblBorders>
        </w:tblPrEx>
        <w:trPr>
          <w:trHeight w:val="933"/>
        </w:trPr>
        <w:tc>
          <w:tcPr>
            <w:tcW w:w="959" w:type="dxa"/>
            <w:vMerge w:val="restart"/>
          </w:tcPr>
          <w:p>
            <w:pPr>
              <w:pStyle w:val="GesAbsatz"/>
              <w:jc w:val="left"/>
              <w:rPr>
                <w:rFonts w:cs="Arial"/>
                <w:b/>
              </w:rPr>
            </w:pPr>
            <w:r>
              <w:rPr>
                <w:rFonts w:cs="Arial"/>
                <w:b/>
              </w:rPr>
              <w:t xml:space="preserve">V </w:t>
            </w:r>
          </w:p>
        </w:tc>
        <w:tc>
          <w:tcPr>
            <w:tcW w:w="1133" w:type="dxa"/>
            <w:vMerge w:val="restart"/>
          </w:tcPr>
          <w:p>
            <w:pPr>
              <w:pStyle w:val="GesAbsatz"/>
              <w:jc w:val="left"/>
              <w:rPr>
                <w:rFonts w:cs="Arial"/>
                <w:b/>
              </w:rPr>
            </w:pPr>
            <w:r>
              <w:rPr>
                <w:rFonts w:cs="Arial"/>
                <w:b/>
              </w:rPr>
              <w:t xml:space="preserve">300 </w:t>
            </w:r>
          </w:p>
        </w:tc>
        <w:tc>
          <w:tcPr>
            <w:tcW w:w="709" w:type="dxa"/>
          </w:tcPr>
          <w:p>
            <w:pPr>
              <w:pStyle w:val="GesAbsatz"/>
              <w:jc w:val="left"/>
              <w:rPr>
                <w:rFonts w:cs="Arial"/>
              </w:rPr>
            </w:pPr>
            <w:r>
              <w:rPr>
                <w:rFonts w:cs="Arial"/>
              </w:rPr>
              <w:t xml:space="preserve">111 </w:t>
            </w:r>
          </w:p>
        </w:tc>
        <w:tc>
          <w:tcPr>
            <w:tcW w:w="1415" w:type="dxa"/>
          </w:tcPr>
          <w:p>
            <w:pPr>
              <w:pStyle w:val="GesAbsatz"/>
              <w:jc w:val="left"/>
              <w:rPr>
                <w:rFonts w:cs="Arial"/>
              </w:rPr>
            </w:pPr>
            <w:r>
              <w:rPr>
                <w:rFonts w:cs="Arial"/>
              </w:rPr>
              <w:t xml:space="preserve">5.4 (2) </w:t>
            </w:r>
          </w:p>
        </w:tc>
        <w:tc>
          <w:tcPr>
            <w:tcW w:w="5673" w:type="dxa"/>
          </w:tcPr>
          <w:p>
            <w:pPr>
              <w:pStyle w:val="GesAbsatz"/>
              <w:jc w:val="left"/>
              <w:rPr>
                <w:rFonts w:cs="Arial"/>
              </w:rPr>
            </w:pPr>
            <w:r>
              <w:rPr>
                <w:rFonts w:cs="Arial"/>
              </w:rPr>
              <w:t xml:space="preserve">Anlagen zum Tränken oder Überziehen von Stoffen oder Gegenständen mit Teer, Teeröl oder heißem Bitumen, auch Anlagen zum Tränken oder Überziehen von Kabeln mit heißem Bitumen </w:t>
            </w:r>
          </w:p>
        </w:tc>
      </w:tr>
      <w:tr>
        <w:tblPrEx>
          <w:tblBorders>
            <w:top w:val="single" w:sz="6" w:space="0" w:color="auto"/>
            <w:left w:val="single" w:sz="6" w:space="0" w:color="auto"/>
            <w:bottom w:val="single" w:sz="6" w:space="0" w:color="auto"/>
            <w:right w:val="single" w:sz="6" w:space="0" w:color="auto"/>
          </w:tblBorders>
        </w:tblPrEx>
        <w:trPr>
          <w:trHeight w:val="1105"/>
        </w:trPr>
        <w:tc>
          <w:tcPr>
            <w:tcW w:w="959" w:type="dxa"/>
            <w:vMerge/>
          </w:tcPr>
          <w:p>
            <w:pPr>
              <w:pStyle w:val="GesAbsatz"/>
              <w:jc w:val="left"/>
              <w:rPr>
                <w:rFonts w:cs="Arial"/>
                <w:color w:val="auto"/>
              </w:rPr>
            </w:pPr>
          </w:p>
        </w:tc>
        <w:tc>
          <w:tcPr>
            <w:tcW w:w="1133" w:type="dxa"/>
            <w:vMerge/>
          </w:tcPr>
          <w:p>
            <w:pPr>
              <w:pStyle w:val="GesAbsatz"/>
              <w:jc w:val="left"/>
              <w:rPr>
                <w:rFonts w:cs="Arial"/>
                <w:color w:val="auto"/>
              </w:rPr>
            </w:pPr>
          </w:p>
        </w:tc>
        <w:tc>
          <w:tcPr>
            <w:tcW w:w="709" w:type="dxa"/>
          </w:tcPr>
          <w:p>
            <w:pPr>
              <w:pStyle w:val="GesAbsatz"/>
              <w:jc w:val="left"/>
              <w:rPr>
                <w:rFonts w:cs="Arial"/>
              </w:rPr>
            </w:pPr>
            <w:r>
              <w:rPr>
                <w:rFonts w:cs="Arial"/>
              </w:rPr>
              <w:t xml:space="preserve">112 </w:t>
            </w:r>
          </w:p>
        </w:tc>
        <w:tc>
          <w:tcPr>
            <w:tcW w:w="1415" w:type="dxa"/>
          </w:tcPr>
          <w:p>
            <w:pPr>
              <w:pStyle w:val="GesAbsatz"/>
              <w:jc w:val="left"/>
              <w:rPr>
                <w:rFonts w:cs="Arial"/>
              </w:rPr>
            </w:pPr>
            <w:r>
              <w:rPr>
                <w:rFonts w:cs="Arial"/>
              </w:rPr>
              <w:t xml:space="preserve">5.6 (2) </w:t>
            </w:r>
          </w:p>
        </w:tc>
        <w:tc>
          <w:tcPr>
            <w:tcW w:w="5673" w:type="dxa"/>
          </w:tcPr>
          <w:p>
            <w:pPr>
              <w:pStyle w:val="GesAbsatz"/>
              <w:jc w:val="left"/>
              <w:rPr>
                <w:rFonts w:cs="Arial"/>
              </w:rPr>
            </w:pPr>
            <w:r>
              <w:rPr>
                <w:rFonts w:cs="Arial"/>
              </w:rPr>
              <w:t>Anlagen zur Herstellung von bahnenförmigen Materialien auf Streichmaschinen einschließlich der zugehörigen Trock</w:t>
            </w:r>
            <w:r>
              <w:rPr>
                <w:rFonts w:cs="Arial"/>
              </w:rPr>
              <w:lastRenderedPageBreak/>
              <w:t xml:space="preserve">nungsanlagen unter Verwendung von Gemischen aus Kunststoffen und Weichmachern oder von Gemischen aus sonstigen Stoffen und oxidiertem Leinöl </w:t>
            </w:r>
          </w:p>
        </w:tc>
      </w:tr>
      <w:tr>
        <w:tblPrEx>
          <w:tblBorders>
            <w:top w:val="single" w:sz="6" w:space="0" w:color="auto"/>
            <w:left w:val="single" w:sz="6" w:space="0" w:color="auto"/>
            <w:bottom w:val="single" w:sz="6" w:space="0" w:color="auto"/>
            <w:right w:val="single" w:sz="6" w:space="0" w:color="auto"/>
          </w:tblBorders>
        </w:tblPrEx>
        <w:trPr>
          <w:trHeight w:val="575"/>
        </w:trPr>
        <w:tc>
          <w:tcPr>
            <w:tcW w:w="959" w:type="dxa"/>
            <w:vMerge/>
          </w:tcPr>
          <w:p>
            <w:pPr>
              <w:pStyle w:val="GesAbsatz"/>
              <w:jc w:val="left"/>
              <w:rPr>
                <w:rFonts w:cs="Arial"/>
                <w:color w:val="auto"/>
              </w:rPr>
            </w:pPr>
          </w:p>
        </w:tc>
        <w:tc>
          <w:tcPr>
            <w:tcW w:w="1133" w:type="dxa"/>
            <w:vMerge/>
          </w:tcPr>
          <w:p>
            <w:pPr>
              <w:pStyle w:val="GesAbsatz"/>
              <w:jc w:val="left"/>
              <w:rPr>
                <w:rFonts w:cs="Arial"/>
                <w:color w:val="auto"/>
              </w:rPr>
            </w:pPr>
          </w:p>
        </w:tc>
        <w:tc>
          <w:tcPr>
            <w:tcW w:w="709" w:type="dxa"/>
          </w:tcPr>
          <w:p>
            <w:pPr>
              <w:pStyle w:val="GesAbsatz"/>
              <w:jc w:val="left"/>
              <w:rPr>
                <w:rFonts w:cs="Arial"/>
              </w:rPr>
            </w:pPr>
            <w:r>
              <w:rPr>
                <w:rFonts w:cs="Arial"/>
              </w:rPr>
              <w:t xml:space="preserve">113 </w:t>
            </w:r>
          </w:p>
        </w:tc>
        <w:tc>
          <w:tcPr>
            <w:tcW w:w="1415" w:type="dxa"/>
          </w:tcPr>
          <w:p>
            <w:pPr>
              <w:pStyle w:val="GesAbsatz"/>
              <w:jc w:val="left"/>
              <w:rPr>
                <w:rFonts w:cs="Arial"/>
              </w:rPr>
            </w:pPr>
            <w:r>
              <w:rPr>
                <w:rFonts w:cs="Arial"/>
              </w:rPr>
              <w:t xml:space="preserve">5.9 (2) </w:t>
            </w:r>
          </w:p>
        </w:tc>
        <w:tc>
          <w:tcPr>
            <w:tcW w:w="5673" w:type="dxa"/>
          </w:tcPr>
          <w:p>
            <w:pPr>
              <w:pStyle w:val="GesAbsatz"/>
              <w:jc w:val="left"/>
              <w:rPr>
                <w:rFonts w:cs="Arial"/>
              </w:rPr>
            </w:pPr>
            <w:r>
              <w:rPr>
                <w:rFonts w:cs="Arial"/>
              </w:rPr>
              <w:t xml:space="preserve">Anlagen zur Herstellung von Reibbelägen unter Verwendung von Phenoplasten oder sonstigen Kunstharzbindemitteln </w:t>
            </w:r>
          </w:p>
        </w:tc>
      </w:tr>
      <w:tr>
        <w:tblPrEx>
          <w:tblBorders>
            <w:top w:val="single" w:sz="6" w:space="0" w:color="auto"/>
            <w:left w:val="single" w:sz="6" w:space="0" w:color="auto"/>
            <w:bottom w:val="single" w:sz="6" w:space="0" w:color="auto"/>
            <w:right w:val="single" w:sz="6" w:space="0" w:color="auto"/>
          </w:tblBorders>
        </w:tblPrEx>
        <w:trPr>
          <w:trHeight w:val="464"/>
        </w:trPr>
        <w:tc>
          <w:tcPr>
            <w:tcW w:w="959" w:type="dxa"/>
            <w:vMerge/>
          </w:tcPr>
          <w:p>
            <w:pPr>
              <w:pStyle w:val="GesAbsatz"/>
              <w:jc w:val="left"/>
              <w:rPr>
                <w:rFonts w:cs="Arial"/>
                <w:color w:val="auto"/>
              </w:rPr>
            </w:pPr>
          </w:p>
        </w:tc>
        <w:tc>
          <w:tcPr>
            <w:tcW w:w="1133" w:type="dxa"/>
            <w:vMerge/>
          </w:tcPr>
          <w:p>
            <w:pPr>
              <w:pStyle w:val="GesAbsatz"/>
              <w:jc w:val="left"/>
              <w:rPr>
                <w:rFonts w:cs="Arial"/>
                <w:color w:val="auto"/>
              </w:rPr>
            </w:pPr>
          </w:p>
        </w:tc>
        <w:tc>
          <w:tcPr>
            <w:tcW w:w="709" w:type="dxa"/>
          </w:tcPr>
          <w:p>
            <w:pPr>
              <w:pStyle w:val="GesAbsatz"/>
              <w:jc w:val="left"/>
              <w:rPr>
                <w:rFonts w:cs="Arial"/>
              </w:rPr>
            </w:pPr>
            <w:r>
              <w:rPr>
                <w:rFonts w:cs="Arial"/>
              </w:rPr>
              <w:t xml:space="preserve">114 </w:t>
            </w:r>
          </w:p>
        </w:tc>
        <w:tc>
          <w:tcPr>
            <w:tcW w:w="1415" w:type="dxa"/>
          </w:tcPr>
          <w:p>
            <w:pPr>
              <w:pStyle w:val="GesAbsatz"/>
              <w:jc w:val="left"/>
              <w:rPr>
                <w:rFonts w:cs="Arial"/>
              </w:rPr>
            </w:pPr>
            <w:r>
              <w:rPr>
                <w:rFonts w:cs="Arial"/>
              </w:rPr>
              <w:t xml:space="preserve">6.2 (1+2) </w:t>
            </w:r>
          </w:p>
        </w:tc>
        <w:tc>
          <w:tcPr>
            <w:tcW w:w="5673" w:type="dxa"/>
          </w:tcPr>
          <w:p>
            <w:pPr>
              <w:pStyle w:val="GesAbsatz"/>
              <w:jc w:val="left"/>
              <w:rPr>
                <w:rFonts w:cs="Arial"/>
              </w:rPr>
            </w:pPr>
            <w:r>
              <w:rPr>
                <w:rFonts w:cs="Arial"/>
              </w:rPr>
              <w:t xml:space="preserve">Anlagen zur Herstellung von Papier, Karton oder Pappe, auch aus Altpapier, auch soweit nicht genehmigungsbedürftig </w:t>
            </w:r>
          </w:p>
        </w:tc>
      </w:tr>
      <w:tr>
        <w:tblPrEx>
          <w:tblBorders>
            <w:top w:val="single" w:sz="6" w:space="0" w:color="auto"/>
            <w:left w:val="single" w:sz="6" w:space="0" w:color="auto"/>
            <w:bottom w:val="single" w:sz="6" w:space="0" w:color="auto"/>
            <w:right w:val="single" w:sz="6" w:space="0" w:color="auto"/>
          </w:tblBorders>
        </w:tblPrEx>
        <w:trPr>
          <w:trHeight w:val="1035"/>
        </w:trPr>
        <w:tc>
          <w:tcPr>
            <w:tcW w:w="959" w:type="dxa"/>
            <w:vMerge/>
            <w:tcBorders>
              <w:bottom w:val="single" w:sz="6" w:space="0" w:color="auto"/>
            </w:tcBorders>
          </w:tcPr>
          <w:p>
            <w:pPr>
              <w:pStyle w:val="GesAbsatz"/>
              <w:jc w:val="left"/>
              <w:rPr>
                <w:rFonts w:cs="Arial"/>
                <w:color w:val="auto"/>
              </w:rPr>
            </w:pPr>
          </w:p>
        </w:tc>
        <w:tc>
          <w:tcPr>
            <w:tcW w:w="1133" w:type="dxa"/>
            <w:vMerge/>
            <w:tcBorders>
              <w:bottom w:val="single" w:sz="6" w:space="0" w:color="auto"/>
            </w:tcBorders>
          </w:tcPr>
          <w:p>
            <w:pPr>
              <w:pStyle w:val="GesAbsatz"/>
              <w:jc w:val="left"/>
              <w:rPr>
                <w:rFonts w:cs="Arial"/>
                <w:color w:val="auto"/>
              </w:rPr>
            </w:pPr>
          </w:p>
        </w:tc>
        <w:tc>
          <w:tcPr>
            <w:tcW w:w="709" w:type="dxa"/>
            <w:tcBorders>
              <w:bottom w:val="single" w:sz="6" w:space="0" w:color="auto"/>
            </w:tcBorders>
          </w:tcPr>
          <w:p>
            <w:pPr>
              <w:pStyle w:val="GesAbsatz"/>
              <w:jc w:val="left"/>
              <w:rPr>
                <w:rFonts w:cs="Arial"/>
              </w:rPr>
            </w:pPr>
            <w:r>
              <w:rPr>
                <w:rFonts w:cs="Arial"/>
              </w:rPr>
              <w:t xml:space="preserve">115 </w:t>
            </w:r>
          </w:p>
        </w:tc>
        <w:tc>
          <w:tcPr>
            <w:tcW w:w="1415" w:type="dxa"/>
            <w:tcBorders>
              <w:bottom w:val="single" w:sz="6" w:space="0" w:color="auto"/>
            </w:tcBorders>
          </w:tcPr>
          <w:p>
            <w:pPr>
              <w:pStyle w:val="GesAbsatz"/>
              <w:jc w:val="left"/>
              <w:rPr>
                <w:rFonts w:cs="Arial"/>
              </w:rPr>
            </w:pPr>
            <w:r>
              <w:rPr>
                <w:rFonts w:cs="Arial"/>
              </w:rPr>
              <w:t xml:space="preserve">7.2 (1+2) </w:t>
            </w:r>
            <w:r>
              <w:rPr>
                <w:rFonts w:cs="Arial"/>
              </w:rPr>
              <w:br/>
              <w:t xml:space="preserve">a) und b) </w:t>
            </w:r>
          </w:p>
        </w:tc>
        <w:tc>
          <w:tcPr>
            <w:tcW w:w="5673" w:type="dxa"/>
            <w:tcBorders>
              <w:bottom w:val="single" w:sz="6" w:space="0" w:color="auto"/>
            </w:tcBorders>
          </w:tcPr>
          <w:p>
            <w:pPr>
              <w:pStyle w:val="GesAbsatz"/>
              <w:jc w:val="left"/>
              <w:rPr>
                <w:rFonts w:cs="Arial"/>
              </w:rPr>
            </w:pPr>
            <w:r>
              <w:rPr>
                <w:rFonts w:cs="Arial"/>
              </w:rPr>
              <w:t xml:space="preserve">Anlagen zum Schlachten von Tieren mit einer Leistung von 500 kg Lebendgewicht Geflügel oder mehr je Tag oder mehr als 4 Tonnen Lebendgewicht sonstiger Tiere oder mehr je Tag </w:t>
            </w:r>
          </w:p>
        </w:tc>
      </w:tr>
      <w:tr>
        <w:tblPrEx>
          <w:tblBorders>
            <w:top w:val="single" w:sz="6" w:space="0" w:color="auto"/>
            <w:left w:val="single" w:sz="6" w:space="0" w:color="auto"/>
            <w:bottom w:val="single" w:sz="6" w:space="0" w:color="auto"/>
            <w:right w:val="single" w:sz="6" w:space="0" w:color="auto"/>
          </w:tblBorders>
        </w:tblPrEx>
        <w:trPr>
          <w:trHeight w:val="452"/>
        </w:trPr>
        <w:tc>
          <w:tcPr>
            <w:tcW w:w="959" w:type="dxa"/>
            <w:vMerge/>
            <w:tcBorders>
              <w:bottom w:val="single" w:sz="6" w:space="0" w:color="auto"/>
            </w:tcBorders>
          </w:tcPr>
          <w:p>
            <w:pPr>
              <w:pStyle w:val="GesAbsatz"/>
              <w:jc w:val="left"/>
              <w:rPr>
                <w:rFonts w:cs="Arial"/>
                <w:color w:val="auto"/>
              </w:rPr>
            </w:pPr>
          </w:p>
        </w:tc>
        <w:tc>
          <w:tcPr>
            <w:tcW w:w="1133" w:type="dxa"/>
            <w:vMerge/>
            <w:tcBorders>
              <w:bottom w:val="single" w:sz="6" w:space="0" w:color="auto"/>
            </w:tcBorders>
          </w:tcPr>
          <w:p>
            <w:pPr>
              <w:pStyle w:val="GesAbsatz"/>
              <w:jc w:val="left"/>
              <w:rPr>
                <w:rFonts w:cs="Arial"/>
                <w:color w:val="auto"/>
              </w:rPr>
            </w:pPr>
          </w:p>
        </w:tc>
        <w:tc>
          <w:tcPr>
            <w:tcW w:w="709" w:type="dxa"/>
            <w:tcBorders>
              <w:bottom w:val="single" w:sz="6" w:space="0" w:color="auto"/>
            </w:tcBorders>
          </w:tcPr>
          <w:p>
            <w:pPr>
              <w:pStyle w:val="GesAbsatz"/>
              <w:jc w:val="left"/>
              <w:rPr>
                <w:rFonts w:cs="Arial"/>
              </w:rPr>
            </w:pPr>
            <w:r>
              <w:rPr>
                <w:rFonts w:cs="Arial"/>
              </w:rPr>
              <w:t xml:space="preserve">116 </w:t>
            </w:r>
          </w:p>
        </w:tc>
        <w:tc>
          <w:tcPr>
            <w:tcW w:w="1415" w:type="dxa"/>
            <w:tcBorders>
              <w:bottom w:val="single" w:sz="6" w:space="0" w:color="auto"/>
            </w:tcBorders>
          </w:tcPr>
          <w:p>
            <w:pPr>
              <w:pStyle w:val="GesAbsatz"/>
              <w:jc w:val="left"/>
              <w:rPr>
                <w:rFonts w:cs="Arial"/>
              </w:rPr>
            </w:pPr>
            <w:r>
              <w:rPr>
                <w:rFonts w:cs="Arial"/>
              </w:rPr>
              <w:t xml:space="preserve">7.4 (1+2) a) </w:t>
            </w:r>
          </w:p>
        </w:tc>
        <w:tc>
          <w:tcPr>
            <w:tcW w:w="5673" w:type="dxa"/>
            <w:tcBorders>
              <w:bottom w:val="single" w:sz="6" w:space="0" w:color="auto"/>
            </w:tcBorders>
          </w:tcPr>
          <w:p>
            <w:pPr>
              <w:pStyle w:val="GesAbsatz"/>
              <w:jc w:val="left"/>
              <w:rPr>
                <w:rFonts w:cs="Arial"/>
              </w:rPr>
            </w:pPr>
            <w:r>
              <w:rPr>
                <w:rFonts w:cs="Arial"/>
              </w:rPr>
              <w:t xml:space="preserve">Anlagen zur Herstellung von Fleisch- oder Gemüsekonserven auch soweit nicht genehmigungsbedürftig </w:t>
            </w:r>
          </w:p>
        </w:tc>
      </w:tr>
      <w:tr>
        <w:tblPrEx>
          <w:tblBorders>
            <w:top w:val="single" w:sz="6" w:space="0" w:color="auto"/>
            <w:left w:val="single" w:sz="6" w:space="0" w:color="auto"/>
            <w:bottom w:val="single" w:sz="6" w:space="0" w:color="auto"/>
            <w:right w:val="single" w:sz="6" w:space="0" w:color="auto"/>
          </w:tblBorders>
        </w:tblPrEx>
        <w:trPr>
          <w:trHeight w:val="570"/>
        </w:trPr>
        <w:tc>
          <w:tcPr>
            <w:tcW w:w="959" w:type="dxa"/>
            <w:vMerge/>
            <w:tcBorders>
              <w:bottom w:val="single" w:sz="6" w:space="0" w:color="auto"/>
            </w:tcBorders>
          </w:tcPr>
          <w:p>
            <w:pPr>
              <w:pStyle w:val="GesAbsatz"/>
              <w:jc w:val="left"/>
              <w:rPr>
                <w:rFonts w:cs="Arial"/>
                <w:color w:val="auto"/>
              </w:rPr>
            </w:pPr>
          </w:p>
        </w:tc>
        <w:tc>
          <w:tcPr>
            <w:tcW w:w="1133" w:type="dxa"/>
            <w:vMerge/>
            <w:tcBorders>
              <w:bottom w:val="single" w:sz="6" w:space="0" w:color="auto"/>
            </w:tcBorders>
          </w:tcPr>
          <w:p>
            <w:pPr>
              <w:pStyle w:val="GesAbsatz"/>
              <w:jc w:val="left"/>
              <w:rPr>
                <w:rFonts w:cs="Arial"/>
                <w:color w:val="auto"/>
              </w:rPr>
            </w:pPr>
          </w:p>
        </w:tc>
        <w:tc>
          <w:tcPr>
            <w:tcW w:w="709" w:type="dxa"/>
            <w:tcBorders>
              <w:bottom w:val="single" w:sz="6" w:space="0" w:color="auto"/>
            </w:tcBorders>
          </w:tcPr>
          <w:p>
            <w:pPr>
              <w:pStyle w:val="GesAbsatz"/>
              <w:jc w:val="left"/>
              <w:rPr>
                <w:rFonts w:cs="Arial"/>
              </w:rPr>
            </w:pPr>
            <w:r>
              <w:rPr>
                <w:rFonts w:cs="Arial"/>
              </w:rPr>
              <w:t xml:space="preserve">117 </w:t>
            </w:r>
          </w:p>
        </w:tc>
        <w:tc>
          <w:tcPr>
            <w:tcW w:w="1415" w:type="dxa"/>
            <w:tcBorders>
              <w:bottom w:val="single" w:sz="6" w:space="0" w:color="auto"/>
            </w:tcBorders>
          </w:tcPr>
          <w:p>
            <w:pPr>
              <w:pStyle w:val="GesAbsatz"/>
              <w:jc w:val="left"/>
              <w:rPr>
                <w:rFonts w:cs="Arial"/>
              </w:rPr>
            </w:pPr>
            <w:r>
              <w:rPr>
                <w:rFonts w:cs="Arial"/>
              </w:rPr>
              <w:t xml:space="preserve">7.4 (1) b) </w:t>
            </w:r>
          </w:p>
        </w:tc>
        <w:tc>
          <w:tcPr>
            <w:tcW w:w="5673" w:type="dxa"/>
            <w:tcBorders>
              <w:bottom w:val="single" w:sz="6" w:space="0" w:color="auto"/>
            </w:tcBorders>
          </w:tcPr>
          <w:p>
            <w:pPr>
              <w:pStyle w:val="GesAbsatz"/>
              <w:jc w:val="left"/>
              <w:rPr>
                <w:rFonts w:cs="Arial"/>
              </w:rPr>
            </w:pPr>
            <w:r>
              <w:rPr>
                <w:rFonts w:cs="Arial"/>
              </w:rPr>
              <w:t xml:space="preserve">Anlagen zur fabrikmäßigen Herstellung von Tierfutter durch Erwärmen der Bestandteile tierischer Herkunft </w:t>
            </w:r>
          </w:p>
        </w:tc>
      </w:tr>
      <w:tr>
        <w:tblPrEx>
          <w:tblBorders>
            <w:top w:val="single" w:sz="6" w:space="0" w:color="auto"/>
            <w:left w:val="single" w:sz="6" w:space="0" w:color="auto"/>
            <w:bottom w:val="single" w:sz="6" w:space="0" w:color="auto"/>
            <w:right w:val="single" w:sz="6" w:space="0" w:color="auto"/>
          </w:tblBorders>
        </w:tblPrEx>
        <w:trPr>
          <w:trHeight w:val="553"/>
        </w:trPr>
        <w:tc>
          <w:tcPr>
            <w:tcW w:w="959" w:type="dxa"/>
            <w:vMerge/>
          </w:tcPr>
          <w:p>
            <w:pPr>
              <w:pStyle w:val="GesAbsatz"/>
              <w:jc w:val="left"/>
              <w:rPr>
                <w:rFonts w:cs="Arial"/>
                <w:color w:val="auto"/>
              </w:rPr>
            </w:pPr>
          </w:p>
        </w:tc>
        <w:tc>
          <w:tcPr>
            <w:tcW w:w="1133" w:type="dxa"/>
            <w:vMerge/>
          </w:tcPr>
          <w:p>
            <w:pPr>
              <w:pStyle w:val="GesAbsatz"/>
              <w:jc w:val="left"/>
              <w:rPr>
                <w:rFonts w:cs="Arial"/>
                <w:color w:val="auto"/>
              </w:rPr>
            </w:pPr>
          </w:p>
        </w:tc>
        <w:tc>
          <w:tcPr>
            <w:tcW w:w="709" w:type="dxa"/>
          </w:tcPr>
          <w:p>
            <w:pPr>
              <w:pStyle w:val="GesAbsatz"/>
              <w:jc w:val="left"/>
              <w:rPr>
                <w:rFonts w:cs="Arial"/>
              </w:rPr>
            </w:pPr>
            <w:r>
              <w:rPr>
                <w:rFonts w:cs="Arial"/>
              </w:rPr>
              <w:t xml:space="preserve">118 </w:t>
            </w:r>
          </w:p>
        </w:tc>
        <w:tc>
          <w:tcPr>
            <w:tcW w:w="1415" w:type="dxa"/>
          </w:tcPr>
          <w:p>
            <w:pPr>
              <w:pStyle w:val="GesAbsatz"/>
              <w:jc w:val="left"/>
              <w:rPr>
                <w:rFonts w:cs="Arial"/>
              </w:rPr>
            </w:pPr>
            <w:r>
              <w:rPr>
                <w:rFonts w:cs="Arial"/>
              </w:rPr>
              <w:t xml:space="preserve">7.6 (2) </w:t>
            </w:r>
          </w:p>
        </w:tc>
        <w:tc>
          <w:tcPr>
            <w:tcW w:w="5673" w:type="dxa"/>
          </w:tcPr>
          <w:p>
            <w:pPr>
              <w:pStyle w:val="GesAbsatz"/>
              <w:jc w:val="left"/>
              <w:rPr>
                <w:rFonts w:cs="Arial"/>
              </w:rPr>
            </w:pPr>
            <w:r>
              <w:rPr>
                <w:rFonts w:cs="Arial"/>
              </w:rPr>
              <w:t xml:space="preserve">Anlagen zum Reinigen oder zum Entschleimen von tierischen Därmen oder Mägen </w:t>
            </w:r>
          </w:p>
        </w:tc>
      </w:tr>
      <w:tr>
        <w:tblPrEx>
          <w:tblBorders>
            <w:top w:val="single" w:sz="6" w:space="0" w:color="auto"/>
            <w:left w:val="single" w:sz="6" w:space="0" w:color="auto"/>
            <w:bottom w:val="single" w:sz="6" w:space="0" w:color="auto"/>
            <w:right w:val="single" w:sz="6" w:space="0" w:color="auto"/>
          </w:tblBorders>
        </w:tblPrEx>
        <w:trPr>
          <w:trHeight w:val="528"/>
        </w:trPr>
        <w:tc>
          <w:tcPr>
            <w:tcW w:w="959" w:type="dxa"/>
            <w:vMerge/>
          </w:tcPr>
          <w:p>
            <w:pPr>
              <w:pStyle w:val="GesAbsatz"/>
              <w:jc w:val="left"/>
              <w:rPr>
                <w:rFonts w:cs="Arial"/>
                <w:color w:val="auto"/>
              </w:rPr>
            </w:pPr>
          </w:p>
        </w:tc>
        <w:tc>
          <w:tcPr>
            <w:tcW w:w="1133" w:type="dxa"/>
            <w:vMerge/>
          </w:tcPr>
          <w:p>
            <w:pPr>
              <w:pStyle w:val="GesAbsatz"/>
              <w:jc w:val="left"/>
              <w:rPr>
                <w:rFonts w:cs="Arial"/>
                <w:color w:val="auto"/>
              </w:rPr>
            </w:pPr>
          </w:p>
        </w:tc>
        <w:tc>
          <w:tcPr>
            <w:tcW w:w="709" w:type="dxa"/>
          </w:tcPr>
          <w:p>
            <w:pPr>
              <w:pStyle w:val="GesAbsatz"/>
              <w:jc w:val="left"/>
              <w:rPr>
                <w:rFonts w:cs="Arial"/>
              </w:rPr>
            </w:pPr>
            <w:r>
              <w:rPr>
                <w:rFonts w:cs="Arial"/>
              </w:rPr>
              <w:t xml:space="preserve">119 </w:t>
            </w:r>
          </w:p>
        </w:tc>
        <w:tc>
          <w:tcPr>
            <w:tcW w:w="1415" w:type="dxa"/>
          </w:tcPr>
          <w:p>
            <w:pPr>
              <w:pStyle w:val="GesAbsatz"/>
              <w:jc w:val="left"/>
              <w:rPr>
                <w:rFonts w:cs="Arial"/>
              </w:rPr>
            </w:pPr>
            <w:r>
              <w:rPr>
                <w:rFonts w:cs="Arial"/>
              </w:rPr>
              <w:t xml:space="preserve">7.8 (1) </w:t>
            </w:r>
          </w:p>
        </w:tc>
        <w:tc>
          <w:tcPr>
            <w:tcW w:w="5673" w:type="dxa"/>
          </w:tcPr>
          <w:p>
            <w:pPr>
              <w:pStyle w:val="GesAbsatz"/>
              <w:jc w:val="left"/>
              <w:rPr>
                <w:rFonts w:cs="Arial"/>
              </w:rPr>
            </w:pPr>
            <w:r>
              <w:rPr>
                <w:rFonts w:cs="Arial"/>
              </w:rPr>
              <w:t xml:space="preserve">Anlagen zur Herstellung von Gelatine, Hautleim, Lederleim oder Knochenleim </w:t>
            </w:r>
          </w:p>
        </w:tc>
      </w:tr>
      <w:tr>
        <w:tblPrEx>
          <w:tblBorders>
            <w:top w:val="single" w:sz="6" w:space="0" w:color="auto"/>
            <w:left w:val="single" w:sz="6" w:space="0" w:color="auto"/>
            <w:bottom w:val="single" w:sz="6" w:space="0" w:color="auto"/>
            <w:right w:val="single" w:sz="6" w:space="0" w:color="auto"/>
          </w:tblBorders>
        </w:tblPrEx>
        <w:trPr>
          <w:trHeight w:val="575"/>
        </w:trPr>
        <w:tc>
          <w:tcPr>
            <w:tcW w:w="959" w:type="dxa"/>
            <w:vMerge/>
          </w:tcPr>
          <w:p>
            <w:pPr>
              <w:pStyle w:val="GesAbsatz"/>
              <w:jc w:val="left"/>
              <w:rPr>
                <w:rFonts w:cs="Arial"/>
                <w:color w:val="auto"/>
              </w:rPr>
            </w:pPr>
          </w:p>
        </w:tc>
        <w:tc>
          <w:tcPr>
            <w:tcW w:w="1133" w:type="dxa"/>
            <w:vMerge/>
          </w:tcPr>
          <w:p>
            <w:pPr>
              <w:pStyle w:val="GesAbsatz"/>
              <w:jc w:val="left"/>
              <w:rPr>
                <w:rFonts w:cs="Arial"/>
                <w:color w:val="auto"/>
              </w:rPr>
            </w:pPr>
          </w:p>
        </w:tc>
        <w:tc>
          <w:tcPr>
            <w:tcW w:w="709" w:type="dxa"/>
          </w:tcPr>
          <w:p>
            <w:pPr>
              <w:pStyle w:val="GesAbsatz"/>
              <w:jc w:val="left"/>
              <w:rPr>
                <w:rFonts w:cs="Arial"/>
              </w:rPr>
            </w:pPr>
            <w:r>
              <w:rPr>
                <w:rFonts w:cs="Arial"/>
              </w:rPr>
              <w:t xml:space="preserve">120 </w:t>
            </w:r>
          </w:p>
        </w:tc>
        <w:tc>
          <w:tcPr>
            <w:tcW w:w="1415" w:type="dxa"/>
          </w:tcPr>
          <w:p>
            <w:pPr>
              <w:pStyle w:val="GesAbsatz"/>
              <w:jc w:val="left"/>
              <w:rPr>
                <w:rFonts w:cs="Arial"/>
              </w:rPr>
            </w:pPr>
            <w:smartTag w:uri="urn:schemas-microsoft-com:office:smarttags" w:element="time">
              <w:smartTagPr>
                <w:attr w:name="Hour" w:val="7"/>
                <w:attr w:name="Minute" w:val="13"/>
              </w:smartTagPr>
              <w:r>
                <w:rPr>
                  <w:rFonts w:cs="Arial"/>
                </w:rPr>
                <w:t>7.13</w:t>
              </w:r>
            </w:smartTag>
            <w:r>
              <w:rPr>
                <w:rFonts w:cs="Arial"/>
              </w:rPr>
              <w:t xml:space="preserve"> (2) </w:t>
            </w:r>
          </w:p>
        </w:tc>
        <w:tc>
          <w:tcPr>
            <w:tcW w:w="5673" w:type="dxa"/>
          </w:tcPr>
          <w:p>
            <w:pPr>
              <w:pStyle w:val="GesAbsatz"/>
              <w:jc w:val="left"/>
              <w:rPr>
                <w:rFonts w:cs="Arial"/>
              </w:rPr>
            </w:pPr>
            <w:r>
              <w:rPr>
                <w:rFonts w:cs="Arial"/>
              </w:rPr>
              <w:t xml:space="preserve">Anlagen zum Trocknen, Einsalzen, Lagern oder Enthaaren ungegerbter Tierhäute oder Tierfelle </w:t>
            </w:r>
          </w:p>
        </w:tc>
      </w:tr>
      <w:tr>
        <w:tblPrEx>
          <w:tblBorders>
            <w:top w:val="single" w:sz="6" w:space="0" w:color="auto"/>
            <w:left w:val="single" w:sz="6" w:space="0" w:color="auto"/>
            <w:bottom w:val="single" w:sz="6" w:space="0" w:color="auto"/>
            <w:right w:val="single" w:sz="6" w:space="0" w:color="auto"/>
          </w:tblBorders>
        </w:tblPrEx>
        <w:trPr>
          <w:trHeight w:val="636"/>
        </w:trPr>
        <w:tc>
          <w:tcPr>
            <w:tcW w:w="959" w:type="dxa"/>
            <w:vMerge/>
          </w:tcPr>
          <w:p>
            <w:pPr>
              <w:pStyle w:val="GesAbsatz"/>
              <w:jc w:val="left"/>
              <w:rPr>
                <w:rFonts w:cs="Arial"/>
                <w:color w:val="auto"/>
              </w:rPr>
            </w:pPr>
          </w:p>
        </w:tc>
        <w:tc>
          <w:tcPr>
            <w:tcW w:w="1133" w:type="dxa"/>
            <w:vMerge/>
          </w:tcPr>
          <w:p>
            <w:pPr>
              <w:pStyle w:val="GesAbsatz"/>
              <w:jc w:val="left"/>
              <w:rPr>
                <w:rFonts w:cs="Arial"/>
                <w:color w:val="auto"/>
              </w:rPr>
            </w:pPr>
          </w:p>
        </w:tc>
        <w:tc>
          <w:tcPr>
            <w:tcW w:w="709" w:type="dxa"/>
          </w:tcPr>
          <w:p>
            <w:pPr>
              <w:pStyle w:val="GesAbsatz"/>
              <w:jc w:val="left"/>
              <w:rPr>
                <w:rFonts w:cs="Arial"/>
              </w:rPr>
            </w:pPr>
            <w:r>
              <w:rPr>
                <w:rFonts w:cs="Arial"/>
              </w:rPr>
              <w:t xml:space="preserve">121 </w:t>
            </w:r>
          </w:p>
        </w:tc>
        <w:tc>
          <w:tcPr>
            <w:tcW w:w="1415" w:type="dxa"/>
          </w:tcPr>
          <w:p>
            <w:pPr>
              <w:pStyle w:val="GesAbsatz"/>
              <w:jc w:val="left"/>
              <w:rPr>
                <w:rFonts w:cs="Arial"/>
              </w:rPr>
            </w:pPr>
            <w:smartTag w:uri="urn:schemas-microsoft-com:office:smarttags" w:element="time">
              <w:smartTagPr>
                <w:attr w:name="Hour" w:val="7"/>
                <w:attr w:name="Minute" w:val="14"/>
              </w:smartTagPr>
              <w:r>
                <w:rPr>
                  <w:rFonts w:cs="Arial"/>
                </w:rPr>
                <w:t>7.14</w:t>
              </w:r>
            </w:smartTag>
            <w:r>
              <w:rPr>
                <w:rFonts w:cs="Arial"/>
              </w:rPr>
              <w:t xml:space="preserve"> (1+2) </w:t>
            </w:r>
          </w:p>
        </w:tc>
        <w:tc>
          <w:tcPr>
            <w:tcW w:w="5673" w:type="dxa"/>
          </w:tcPr>
          <w:p>
            <w:pPr>
              <w:pStyle w:val="GesAbsatz"/>
              <w:jc w:val="left"/>
              <w:rPr>
                <w:rFonts w:cs="Arial"/>
              </w:rPr>
            </w:pPr>
            <w:r>
              <w:rPr>
                <w:rFonts w:cs="Arial"/>
              </w:rPr>
              <w:t xml:space="preserve">Anlagen zum Gerben einschließlich Nachgerben von Tierhäuten oder Tierfellen sowie nicht genehmigungsbedürftige Lederfabriken </w:t>
            </w:r>
          </w:p>
        </w:tc>
      </w:tr>
      <w:tr>
        <w:tblPrEx>
          <w:tblBorders>
            <w:top w:val="single" w:sz="6" w:space="0" w:color="auto"/>
            <w:left w:val="single" w:sz="6" w:space="0" w:color="auto"/>
            <w:bottom w:val="single" w:sz="6" w:space="0" w:color="auto"/>
            <w:right w:val="single" w:sz="6" w:space="0" w:color="auto"/>
          </w:tblBorders>
        </w:tblPrEx>
        <w:trPr>
          <w:trHeight w:val="825"/>
        </w:trPr>
        <w:tc>
          <w:tcPr>
            <w:tcW w:w="959" w:type="dxa"/>
            <w:vMerge/>
          </w:tcPr>
          <w:p>
            <w:pPr>
              <w:pStyle w:val="GesAbsatz"/>
              <w:jc w:val="left"/>
              <w:rPr>
                <w:rFonts w:cs="Arial"/>
                <w:color w:val="auto"/>
              </w:rPr>
            </w:pPr>
          </w:p>
        </w:tc>
        <w:tc>
          <w:tcPr>
            <w:tcW w:w="1133" w:type="dxa"/>
            <w:vMerge/>
          </w:tcPr>
          <w:p>
            <w:pPr>
              <w:pStyle w:val="GesAbsatz"/>
              <w:jc w:val="left"/>
              <w:rPr>
                <w:rFonts w:cs="Arial"/>
                <w:color w:val="auto"/>
              </w:rPr>
            </w:pPr>
          </w:p>
        </w:tc>
        <w:tc>
          <w:tcPr>
            <w:tcW w:w="709" w:type="dxa"/>
          </w:tcPr>
          <w:p>
            <w:pPr>
              <w:pStyle w:val="GesAbsatz"/>
              <w:jc w:val="left"/>
              <w:rPr>
                <w:rFonts w:cs="Arial"/>
              </w:rPr>
            </w:pPr>
            <w:r>
              <w:rPr>
                <w:rFonts w:cs="Arial"/>
              </w:rPr>
              <w:t xml:space="preserve">122 </w:t>
            </w:r>
          </w:p>
        </w:tc>
        <w:tc>
          <w:tcPr>
            <w:tcW w:w="1415" w:type="dxa"/>
          </w:tcPr>
          <w:p>
            <w:pPr>
              <w:pStyle w:val="GesAbsatz"/>
              <w:jc w:val="left"/>
              <w:rPr>
                <w:rFonts w:cs="Arial"/>
              </w:rPr>
            </w:pPr>
            <w:smartTag w:uri="urn:schemas-microsoft-com:office:smarttags" w:element="time">
              <w:smartTagPr>
                <w:attr w:name="Hour" w:val="7"/>
                <w:attr w:name="Minute" w:val="20"/>
              </w:smartTagPr>
              <w:r>
                <w:rPr>
                  <w:rFonts w:cs="Arial"/>
                </w:rPr>
                <w:t>7.20</w:t>
              </w:r>
            </w:smartTag>
            <w:r>
              <w:rPr>
                <w:rFonts w:cs="Arial"/>
              </w:rPr>
              <w:t xml:space="preserve"> (1) </w:t>
            </w:r>
          </w:p>
        </w:tc>
        <w:tc>
          <w:tcPr>
            <w:tcW w:w="5673" w:type="dxa"/>
          </w:tcPr>
          <w:p>
            <w:pPr>
              <w:pStyle w:val="GesAbsatz"/>
              <w:jc w:val="left"/>
              <w:rPr>
                <w:rFonts w:cs="Arial"/>
              </w:rPr>
            </w:pPr>
            <w:r>
              <w:rPr>
                <w:rFonts w:cs="Arial"/>
              </w:rPr>
              <w:t xml:space="preserve">Anlagen zur Herstellung von Braumalz (Mälzereien) mit einer Produktionsleistung von 300 Tonnen Darrmalz oder mehr je Tag als Vierteljahresdurchschnittswert </w:t>
            </w:r>
          </w:p>
        </w:tc>
      </w:tr>
      <w:tr>
        <w:tblPrEx>
          <w:tblBorders>
            <w:top w:val="single" w:sz="6" w:space="0" w:color="auto"/>
            <w:left w:val="single" w:sz="6" w:space="0" w:color="auto"/>
            <w:bottom w:val="single" w:sz="6" w:space="0" w:color="auto"/>
            <w:right w:val="single" w:sz="6" w:space="0" w:color="auto"/>
          </w:tblBorders>
        </w:tblPrEx>
        <w:trPr>
          <w:trHeight w:val="858"/>
        </w:trPr>
        <w:tc>
          <w:tcPr>
            <w:tcW w:w="959" w:type="dxa"/>
            <w:vMerge/>
          </w:tcPr>
          <w:p>
            <w:pPr>
              <w:pStyle w:val="GesAbsatz"/>
              <w:jc w:val="left"/>
              <w:rPr>
                <w:rFonts w:cs="Arial"/>
                <w:color w:val="auto"/>
              </w:rPr>
            </w:pPr>
          </w:p>
        </w:tc>
        <w:tc>
          <w:tcPr>
            <w:tcW w:w="1133" w:type="dxa"/>
            <w:vMerge/>
          </w:tcPr>
          <w:p>
            <w:pPr>
              <w:pStyle w:val="GesAbsatz"/>
              <w:jc w:val="left"/>
              <w:rPr>
                <w:rFonts w:cs="Arial"/>
                <w:color w:val="auto"/>
              </w:rPr>
            </w:pPr>
          </w:p>
        </w:tc>
        <w:tc>
          <w:tcPr>
            <w:tcW w:w="709" w:type="dxa"/>
          </w:tcPr>
          <w:p>
            <w:pPr>
              <w:pStyle w:val="GesAbsatz"/>
              <w:jc w:val="left"/>
              <w:rPr>
                <w:rFonts w:cs="Arial"/>
              </w:rPr>
            </w:pPr>
            <w:r>
              <w:rPr>
                <w:rFonts w:cs="Arial"/>
              </w:rPr>
              <w:t xml:space="preserve">123 </w:t>
            </w:r>
          </w:p>
        </w:tc>
        <w:tc>
          <w:tcPr>
            <w:tcW w:w="1415" w:type="dxa"/>
          </w:tcPr>
          <w:p>
            <w:pPr>
              <w:pStyle w:val="GesAbsatz"/>
              <w:jc w:val="left"/>
              <w:rPr>
                <w:rFonts w:cs="Arial"/>
              </w:rPr>
            </w:pPr>
            <w:smartTag w:uri="urn:schemas-microsoft-com:office:smarttags" w:element="time">
              <w:smartTagPr>
                <w:attr w:name="Hour" w:val="7"/>
                <w:attr w:name="Minute" w:val="22"/>
              </w:smartTagPr>
              <w:r>
                <w:rPr>
                  <w:rFonts w:cs="Arial"/>
                </w:rPr>
                <w:t>7.22</w:t>
              </w:r>
            </w:smartTag>
            <w:r>
              <w:rPr>
                <w:rFonts w:cs="Arial"/>
              </w:rPr>
              <w:t xml:space="preserve"> (1+2) </w:t>
            </w:r>
          </w:p>
        </w:tc>
        <w:tc>
          <w:tcPr>
            <w:tcW w:w="5673" w:type="dxa"/>
          </w:tcPr>
          <w:p>
            <w:pPr>
              <w:pStyle w:val="GesAbsatz"/>
              <w:jc w:val="left"/>
              <w:rPr>
                <w:rFonts w:cs="Arial"/>
              </w:rPr>
            </w:pPr>
            <w:r>
              <w:rPr>
                <w:rFonts w:cs="Arial"/>
              </w:rPr>
              <w:t xml:space="preserve">Anlagen zur Herstellung von Hefe oder Stärkemehlen mit einer Produktionsleistung von 1 Tonne oder mehr Hefe oder Stärkemehlen je Tag als Vierteljahresdurchschnittswert </w:t>
            </w:r>
          </w:p>
        </w:tc>
      </w:tr>
      <w:tr>
        <w:tblPrEx>
          <w:tblBorders>
            <w:top w:val="single" w:sz="6" w:space="0" w:color="auto"/>
            <w:left w:val="single" w:sz="6" w:space="0" w:color="auto"/>
            <w:bottom w:val="single" w:sz="6" w:space="0" w:color="auto"/>
            <w:right w:val="single" w:sz="6" w:space="0" w:color="auto"/>
          </w:tblBorders>
        </w:tblPrEx>
        <w:trPr>
          <w:trHeight w:val="863"/>
        </w:trPr>
        <w:tc>
          <w:tcPr>
            <w:tcW w:w="959" w:type="dxa"/>
            <w:vMerge/>
            <w:tcBorders>
              <w:bottom w:val="single" w:sz="6" w:space="0" w:color="auto"/>
            </w:tcBorders>
          </w:tcPr>
          <w:p>
            <w:pPr>
              <w:pStyle w:val="GesAbsatz"/>
              <w:jc w:val="left"/>
              <w:rPr>
                <w:rFonts w:cs="Arial"/>
                <w:color w:val="auto"/>
              </w:rPr>
            </w:pPr>
          </w:p>
        </w:tc>
        <w:tc>
          <w:tcPr>
            <w:tcW w:w="1133" w:type="dxa"/>
            <w:vMerge/>
            <w:tcBorders>
              <w:bottom w:val="single" w:sz="6" w:space="0" w:color="auto"/>
            </w:tcBorders>
          </w:tcPr>
          <w:p>
            <w:pPr>
              <w:pStyle w:val="GesAbsatz"/>
              <w:jc w:val="left"/>
              <w:rPr>
                <w:rFonts w:cs="Arial"/>
                <w:color w:val="auto"/>
              </w:rPr>
            </w:pPr>
          </w:p>
        </w:tc>
        <w:tc>
          <w:tcPr>
            <w:tcW w:w="709" w:type="dxa"/>
            <w:tcBorders>
              <w:bottom w:val="single" w:sz="6" w:space="0" w:color="auto"/>
            </w:tcBorders>
          </w:tcPr>
          <w:p>
            <w:pPr>
              <w:pStyle w:val="GesAbsatz"/>
              <w:jc w:val="left"/>
              <w:rPr>
                <w:rFonts w:cs="Arial"/>
              </w:rPr>
            </w:pPr>
            <w:r>
              <w:rPr>
                <w:rFonts w:cs="Arial"/>
              </w:rPr>
              <w:t xml:space="preserve">124 </w:t>
            </w:r>
          </w:p>
        </w:tc>
        <w:tc>
          <w:tcPr>
            <w:tcW w:w="1415" w:type="dxa"/>
            <w:tcBorders>
              <w:bottom w:val="single" w:sz="6" w:space="0" w:color="auto"/>
            </w:tcBorders>
          </w:tcPr>
          <w:p>
            <w:pPr>
              <w:pStyle w:val="GesAbsatz"/>
              <w:jc w:val="left"/>
              <w:rPr>
                <w:rFonts w:cs="Arial"/>
              </w:rPr>
            </w:pPr>
            <w:smartTag w:uri="urn:schemas-microsoft-com:office:smarttags" w:element="time">
              <w:smartTagPr>
                <w:attr w:name="Hour" w:val="7"/>
                <w:attr w:name="Minute" w:val="29"/>
              </w:smartTagPr>
              <w:r>
                <w:rPr>
                  <w:rFonts w:cs="Arial"/>
                </w:rPr>
                <w:t>7.29</w:t>
              </w:r>
            </w:smartTag>
            <w:r>
              <w:rPr>
                <w:rFonts w:cs="Arial"/>
              </w:rPr>
              <w:t xml:space="preserve"> (1+2) </w:t>
            </w:r>
          </w:p>
        </w:tc>
        <w:tc>
          <w:tcPr>
            <w:tcW w:w="5673" w:type="dxa"/>
            <w:tcBorders>
              <w:bottom w:val="single" w:sz="6" w:space="0" w:color="auto"/>
            </w:tcBorders>
          </w:tcPr>
          <w:p>
            <w:pPr>
              <w:pStyle w:val="GesAbsatz"/>
              <w:jc w:val="left"/>
              <w:rPr>
                <w:rFonts w:cs="Arial"/>
              </w:rPr>
            </w:pPr>
            <w:r>
              <w:rPr>
                <w:rFonts w:cs="Arial"/>
              </w:rPr>
              <w:t xml:space="preserve">Anlagen zum Rösten oder Mahlen von Kaffee oder Abpacken von gemahlenem Kaffee mit einer Produktionsleistung von 0,5 Tonnen geröstetem Kaffee oder mehr je Tag als Vierteljahresdurchschnittswert </w:t>
            </w:r>
          </w:p>
        </w:tc>
      </w:tr>
      <w:tr>
        <w:tblPrEx>
          <w:tblBorders>
            <w:top w:val="single" w:sz="6" w:space="0" w:color="auto"/>
            <w:left w:val="single" w:sz="6" w:space="0" w:color="auto"/>
            <w:bottom w:val="single" w:sz="6" w:space="0" w:color="auto"/>
            <w:right w:val="single" w:sz="6" w:space="0" w:color="auto"/>
          </w:tblBorders>
        </w:tblPrEx>
        <w:trPr>
          <w:trHeight w:val="935"/>
        </w:trPr>
        <w:tc>
          <w:tcPr>
            <w:tcW w:w="959" w:type="dxa"/>
            <w:vMerge/>
            <w:tcBorders>
              <w:bottom w:val="single" w:sz="6" w:space="0" w:color="auto"/>
            </w:tcBorders>
          </w:tcPr>
          <w:p>
            <w:pPr>
              <w:pStyle w:val="GesAbsatz"/>
              <w:jc w:val="left"/>
              <w:rPr>
                <w:rFonts w:cs="Arial"/>
                <w:color w:val="auto"/>
              </w:rPr>
            </w:pPr>
          </w:p>
        </w:tc>
        <w:tc>
          <w:tcPr>
            <w:tcW w:w="1133" w:type="dxa"/>
            <w:vMerge/>
            <w:tcBorders>
              <w:bottom w:val="single" w:sz="6" w:space="0" w:color="auto"/>
            </w:tcBorders>
          </w:tcPr>
          <w:p>
            <w:pPr>
              <w:pStyle w:val="GesAbsatz"/>
              <w:jc w:val="left"/>
              <w:rPr>
                <w:rFonts w:cs="Arial"/>
                <w:color w:val="auto"/>
              </w:rPr>
            </w:pPr>
          </w:p>
        </w:tc>
        <w:tc>
          <w:tcPr>
            <w:tcW w:w="709" w:type="dxa"/>
            <w:tcBorders>
              <w:bottom w:val="single" w:sz="6" w:space="0" w:color="auto"/>
            </w:tcBorders>
          </w:tcPr>
          <w:p>
            <w:pPr>
              <w:pStyle w:val="GesAbsatz"/>
              <w:jc w:val="left"/>
              <w:rPr>
                <w:rFonts w:cs="Arial"/>
              </w:rPr>
            </w:pPr>
            <w:r>
              <w:rPr>
                <w:rFonts w:cs="Arial"/>
              </w:rPr>
              <w:t xml:space="preserve">125 </w:t>
            </w:r>
          </w:p>
        </w:tc>
        <w:tc>
          <w:tcPr>
            <w:tcW w:w="1415" w:type="dxa"/>
            <w:tcBorders>
              <w:bottom w:val="single" w:sz="6" w:space="0" w:color="auto"/>
            </w:tcBorders>
          </w:tcPr>
          <w:p>
            <w:pPr>
              <w:pStyle w:val="GesAbsatz"/>
              <w:jc w:val="left"/>
              <w:rPr>
                <w:rFonts w:cs="Arial"/>
              </w:rPr>
            </w:pPr>
            <w:smartTag w:uri="urn:schemas-microsoft-com:office:smarttags" w:element="time">
              <w:smartTagPr>
                <w:attr w:name="Hour" w:val="7"/>
                <w:attr w:name="Minute" w:val="30"/>
              </w:smartTagPr>
              <w:r>
                <w:rPr>
                  <w:rFonts w:cs="Arial"/>
                </w:rPr>
                <w:t>7.30</w:t>
              </w:r>
            </w:smartTag>
            <w:r>
              <w:rPr>
                <w:rFonts w:cs="Arial"/>
              </w:rPr>
              <w:t xml:space="preserve"> (1+2) </w:t>
            </w:r>
          </w:p>
        </w:tc>
        <w:tc>
          <w:tcPr>
            <w:tcW w:w="5673" w:type="dxa"/>
            <w:tcBorders>
              <w:bottom w:val="single" w:sz="6" w:space="0" w:color="auto"/>
            </w:tcBorders>
          </w:tcPr>
          <w:p>
            <w:pPr>
              <w:pStyle w:val="GesAbsatz"/>
              <w:jc w:val="left"/>
              <w:rPr>
                <w:rFonts w:cs="Arial"/>
              </w:rPr>
            </w:pPr>
            <w:r>
              <w:rPr>
                <w:rFonts w:cs="Arial"/>
              </w:rPr>
              <w:t xml:space="preserve">Anlagen zum Rösten von Kaffee - Ersatzprodukten, Getreide, Kakaobohnen oder Nüssen mit einer Produktionsleistung von 1 Tonne gerösteten Erzeugnissen oder mehr je Tag als Vierteljahresdurchschnittswert </w:t>
            </w:r>
          </w:p>
        </w:tc>
      </w:tr>
      <w:tr>
        <w:tblPrEx>
          <w:tblBorders>
            <w:top w:val="single" w:sz="6" w:space="0" w:color="auto"/>
            <w:left w:val="single" w:sz="6" w:space="0" w:color="auto"/>
            <w:bottom w:val="single" w:sz="6" w:space="0" w:color="auto"/>
            <w:right w:val="single" w:sz="6" w:space="0" w:color="auto"/>
          </w:tblBorders>
        </w:tblPrEx>
        <w:trPr>
          <w:trHeight w:val="1105"/>
        </w:trPr>
        <w:tc>
          <w:tcPr>
            <w:tcW w:w="959" w:type="dxa"/>
            <w:vMerge/>
            <w:tcBorders>
              <w:bottom w:val="single" w:sz="6" w:space="0" w:color="auto"/>
            </w:tcBorders>
          </w:tcPr>
          <w:p>
            <w:pPr>
              <w:pStyle w:val="GesAbsatz"/>
              <w:jc w:val="left"/>
              <w:rPr>
                <w:rFonts w:cs="Arial"/>
                <w:color w:val="auto"/>
              </w:rPr>
            </w:pPr>
          </w:p>
        </w:tc>
        <w:tc>
          <w:tcPr>
            <w:tcW w:w="1133" w:type="dxa"/>
            <w:vMerge/>
            <w:tcBorders>
              <w:bottom w:val="single" w:sz="6" w:space="0" w:color="auto"/>
            </w:tcBorders>
          </w:tcPr>
          <w:p>
            <w:pPr>
              <w:pStyle w:val="GesAbsatz"/>
              <w:jc w:val="left"/>
              <w:rPr>
                <w:rFonts w:cs="Arial"/>
                <w:color w:val="auto"/>
              </w:rPr>
            </w:pPr>
          </w:p>
        </w:tc>
        <w:tc>
          <w:tcPr>
            <w:tcW w:w="709" w:type="dxa"/>
            <w:tcBorders>
              <w:bottom w:val="single" w:sz="6" w:space="0" w:color="auto"/>
            </w:tcBorders>
          </w:tcPr>
          <w:p>
            <w:pPr>
              <w:pStyle w:val="GesAbsatz"/>
              <w:jc w:val="left"/>
              <w:rPr>
                <w:rFonts w:cs="Arial"/>
              </w:rPr>
            </w:pPr>
            <w:r>
              <w:rPr>
                <w:rFonts w:cs="Arial"/>
              </w:rPr>
              <w:t xml:space="preserve">126 </w:t>
            </w:r>
          </w:p>
        </w:tc>
        <w:tc>
          <w:tcPr>
            <w:tcW w:w="1415" w:type="dxa"/>
            <w:tcBorders>
              <w:bottom w:val="single" w:sz="6" w:space="0" w:color="auto"/>
            </w:tcBorders>
          </w:tcPr>
          <w:p>
            <w:pPr>
              <w:pStyle w:val="GesAbsatz"/>
              <w:jc w:val="left"/>
              <w:rPr>
                <w:rFonts w:cs="Arial"/>
              </w:rPr>
            </w:pPr>
            <w:smartTag w:uri="urn:schemas-microsoft-com:office:smarttags" w:element="time">
              <w:smartTagPr>
                <w:attr w:name="Hour" w:val="7"/>
                <w:attr w:name="Minute" w:val="31"/>
              </w:smartTagPr>
              <w:r>
                <w:rPr>
                  <w:rFonts w:cs="Arial"/>
                </w:rPr>
                <w:t>7.31</w:t>
              </w:r>
            </w:smartTag>
            <w:r>
              <w:rPr>
                <w:rFonts w:cs="Arial"/>
              </w:rPr>
              <w:t xml:space="preserve"> (1+2) </w:t>
            </w:r>
            <w:r>
              <w:rPr>
                <w:rFonts w:cs="Arial"/>
              </w:rPr>
              <w:br/>
              <w:t xml:space="preserve">a) und b) </w:t>
            </w:r>
          </w:p>
        </w:tc>
        <w:tc>
          <w:tcPr>
            <w:tcW w:w="5673" w:type="dxa"/>
            <w:tcBorders>
              <w:bottom w:val="single" w:sz="6" w:space="0" w:color="auto"/>
            </w:tcBorders>
          </w:tcPr>
          <w:p>
            <w:pPr>
              <w:pStyle w:val="GesAbsatz"/>
              <w:jc w:val="left"/>
              <w:rPr>
                <w:rFonts w:cs="Arial"/>
              </w:rPr>
            </w:pPr>
            <w:r>
              <w:rPr>
                <w:rFonts w:cs="Arial"/>
              </w:rPr>
              <w:t xml:space="preserve">Anlagen zur Herstellung von Süßwaren oder Sirup, zur Herstellung von Lakritz, zur Herstellung von Kakaomasse aus Rohkakao, sowie zur thermischen Veredelung von Kakao- oder Schokoladenmasse auch soweit nicht genehmigungsbedürftig </w:t>
            </w:r>
          </w:p>
        </w:tc>
      </w:tr>
      <w:tr>
        <w:tblPrEx>
          <w:tblBorders>
            <w:top w:val="single" w:sz="6" w:space="0" w:color="auto"/>
            <w:left w:val="single" w:sz="6" w:space="0" w:color="auto"/>
            <w:bottom w:val="single" w:sz="6" w:space="0" w:color="auto"/>
            <w:right w:val="single" w:sz="6" w:space="0" w:color="auto"/>
          </w:tblBorders>
        </w:tblPrEx>
        <w:trPr>
          <w:trHeight w:val="400"/>
        </w:trPr>
        <w:tc>
          <w:tcPr>
            <w:tcW w:w="959" w:type="dxa"/>
            <w:vMerge w:val="restart"/>
            <w:tcBorders>
              <w:bottom w:val="single" w:sz="6" w:space="0" w:color="auto"/>
            </w:tcBorders>
          </w:tcPr>
          <w:p>
            <w:pPr>
              <w:pStyle w:val="GesAbsatz"/>
              <w:jc w:val="left"/>
              <w:rPr>
                <w:rFonts w:cs="Arial"/>
                <w:b/>
              </w:rPr>
            </w:pPr>
            <w:r>
              <w:rPr>
                <w:rFonts w:cs="Arial"/>
                <w:b/>
              </w:rPr>
              <w:lastRenderedPageBreak/>
              <w:t xml:space="preserve">V </w:t>
            </w:r>
          </w:p>
        </w:tc>
        <w:tc>
          <w:tcPr>
            <w:tcW w:w="1133" w:type="dxa"/>
            <w:vMerge w:val="restart"/>
            <w:tcBorders>
              <w:bottom w:val="single" w:sz="6" w:space="0" w:color="auto"/>
            </w:tcBorders>
          </w:tcPr>
          <w:p>
            <w:pPr>
              <w:pStyle w:val="GesAbsatz"/>
              <w:jc w:val="left"/>
              <w:rPr>
                <w:rFonts w:cs="Arial"/>
                <w:b/>
              </w:rPr>
            </w:pPr>
            <w:r>
              <w:rPr>
                <w:rFonts w:cs="Arial"/>
                <w:b/>
              </w:rPr>
              <w:t xml:space="preserve">300 </w:t>
            </w:r>
          </w:p>
        </w:tc>
        <w:tc>
          <w:tcPr>
            <w:tcW w:w="709" w:type="dxa"/>
            <w:tcBorders>
              <w:bottom w:val="single" w:sz="6" w:space="0" w:color="auto"/>
            </w:tcBorders>
          </w:tcPr>
          <w:p>
            <w:pPr>
              <w:pStyle w:val="GesAbsatz"/>
              <w:jc w:val="left"/>
              <w:rPr>
                <w:rFonts w:cs="Arial"/>
              </w:rPr>
            </w:pPr>
            <w:r>
              <w:rPr>
                <w:rFonts w:cs="Arial"/>
              </w:rPr>
              <w:t xml:space="preserve">127 </w:t>
            </w:r>
          </w:p>
        </w:tc>
        <w:tc>
          <w:tcPr>
            <w:tcW w:w="1415" w:type="dxa"/>
            <w:tcBorders>
              <w:bottom w:val="single" w:sz="6" w:space="0" w:color="auto"/>
            </w:tcBorders>
          </w:tcPr>
          <w:p>
            <w:pPr>
              <w:pStyle w:val="GesAbsatz"/>
              <w:jc w:val="left"/>
              <w:rPr>
                <w:rFonts w:cs="Arial"/>
              </w:rPr>
            </w:pPr>
            <w:r>
              <w:rPr>
                <w:rFonts w:cs="Arial"/>
              </w:rPr>
              <w:t xml:space="preserve">8.4 (2) </w:t>
            </w:r>
          </w:p>
        </w:tc>
        <w:tc>
          <w:tcPr>
            <w:tcW w:w="5673" w:type="dxa"/>
            <w:tcBorders>
              <w:bottom w:val="single" w:sz="6" w:space="0" w:color="auto"/>
            </w:tcBorders>
          </w:tcPr>
          <w:p>
            <w:pPr>
              <w:pStyle w:val="GesAbsatz"/>
              <w:jc w:val="left"/>
              <w:rPr>
                <w:rFonts w:cs="Arial"/>
              </w:rPr>
            </w:pPr>
            <w:r>
              <w:rPr>
                <w:rFonts w:cs="Arial"/>
              </w:rPr>
              <w:t xml:space="preserve">Sortieranlagen für Hausmüll mit einer Durchsatzleistung von 10 Tonnen Einsatzstoffen oder mehr je Tag </w:t>
            </w:r>
          </w:p>
        </w:tc>
      </w:tr>
      <w:tr>
        <w:tblPrEx>
          <w:tblBorders>
            <w:top w:val="single" w:sz="6" w:space="0" w:color="auto"/>
            <w:left w:val="single" w:sz="6" w:space="0" w:color="auto"/>
            <w:bottom w:val="single" w:sz="6" w:space="0" w:color="auto"/>
            <w:right w:val="single" w:sz="6" w:space="0" w:color="auto"/>
          </w:tblBorders>
        </w:tblPrEx>
        <w:trPr>
          <w:trHeight w:val="721"/>
        </w:trPr>
        <w:tc>
          <w:tcPr>
            <w:tcW w:w="959" w:type="dxa"/>
            <w:vMerge/>
          </w:tcPr>
          <w:p>
            <w:pPr>
              <w:pStyle w:val="GesAbsatz"/>
              <w:jc w:val="left"/>
              <w:rPr>
                <w:rFonts w:cs="Arial"/>
                <w:color w:val="auto"/>
              </w:rPr>
            </w:pPr>
          </w:p>
        </w:tc>
        <w:tc>
          <w:tcPr>
            <w:tcW w:w="1133" w:type="dxa"/>
            <w:vMerge/>
          </w:tcPr>
          <w:p>
            <w:pPr>
              <w:pStyle w:val="GesAbsatz"/>
              <w:jc w:val="left"/>
              <w:rPr>
                <w:rFonts w:cs="Arial"/>
                <w:color w:val="auto"/>
              </w:rPr>
            </w:pPr>
          </w:p>
        </w:tc>
        <w:tc>
          <w:tcPr>
            <w:tcW w:w="709" w:type="dxa"/>
          </w:tcPr>
          <w:p>
            <w:pPr>
              <w:pStyle w:val="GesAbsatz"/>
              <w:jc w:val="left"/>
              <w:rPr>
                <w:rFonts w:cs="Arial"/>
              </w:rPr>
            </w:pPr>
            <w:r>
              <w:rPr>
                <w:rFonts w:cs="Arial"/>
              </w:rPr>
              <w:t xml:space="preserve">128 </w:t>
            </w:r>
          </w:p>
        </w:tc>
        <w:tc>
          <w:tcPr>
            <w:tcW w:w="1415" w:type="dxa"/>
          </w:tcPr>
          <w:p>
            <w:pPr>
              <w:pStyle w:val="GesAbsatz"/>
              <w:jc w:val="left"/>
              <w:rPr>
                <w:rFonts w:cs="Arial"/>
              </w:rPr>
            </w:pPr>
            <w:r>
              <w:rPr>
                <w:rFonts w:cs="Arial"/>
              </w:rPr>
              <w:t xml:space="preserve">8.5 (1+2) </w:t>
            </w:r>
          </w:p>
        </w:tc>
        <w:tc>
          <w:tcPr>
            <w:tcW w:w="5673" w:type="dxa"/>
          </w:tcPr>
          <w:p>
            <w:pPr>
              <w:pStyle w:val="GesAbsatz"/>
              <w:jc w:val="left"/>
              <w:rPr>
                <w:rFonts w:cs="Arial"/>
              </w:rPr>
            </w:pPr>
            <w:r>
              <w:rPr>
                <w:rFonts w:cs="Arial"/>
              </w:rPr>
              <w:t xml:space="preserve">Geschlossene Anlagen zur Erzeugung von Kompost aus organischen Abfällen mit einer Durchsatzleistung von 3000 Tonnen oder mehr Einsatzstoffen je Jahr (s. auch lfd. Nr. 70) </w:t>
            </w:r>
          </w:p>
        </w:tc>
      </w:tr>
      <w:tr>
        <w:tblPrEx>
          <w:tblBorders>
            <w:top w:val="single" w:sz="6" w:space="0" w:color="auto"/>
            <w:left w:val="single" w:sz="6" w:space="0" w:color="auto"/>
            <w:bottom w:val="single" w:sz="6" w:space="0" w:color="auto"/>
            <w:right w:val="single" w:sz="6" w:space="0" w:color="auto"/>
          </w:tblBorders>
        </w:tblPrEx>
        <w:trPr>
          <w:trHeight w:val="570"/>
        </w:trPr>
        <w:tc>
          <w:tcPr>
            <w:tcW w:w="959" w:type="dxa"/>
            <w:vMerge/>
            <w:tcBorders>
              <w:bottom w:val="single" w:sz="6" w:space="0" w:color="auto"/>
            </w:tcBorders>
          </w:tcPr>
          <w:p>
            <w:pPr>
              <w:pStyle w:val="GesAbsatz"/>
              <w:jc w:val="left"/>
              <w:rPr>
                <w:rFonts w:cs="Arial"/>
                <w:color w:val="auto"/>
              </w:rPr>
            </w:pPr>
          </w:p>
        </w:tc>
        <w:tc>
          <w:tcPr>
            <w:tcW w:w="1133" w:type="dxa"/>
            <w:vMerge/>
            <w:tcBorders>
              <w:bottom w:val="single" w:sz="6" w:space="0" w:color="auto"/>
            </w:tcBorders>
          </w:tcPr>
          <w:p>
            <w:pPr>
              <w:pStyle w:val="GesAbsatz"/>
              <w:jc w:val="left"/>
              <w:rPr>
                <w:rFonts w:cs="Arial"/>
                <w:color w:val="auto"/>
              </w:rPr>
            </w:pPr>
          </w:p>
        </w:tc>
        <w:tc>
          <w:tcPr>
            <w:tcW w:w="709" w:type="dxa"/>
            <w:tcBorders>
              <w:bottom w:val="single" w:sz="6" w:space="0" w:color="auto"/>
            </w:tcBorders>
          </w:tcPr>
          <w:p>
            <w:pPr>
              <w:pStyle w:val="GesAbsatz"/>
              <w:jc w:val="left"/>
              <w:rPr>
                <w:rFonts w:cs="Arial"/>
              </w:rPr>
            </w:pPr>
            <w:r>
              <w:rPr>
                <w:rFonts w:cs="Arial"/>
              </w:rPr>
              <w:t xml:space="preserve">129 </w:t>
            </w:r>
          </w:p>
        </w:tc>
        <w:tc>
          <w:tcPr>
            <w:tcW w:w="1415" w:type="dxa"/>
            <w:tcBorders>
              <w:bottom w:val="single" w:sz="6" w:space="0" w:color="auto"/>
            </w:tcBorders>
          </w:tcPr>
          <w:p>
            <w:pPr>
              <w:pStyle w:val="GesAbsatz"/>
              <w:jc w:val="left"/>
              <w:rPr>
                <w:rFonts w:cs="Arial"/>
              </w:rPr>
            </w:pPr>
            <w:r>
              <w:rPr>
                <w:rFonts w:cs="Arial"/>
              </w:rPr>
              <w:t xml:space="preserve">8.6 (1+2) </w:t>
            </w:r>
            <w:r>
              <w:rPr>
                <w:rFonts w:cs="Arial"/>
              </w:rPr>
              <w:br/>
              <w:t xml:space="preserve">a) und b) </w:t>
            </w:r>
          </w:p>
        </w:tc>
        <w:tc>
          <w:tcPr>
            <w:tcW w:w="5673" w:type="dxa"/>
            <w:tcBorders>
              <w:bottom w:val="single" w:sz="6" w:space="0" w:color="auto"/>
            </w:tcBorders>
          </w:tcPr>
          <w:p>
            <w:pPr>
              <w:pStyle w:val="GesAbsatz"/>
              <w:jc w:val="left"/>
              <w:rPr>
                <w:rFonts w:cs="Arial"/>
              </w:rPr>
            </w:pPr>
            <w:r>
              <w:rPr>
                <w:rFonts w:cs="Arial"/>
              </w:rPr>
              <w:t xml:space="preserve">Geschlossene Anlagen zur biologischen Behandlung von Abfällen auch soweit nicht genehmigungsbedürftig </w:t>
            </w:r>
          </w:p>
        </w:tc>
      </w:tr>
      <w:tr>
        <w:tblPrEx>
          <w:tblBorders>
            <w:top w:val="single" w:sz="6" w:space="0" w:color="auto"/>
            <w:left w:val="single" w:sz="6" w:space="0" w:color="auto"/>
            <w:bottom w:val="single" w:sz="6" w:space="0" w:color="auto"/>
            <w:right w:val="single" w:sz="6" w:space="0" w:color="auto"/>
          </w:tblBorders>
        </w:tblPrEx>
        <w:trPr>
          <w:trHeight w:val="1035"/>
        </w:trPr>
        <w:tc>
          <w:tcPr>
            <w:tcW w:w="959" w:type="dxa"/>
            <w:vMerge/>
            <w:tcBorders>
              <w:bottom w:val="single" w:sz="6" w:space="0" w:color="auto"/>
            </w:tcBorders>
          </w:tcPr>
          <w:p>
            <w:pPr>
              <w:pStyle w:val="GesAbsatz"/>
              <w:jc w:val="left"/>
              <w:rPr>
                <w:rFonts w:cs="Arial"/>
                <w:color w:val="auto"/>
              </w:rPr>
            </w:pPr>
          </w:p>
        </w:tc>
        <w:tc>
          <w:tcPr>
            <w:tcW w:w="1133" w:type="dxa"/>
            <w:vMerge/>
            <w:tcBorders>
              <w:bottom w:val="single" w:sz="6" w:space="0" w:color="auto"/>
            </w:tcBorders>
          </w:tcPr>
          <w:p>
            <w:pPr>
              <w:pStyle w:val="GesAbsatz"/>
              <w:jc w:val="left"/>
              <w:rPr>
                <w:rFonts w:cs="Arial"/>
                <w:color w:val="auto"/>
              </w:rPr>
            </w:pPr>
          </w:p>
        </w:tc>
        <w:tc>
          <w:tcPr>
            <w:tcW w:w="709" w:type="dxa"/>
            <w:tcBorders>
              <w:bottom w:val="single" w:sz="6" w:space="0" w:color="auto"/>
            </w:tcBorders>
          </w:tcPr>
          <w:p>
            <w:pPr>
              <w:pStyle w:val="GesAbsatz"/>
              <w:jc w:val="left"/>
              <w:rPr>
                <w:rFonts w:cs="Arial"/>
              </w:rPr>
            </w:pPr>
            <w:r>
              <w:rPr>
                <w:rFonts w:cs="Arial"/>
              </w:rPr>
              <w:t xml:space="preserve">130 </w:t>
            </w:r>
          </w:p>
        </w:tc>
        <w:tc>
          <w:tcPr>
            <w:tcW w:w="1415" w:type="dxa"/>
            <w:tcBorders>
              <w:bottom w:val="single" w:sz="6" w:space="0" w:color="auto"/>
            </w:tcBorders>
          </w:tcPr>
          <w:p>
            <w:pPr>
              <w:pStyle w:val="GesAbsatz"/>
              <w:jc w:val="left"/>
              <w:rPr>
                <w:rFonts w:cs="Arial"/>
              </w:rPr>
            </w:pPr>
            <w:r>
              <w:rPr>
                <w:rFonts w:cs="Arial"/>
              </w:rPr>
              <w:t xml:space="preserve">8.7 (1+2) </w:t>
            </w:r>
          </w:p>
        </w:tc>
        <w:tc>
          <w:tcPr>
            <w:tcW w:w="5673" w:type="dxa"/>
            <w:tcBorders>
              <w:bottom w:val="single" w:sz="6" w:space="0" w:color="auto"/>
            </w:tcBorders>
          </w:tcPr>
          <w:p>
            <w:pPr>
              <w:pStyle w:val="GesAbsatz"/>
              <w:jc w:val="left"/>
              <w:rPr>
                <w:rFonts w:cs="Arial"/>
              </w:rPr>
            </w:pPr>
            <w:r>
              <w:rPr>
                <w:rFonts w:cs="Arial"/>
              </w:rPr>
              <w:t xml:space="preserve">Anlagen zur Behandlung von verunreinigtem Boden durch biologische Verfahren, Entgasen, Strippen oder Waschen mit einem Einsatz von 1 Tonne verunreinigtem Boden oder mehr je Tag </w:t>
            </w:r>
          </w:p>
        </w:tc>
      </w:tr>
      <w:tr>
        <w:tblPrEx>
          <w:tblBorders>
            <w:top w:val="single" w:sz="6" w:space="0" w:color="auto"/>
            <w:left w:val="single" w:sz="6" w:space="0" w:color="auto"/>
            <w:bottom w:val="single" w:sz="6" w:space="0" w:color="auto"/>
            <w:right w:val="single" w:sz="6" w:space="0" w:color="auto"/>
          </w:tblBorders>
        </w:tblPrEx>
        <w:trPr>
          <w:trHeight w:val="1485"/>
        </w:trPr>
        <w:tc>
          <w:tcPr>
            <w:tcW w:w="959" w:type="dxa"/>
            <w:vMerge/>
            <w:tcBorders>
              <w:bottom w:val="single" w:sz="6" w:space="0" w:color="auto"/>
            </w:tcBorders>
          </w:tcPr>
          <w:p>
            <w:pPr>
              <w:pStyle w:val="GesAbsatz"/>
              <w:jc w:val="left"/>
              <w:rPr>
                <w:rFonts w:cs="Arial"/>
                <w:color w:val="auto"/>
              </w:rPr>
            </w:pPr>
          </w:p>
        </w:tc>
        <w:tc>
          <w:tcPr>
            <w:tcW w:w="1133" w:type="dxa"/>
            <w:vMerge/>
            <w:tcBorders>
              <w:bottom w:val="single" w:sz="6" w:space="0" w:color="auto"/>
            </w:tcBorders>
          </w:tcPr>
          <w:p>
            <w:pPr>
              <w:pStyle w:val="GesAbsatz"/>
              <w:jc w:val="left"/>
              <w:rPr>
                <w:rFonts w:cs="Arial"/>
                <w:color w:val="auto"/>
              </w:rPr>
            </w:pPr>
          </w:p>
        </w:tc>
        <w:tc>
          <w:tcPr>
            <w:tcW w:w="709" w:type="dxa"/>
            <w:tcBorders>
              <w:bottom w:val="single" w:sz="6" w:space="0" w:color="auto"/>
            </w:tcBorders>
          </w:tcPr>
          <w:p>
            <w:pPr>
              <w:pStyle w:val="GesAbsatz"/>
              <w:jc w:val="left"/>
              <w:rPr>
                <w:rFonts w:cs="Arial"/>
              </w:rPr>
            </w:pPr>
            <w:r>
              <w:rPr>
                <w:rFonts w:cs="Arial"/>
              </w:rPr>
              <w:t xml:space="preserve">131 </w:t>
            </w:r>
          </w:p>
        </w:tc>
        <w:tc>
          <w:tcPr>
            <w:tcW w:w="1415" w:type="dxa"/>
            <w:tcBorders>
              <w:bottom w:val="single" w:sz="6" w:space="0" w:color="auto"/>
            </w:tcBorders>
          </w:tcPr>
          <w:p>
            <w:pPr>
              <w:pStyle w:val="GesAbsatz"/>
              <w:jc w:val="left"/>
              <w:rPr>
                <w:rFonts w:cs="Arial"/>
              </w:rPr>
            </w:pPr>
            <w:r>
              <w:rPr>
                <w:rFonts w:cs="Arial"/>
              </w:rPr>
              <w:t xml:space="preserve">8.9 (2) b) </w:t>
            </w:r>
          </w:p>
        </w:tc>
        <w:tc>
          <w:tcPr>
            <w:tcW w:w="5673" w:type="dxa"/>
            <w:tcBorders>
              <w:bottom w:val="single" w:sz="6" w:space="0" w:color="auto"/>
            </w:tcBorders>
          </w:tcPr>
          <w:p>
            <w:pPr>
              <w:pStyle w:val="GesAbsatz"/>
              <w:jc w:val="left"/>
              <w:rPr>
                <w:rFonts w:cs="Arial"/>
              </w:rPr>
            </w:pPr>
            <w:r>
              <w:rPr>
                <w:rFonts w:cs="Arial"/>
              </w:rPr>
              <w:t>Anlagen zur zeitweiligen Lagerung von Eisen- oder Nichteisenschrotten, einschließlich Autowracks, mit einer Gesamtlagerfläche von 1000 Quadratmeter bis weniger als 15000 Quadratmeter oder einer Gesamtlagerkapazität von 100 Tonnen bis weniger als 1500 Tonnen Eisen- oder Nichteisen</w:t>
            </w:r>
            <w:r>
              <w:rPr>
                <w:rFonts w:cs="Arial"/>
              </w:rPr>
              <w:softHyphen/>
              <w:t xml:space="preserve">schrotten </w:t>
            </w:r>
          </w:p>
        </w:tc>
      </w:tr>
      <w:tr>
        <w:tblPrEx>
          <w:tblBorders>
            <w:top w:val="single" w:sz="6" w:space="0" w:color="auto"/>
            <w:left w:val="single" w:sz="6" w:space="0" w:color="auto"/>
            <w:bottom w:val="single" w:sz="6" w:space="0" w:color="auto"/>
            <w:right w:val="single" w:sz="6" w:space="0" w:color="auto"/>
          </w:tblBorders>
        </w:tblPrEx>
        <w:trPr>
          <w:trHeight w:val="570"/>
        </w:trPr>
        <w:tc>
          <w:tcPr>
            <w:tcW w:w="959" w:type="dxa"/>
            <w:vMerge/>
            <w:tcBorders>
              <w:bottom w:val="single" w:sz="6" w:space="0" w:color="auto"/>
            </w:tcBorders>
          </w:tcPr>
          <w:p>
            <w:pPr>
              <w:pStyle w:val="GesAbsatz"/>
              <w:jc w:val="left"/>
              <w:rPr>
                <w:rFonts w:cs="Arial"/>
                <w:color w:val="auto"/>
              </w:rPr>
            </w:pPr>
          </w:p>
        </w:tc>
        <w:tc>
          <w:tcPr>
            <w:tcW w:w="1133" w:type="dxa"/>
            <w:vMerge/>
            <w:tcBorders>
              <w:bottom w:val="single" w:sz="6" w:space="0" w:color="auto"/>
            </w:tcBorders>
          </w:tcPr>
          <w:p>
            <w:pPr>
              <w:pStyle w:val="GesAbsatz"/>
              <w:jc w:val="left"/>
              <w:rPr>
                <w:rFonts w:cs="Arial"/>
                <w:color w:val="auto"/>
              </w:rPr>
            </w:pPr>
          </w:p>
        </w:tc>
        <w:tc>
          <w:tcPr>
            <w:tcW w:w="709" w:type="dxa"/>
            <w:tcBorders>
              <w:bottom w:val="single" w:sz="6" w:space="0" w:color="auto"/>
            </w:tcBorders>
          </w:tcPr>
          <w:p>
            <w:pPr>
              <w:pStyle w:val="GesAbsatz"/>
              <w:jc w:val="left"/>
              <w:rPr>
                <w:rFonts w:cs="Arial"/>
              </w:rPr>
            </w:pPr>
            <w:r>
              <w:rPr>
                <w:rFonts w:cs="Arial"/>
              </w:rPr>
              <w:t xml:space="preserve">132 </w:t>
            </w:r>
          </w:p>
        </w:tc>
        <w:tc>
          <w:tcPr>
            <w:tcW w:w="1415" w:type="dxa"/>
            <w:tcBorders>
              <w:bottom w:val="single" w:sz="6" w:space="0" w:color="auto"/>
            </w:tcBorders>
          </w:tcPr>
          <w:p>
            <w:pPr>
              <w:pStyle w:val="GesAbsatz"/>
              <w:jc w:val="left"/>
              <w:rPr>
                <w:rFonts w:cs="Arial"/>
              </w:rPr>
            </w:pPr>
            <w:smartTag w:uri="urn:schemas-microsoft-com:office:smarttags" w:element="time">
              <w:smartTagPr>
                <w:attr w:name="Hour" w:val="8"/>
                <w:attr w:name="Minute" w:val="11"/>
              </w:smartTagPr>
              <w:r>
                <w:rPr>
                  <w:rFonts w:cs="Arial"/>
                </w:rPr>
                <w:t>8.11</w:t>
              </w:r>
            </w:smartTag>
            <w:r>
              <w:rPr>
                <w:rFonts w:cs="Arial"/>
              </w:rPr>
              <w:t xml:space="preserve"> (1+2) </w:t>
            </w:r>
            <w:r>
              <w:rPr>
                <w:rFonts w:cs="Arial"/>
              </w:rPr>
              <w:br/>
              <w:t xml:space="preserve">a) und b) </w:t>
            </w:r>
          </w:p>
        </w:tc>
        <w:tc>
          <w:tcPr>
            <w:tcW w:w="5673" w:type="dxa"/>
            <w:tcBorders>
              <w:bottom w:val="single" w:sz="6" w:space="0" w:color="auto"/>
            </w:tcBorders>
          </w:tcPr>
          <w:p>
            <w:pPr>
              <w:pStyle w:val="GesAbsatz"/>
              <w:jc w:val="left"/>
              <w:rPr>
                <w:rFonts w:cs="Arial"/>
              </w:rPr>
            </w:pPr>
            <w:r>
              <w:rPr>
                <w:rFonts w:cs="Arial"/>
              </w:rPr>
              <w:t xml:space="preserve">Anlagen zur sonstigen Behandlung von Abfällen mit einer Durchsatzleistung von 1 Tonne oder mehr je Tag </w:t>
            </w:r>
          </w:p>
        </w:tc>
      </w:tr>
      <w:tr>
        <w:tblPrEx>
          <w:tblBorders>
            <w:top w:val="single" w:sz="6" w:space="0" w:color="auto"/>
            <w:left w:val="single" w:sz="6" w:space="0" w:color="auto"/>
            <w:bottom w:val="single" w:sz="6" w:space="0" w:color="auto"/>
            <w:right w:val="single" w:sz="6" w:space="0" w:color="auto"/>
          </w:tblBorders>
        </w:tblPrEx>
        <w:trPr>
          <w:trHeight w:val="1260"/>
        </w:trPr>
        <w:tc>
          <w:tcPr>
            <w:tcW w:w="959" w:type="dxa"/>
            <w:vMerge/>
            <w:tcBorders>
              <w:bottom w:val="single" w:sz="6" w:space="0" w:color="auto"/>
            </w:tcBorders>
          </w:tcPr>
          <w:p>
            <w:pPr>
              <w:pStyle w:val="GesAbsatz"/>
              <w:jc w:val="left"/>
              <w:rPr>
                <w:rFonts w:cs="Arial"/>
                <w:color w:val="auto"/>
              </w:rPr>
            </w:pPr>
          </w:p>
        </w:tc>
        <w:tc>
          <w:tcPr>
            <w:tcW w:w="1133" w:type="dxa"/>
            <w:vMerge/>
            <w:tcBorders>
              <w:bottom w:val="single" w:sz="6" w:space="0" w:color="auto"/>
            </w:tcBorders>
          </w:tcPr>
          <w:p>
            <w:pPr>
              <w:pStyle w:val="GesAbsatz"/>
              <w:jc w:val="left"/>
              <w:rPr>
                <w:rFonts w:cs="Arial"/>
                <w:color w:val="auto"/>
              </w:rPr>
            </w:pPr>
          </w:p>
        </w:tc>
        <w:tc>
          <w:tcPr>
            <w:tcW w:w="709" w:type="dxa"/>
            <w:tcBorders>
              <w:bottom w:val="single" w:sz="6" w:space="0" w:color="auto"/>
            </w:tcBorders>
          </w:tcPr>
          <w:p>
            <w:pPr>
              <w:pStyle w:val="GesAbsatz"/>
              <w:jc w:val="left"/>
              <w:rPr>
                <w:rFonts w:cs="Arial"/>
              </w:rPr>
            </w:pPr>
            <w:r>
              <w:rPr>
                <w:rFonts w:cs="Arial"/>
              </w:rPr>
              <w:t xml:space="preserve">133 </w:t>
            </w:r>
          </w:p>
        </w:tc>
        <w:tc>
          <w:tcPr>
            <w:tcW w:w="1415" w:type="dxa"/>
            <w:tcBorders>
              <w:bottom w:val="single" w:sz="6" w:space="0" w:color="auto"/>
            </w:tcBorders>
          </w:tcPr>
          <w:p>
            <w:pPr>
              <w:pStyle w:val="GesAbsatz"/>
              <w:jc w:val="left"/>
              <w:rPr>
                <w:rFonts w:cs="Arial"/>
              </w:rPr>
            </w:pPr>
            <w:smartTag w:uri="urn:schemas-microsoft-com:office:smarttags" w:element="time">
              <w:smartTagPr>
                <w:attr w:name="Hour" w:val="8"/>
                <w:attr w:name="Minute" w:val="15"/>
              </w:smartTagPr>
              <w:r>
                <w:rPr>
                  <w:rFonts w:cs="Arial"/>
                </w:rPr>
                <w:t>8.15</w:t>
              </w:r>
            </w:smartTag>
            <w:r>
              <w:rPr>
                <w:rFonts w:cs="Arial"/>
              </w:rPr>
              <w:t xml:space="preserve"> (1+2) </w:t>
            </w:r>
            <w:r>
              <w:rPr>
                <w:rFonts w:cs="Arial"/>
              </w:rPr>
              <w:br/>
              <w:t xml:space="preserve">a) und b) </w:t>
            </w:r>
          </w:p>
        </w:tc>
        <w:tc>
          <w:tcPr>
            <w:tcW w:w="5673" w:type="dxa"/>
            <w:tcBorders>
              <w:bottom w:val="single" w:sz="6" w:space="0" w:color="auto"/>
            </w:tcBorders>
          </w:tcPr>
          <w:p>
            <w:pPr>
              <w:pStyle w:val="GesAbsatz"/>
              <w:jc w:val="left"/>
              <w:rPr>
                <w:rFonts w:cs="Arial"/>
              </w:rPr>
            </w:pPr>
            <w:r>
              <w:rPr>
                <w:rFonts w:cs="Arial"/>
              </w:rPr>
              <w:t xml:space="preserve">Geschlossene Anlagen zum Umschlagen von Abfällen mit einer Leistung von 100 Tonnen oder mehr je Tag, ausgenommen Anlagen zum Umschlagen von Erdaushub oder von Gestein, das bei der Gewinnung oder Aufbereitung von Bodenschätzen anfällt </w:t>
            </w:r>
          </w:p>
        </w:tc>
      </w:tr>
      <w:tr>
        <w:tblPrEx>
          <w:tblBorders>
            <w:top w:val="single" w:sz="6" w:space="0" w:color="auto"/>
            <w:left w:val="single" w:sz="6" w:space="0" w:color="auto"/>
            <w:bottom w:val="single" w:sz="6" w:space="0" w:color="auto"/>
            <w:right w:val="single" w:sz="6" w:space="0" w:color="auto"/>
          </w:tblBorders>
        </w:tblPrEx>
        <w:trPr>
          <w:trHeight w:val="1590"/>
        </w:trPr>
        <w:tc>
          <w:tcPr>
            <w:tcW w:w="959" w:type="dxa"/>
            <w:vMerge/>
          </w:tcPr>
          <w:p>
            <w:pPr>
              <w:pStyle w:val="GesAbsatz"/>
              <w:jc w:val="left"/>
              <w:rPr>
                <w:rFonts w:cs="Arial"/>
                <w:color w:val="auto"/>
              </w:rPr>
            </w:pPr>
          </w:p>
        </w:tc>
        <w:tc>
          <w:tcPr>
            <w:tcW w:w="1133" w:type="dxa"/>
            <w:vMerge/>
          </w:tcPr>
          <w:p>
            <w:pPr>
              <w:pStyle w:val="GesAbsatz"/>
              <w:jc w:val="left"/>
              <w:rPr>
                <w:rFonts w:cs="Arial"/>
                <w:color w:val="auto"/>
              </w:rPr>
            </w:pPr>
          </w:p>
        </w:tc>
        <w:tc>
          <w:tcPr>
            <w:tcW w:w="709" w:type="dxa"/>
          </w:tcPr>
          <w:p>
            <w:pPr>
              <w:pStyle w:val="GesAbsatz"/>
              <w:jc w:val="left"/>
              <w:rPr>
                <w:rFonts w:cs="Arial"/>
              </w:rPr>
            </w:pPr>
            <w:r>
              <w:rPr>
                <w:rFonts w:cs="Arial"/>
              </w:rPr>
              <w:t xml:space="preserve">134 </w:t>
            </w:r>
          </w:p>
        </w:tc>
        <w:tc>
          <w:tcPr>
            <w:tcW w:w="1415" w:type="dxa"/>
          </w:tcPr>
          <w:p>
            <w:pPr>
              <w:pStyle w:val="GesAbsatz"/>
              <w:jc w:val="left"/>
              <w:rPr>
                <w:rFonts w:cs="Arial"/>
              </w:rPr>
            </w:pPr>
            <w:r>
              <w:rPr>
                <w:rFonts w:cs="Arial"/>
              </w:rPr>
              <w:t xml:space="preserve">9.1 (1+2) </w:t>
            </w:r>
          </w:p>
        </w:tc>
        <w:tc>
          <w:tcPr>
            <w:tcW w:w="5673" w:type="dxa"/>
          </w:tcPr>
          <w:p>
            <w:pPr>
              <w:pStyle w:val="GesAbsatz"/>
              <w:jc w:val="left"/>
              <w:rPr>
                <w:rFonts w:cs="Arial"/>
              </w:rPr>
            </w:pPr>
            <w:r>
              <w:rPr>
                <w:rFonts w:cs="Arial"/>
              </w:rPr>
              <w:t xml:space="preserve">Anlagen, die der Lagerung und Abfüllung von brennbaren Gasen in Behältern mit einem Fassungsvermögen von 3 Tonnen oder mehr dienen, ausgenommen Erdgasröhrenspeicher sowie Anlagen zum Lagern von brennbaren Gasen oder Erzeugnissen, die brennbare Gase z.B. als Treibmittel oder Brenngas enthalten, soweit es sich um Einzelbehältnisse mit einem Volumen von jeweils nicht mehr als 1000 Kubikzentimeter handelt (*) (#) </w:t>
            </w:r>
          </w:p>
        </w:tc>
      </w:tr>
      <w:tr>
        <w:tblPrEx>
          <w:tblBorders>
            <w:top w:val="single" w:sz="6" w:space="0" w:color="auto"/>
            <w:left w:val="single" w:sz="6" w:space="0" w:color="auto"/>
            <w:bottom w:val="single" w:sz="6" w:space="0" w:color="auto"/>
            <w:right w:val="single" w:sz="6" w:space="0" w:color="auto"/>
          </w:tblBorders>
        </w:tblPrEx>
        <w:trPr>
          <w:trHeight w:val="594"/>
        </w:trPr>
        <w:tc>
          <w:tcPr>
            <w:tcW w:w="959" w:type="dxa"/>
            <w:vMerge/>
            <w:tcBorders>
              <w:bottom w:val="single" w:sz="6" w:space="0" w:color="auto"/>
            </w:tcBorders>
          </w:tcPr>
          <w:p>
            <w:pPr>
              <w:pStyle w:val="GesAbsatz"/>
              <w:jc w:val="left"/>
              <w:rPr>
                <w:rFonts w:cs="Arial"/>
                <w:color w:val="auto"/>
              </w:rPr>
            </w:pPr>
          </w:p>
        </w:tc>
        <w:tc>
          <w:tcPr>
            <w:tcW w:w="1133" w:type="dxa"/>
            <w:vMerge/>
            <w:tcBorders>
              <w:bottom w:val="single" w:sz="6" w:space="0" w:color="auto"/>
            </w:tcBorders>
          </w:tcPr>
          <w:p>
            <w:pPr>
              <w:pStyle w:val="GesAbsatz"/>
              <w:jc w:val="left"/>
              <w:rPr>
                <w:rFonts w:cs="Arial"/>
                <w:color w:val="auto"/>
              </w:rPr>
            </w:pPr>
          </w:p>
        </w:tc>
        <w:tc>
          <w:tcPr>
            <w:tcW w:w="709" w:type="dxa"/>
            <w:tcBorders>
              <w:bottom w:val="single" w:sz="6" w:space="0" w:color="auto"/>
            </w:tcBorders>
          </w:tcPr>
          <w:p>
            <w:pPr>
              <w:pStyle w:val="GesAbsatz"/>
              <w:jc w:val="left"/>
              <w:rPr>
                <w:rFonts w:cs="Arial"/>
              </w:rPr>
            </w:pPr>
            <w:r>
              <w:rPr>
                <w:rFonts w:cs="Arial"/>
              </w:rPr>
              <w:t xml:space="preserve">135 </w:t>
            </w:r>
          </w:p>
        </w:tc>
        <w:tc>
          <w:tcPr>
            <w:tcW w:w="1415" w:type="dxa"/>
            <w:tcBorders>
              <w:bottom w:val="single" w:sz="6" w:space="0" w:color="auto"/>
            </w:tcBorders>
          </w:tcPr>
          <w:p>
            <w:pPr>
              <w:pStyle w:val="GesAbsatz"/>
              <w:jc w:val="left"/>
              <w:rPr>
                <w:rFonts w:cs="Arial"/>
              </w:rPr>
            </w:pPr>
            <w:r>
              <w:rPr>
                <w:rFonts w:cs="Arial"/>
              </w:rPr>
              <w:t xml:space="preserve">9.2 (1+2) </w:t>
            </w:r>
          </w:p>
        </w:tc>
        <w:tc>
          <w:tcPr>
            <w:tcW w:w="5673" w:type="dxa"/>
            <w:tcBorders>
              <w:bottom w:val="single" w:sz="6" w:space="0" w:color="auto"/>
            </w:tcBorders>
          </w:tcPr>
          <w:p>
            <w:pPr>
              <w:pStyle w:val="GesAbsatz"/>
              <w:jc w:val="left"/>
              <w:rPr>
                <w:rFonts w:cs="Arial"/>
              </w:rPr>
            </w:pPr>
            <w:r>
              <w:rPr>
                <w:rFonts w:cs="Arial"/>
              </w:rPr>
              <w:t xml:space="preserve">Anlagen, die der Lagerung und Umfüllung von brennbaren Flüssigkeiten in Behältern mit einem Fassungsvermögen von 5000 Tonnen oder mehr dienen (*) (#) </w:t>
            </w:r>
          </w:p>
        </w:tc>
      </w:tr>
      <w:tr>
        <w:tblPrEx>
          <w:tblBorders>
            <w:top w:val="single" w:sz="6" w:space="0" w:color="auto"/>
            <w:left w:val="single" w:sz="6" w:space="0" w:color="auto"/>
            <w:bottom w:val="single" w:sz="6" w:space="0" w:color="auto"/>
            <w:right w:val="single" w:sz="6" w:space="0" w:color="auto"/>
          </w:tblBorders>
        </w:tblPrEx>
        <w:trPr>
          <w:trHeight w:val="336"/>
        </w:trPr>
        <w:tc>
          <w:tcPr>
            <w:tcW w:w="959" w:type="dxa"/>
            <w:vMerge/>
          </w:tcPr>
          <w:p>
            <w:pPr>
              <w:pStyle w:val="GesAbsatz"/>
              <w:jc w:val="left"/>
              <w:rPr>
                <w:rFonts w:cs="Arial"/>
                <w:color w:val="auto"/>
              </w:rPr>
            </w:pPr>
          </w:p>
        </w:tc>
        <w:tc>
          <w:tcPr>
            <w:tcW w:w="1133" w:type="dxa"/>
            <w:vMerge/>
          </w:tcPr>
          <w:p>
            <w:pPr>
              <w:pStyle w:val="GesAbsatz"/>
              <w:jc w:val="left"/>
              <w:rPr>
                <w:rFonts w:cs="Arial"/>
                <w:color w:val="auto"/>
              </w:rPr>
            </w:pPr>
          </w:p>
        </w:tc>
        <w:tc>
          <w:tcPr>
            <w:tcW w:w="709" w:type="dxa"/>
          </w:tcPr>
          <w:p>
            <w:pPr>
              <w:pStyle w:val="GesAbsatz"/>
              <w:jc w:val="left"/>
              <w:rPr>
                <w:rFonts w:cs="Arial"/>
              </w:rPr>
            </w:pPr>
            <w:r>
              <w:rPr>
                <w:rFonts w:cs="Arial"/>
              </w:rPr>
              <w:t xml:space="preserve">136 </w:t>
            </w:r>
          </w:p>
        </w:tc>
        <w:tc>
          <w:tcPr>
            <w:tcW w:w="1415" w:type="dxa"/>
          </w:tcPr>
          <w:p>
            <w:pPr>
              <w:pStyle w:val="GesAbsatz"/>
              <w:jc w:val="left"/>
              <w:rPr>
                <w:rFonts w:cs="Arial"/>
              </w:rPr>
            </w:pPr>
            <w:smartTag w:uri="urn:schemas-microsoft-com:office:smarttags" w:element="time">
              <w:smartTagPr>
                <w:attr w:name="Hour" w:val="9"/>
                <w:attr w:name="Minute" w:val="36"/>
              </w:smartTagPr>
              <w:r>
                <w:rPr>
                  <w:rFonts w:cs="Arial"/>
                </w:rPr>
                <w:t>9.36</w:t>
              </w:r>
            </w:smartTag>
            <w:r>
              <w:rPr>
                <w:rFonts w:cs="Arial"/>
              </w:rPr>
              <w:t xml:space="preserve"> (2) </w:t>
            </w:r>
          </w:p>
        </w:tc>
        <w:tc>
          <w:tcPr>
            <w:tcW w:w="5673" w:type="dxa"/>
          </w:tcPr>
          <w:p>
            <w:pPr>
              <w:pStyle w:val="GesAbsatz"/>
              <w:jc w:val="left"/>
              <w:rPr>
                <w:rFonts w:cs="Arial"/>
              </w:rPr>
            </w:pPr>
            <w:r>
              <w:rPr>
                <w:rFonts w:cs="Arial"/>
              </w:rPr>
              <w:t xml:space="preserve">Anlagen zur Lagerung von Gülle mit einem Fassungsvermögen von 2500 Kubikmetern oder mehr </w:t>
            </w:r>
          </w:p>
        </w:tc>
      </w:tr>
      <w:tr>
        <w:tblPrEx>
          <w:tblBorders>
            <w:top w:val="single" w:sz="6" w:space="0" w:color="auto"/>
            <w:left w:val="single" w:sz="6" w:space="0" w:color="auto"/>
            <w:bottom w:val="single" w:sz="6" w:space="0" w:color="auto"/>
            <w:right w:val="single" w:sz="6" w:space="0" w:color="auto"/>
          </w:tblBorders>
        </w:tblPrEx>
        <w:trPr>
          <w:trHeight w:val="458"/>
        </w:trPr>
        <w:tc>
          <w:tcPr>
            <w:tcW w:w="959" w:type="dxa"/>
            <w:vMerge/>
            <w:tcBorders>
              <w:bottom w:val="single" w:sz="6" w:space="0" w:color="auto"/>
            </w:tcBorders>
          </w:tcPr>
          <w:p>
            <w:pPr>
              <w:pStyle w:val="GesAbsatz"/>
              <w:jc w:val="left"/>
              <w:rPr>
                <w:rFonts w:cs="Arial"/>
                <w:color w:val="auto"/>
              </w:rPr>
            </w:pPr>
          </w:p>
        </w:tc>
        <w:tc>
          <w:tcPr>
            <w:tcW w:w="1133" w:type="dxa"/>
            <w:vMerge/>
            <w:tcBorders>
              <w:bottom w:val="single" w:sz="6" w:space="0" w:color="auto"/>
            </w:tcBorders>
          </w:tcPr>
          <w:p>
            <w:pPr>
              <w:pStyle w:val="GesAbsatz"/>
              <w:jc w:val="left"/>
              <w:rPr>
                <w:rFonts w:cs="Arial"/>
                <w:color w:val="auto"/>
              </w:rPr>
            </w:pPr>
          </w:p>
        </w:tc>
        <w:tc>
          <w:tcPr>
            <w:tcW w:w="709" w:type="dxa"/>
            <w:tcBorders>
              <w:bottom w:val="single" w:sz="6" w:space="0" w:color="auto"/>
            </w:tcBorders>
          </w:tcPr>
          <w:p>
            <w:pPr>
              <w:pStyle w:val="GesAbsatz"/>
              <w:jc w:val="left"/>
              <w:rPr>
                <w:rFonts w:cs="Arial"/>
              </w:rPr>
            </w:pPr>
            <w:r>
              <w:rPr>
                <w:rFonts w:cs="Arial"/>
              </w:rPr>
              <w:t xml:space="preserve">137 </w:t>
            </w:r>
          </w:p>
        </w:tc>
        <w:tc>
          <w:tcPr>
            <w:tcW w:w="1415" w:type="dxa"/>
            <w:tcBorders>
              <w:bottom w:val="single" w:sz="6" w:space="0" w:color="auto"/>
            </w:tcBorders>
          </w:tcPr>
          <w:p>
            <w:pPr>
              <w:pStyle w:val="GesAbsatz"/>
              <w:jc w:val="left"/>
              <w:rPr>
                <w:rFonts w:cs="Arial"/>
              </w:rPr>
            </w:pPr>
            <w:smartTag w:uri="urn:schemas-microsoft-com:office:smarttags" w:element="time">
              <w:smartTagPr>
                <w:attr w:name="Hour" w:val="9"/>
                <w:attr w:name="Minute" w:val="37"/>
              </w:smartTagPr>
              <w:r>
                <w:rPr>
                  <w:rFonts w:cs="Arial"/>
                </w:rPr>
                <w:t>9.37</w:t>
              </w:r>
            </w:smartTag>
            <w:r>
              <w:rPr>
                <w:rFonts w:cs="Arial"/>
              </w:rPr>
              <w:t xml:space="preserve"> (1) </w:t>
            </w:r>
          </w:p>
        </w:tc>
        <w:tc>
          <w:tcPr>
            <w:tcW w:w="5673" w:type="dxa"/>
            <w:tcBorders>
              <w:bottom w:val="single" w:sz="6" w:space="0" w:color="auto"/>
            </w:tcBorders>
          </w:tcPr>
          <w:p>
            <w:pPr>
              <w:pStyle w:val="GesAbsatz"/>
              <w:jc w:val="left"/>
              <w:rPr>
                <w:rFonts w:cs="Arial"/>
              </w:rPr>
            </w:pPr>
            <w:r>
              <w:rPr>
                <w:rFonts w:cs="Arial"/>
              </w:rPr>
              <w:t xml:space="preserve">Anlagen, die der Lagerung von chemischen Erzeugnissen von 25000 Tonnen oder mehr dienen (*) (#) </w:t>
            </w:r>
          </w:p>
        </w:tc>
      </w:tr>
      <w:tr>
        <w:tblPrEx>
          <w:tblBorders>
            <w:top w:val="single" w:sz="6" w:space="0" w:color="auto"/>
            <w:left w:val="single" w:sz="6" w:space="0" w:color="auto"/>
            <w:bottom w:val="single" w:sz="6" w:space="0" w:color="auto"/>
            <w:right w:val="single" w:sz="6" w:space="0" w:color="auto"/>
          </w:tblBorders>
        </w:tblPrEx>
        <w:trPr>
          <w:trHeight w:val="810"/>
        </w:trPr>
        <w:tc>
          <w:tcPr>
            <w:tcW w:w="959" w:type="dxa"/>
            <w:vMerge/>
            <w:tcBorders>
              <w:bottom w:val="single" w:sz="6" w:space="0" w:color="auto"/>
            </w:tcBorders>
          </w:tcPr>
          <w:p>
            <w:pPr>
              <w:pStyle w:val="GesAbsatz"/>
              <w:jc w:val="left"/>
              <w:rPr>
                <w:rFonts w:cs="Arial"/>
                <w:color w:val="auto"/>
              </w:rPr>
            </w:pPr>
          </w:p>
        </w:tc>
        <w:tc>
          <w:tcPr>
            <w:tcW w:w="1133" w:type="dxa"/>
            <w:vMerge/>
            <w:tcBorders>
              <w:bottom w:val="single" w:sz="6" w:space="0" w:color="auto"/>
            </w:tcBorders>
          </w:tcPr>
          <w:p>
            <w:pPr>
              <w:pStyle w:val="GesAbsatz"/>
              <w:jc w:val="left"/>
              <w:rPr>
                <w:rFonts w:cs="Arial"/>
                <w:color w:val="auto"/>
              </w:rPr>
            </w:pPr>
          </w:p>
        </w:tc>
        <w:tc>
          <w:tcPr>
            <w:tcW w:w="709" w:type="dxa"/>
            <w:vMerge w:val="restart"/>
            <w:tcBorders>
              <w:bottom w:val="single" w:sz="6" w:space="0" w:color="auto"/>
            </w:tcBorders>
          </w:tcPr>
          <w:p>
            <w:pPr>
              <w:pStyle w:val="GesAbsatz"/>
              <w:jc w:val="left"/>
              <w:rPr>
                <w:rFonts w:cs="Arial"/>
              </w:rPr>
            </w:pPr>
            <w:r>
              <w:rPr>
                <w:rFonts w:cs="Arial"/>
              </w:rPr>
              <w:t xml:space="preserve">138 </w:t>
            </w:r>
          </w:p>
        </w:tc>
        <w:tc>
          <w:tcPr>
            <w:tcW w:w="1415" w:type="dxa"/>
            <w:vMerge w:val="restart"/>
            <w:tcBorders>
              <w:bottom w:val="single" w:sz="6" w:space="0" w:color="auto"/>
            </w:tcBorders>
          </w:tcPr>
          <w:p>
            <w:pPr>
              <w:pStyle w:val="GesAbsatz"/>
              <w:jc w:val="left"/>
              <w:rPr>
                <w:rFonts w:cs="Arial"/>
              </w:rPr>
            </w:pPr>
            <w:r>
              <w:rPr>
                <w:rFonts w:cs="Arial"/>
              </w:rPr>
              <w:t xml:space="preserve">10.7 (1+2) </w:t>
            </w:r>
          </w:p>
        </w:tc>
        <w:tc>
          <w:tcPr>
            <w:tcW w:w="5673" w:type="dxa"/>
            <w:tcBorders>
              <w:bottom w:val="nil"/>
            </w:tcBorders>
          </w:tcPr>
          <w:p>
            <w:pPr>
              <w:pStyle w:val="GesAbsatz"/>
              <w:jc w:val="left"/>
              <w:rPr>
                <w:rFonts w:cs="Arial"/>
              </w:rPr>
            </w:pPr>
            <w:r>
              <w:rPr>
                <w:rFonts w:cs="Arial"/>
              </w:rPr>
              <w:t xml:space="preserve">Anlagen zum Vulkanisieren von Natur- oder Synthesekautschuk unter Verwendung von Schwefel oder Schwefelverbindungen, ausgenommen Anlagen, in denen </w:t>
            </w:r>
          </w:p>
        </w:tc>
      </w:tr>
      <w:tr>
        <w:tblPrEx>
          <w:tblBorders>
            <w:top w:val="single" w:sz="6" w:space="0" w:color="auto"/>
            <w:left w:val="single" w:sz="6" w:space="0" w:color="auto"/>
            <w:bottom w:val="single" w:sz="6" w:space="0" w:color="auto"/>
            <w:right w:val="single" w:sz="6" w:space="0" w:color="auto"/>
          </w:tblBorders>
        </w:tblPrEx>
        <w:trPr>
          <w:trHeight w:val="570"/>
        </w:trPr>
        <w:tc>
          <w:tcPr>
            <w:tcW w:w="959" w:type="dxa"/>
            <w:vMerge/>
            <w:tcBorders>
              <w:bottom w:val="single" w:sz="6" w:space="0" w:color="auto"/>
            </w:tcBorders>
          </w:tcPr>
          <w:p>
            <w:pPr>
              <w:pStyle w:val="GesAbsatz"/>
              <w:jc w:val="left"/>
              <w:rPr>
                <w:rFonts w:cs="Arial"/>
                <w:color w:val="auto"/>
              </w:rPr>
            </w:pPr>
          </w:p>
        </w:tc>
        <w:tc>
          <w:tcPr>
            <w:tcW w:w="1133" w:type="dxa"/>
            <w:vMerge/>
            <w:tcBorders>
              <w:bottom w:val="single" w:sz="6" w:space="0" w:color="auto"/>
            </w:tcBorders>
          </w:tcPr>
          <w:p>
            <w:pPr>
              <w:pStyle w:val="GesAbsatz"/>
              <w:jc w:val="left"/>
              <w:rPr>
                <w:rFonts w:cs="Arial"/>
                <w:color w:val="auto"/>
              </w:rPr>
            </w:pPr>
          </w:p>
        </w:tc>
        <w:tc>
          <w:tcPr>
            <w:tcW w:w="709" w:type="dxa"/>
            <w:vMerge/>
            <w:tcBorders>
              <w:bottom w:val="single" w:sz="6" w:space="0" w:color="auto"/>
            </w:tcBorders>
          </w:tcPr>
          <w:p>
            <w:pPr>
              <w:pStyle w:val="GesAbsatz"/>
              <w:jc w:val="left"/>
              <w:rPr>
                <w:rFonts w:cs="Arial"/>
                <w:color w:val="auto"/>
              </w:rPr>
            </w:pPr>
          </w:p>
        </w:tc>
        <w:tc>
          <w:tcPr>
            <w:tcW w:w="1415" w:type="dxa"/>
            <w:vMerge/>
            <w:tcBorders>
              <w:bottom w:val="single" w:sz="6" w:space="0" w:color="auto"/>
            </w:tcBorders>
          </w:tcPr>
          <w:p>
            <w:pPr>
              <w:pStyle w:val="GesAbsatz"/>
              <w:jc w:val="left"/>
              <w:rPr>
                <w:rFonts w:cs="Arial"/>
                <w:color w:val="auto"/>
              </w:rPr>
            </w:pPr>
          </w:p>
        </w:tc>
        <w:tc>
          <w:tcPr>
            <w:tcW w:w="5673" w:type="dxa"/>
            <w:tcBorders>
              <w:top w:val="nil"/>
              <w:bottom w:val="nil"/>
            </w:tcBorders>
          </w:tcPr>
          <w:p>
            <w:pPr>
              <w:pStyle w:val="GesAbsatz"/>
              <w:tabs>
                <w:tab w:val="clear" w:pos="425"/>
              </w:tabs>
              <w:ind w:left="321" w:hanging="321"/>
              <w:jc w:val="left"/>
              <w:rPr>
                <w:rFonts w:cs="Arial"/>
              </w:rPr>
            </w:pPr>
            <w:r>
              <w:rPr>
                <w:rFonts w:cs="Arial"/>
              </w:rPr>
              <w:t>–</w:t>
            </w:r>
            <w:r>
              <w:rPr>
                <w:rFonts w:cs="Arial"/>
              </w:rPr>
              <w:tab/>
              <w:t xml:space="preserve">weniger als 50 Kilogramm Kautschuk je Stunde verarbeitet werden oder </w:t>
            </w:r>
          </w:p>
        </w:tc>
      </w:tr>
      <w:tr>
        <w:tblPrEx>
          <w:tblBorders>
            <w:top w:val="single" w:sz="6" w:space="0" w:color="auto"/>
            <w:left w:val="single" w:sz="6" w:space="0" w:color="auto"/>
            <w:bottom w:val="single" w:sz="6" w:space="0" w:color="auto"/>
            <w:right w:val="single" w:sz="6" w:space="0" w:color="auto"/>
          </w:tblBorders>
        </w:tblPrEx>
        <w:trPr>
          <w:trHeight w:val="485"/>
        </w:trPr>
        <w:tc>
          <w:tcPr>
            <w:tcW w:w="959" w:type="dxa"/>
            <w:vMerge/>
          </w:tcPr>
          <w:p>
            <w:pPr>
              <w:pStyle w:val="GesAbsatz"/>
              <w:jc w:val="left"/>
              <w:rPr>
                <w:rFonts w:cs="Arial"/>
                <w:color w:val="auto"/>
              </w:rPr>
            </w:pPr>
          </w:p>
        </w:tc>
        <w:tc>
          <w:tcPr>
            <w:tcW w:w="1133" w:type="dxa"/>
            <w:vMerge/>
          </w:tcPr>
          <w:p>
            <w:pPr>
              <w:pStyle w:val="GesAbsatz"/>
              <w:jc w:val="left"/>
              <w:rPr>
                <w:rFonts w:cs="Arial"/>
                <w:color w:val="auto"/>
              </w:rPr>
            </w:pPr>
          </w:p>
        </w:tc>
        <w:tc>
          <w:tcPr>
            <w:tcW w:w="709" w:type="dxa"/>
            <w:vMerge/>
          </w:tcPr>
          <w:p>
            <w:pPr>
              <w:pStyle w:val="GesAbsatz"/>
              <w:jc w:val="left"/>
              <w:rPr>
                <w:rFonts w:cs="Arial"/>
                <w:color w:val="auto"/>
              </w:rPr>
            </w:pPr>
          </w:p>
        </w:tc>
        <w:tc>
          <w:tcPr>
            <w:tcW w:w="1415" w:type="dxa"/>
            <w:vMerge/>
          </w:tcPr>
          <w:p>
            <w:pPr>
              <w:pStyle w:val="GesAbsatz"/>
              <w:jc w:val="left"/>
              <w:rPr>
                <w:rFonts w:cs="Arial"/>
                <w:color w:val="auto"/>
              </w:rPr>
            </w:pPr>
          </w:p>
        </w:tc>
        <w:tc>
          <w:tcPr>
            <w:tcW w:w="5673" w:type="dxa"/>
            <w:tcBorders>
              <w:top w:val="nil"/>
            </w:tcBorders>
          </w:tcPr>
          <w:p>
            <w:pPr>
              <w:pStyle w:val="GesAbsatz"/>
              <w:tabs>
                <w:tab w:val="clear" w:pos="425"/>
              </w:tabs>
              <w:ind w:left="321" w:hanging="321"/>
              <w:jc w:val="left"/>
              <w:rPr>
                <w:rFonts w:cs="Arial"/>
              </w:rPr>
            </w:pPr>
            <w:r>
              <w:rPr>
                <w:rFonts w:cs="Arial"/>
              </w:rPr>
              <w:t>–</w:t>
            </w:r>
            <w:r>
              <w:rPr>
                <w:rFonts w:cs="Arial"/>
              </w:rPr>
              <w:tab/>
              <w:t xml:space="preserve">ausschließlich vorvulkanisierter Kautschuk eingesetzt wird (s. auch lfd. Nr. 221) </w:t>
            </w:r>
          </w:p>
        </w:tc>
      </w:tr>
      <w:tr>
        <w:tblPrEx>
          <w:tblBorders>
            <w:top w:val="single" w:sz="6" w:space="0" w:color="auto"/>
            <w:left w:val="single" w:sz="6" w:space="0" w:color="auto"/>
            <w:bottom w:val="single" w:sz="6" w:space="0" w:color="auto"/>
            <w:right w:val="single" w:sz="6" w:space="0" w:color="auto"/>
          </w:tblBorders>
        </w:tblPrEx>
        <w:trPr>
          <w:trHeight w:val="635"/>
        </w:trPr>
        <w:tc>
          <w:tcPr>
            <w:tcW w:w="959" w:type="dxa"/>
            <w:vMerge/>
          </w:tcPr>
          <w:p>
            <w:pPr>
              <w:pStyle w:val="GesAbsatz"/>
              <w:jc w:val="left"/>
              <w:rPr>
                <w:rFonts w:cs="Arial"/>
                <w:color w:val="auto"/>
              </w:rPr>
            </w:pPr>
          </w:p>
        </w:tc>
        <w:tc>
          <w:tcPr>
            <w:tcW w:w="1133" w:type="dxa"/>
            <w:vMerge/>
          </w:tcPr>
          <w:p>
            <w:pPr>
              <w:pStyle w:val="GesAbsatz"/>
              <w:jc w:val="left"/>
              <w:rPr>
                <w:rFonts w:cs="Arial"/>
                <w:color w:val="auto"/>
              </w:rPr>
            </w:pPr>
          </w:p>
        </w:tc>
        <w:tc>
          <w:tcPr>
            <w:tcW w:w="709" w:type="dxa"/>
          </w:tcPr>
          <w:p>
            <w:pPr>
              <w:pStyle w:val="GesAbsatz"/>
              <w:jc w:val="left"/>
              <w:rPr>
                <w:rFonts w:cs="Arial"/>
              </w:rPr>
            </w:pPr>
            <w:r>
              <w:rPr>
                <w:rFonts w:cs="Arial"/>
              </w:rPr>
              <w:t xml:space="preserve">139 </w:t>
            </w:r>
          </w:p>
        </w:tc>
        <w:tc>
          <w:tcPr>
            <w:tcW w:w="1415" w:type="dxa"/>
          </w:tcPr>
          <w:p>
            <w:pPr>
              <w:pStyle w:val="GesAbsatz"/>
              <w:jc w:val="left"/>
              <w:rPr>
                <w:rFonts w:cs="Arial"/>
              </w:rPr>
            </w:pPr>
            <w:smartTag w:uri="urn:schemas-microsoft-com:office:smarttags" w:element="time">
              <w:smartTagPr>
                <w:attr w:name="Hour" w:val="10"/>
                <w:attr w:name="Minute" w:val="17"/>
              </w:smartTagPr>
              <w:r>
                <w:rPr>
                  <w:rFonts w:cs="Arial"/>
                </w:rPr>
                <w:t>10.17</w:t>
              </w:r>
            </w:smartTag>
            <w:r>
              <w:rPr>
                <w:rFonts w:cs="Arial"/>
              </w:rPr>
              <w:t xml:space="preserve"> (2) </w:t>
            </w:r>
          </w:p>
        </w:tc>
        <w:tc>
          <w:tcPr>
            <w:tcW w:w="5673" w:type="dxa"/>
          </w:tcPr>
          <w:p>
            <w:pPr>
              <w:pStyle w:val="GesAbsatz"/>
              <w:jc w:val="left"/>
              <w:rPr>
                <w:rFonts w:cs="Arial"/>
              </w:rPr>
            </w:pPr>
            <w:r>
              <w:rPr>
                <w:rFonts w:cs="Arial"/>
              </w:rPr>
              <w:t xml:space="preserve">Offene Anlagen mit schalltechnisch optimierten gasbetriebenen Karts, die an 5 Tagen oder mehr je Jahr der Ausübung des Motorsports dienen (Kart-Bahnen) </w:t>
            </w:r>
          </w:p>
        </w:tc>
      </w:tr>
      <w:tr>
        <w:tblPrEx>
          <w:tblBorders>
            <w:top w:val="single" w:sz="6" w:space="0" w:color="auto"/>
            <w:left w:val="single" w:sz="6" w:space="0" w:color="auto"/>
            <w:bottom w:val="single" w:sz="6" w:space="0" w:color="auto"/>
            <w:right w:val="single" w:sz="6" w:space="0" w:color="auto"/>
          </w:tblBorders>
        </w:tblPrEx>
        <w:trPr>
          <w:trHeight w:val="1067"/>
        </w:trPr>
        <w:tc>
          <w:tcPr>
            <w:tcW w:w="959" w:type="dxa"/>
            <w:vMerge w:val="restart"/>
          </w:tcPr>
          <w:p>
            <w:pPr>
              <w:pStyle w:val="GesAbsatz"/>
              <w:jc w:val="left"/>
              <w:rPr>
                <w:rFonts w:cs="Arial"/>
                <w:b/>
              </w:rPr>
            </w:pPr>
            <w:r>
              <w:rPr>
                <w:rFonts w:cs="Arial"/>
                <w:b/>
              </w:rPr>
              <w:t xml:space="preserve">V </w:t>
            </w:r>
          </w:p>
        </w:tc>
        <w:tc>
          <w:tcPr>
            <w:tcW w:w="1133" w:type="dxa"/>
            <w:vMerge w:val="restart"/>
          </w:tcPr>
          <w:p>
            <w:pPr>
              <w:pStyle w:val="GesAbsatz"/>
              <w:jc w:val="left"/>
              <w:rPr>
                <w:rFonts w:cs="Arial"/>
                <w:b/>
              </w:rPr>
            </w:pPr>
            <w:r>
              <w:rPr>
                <w:rFonts w:cs="Arial"/>
                <w:b/>
              </w:rPr>
              <w:t xml:space="preserve">300 </w:t>
            </w:r>
          </w:p>
        </w:tc>
        <w:tc>
          <w:tcPr>
            <w:tcW w:w="709" w:type="dxa"/>
          </w:tcPr>
          <w:p>
            <w:pPr>
              <w:pStyle w:val="GesAbsatz"/>
              <w:jc w:val="left"/>
              <w:rPr>
                <w:rFonts w:cs="Arial"/>
              </w:rPr>
            </w:pPr>
            <w:r>
              <w:rPr>
                <w:rFonts w:cs="Arial"/>
              </w:rPr>
              <w:t xml:space="preserve">140 </w:t>
            </w:r>
          </w:p>
        </w:tc>
        <w:tc>
          <w:tcPr>
            <w:tcW w:w="1415" w:type="dxa"/>
          </w:tcPr>
          <w:p>
            <w:pPr>
              <w:pStyle w:val="GesAbsatz"/>
              <w:jc w:val="left"/>
              <w:rPr>
                <w:rFonts w:cs="Arial"/>
              </w:rPr>
            </w:pPr>
            <w:smartTag w:uri="urn:schemas-microsoft-com:office:smarttags" w:element="time">
              <w:smartTagPr>
                <w:attr w:name="Hour" w:val="10"/>
                <w:attr w:name="Minute" w:val="21"/>
              </w:smartTagPr>
              <w:r>
                <w:rPr>
                  <w:rFonts w:cs="Arial"/>
                </w:rPr>
                <w:t>10.21</w:t>
              </w:r>
            </w:smartTag>
            <w:r>
              <w:rPr>
                <w:rFonts w:cs="Arial"/>
              </w:rPr>
              <w:t xml:space="preserve"> (2) </w:t>
            </w:r>
          </w:p>
        </w:tc>
        <w:tc>
          <w:tcPr>
            <w:tcW w:w="5673" w:type="dxa"/>
          </w:tcPr>
          <w:p>
            <w:pPr>
              <w:pStyle w:val="GesAbsatz"/>
              <w:jc w:val="left"/>
              <w:rPr>
                <w:rFonts w:cs="Arial"/>
              </w:rPr>
            </w:pPr>
            <w:r>
              <w:rPr>
                <w:rFonts w:cs="Arial"/>
              </w:rPr>
              <w:t xml:space="preserve">Anlagen zur Innenreinigung von Eisenbahnkesselwagen, Straßentankfahrzeugen, Tankschiffen oder Tankcontainern sowie Anlagen zur automatischen Reinigung von Fässern einschließlich zugehöriger Aufarbeitungsanlagen, soweit die Behälter von organischen Stoffen gereinigt werden </w:t>
            </w:r>
          </w:p>
        </w:tc>
      </w:tr>
      <w:tr>
        <w:tblPrEx>
          <w:tblBorders>
            <w:top w:val="single" w:sz="6" w:space="0" w:color="auto"/>
            <w:left w:val="single" w:sz="6" w:space="0" w:color="auto"/>
            <w:bottom w:val="single" w:sz="6" w:space="0" w:color="auto"/>
            <w:right w:val="single" w:sz="6" w:space="0" w:color="auto"/>
          </w:tblBorders>
        </w:tblPrEx>
        <w:trPr>
          <w:trHeight w:val="915"/>
        </w:trPr>
        <w:tc>
          <w:tcPr>
            <w:tcW w:w="959" w:type="dxa"/>
            <w:vMerge/>
          </w:tcPr>
          <w:p>
            <w:pPr>
              <w:pStyle w:val="GesAbsatz"/>
              <w:jc w:val="left"/>
              <w:rPr>
                <w:rFonts w:cs="Arial"/>
                <w:color w:val="auto"/>
              </w:rPr>
            </w:pPr>
          </w:p>
        </w:tc>
        <w:tc>
          <w:tcPr>
            <w:tcW w:w="1133" w:type="dxa"/>
            <w:vMerge/>
          </w:tcPr>
          <w:p>
            <w:pPr>
              <w:pStyle w:val="GesAbsatz"/>
              <w:jc w:val="left"/>
              <w:rPr>
                <w:rFonts w:cs="Arial"/>
                <w:color w:val="auto"/>
              </w:rPr>
            </w:pPr>
          </w:p>
        </w:tc>
        <w:tc>
          <w:tcPr>
            <w:tcW w:w="709" w:type="dxa"/>
          </w:tcPr>
          <w:p>
            <w:pPr>
              <w:pStyle w:val="GesAbsatz"/>
              <w:jc w:val="left"/>
              <w:rPr>
                <w:rFonts w:cs="Arial"/>
              </w:rPr>
            </w:pPr>
            <w:r>
              <w:rPr>
                <w:rFonts w:cs="Arial"/>
              </w:rPr>
              <w:t xml:space="preserve">141 </w:t>
            </w:r>
          </w:p>
        </w:tc>
        <w:tc>
          <w:tcPr>
            <w:tcW w:w="1415" w:type="dxa"/>
          </w:tcPr>
          <w:p>
            <w:pPr>
              <w:pStyle w:val="GesAbsatz"/>
              <w:jc w:val="left"/>
              <w:rPr>
                <w:rFonts w:cs="Arial"/>
              </w:rPr>
            </w:pPr>
            <w:smartTag w:uri="urn:schemas-microsoft-com:office:smarttags" w:element="time">
              <w:smartTagPr>
                <w:attr w:name="Hour" w:val="10"/>
                <w:attr w:name="Minute" w:val="23"/>
              </w:smartTagPr>
              <w:r>
                <w:rPr>
                  <w:rFonts w:cs="Arial"/>
                </w:rPr>
                <w:t>10.23</w:t>
              </w:r>
            </w:smartTag>
            <w:r>
              <w:rPr>
                <w:rFonts w:cs="Arial"/>
              </w:rPr>
              <w:t xml:space="preserve"> (2) </w:t>
            </w:r>
          </w:p>
        </w:tc>
        <w:tc>
          <w:tcPr>
            <w:tcW w:w="5673" w:type="dxa"/>
          </w:tcPr>
          <w:p>
            <w:pPr>
              <w:pStyle w:val="GesAbsatz"/>
              <w:jc w:val="left"/>
              <w:rPr>
                <w:rFonts w:cs="Arial"/>
              </w:rPr>
            </w:pPr>
            <w:r>
              <w:rPr>
                <w:rFonts w:cs="Arial"/>
              </w:rPr>
              <w:t xml:space="preserve">Anlagen zur Textilveredlung durch Sengen, Thermofixieren, Thermoisolieren, Beschichten, Imprägnieren oder Appretieren, einschließlich der zugehörigen Trocknungsanlagen, auch soweit nicht genehmigungsbedürftig </w:t>
            </w:r>
          </w:p>
        </w:tc>
      </w:tr>
      <w:tr>
        <w:tblPrEx>
          <w:tblBorders>
            <w:top w:val="single" w:sz="6" w:space="0" w:color="auto"/>
            <w:left w:val="single" w:sz="6" w:space="0" w:color="auto"/>
            <w:bottom w:val="single" w:sz="6" w:space="0" w:color="auto"/>
            <w:right w:val="single" w:sz="6" w:space="0" w:color="auto"/>
          </w:tblBorders>
        </w:tblPrEx>
        <w:trPr>
          <w:trHeight w:val="583"/>
        </w:trPr>
        <w:tc>
          <w:tcPr>
            <w:tcW w:w="959" w:type="dxa"/>
            <w:vMerge/>
          </w:tcPr>
          <w:p>
            <w:pPr>
              <w:pStyle w:val="GesAbsatz"/>
              <w:jc w:val="left"/>
              <w:rPr>
                <w:rFonts w:cs="Arial"/>
                <w:color w:val="auto"/>
              </w:rPr>
            </w:pPr>
          </w:p>
        </w:tc>
        <w:tc>
          <w:tcPr>
            <w:tcW w:w="1133" w:type="dxa"/>
            <w:vMerge/>
          </w:tcPr>
          <w:p>
            <w:pPr>
              <w:pStyle w:val="GesAbsatz"/>
              <w:jc w:val="left"/>
              <w:rPr>
                <w:rFonts w:cs="Arial"/>
                <w:color w:val="auto"/>
              </w:rPr>
            </w:pPr>
          </w:p>
        </w:tc>
        <w:tc>
          <w:tcPr>
            <w:tcW w:w="709" w:type="dxa"/>
          </w:tcPr>
          <w:p>
            <w:pPr>
              <w:pStyle w:val="GesAbsatz"/>
              <w:jc w:val="left"/>
              <w:rPr>
                <w:rFonts w:cs="Arial"/>
              </w:rPr>
            </w:pPr>
            <w:r>
              <w:rPr>
                <w:rFonts w:cs="Arial"/>
              </w:rPr>
              <w:t xml:space="preserve">142 </w:t>
            </w:r>
          </w:p>
        </w:tc>
        <w:tc>
          <w:tcPr>
            <w:tcW w:w="1415" w:type="dxa"/>
          </w:tcPr>
          <w:p>
            <w:pPr>
              <w:pStyle w:val="GesAbsatz"/>
              <w:jc w:val="left"/>
              <w:rPr>
                <w:rFonts w:cs="Arial"/>
              </w:rPr>
            </w:pPr>
            <w:smartTag w:uri="urn:schemas-microsoft-com:office:smarttags" w:element="time">
              <w:smartTagPr>
                <w:attr w:name="Hour" w:val="10"/>
                <w:attr w:name="Minute" w:val="25"/>
              </w:smartTagPr>
              <w:r>
                <w:rPr>
                  <w:rFonts w:cs="Arial"/>
                </w:rPr>
                <w:t>10.25</w:t>
              </w:r>
            </w:smartTag>
            <w:r>
              <w:rPr>
                <w:rFonts w:cs="Arial"/>
              </w:rPr>
              <w:t xml:space="preserve"> (2) </w:t>
            </w:r>
          </w:p>
        </w:tc>
        <w:tc>
          <w:tcPr>
            <w:tcW w:w="5673" w:type="dxa"/>
          </w:tcPr>
          <w:p>
            <w:pPr>
              <w:pStyle w:val="GesAbsatz"/>
              <w:jc w:val="left"/>
              <w:rPr>
                <w:rFonts w:cs="Arial"/>
              </w:rPr>
            </w:pPr>
            <w:r>
              <w:rPr>
                <w:rFonts w:cs="Arial"/>
              </w:rPr>
              <w:t xml:space="preserve">Kälteanlagen mit einem Gesamtinhalt an Kältemitteln von 3 t Ammoniak oder mehr (*) (#) </w:t>
            </w:r>
          </w:p>
        </w:tc>
      </w:tr>
      <w:tr>
        <w:tblPrEx>
          <w:tblBorders>
            <w:top w:val="single" w:sz="6" w:space="0" w:color="auto"/>
            <w:left w:val="single" w:sz="6" w:space="0" w:color="auto"/>
            <w:bottom w:val="single" w:sz="6" w:space="0" w:color="auto"/>
            <w:right w:val="single" w:sz="6" w:space="0" w:color="auto"/>
          </w:tblBorders>
        </w:tblPrEx>
        <w:trPr>
          <w:trHeight w:val="553"/>
        </w:trPr>
        <w:tc>
          <w:tcPr>
            <w:tcW w:w="959" w:type="dxa"/>
            <w:vMerge/>
          </w:tcPr>
          <w:p>
            <w:pPr>
              <w:pStyle w:val="GesAbsatz"/>
              <w:jc w:val="left"/>
              <w:rPr>
                <w:rFonts w:cs="Arial"/>
                <w:color w:val="auto"/>
              </w:rPr>
            </w:pPr>
          </w:p>
        </w:tc>
        <w:tc>
          <w:tcPr>
            <w:tcW w:w="1133" w:type="dxa"/>
            <w:vMerge/>
          </w:tcPr>
          <w:p>
            <w:pPr>
              <w:pStyle w:val="GesAbsatz"/>
              <w:jc w:val="left"/>
              <w:rPr>
                <w:rFonts w:cs="Arial"/>
                <w:color w:val="auto"/>
              </w:rPr>
            </w:pPr>
          </w:p>
        </w:tc>
        <w:tc>
          <w:tcPr>
            <w:tcW w:w="709" w:type="dxa"/>
          </w:tcPr>
          <w:p>
            <w:pPr>
              <w:pStyle w:val="GesAbsatz"/>
              <w:jc w:val="left"/>
              <w:rPr>
                <w:rFonts w:cs="Arial"/>
              </w:rPr>
            </w:pPr>
            <w:r>
              <w:rPr>
                <w:rFonts w:cs="Arial"/>
              </w:rPr>
              <w:t xml:space="preserve">143 </w:t>
            </w:r>
          </w:p>
        </w:tc>
        <w:tc>
          <w:tcPr>
            <w:tcW w:w="1415" w:type="dxa"/>
          </w:tcPr>
          <w:p>
            <w:pPr>
              <w:pStyle w:val="GesAbsatz"/>
              <w:jc w:val="left"/>
              <w:rPr>
                <w:rFonts w:cs="Arial"/>
              </w:rPr>
            </w:pPr>
            <w:r>
              <w:rPr>
                <w:rFonts w:cs="Arial"/>
              </w:rPr>
              <w:t>-</w:t>
            </w:r>
          </w:p>
        </w:tc>
        <w:tc>
          <w:tcPr>
            <w:tcW w:w="5673" w:type="dxa"/>
          </w:tcPr>
          <w:p>
            <w:pPr>
              <w:pStyle w:val="GesAbsatz"/>
              <w:jc w:val="left"/>
              <w:rPr>
                <w:rFonts w:cs="Arial"/>
              </w:rPr>
            </w:pPr>
            <w:r>
              <w:rPr>
                <w:rFonts w:cs="Arial"/>
              </w:rPr>
              <w:t xml:space="preserve">Abwasserbehandlungsanlagen bis einschl. 100000 EW, (s. auch lfd. Nr. 78) </w:t>
            </w:r>
          </w:p>
        </w:tc>
      </w:tr>
      <w:tr>
        <w:tblPrEx>
          <w:tblBorders>
            <w:top w:val="single" w:sz="6" w:space="0" w:color="auto"/>
            <w:left w:val="single" w:sz="6" w:space="0" w:color="auto"/>
            <w:bottom w:val="single" w:sz="6" w:space="0" w:color="auto"/>
            <w:right w:val="single" w:sz="6" w:space="0" w:color="auto"/>
          </w:tblBorders>
        </w:tblPrEx>
        <w:trPr>
          <w:trHeight w:val="368"/>
        </w:trPr>
        <w:tc>
          <w:tcPr>
            <w:tcW w:w="959" w:type="dxa"/>
            <w:vMerge/>
          </w:tcPr>
          <w:p>
            <w:pPr>
              <w:pStyle w:val="GesAbsatz"/>
              <w:jc w:val="left"/>
              <w:rPr>
                <w:rFonts w:cs="Arial"/>
                <w:color w:val="auto"/>
              </w:rPr>
            </w:pPr>
          </w:p>
        </w:tc>
        <w:tc>
          <w:tcPr>
            <w:tcW w:w="1133" w:type="dxa"/>
            <w:vMerge/>
          </w:tcPr>
          <w:p>
            <w:pPr>
              <w:pStyle w:val="GesAbsatz"/>
              <w:jc w:val="left"/>
              <w:rPr>
                <w:rFonts w:cs="Arial"/>
                <w:color w:val="auto"/>
              </w:rPr>
            </w:pPr>
          </w:p>
        </w:tc>
        <w:tc>
          <w:tcPr>
            <w:tcW w:w="709" w:type="dxa"/>
          </w:tcPr>
          <w:p>
            <w:pPr>
              <w:pStyle w:val="GesAbsatz"/>
              <w:jc w:val="left"/>
              <w:rPr>
                <w:rFonts w:cs="Arial"/>
              </w:rPr>
            </w:pPr>
            <w:r>
              <w:rPr>
                <w:rFonts w:cs="Arial"/>
              </w:rPr>
              <w:t xml:space="preserve">144 </w:t>
            </w:r>
          </w:p>
        </w:tc>
        <w:tc>
          <w:tcPr>
            <w:tcW w:w="1415" w:type="dxa"/>
          </w:tcPr>
          <w:p>
            <w:pPr>
              <w:pStyle w:val="GesAbsatz"/>
              <w:jc w:val="left"/>
              <w:rPr>
                <w:rFonts w:cs="Arial"/>
              </w:rPr>
            </w:pPr>
            <w:r>
              <w:rPr>
                <w:rFonts w:cs="Arial"/>
              </w:rPr>
              <w:t>-</w:t>
            </w:r>
          </w:p>
        </w:tc>
        <w:tc>
          <w:tcPr>
            <w:tcW w:w="5673" w:type="dxa"/>
          </w:tcPr>
          <w:p>
            <w:pPr>
              <w:pStyle w:val="GesAbsatz"/>
              <w:jc w:val="left"/>
              <w:rPr>
                <w:rFonts w:cs="Arial"/>
              </w:rPr>
            </w:pPr>
            <w:r>
              <w:rPr>
                <w:rFonts w:cs="Arial"/>
              </w:rPr>
              <w:t xml:space="preserve">Oberirdische Deponien für Inert- und Mineralstoffe </w:t>
            </w:r>
          </w:p>
        </w:tc>
      </w:tr>
      <w:tr>
        <w:tblPrEx>
          <w:tblBorders>
            <w:top w:val="single" w:sz="6" w:space="0" w:color="auto"/>
            <w:left w:val="single" w:sz="6" w:space="0" w:color="auto"/>
            <w:bottom w:val="single" w:sz="6" w:space="0" w:color="auto"/>
            <w:right w:val="single" w:sz="6" w:space="0" w:color="auto"/>
          </w:tblBorders>
        </w:tblPrEx>
        <w:trPr>
          <w:trHeight w:val="370"/>
        </w:trPr>
        <w:tc>
          <w:tcPr>
            <w:tcW w:w="959" w:type="dxa"/>
            <w:vMerge/>
          </w:tcPr>
          <w:p>
            <w:pPr>
              <w:pStyle w:val="GesAbsatz"/>
              <w:jc w:val="left"/>
              <w:rPr>
                <w:rFonts w:cs="Arial"/>
                <w:color w:val="auto"/>
              </w:rPr>
            </w:pPr>
          </w:p>
        </w:tc>
        <w:tc>
          <w:tcPr>
            <w:tcW w:w="1133" w:type="dxa"/>
            <w:vMerge/>
          </w:tcPr>
          <w:p>
            <w:pPr>
              <w:pStyle w:val="GesAbsatz"/>
              <w:jc w:val="left"/>
              <w:rPr>
                <w:rFonts w:cs="Arial"/>
                <w:color w:val="auto"/>
              </w:rPr>
            </w:pPr>
          </w:p>
        </w:tc>
        <w:tc>
          <w:tcPr>
            <w:tcW w:w="709" w:type="dxa"/>
          </w:tcPr>
          <w:p>
            <w:pPr>
              <w:pStyle w:val="GesAbsatz"/>
              <w:jc w:val="left"/>
              <w:rPr>
                <w:rFonts w:cs="Arial"/>
              </w:rPr>
            </w:pPr>
            <w:r>
              <w:rPr>
                <w:rFonts w:cs="Arial"/>
              </w:rPr>
              <w:t xml:space="preserve">145 </w:t>
            </w:r>
          </w:p>
        </w:tc>
        <w:tc>
          <w:tcPr>
            <w:tcW w:w="1415" w:type="dxa"/>
          </w:tcPr>
          <w:p>
            <w:pPr>
              <w:pStyle w:val="GesAbsatz"/>
              <w:jc w:val="left"/>
              <w:rPr>
                <w:rFonts w:cs="Arial"/>
              </w:rPr>
            </w:pPr>
            <w:r>
              <w:rPr>
                <w:rFonts w:cs="Arial"/>
              </w:rPr>
              <w:t>-</w:t>
            </w:r>
          </w:p>
        </w:tc>
        <w:tc>
          <w:tcPr>
            <w:tcW w:w="5673" w:type="dxa"/>
          </w:tcPr>
          <w:p>
            <w:pPr>
              <w:pStyle w:val="GesAbsatz"/>
              <w:jc w:val="left"/>
              <w:rPr>
                <w:rFonts w:cs="Arial"/>
              </w:rPr>
            </w:pPr>
            <w:r>
              <w:rPr>
                <w:rFonts w:cs="Arial"/>
              </w:rPr>
              <w:t xml:space="preserve">Säge-, Furnier- oder Schälwerke (*) </w:t>
            </w:r>
          </w:p>
        </w:tc>
      </w:tr>
      <w:tr>
        <w:tblPrEx>
          <w:tblBorders>
            <w:top w:val="single" w:sz="6" w:space="0" w:color="auto"/>
            <w:left w:val="single" w:sz="6" w:space="0" w:color="auto"/>
            <w:bottom w:val="single" w:sz="6" w:space="0" w:color="auto"/>
            <w:right w:val="single" w:sz="6" w:space="0" w:color="auto"/>
          </w:tblBorders>
        </w:tblPrEx>
        <w:trPr>
          <w:trHeight w:val="525"/>
        </w:trPr>
        <w:tc>
          <w:tcPr>
            <w:tcW w:w="959" w:type="dxa"/>
            <w:vMerge/>
          </w:tcPr>
          <w:p>
            <w:pPr>
              <w:pStyle w:val="GesAbsatz"/>
              <w:jc w:val="left"/>
              <w:rPr>
                <w:rFonts w:cs="Arial"/>
                <w:color w:val="auto"/>
              </w:rPr>
            </w:pPr>
          </w:p>
        </w:tc>
        <w:tc>
          <w:tcPr>
            <w:tcW w:w="1133" w:type="dxa"/>
            <w:vMerge/>
          </w:tcPr>
          <w:p>
            <w:pPr>
              <w:pStyle w:val="GesAbsatz"/>
              <w:jc w:val="left"/>
              <w:rPr>
                <w:rFonts w:cs="Arial"/>
                <w:color w:val="auto"/>
              </w:rPr>
            </w:pPr>
          </w:p>
        </w:tc>
        <w:tc>
          <w:tcPr>
            <w:tcW w:w="709" w:type="dxa"/>
          </w:tcPr>
          <w:p>
            <w:pPr>
              <w:pStyle w:val="GesAbsatz"/>
              <w:jc w:val="left"/>
              <w:rPr>
                <w:rFonts w:cs="Arial"/>
              </w:rPr>
            </w:pPr>
            <w:r>
              <w:rPr>
                <w:rFonts w:cs="Arial"/>
              </w:rPr>
              <w:t xml:space="preserve">146 </w:t>
            </w:r>
          </w:p>
        </w:tc>
        <w:tc>
          <w:tcPr>
            <w:tcW w:w="1415" w:type="dxa"/>
          </w:tcPr>
          <w:p>
            <w:pPr>
              <w:pStyle w:val="GesAbsatz"/>
              <w:jc w:val="left"/>
              <w:rPr>
                <w:rFonts w:cs="Arial"/>
              </w:rPr>
            </w:pPr>
            <w:r>
              <w:rPr>
                <w:rFonts w:cs="Arial"/>
              </w:rPr>
              <w:t>-</w:t>
            </w:r>
          </w:p>
        </w:tc>
        <w:tc>
          <w:tcPr>
            <w:tcW w:w="5673" w:type="dxa"/>
          </w:tcPr>
          <w:p>
            <w:pPr>
              <w:pStyle w:val="GesAbsatz"/>
              <w:jc w:val="left"/>
              <w:rPr>
                <w:rFonts w:cs="Arial"/>
              </w:rPr>
            </w:pPr>
            <w:r>
              <w:rPr>
                <w:rFonts w:cs="Arial"/>
              </w:rPr>
              <w:t xml:space="preserve">Anlagen zur Gewinnung oder Aufbereitung von Sand, Bims, Kies, Ton oder Lehm </w:t>
            </w:r>
          </w:p>
        </w:tc>
      </w:tr>
      <w:tr>
        <w:tblPrEx>
          <w:tblBorders>
            <w:top w:val="single" w:sz="6" w:space="0" w:color="auto"/>
            <w:left w:val="single" w:sz="6" w:space="0" w:color="auto"/>
            <w:bottom w:val="single" w:sz="6" w:space="0" w:color="auto"/>
            <w:right w:val="single" w:sz="6" w:space="0" w:color="auto"/>
          </w:tblBorders>
        </w:tblPrEx>
        <w:trPr>
          <w:trHeight w:val="578"/>
        </w:trPr>
        <w:tc>
          <w:tcPr>
            <w:tcW w:w="959" w:type="dxa"/>
            <w:vMerge/>
          </w:tcPr>
          <w:p>
            <w:pPr>
              <w:pStyle w:val="GesAbsatz"/>
              <w:jc w:val="left"/>
              <w:rPr>
                <w:rFonts w:cs="Arial"/>
                <w:color w:val="auto"/>
              </w:rPr>
            </w:pPr>
          </w:p>
        </w:tc>
        <w:tc>
          <w:tcPr>
            <w:tcW w:w="1133" w:type="dxa"/>
            <w:vMerge/>
          </w:tcPr>
          <w:p>
            <w:pPr>
              <w:pStyle w:val="GesAbsatz"/>
              <w:jc w:val="left"/>
              <w:rPr>
                <w:rFonts w:cs="Arial"/>
                <w:color w:val="auto"/>
              </w:rPr>
            </w:pPr>
          </w:p>
        </w:tc>
        <w:tc>
          <w:tcPr>
            <w:tcW w:w="709" w:type="dxa"/>
          </w:tcPr>
          <w:p>
            <w:pPr>
              <w:pStyle w:val="GesAbsatz"/>
              <w:jc w:val="left"/>
              <w:rPr>
                <w:rFonts w:cs="Arial"/>
              </w:rPr>
            </w:pPr>
            <w:r>
              <w:rPr>
                <w:rFonts w:cs="Arial"/>
              </w:rPr>
              <w:t xml:space="preserve">147 </w:t>
            </w:r>
          </w:p>
        </w:tc>
        <w:tc>
          <w:tcPr>
            <w:tcW w:w="1415" w:type="dxa"/>
          </w:tcPr>
          <w:p>
            <w:pPr>
              <w:pStyle w:val="GesAbsatz"/>
              <w:jc w:val="left"/>
              <w:rPr>
                <w:rFonts w:cs="Arial"/>
              </w:rPr>
            </w:pPr>
            <w:r>
              <w:rPr>
                <w:rFonts w:cs="Arial"/>
              </w:rPr>
              <w:t>-</w:t>
            </w:r>
          </w:p>
        </w:tc>
        <w:tc>
          <w:tcPr>
            <w:tcW w:w="5673" w:type="dxa"/>
          </w:tcPr>
          <w:p>
            <w:pPr>
              <w:pStyle w:val="GesAbsatz"/>
              <w:jc w:val="left"/>
              <w:rPr>
                <w:rFonts w:cs="Arial"/>
              </w:rPr>
            </w:pPr>
            <w:r>
              <w:rPr>
                <w:rFonts w:cs="Arial"/>
              </w:rPr>
              <w:t xml:space="preserve">Anlagen zur Herstellung von Kalksandsteinen, Gasbetonsteinen oder Faserzementplatten unter Dampfüberdruck </w:t>
            </w:r>
          </w:p>
        </w:tc>
      </w:tr>
      <w:tr>
        <w:tblPrEx>
          <w:tblBorders>
            <w:top w:val="single" w:sz="6" w:space="0" w:color="auto"/>
            <w:left w:val="single" w:sz="6" w:space="0" w:color="auto"/>
            <w:bottom w:val="single" w:sz="6" w:space="0" w:color="auto"/>
            <w:right w:val="single" w:sz="6" w:space="0" w:color="auto"/>
          </w:tblBorders>
        </w:tblPrEx>
        <w:trPr>
          <w:trHeight w:val="553"/>
        </w:trPr>
        <w:tc>
          <w:tcPr>
            <w:tcW w:w="959" w:type="dxa"/>
            <w:vMerge/>
          </w:tcPr>
          <w:p>
            <w:pPr>
              <w:pStyle w:val="GesAbsatz"/>
              <w:jc w:val="left"/>
              <w:rPr>
                <w:rFonts w:cs="Arial"/>
                <w:color w:val="auto"/>
              </w:rPr>
            </w:pPr>
          </w:p>
        </w:tc>
        <w:tc>
          <w:tcPr>
            <w:tcW w:w="1133" w:type="dxa"/>
            <w:vMerge/>
          </w:tcPr>
          <w:p>
            <w:pPr>
              <w:pStyle w:val="GesAbsatz"/>
              <w:jc w:val="left"/>
              <w:rPr>
                <w:rFonts w:cs="Arial"/>
                <w:color w:val="auto"/>
              </w:rPr>
            </w:pPr>
          </w:p>
        </w:tc>
        <w:tc>
          <w:tcPr>
            <w:tcW w:w="709" w:type="dxa"/>
          </w:tcPr>
          <w:p>
            <w:pPr>
              <w:pStyle w:val="GesAbsatz"/>
              <w:jc w:val="left"/>
              <w:rPr>
                <w:rFonts w:cs="Arial"/>
              </w:rPr>
            </w:pPr>
            <w:r>
              <w:rPr>
                <w:rFonts w:cs="Arial"/>
              </w:rPr>
              <w:t xml:space="preserve">148 </w:t>
            </w:r>
          </w:p>
        </w:tc>
        <w:tc>
          <w:tcPr>
            <w:tcW w:w="1415" w:type="dxa"/>
          </w:tcPr>
          <w:p>
            <w:pPr>
              <w:pStyle w:val="GesAbsatz"/>
              <w:jc w:val="left"/>
              <w:rPr>
                <w:rFonts w:cs="Arial"/>
              </w:rPr>
            </w:pPr>
            <w:r>
              <w:rPr>
                <w:rFonts w:cs="Arial"/>
              </w:rPr>
              <w:t>-</w:t>
            </w:r>
          </w:p>
        </w:tc>
        <w:tc>
          <w:tcPr>
            <w:tcW w:w="5673" w:type="dxa"/>
          </w:tcPr>
          <w:p>
            <w:pPr>
              <w:pStyle w:val="GesAbsatz"/>
              <w:jc w:val="left"/>
              <w:rPr>
                <w:rFonts w:cs="Arial"/>
              </w:rPr>
            </w:pPr>
            <w:r>
              <w:rPr>
                <w:rFonts w:cs="Arial"/>
              </w:rPr>
              <w:t xml:space="preserve">Anlagen zur Herstellung von Bauelementen oder in Serien gefertigten Holzbauten </w:t>
            </w:r>
          </w:p>
        </w:tc>
      </w:tr>
      <w:tr>
        <w:tblPrEx>
          <w:tblBorders>
            <w:top w:val="single" w:sz="6" w:space="0" w:color="auto"/>
            <w:left w:val="single" w:sz="6" w:space="0" w:color="auto"/>
            <w:bottom w:val="single" w:sz="6" w:space="0" w:color="auto"/>
            <w:right w:val="single" w:sz="6" w:space="0" w:color="auto"/>
          </w:tblBorders>
        </w:tblPrEx>
        <w:trPr>
          <w:trHeight w:val="368"/>
        </w:trPr>
        <w:tc>
          <w:tcPr>
            <w:tcW w:w="959" w:type="dxa"/>
            <w:vMerge/>
          </w:tcPr>
          <w:p>
            <w:pPr>
              <w:pStyle w:val="GesAbsatz"/>
              <w:jc w:val="left"/>
              <w:rPr>
                <w:rFonts w:cs="Arial"/>
                <w:color w:val="auto"/>
              </w:rPr>
            </w:pPr>
          </w:p>
        </w:tc>
        <w:tc>
          <w:tcPr>
            <w:tcW w:w="1133" w:type="dxa"/>
            <w:vMerge/>
          </w:tcPr>
          <w:p>
            <w:pPr>
              <w:pStyle w:val="GesAbsatz"/>
              <w:jc w:val="left"/>
              <w:rPr>
                <w:rFonts w:cs="Arial"/>
                <w:color w:val="auto"/>
              </w:rPr>
            </w:pPr>
          </w:p>
        </w:tc>
        <w:tc>
          <w:tcPr>
            <w:tcW w:w="709" w:type="dxa"/>
          </w:tcPr>
          <w:p>
            <w:pPr>
              <w:pStyle w:val="GesAbsatz"/>
              <w:jc w:val="left"/>
              <w:rPr>
                <w:rFonts w:cs="Arial"/>
              </w:rPr>
            </w:pPr>
            <w:r>
              <w:rPr>
                <w:rFonts w:cs="Arial"/>
              </w:rPr>
              <w:t xml:space="preserve">149 </w:t>
            </w:r>
          </w:p>
        </w:tc>
        <w:tc>
          <w:tcPr>
            <w:tcW w:w="1415" w:type="dxa"/>
          </w:tcPr>
          <w:p>
            <w:pPr>
              <w:pStyle w:val="GesAbsatz"/>
              <w:jc w:val="left"/>
              <w:rPr>
                <w:rFonts w:cs="Arial"/>
              </w:rPr>
            </w:pPr>
            <w:r>
              <w:rPr>
                <w:rFonts w:cs="Arial"/>
              </w:rPr>
              <w:t>-</w:t>
            </w:r>
          </w:p>
        </w:tc>
        <w:tc>
          <w:tcPr>
            <w:tcW w:w="5673" w:type="dxa"/>
          </w:tcPr>
          <w:p>
            <w:pPr>
              <w:pStyle w:val="GesAbsatz"/>
              <w:jc w:val="left"/>
              <w:rPr>
                <w:rFonts w:cs="Arial"/>
              </w:rPr>
            </w:pPr>
            <w:r>
              <w:rPr>
                <w:rFonts w:cs="Arial"/>
              </w:rPr>
              <w:t xml:space="preserve">Emaillieranlagen </w:t>
            </w:r>
          </w:p>
        </w:tc>
      </w:tr>
      <w:tr>
        <w:tblPrEx>
          <w:tblBorders>
            <w:top w:val="single" w:sz="6" w:space="0" w:color="auto"/>
            <w:left w:val="single" w:sz="6" w:space="0" w:color="auto"/>
            <w:bottom w:val="single" w:sz="6" w:space="0" w:color="auto"/>
            <w:right w:val="single" w:sz="6" w:space="0" w:color="auto"/>
          </w:tblBorders>
        </w:tblPrEx>
        <w:trPr>
          <w:trHeight w:val="368"/>
        </w:trPr>
        <w:tc>
          <w:tcPr>
            <w:tcW w:w="959" w:type="dxa"/>
            <w:vMerge/>
          </w:tcPr>
          <w:p>
            <w:pPr>
              <w:pStyle w:val="GesAbsatz"/>
              <w:jc w:val="left"/>
              <w:rPr>
                <w:rFonts w:cs="Arial"/>
                <w:color w:val="auto"/>
              </w:rPr>
            </w:pPr>
          </w:p>
        </w:tc>
        <w:tc>
          <w:tcPr>
            <w:tcW w:w="1133" w:type="dxa"/>
            <w:vMerge/>
          </w:tcPr>
          <w:p>
            <w:pPr>
              <w:pStyle w:val="GesAbsatz"/>
              <w:jc w:val="left"/>
              <w:rPr>
                <w:rFonts w:cs="Arial"/>
                <w:color w:val="auto"/>
              </w:rPr>
            </w:pPr>
          </w:p>
        </w:tc>
        <w:tc>
          <w:tcPr>
            <w:tcW w:w="709" w:type="dxa"/>
          </w:tcPr>
          <w:p>
            <w:pPr>
              <w:pStyle w:val="GesAbsatz"/>
              <w:jc w:val="left"/>
              <w:rPr>
                <w:rFonts w:cs="Arial"/>
              </w:rPr>
            </w:pPr>
            <w:r>
              <w:rPr>
                <w:rFonts w:cs="Arial"/>
              </w:rPr>
              <w:t xml:space="preserve">150 </w:t>
            </w:r>
          </w:p>
        </w:tc>
        <w:tc>
          <w:tcPr>
            <w:tcW w:w="1415" w:type="dxa"/>
          </w:tcPr>
          <w:p>
            <w:pPr>
              <w:pStyle w:val="GesAbsatz"/>
              <w:jc w:val="left"/>
              <w:rPr>
                <w:rFonts w:cs="Arial"/>
              </w:rPr>
            </w:pPr>
            <w:r>
              <w:rPr>
                <w:rFonts w:cs="Arial"/>
              </w:rPr>
              <w:t>-</w:t>
            </w:r>
          </w:p>
        </w:tc>
        <w:tc>
          <w:tcPr>
            <w:tcW w:w="5673" w:type="dxa"/>
          </w:tcPr>
          <w:p>
            <w:pPr>
              <w:pStyle w:val="GesAbsatz"/>
              <w:jc w:val="left"/>
              <w:rPr>
                <w:rFonts w:cs="Arial"/>
              </w:rPr>
            </w:pPr>
            <w:r>
              <w:rPr>
                <w:rFonts w:cs="Arial"/>
              </w:rPr>
              <w:t xml:space="preserve">Presswerke (*) </w:t>
            </w:r>
          </w:p>
        </w:tc>
      </w:tr>
      <w:tr>
        <w:tblPrEx>
          <w:tblBorders>
            <w:top w:val="single" w:sz="6" w:space="0" w:color="auto"/>
            <w:left w:val="single" w:sz="6" w:space="0" w:color="auto"/>
            <w:bottom w:val="single" w:sz="6" w:space="0" w:color="auto"/>
            <w:right w:val="single" w:sz="6" w:space="0" w:color="auto"/>
          </w:tblBorders>
        </w:tblPrEx>
        <w:trPr>
          <w:trHeight w:val="553"/>
        </w:trPr>
        <w:tc>
          <w:tcPr>
            <w:tcW w:w="959" w:type="dxa"/>
            <w:vMerge/>
          </w:tcPr>
          <w:p>
            <w:pPr>
              <w:pStyle w:val="GesAbsatz"/>
              <w:jc w:val="left"/>
              <w:rPr>
                <w:rFonts w:cs="Arial"/>
                <w:color w:val="auto"/>
              </w:rPr>
            </w:pPr>
          </w:p>
        </w:tc>
        <w:tc>
          <w:tcPr>
            <w:tcW w:w="1133" w:type="dxa"/>
            <w:vMerge/>
          </w:tcPr>
          <w:p>
            <w:pPr>
              <w:pStyle w:val="GesAbsatz"/>
              <w:jc w:val="left"/>
              <w:rPr>
                <w:rFonts w:cs="Arial"/>
                <w:color w:val="auto"/>
              </w:rPr>
            </w:pPr>
          </w:p>
        </w:tc>
        <w:tc>
          <w:tcPr>
            <w:tcW w:w="709" w:type="dxa"/>
          </w:tcPr>
          <w:p>
            <w:pPr>
              <w:pStyle w:val="GesAbsatz"/>
              <w:jc w:val="left"/>
              <w:rPr>
                <w:rFonts w:cs="Arial"/>
              </w:rPr>
            </w:pPr>
            <w:r>
              <w:rPr>
                <w:rFonts w:cs="Arial"/>
              </w:rPr>
              <w:t xml:space="preserve">151 </w:t>
            </w:r>
          </w:p>
        </w:tc>
        <w:tc>
          <w:tcPr>
            <w:tcW w:w="1415" w:type="dxa"/>
          </w:tcPr>
          <w:p>
            <w:pPr>
              <w:pStyle w:val="GesAbsatz"/>
              <w:jc w:val="left"/>
              <w:rPr>
                <w:rFonts w:cs="Arial"/>
              </w:rPr>
            </w:pPr>
            <w:r>
              <w:rPr>
                <w:rFonts w:cs="Arial"/>
              </w:rPr>
              <w:t>-</w:t>
            </w:r>
          </w:p>
        </w:tc>
        <w:tc>
          <w:tcPr>
            <w:tcW w:w="5673" w:type="dxa"/>
          </w:tcPr>
          <w:p>
            <w:pPr>
              <w:pStyle w:val="GesAbsatz"/>
              <w:jc w:val="left"/>
              <w:rPr>
                <w:rFonts w:cs="Arial"/>
              </w:rPr>
            </w:pPr>
            <w:r>
              <w:rPr>
                <w:rFonts w:cs="Arial"/>
              </w:rPr>
              <w:t xml:space="preserve">Anlagen zur Herstellung von Eisen- oder Stahlbaukonstruktionen in geschlossenen Hallen (*) </w:t>
            </w:r>
          </w:p>
        </w:tc>
      </w:tr>
      <w:tr>
        <w:tblPrEx>
          <w:tblBorders>
            <w:top w:val="single" w:sz="6" w:space="0" w:color="auto"/>
            <w:left w:val="single" w:sz="6" w:space="0" w:color="auto"/>
            <w:bottom w:val="single" w:sz="6" w:space="0" w:color="auto"/>
            <w:right w:val="single" w:sz="6" w:space="0" w:color="auto"/>
          </w:tblBorders>
        </w:tblPrEx>
        <w:trPr>
          <w:trHeight w:val="370"/>
        </w:trPr>
        <w:tc>
          <w:tcPr>
            <w:tcW w:w="959" w:type="dxa"/>
            <w:vMerge/>
          </w:tcPr>
          <w:p>
            <w:pPr>
              <w:pStyle w:val="GesAbsatz"/>
              <w:jc w:val="left"/>
              <w:rPr>
                <w:rFonts w:cs="Arial"/>
                <w:color w:val="auto"/>
              </w:rPr>
            </w:pPr>
          </w:p>
        </w:tc>
        <w:tc>
          <w:tcPr>
            <w:tcW w:w="1133" w:type="dxa"/>
            <w:vMerge/>
          </w:tcPr>
          <w:p>
            <w:pPr>
              <w:pStyle w:val="GesAbsatz"/>
              <w:jc w:val="left"/>
              <w:rPr>
                <w:rFonts w:cs="Arial"/>
                <w:color w:val="auto"/>
              </w:rPr>
            </w:pPr>
          </w:p>
        </w:tc>
        <w:tc>
          <w:tcPr>
            <w:tcW w:w="709" w:type="dxa"/>
          </w:tcPr>
          <w:p>
            <w:pPr>
              <w:pStyle w:val="GesAbsatz"/>
              <w:jc w:val="left"/>
              <w:rPr>
                <w:rFonts w:cs="Arial"/>
              </w:rPr>
            </w:pPr>
            <w:r>
              <w:rPr>
                <w:rFonts w:cs="Arial"/>
              </w:rPr>
              <w:t xml:space="preserve">152 </w:t>
            </w:r>
          </w:p>
        </w:tc>
        <w:tc>
          <w:tcPr>
            <w:tcW w:w="1415" w:type="dxa"/>
          </w:tcPr>
          <w:p>
            <w:pPr>
              <w:pStyle w:val="GesAbsatz"/>
              <w:jc w:val="left"/>
              <w:rPr>
                <w:rFonts w:cs="Arial"/>
              </w:rPr>
            </w:pPr>
            <w:r>
              <w:rPr>
                <w:rFonts w:cs="Arial"/>
              </w:rPr>
              <w:t>-</w:t>
            </w:r>
          </w:p>
        </w:tc>
        <w:tc>
          <w:tcPr>
            <w:tcW w:w="5673" w:type="dxa"/>
          </w:tcPr>
          <w:p>
            <w:pPr>
              <w:pStyle w:val="GesAbsatz"/>
              <w:jc w:val="left"/>
              <w:rPr>
                <w:rFonts w:cs="Arial"/>
              </w:rPr>
            </w:pPr>
            <w:r>
              <w:rPr>
                <w:rFonts w:cs="Arial"/>
              </w:rPr>
              <w:t xml:space="preserve">Stab- oder Drahtziehereien (*) </w:t>
            </w:r>
          </w:p>
        </w:tc>
      </w:tr>
      <w:tr>
        <w:tblPrEx>
          <w:tblBorders>
            <w:top w:val="single" w:sz="6" w:space="0" w:color="auto"/>
            <w:left w:val="single" w:sz="6" w:space="0" w:color="auto"/>
            <w:bottom w:val="single" w:sz="6" w:space="0" w:color="auto"/>
            <w:right w:val="single" w:sz="6" w:space="0" w:color="auto"/>
          </w:tblBorders>
        </w:tblPrEx>
        <w:trPr>
          <w:trHeight w:val="343"/>
        </w:trPr>
        <w:tc>
          <w:tcPr>
            <w:tcW w:w="959" w:type="dxa"/>
            <w:vMerge/>
          </w:tcPr>
          <w:p>
            <w:pPr>
              <w:pStyle w:val="GesAbsatz"/>
              <w:jc w:val="left"/>
              <w:rPr>
                <w:rFonts w:cs="Arial"/>
                <w:color w:val="auto"/>
              </w:rPr>
            </w:pPr>
          </w:p>
        </w:tc>
        <w:tc>
          <w:tcPr>
            <w:tcW w:w="1133" w:type="dxa"/>
            <w:vMerge/>
          </w:tcPr>
          <w:p>
            <w:pPr>
              <w:pStyle w:val="GesAbsatz"/>
              <w:jc w:val="left"/>
              <w:rPr>
                <w:rFonts w:cs="Arial"/>
                <w:color w:val="auto"/>
              </w:rPr>
            </w:pPr>
          </w:p>
        </w:tc>
        <w:tc>
          <w:tcPr>
            <w:tcW w:w="709" w:type="dxa"/>
          </w:tcPr>
          <w:p>
            <w:pPr>
              <w:pStyle w:val="GesAbsatz"/>
              <w:jc w:val="left"/>
              <w:rPr>
                <w:rFonts w:cs="Arial"/>
              </w:rPr>
            </w:pPr>
            <w:r>
              <w:rPr>
                <w:rFonts w:cs="Arial"/>
              </w:rPr>
              <w:t xml:space="preserve">153 </w:t>
            </w:r>
          </w:p>
        </w:tc>
        <w:tc>
          <w:tcPr>
            <w:tcW w:w="1415" w:type="dxa"/>
          </w:tcPr>
          <w:p>
            <w:pPr>
              <w:pStyle w:val="GesAbsatz"/>
              <w:jc w:val="left"/>
              <w:rPr>
                <w:rFonts w:cs="Arial"/>
              </w:rPr>
            </w:pPr>
            <w:r>
              <w:rPr>
                <w:rFonts w:cs="Arial"/>
              </w:rPr>
              <w:t>-</w:t>
            </w:r>
          </w:p>
        </w:tc>
        <w:tc>
          <w:tcPr>
            <w:tcW w:w="5673" w:type="dxa"/>
          </w:tcPr>
          <w:p>
            <w:pPr>
              <w:pStyle w:val="GesAbsatz"/>
              <w:jc w:val="left"/>
              <w:rPr>
                <w:rFonts w:cs="Arial"/>
              </w:rPr>
            </w:pPr>
            <w:r>
              <w:rPr>
                <w:rFonts w:cs="Arial"/>
              </w:rPr>
              <w:t xml:space="preserve">Schwermaschinenbau </w:t>
            </w:r>
          </w:p>
        </w:tc>
      </w:tr>
      <w:tr>
        <w:tblPrEx>
          <w:tblBorders>
            <w:top w:val="single" w:sz="6" w:space="0" w:color="auto"/>
            <w:left w:val="single" w:sz="6" w:space="0" w:color="auto"/>
            <w:bottom w:val="single" w:sz="6" w:space="0" w:color="auto"/>
            <w:right w:val="single" w:sz="6" w:space="0" w:color="auto"/>
          </w:tblBorders>
        </w:tblPrEx>
        <w:trPr>
          <w:trHeight w:val="390"/>
        </w:trPr>
        <w:tc>
          <w:tcPr>
            <w:tcW w:w="959" w:type="dxa"/>
            <w:vMerge/>
          </w:tcPr>
          <w:p>
            <w:pPr>
              <w:pStyle w:val="GesAbsatz"/>
              <w:jc w:val="left"/>
              <w:rPr>
                <w:rFonts w:cs="Arial"/>
                <w:color w:val="auto"/>
              </w:rPr>
            </w:pPr>
          </w:p>
        </w:tc>
        <w:tc>
          <w:tcPr>
            <w:tcW w:w="1133" w:type="dxa"/>
            <w:vMerge/>
          </w:tcPr>
          <w:p>
            <w:pPr>
              <w:pStyle w:val="GesAbsatz"/>
              <w:jc w:val="left"/>
              <w:rPr>
                <w:rFonts w:cs="Arial"/>
                <w:color w:val="auto"/>
              </w:rPr>
            </w:pPr>
          </w:p>
        </w:tc>
        <w:tc>
          <w:tcPr>
            <w:tcW w:w="709" w:type="dxa"/>
          </w:tcPr>
          <w:p>
            <w:pPr>
              <w:pStyle w:val="GesAbsatz"/>
              <w:jc w:val="left"/>
              <w:rPr>
                <w:rFonts w:cs="Arial"/>
              </w:rPr>
            </w:pPr>
            <w:r>
              <w:rPr>
                <w:rFonts w:cs="Arial"/>
              </w:rPr>
              <w:t xml:space="preserve">154 </w:t>
            </w:r>
          </w:p>
        </w:tc>
        <w:tc>
          <w:tcPr>
            <w:tcW w:w="1415" w:type="dxa"/>
          </w:tcPr>
          <w:p>
            <w:pPr>
              <w:pStyle w:val="GesAbsatz"/>
              <w:jc w:val="left"/>
              <w:rPr>
                <w:rFonts w:cs="Arial"/>
                <w:color w:val="auto"/>
              </w:rPr>
            </w:pPr>
          </w:p>
        </w:tc>
        <w:tc>
          <w:tcPr>
            <w:tcW w:w="5673" w:type="dxa"/>
          </w:tcPr>
          <w:p>
            <w:pPr>
              <w:pStyle w:val="GesAbsatz"/>
              <w:jc w:val="left"/>
              <w:rPr>
                <w:rFonts w:cs="Arial"/>
              </w:rPr>
            </w:pPr>
            <w:r>
              <w:rPr>
                <w:rFonts w:cs="Arial"/>
              </w:rPr>
              <w:t xml:space="preserve">Anlagen zur Herstellung von Wellpappe (*) </w:t>
            </w:r>
          </w:p>
        </w:tc>
      </w:tr>
      <w:tr>
        <w:tblPrEx>
          <w:tblBorders>
            <w:top w:val="single" w:sz="6" w:space="0" w:color="auto"/>
            <w:left w:val="single" w:sz="6" w:space="0" w:color="auto"/>
            <w:bottom w:val="single" w:sz="6" w:space="0" w:color="auto"/>
            <w:right w:val="single" w:sz="6" w:space="0" w:color="auto"/>
          </w:tblBorders>
        </w:tblPrEx>
        <w:trPr>
          <w:trHeight w:val="370"/>
        </w:trPr>
        <w:tc>
          <w:tcPr>
            <w:tcW w:w="959" w:type="dxa"/>
            <w:vMerge/>
          </w:tcPr>
          <w:p>
            <w:pPr>
              <w:pStyle w:val="GesAbsatz"/>
              <w:jc w:val="left"/>
              <w:rPr>
                <w:rFonts w:cs="Arial"/>
                <w:color w:val="auto"/>
              </w:rPr>
            </w:pPr>
          </w:p>
        </w:tc>
        <w:tc>
          <w:tcPr>
            <w:tcW w:w="1133" w:type="dxa"/>
            <w:vMerge/>
          </w:tcPr>
          <w:p>
            <w:pPr>
              <w:pStyle w:val="GesAbsatz"/>
              <w:jc w:val="left"/>
              <w:rPr>
                <w:rFonts w:cs="Arial"/>
                <w:color w:val="auto"/>
              </w:rPr>
            </w:pPr>
          </w:p>
        </w:tc>
        <w:tc>
          <w:tcPr>
            <w:tcW w:w="709" w:type="dxa"/>
          </w:tcPr>
          <w:p>
            <w:pPr>
              <w:pStyle w:val="GesAbsatz"/>
              <w:jc w:val="left"/>
              <w:rPr>
                <w:rFonts w:cs="Arial"/>
              </w:rPr>
            </w:pPr>
            <w:r>
              <w:rPr>
                <w:rFonts w:cs="Arial"/>
              </w:rPr>
              <w:t xml:space="preserve">155 </w:t>
            </w:r>
          </w:p>
        </w:tc>
        <w:tc>
          <w:tcPr>
            <w:tcW w:w="1415" w:type="dxa"/>
          </w:tcPr>
          <w:p>
            <w:pPr>
              <w:pStyle w:val="GesAbsatz"/>
              <w:jc w:val="left"/>
              <w:rPr>
                <w:rFonts w:cs="Arial"/>
              </w:rPr>
            </w:pPr>
            <w:r>
              <w:rPr>
                <w:rFonts w:cs="Arial"/>
              </w:rPr>
              <w:t>-</w:t>
            </w:r>
          </w:p>
        </w:tc>
        <w:tc>
          <w:tcPr>
            <w:tcW w:w="5673" w:type="dxa"/>
          </w:tcPr>
          <w:p>
            <w:pPr>
              <w:pStyle w:val="GesAbsatz"/>
              <w:jc w:val="left"/>
              <w:rPr>
                <w:rFonts w:cs="Arial"/>
              </w:rPr>
            </w:pPr>
            <w:r>
              <w:rPr>
                <w:rFonts w:cs="Arial"/>
              </w:rPr>
              <w:t xml:space="preserve">Auslieferungslager für Tiefkühlkost (*) </w:t>
            </w:r>
          </w:p>
        </w:tc>
      </w:tr>
      <w:tr>
        <w:tblPrEx>
          <w:tblBorders>
            <w:top w:val="single" w:sz="6" w:space="0" w:color="auto"/>
            <w:left w:val="single" w:sz="6" w:space="0" w:color="auto"/>
            <w:bottom w:val="single" w:sz="6" w:space="0" w:color="auto"/>
            <w:right w:val="single" w:sz="6" w:space="0" w:color="auto"/>
          </w:tblBorders>
        </w:tblPrEx>
        <w:trPr>
          <w:trHeight w:val="368"/>
        </w:trPr>
        <w:tc>
          <w:tcPr>
            <w:tcW w:w="959" w:type="dxa"/>
            <w:vMerge/>
          </w:tcPr>
          <w:p>
            <w:pPr>
              <w:pStyle w:val="GesAbsatz"/>
              <w:jc w:val="left"/>
              <w:rPr>
                <w:rFonts w:cs="Arial"/>
                <w:color w:val="auto"/>
              </w:rPr>
            </w:pPr>
          </w:p>
        </w:tc>
        <w:tc>
          <w:tcPr>
            <w:tcW w:w="1133" w:type="dxa"/>
            <w:vMerge/>
          </w:tcPr>
          <w:p>
            <w:pPr>
              <w:pStyle w:val="GesAbsatz"/>
              <w:jc w:val="left"/>
              <w:rPr>
                <w:rFonts w:cs="Arial"/>
                <w:color w:val="auto"/>
              </w:rPr>
            </w:pPr>
          </w:p>
        </w:tc>
        <w:tc>
          <w:tcPr>
            <w:tcW w:w="709" w:type="dxa"/>
          </w:tcPr>
          <w:p>
            <w:pPr>
              <w:pStyle w:val="GesAbsatz"/>
              <w:jc w:val="left"/>
              <w:rPr>
                <w:rFonts w:cs="Arial"/>
              </w:rPr>
            </w:pPr>
            <w:r>
              <w:rPr>
                <w:rFonts w:cs="Arial"/>
              </w:rPr>
              <w:t xml:space="preserve">156 </w:t>
            </w:r>
          </w:p>
        </w:tc>
        <w:tc>
          <w:tcPr>
            <w:tcW w:w="1415" w:type="dxa"/>
          </w:tcPr>
          <w:p>
            <w:pPr>
              <w:pStyle w:val="GesAbsatz"/>
              <w:jc w:val="left"/>
              <w:rPr>
                <w:rFonts w:cs="Arial"/>
              </w:rPr>
            </w:pPr>
            <w:r>
              <w:rPr>
                <w:rFonts w:cs="Arial"/>
              </w:rPr>
              <w:t>-</w:t>
            </w:r>
          </w:p>
        </w:tc>
        <w:tc>
          <w:tcPr>
            <w:tcW w:w="5673" w:type="dxa"/>
          </w:tcPr>
          <w:p>
            <w:pPr>
              <w:pStyle w:val="GesAbsatz"/>
              <w:jc w:val="left"/>
              <w:rPr>
                <w:rFonts w:cs="Arial"/>
              </w:rPr>
            </w:pPr>
            <w:r>
              <w:rPr>
                <w:rFonts w:cs="Arial"/>
              </w:rPr>
              <w:t xml:space="preserve">Margarine oder Kunstspeisefettfabriken </w:t>
            </w:r>
          </w:p>
        </w:tc>
      </w:tr>
      <w:tr>
        <w:tblPrEx>
          <w:tblBorders>
            <w:top w:val="single" w:sz="6" w:space="0" w:color="auto"/>
            <w:left w:val="single" w:sz="6" w:space="0" w:color="auto"/>
            <w:bottom w:val="single" w:sz="6" w:space="0" w:color="auto"/>
            <w:right w:val="single" w:sz="6" w:space="0" w:color="auto"/>
          </w:tblBorders>
        </w:tblPrEx>
        <w:trPr>
          <w:trHeight w:val="368"/>
        </w:trPr>
        <w:tc>
          <w:tcPr>
            <w:tcW w:w="959" w:type="dxa"/>
            <w:vMerge/>
          </w:tcPr>
          <w:p>
            <w:pPr>
              <w:pStyle w:val="GesAbsatz"/>
              <w:jc w:val="left"/>
              <w:rPr>
                <w:rFonts w:cs="Arial"/>
                <w:color w:val="auto"/>
              </w:rPr>
            </w:pPr>
          </w:p>
        </w:tc>
        <w:tc>
          <w:tcPr>
            <w:tcW w:w="1133" w:type="dxa"/>
            <w:vMerge/>
          </w:tcPr>
          <w:p>
            <w:pPr>
              <w:pStyle w:val="GesAbsatz"/>
              <w:jc w:val="left"/>
              <w:rPr>
                <w:rFonts w:cs="Arial"/>
                <w:color w:val="auto"/>
              </w:rPr>
            </w:pPr>
          </w:p>
        </w:tc>
        <w:tc>
          <w:tcPr>
            <w:tcW w:w="709" w:type="dxa"/>
          </w:tcPr>
          <w:p>
            <w:pPr>
              <w:pStyle w:val="GesAbsatz"/>
              <w:jc w:val="left"/>
              <w:rPr>
                <w:rFonts w:cs="Arial"/>
              </w:rPr>
            </w:pPr>
            <w:r>
              <w:rPr>
                <w:rFonts w:cs="Arial"/>
              </w:rPr>
              <w:t xml:space="preserve">157 </w:t>
            </w:r>
          </w:p>
        </w:tc>
        <w:tc>
          <w:tcPr>
            <w:tcW w:w="1415" w:type="dxa"/>
          </w:tcPr>
          <w:p>
            <w:pPr>
              <w:pStyle w:val="GesAbsatz"/>
              <w:jc w:val="left"/>
              <w:rPr>
                <w:rFonts w:cs="Arial"/>
              </w:rPr>
            </w:pPr>
            <w:r>
              <w:rPr>
                <w:rFonts w:cs="Arial"/>
              </w:rPr>
              <w:t>-</w:t>
            </w:r>
          </w:p>
        </w:tc>
        <w:tc>
          <w:tcPr>
            <w:tcW w:w="5673" w:type="dxa"/>
          </w:tcPr>
          <w:p>
            <w:pPr>
              <w:pStyle w:val="GesAbsatz"/>
              <w:jc w:val="left"/>
              <w:rPr>
                <w:rFonts w:cs="Arial"/>
              </w:rPr>
            </w:pPr>
            <w:r>
              <w:rPr>
                <w:rFonts w:cs="Arial"/>
              </w:rPr>
              <w:t xml:space="preserve">Betriebshöfe für Straßenbahnen (*) </w:t>
            </w:r>
          </w:p>
        </w:tc>
      </w:tr>
      <w:tr>
        <w:tblPrEx>
          <w:tblBorders>
            <w:top w:val="single" w:sz="6" w:space="0" w:color="auto"/>
            <w:left w:val="single" w:sz="6" w:space="0" w:color="auto"/>
            <w:bottom w:val="single" w:sz="6" w:space="0" w:color="auto"/>
            <w:right w:val="single" w:sz="6" w:space="0" w:color="auto"/>
          </w:tblBorders>
        </w:tblPrEx>
        <w:trPr>
          <w:trHeight w:val="368"/>
        </w:trPr>
        <w:tc>
          <w:tcPr>
            <w:tcW w:w="959" w:type="dxa"/>
            <w:vMerge/>
          </w:tcPr>
          <w:p>
            <w:pPr>
              <w:pStyle w:val="GesAbsatz"/>
              <w:jc w:val="left"/>
              <w:rPr>
                <w:rFonts w:cs="Arial"/>
                <w:color w:val="auto"/>
              </w:rPr>
            </w:pPr>
          </w:p>
        </w:tc>
        <w:tc>
          <w:tcPr>
            <w:tcW w:w="1133" w:type="dxa"/>
            <w:vMerge/>
          </w:tcPr>
          <w:p>
            <w:pPr>
              <w:pStyle w:val="GesAbsatz"/>
              <w:jc w:val="left"/>
              <w:rPr>
                <w:rFonts w:cs="Arial"/>
                <w:color w:val="auto"/>
              </w:rPr>
            </w:pPr>
          </w:p>
        </w:tc>
        <w:tc>
          <w:tcPr>
            <w:tcW w:w="709" w:type="dxa"/>
          </w:tcPr>
          <w:p>
            <w:pPr>
              <w:pStyle w:val="GesAbsatz"/>
              <w:jc w:val="left"/>
              <w:rPr>
                <w:rFonts w:cs="Arial"/>
              </w:rPr>
            </w:pPr>
            <w:r>
              <w:rPr>
                <w:rFonts w:cs="Arial"/>
              </w:rPr>
              <w:t xml:space="preserve">158 </w:t>
            </w:r>
          </w:p>
        </w:tc>
        <w:tc>
          <w:tcPr>
            <w:tcW w:w="1415" w:type="dxa"/>
          </w:tcPr>
          <w:p>
            <w:pPr>
              <w:pStyle w:val="GesAbsatz"/>
              <w:jc w:val="left"/>
              <w:rPr>
                <w:rFonts w:cs="Arial"/>
              </w:rPr>
            </w:pPr>
            <w:r>
              <w:rPr>
                <w:rFonts w:cs="Arial"/>
              </w:rPr>
              <w:t>-</w:t>
            </w:r>
          </w:p>
        </w:tc>
        <w:tc>
          <w:tcPr>
            <w:tcW w:w="5673" w:type="dxa"/>
          </w:tcPr>
          <w:p>
            <w:pPr>
              <w:pStyle w:val="GesAbsatz"/>
              <w:jc w:val="left"/>
              <w:rPr>
                <w:rFonts w:cs="Arial"/>
              </w:rPr>
            </w:pPr>
            <w:r>
              <w:rPr>
                <w:rFonts w:cs="Arial"/>
              </w:rPr>
              <w:t xml:space="preserve">Betriebshöfe der Müllabfuhr oder der Straßendienste (*) </w:t>
            </w:r>
          </w:p>
        </w:tc>
      </w:tr>
      <w:tr>
        <w:tblPrEx>
          <w:tblBorders>
            <w:top w:val="single" w:sz="6" w:space="0" w:color="auto"/>
            <w:left w:val="single" w:sz="6" w:space="0" w:color="auto"/>
            <w:bottom w:val="single" w:sz="6" w:space="0" w:color="auto"/>
            <w:right w:val="single" w:sz="6" w:space="0" w:color="auto"/>
          </w:tblBorders>
        </w:tblPrEx>
        <w:trPr>
          <w:trHeight w:val="553"/>
        </w:trPr>
        <w:tc>
          <w:tcPr>
            <w:tcW w:w="959" w:type="dxa"/>
            <w:vMerge/>
          </w:tcPr>
          <w:p>
            <w:pPr>
              <w:pStyle w:val="GesAbsatz"/>
              <w:jc w:val="left"/>
              <w:rPr>
                <w:rFonts w:cs="Arial"/>
                <w:color w:val="auto"/>
              </w:rPr>
            </w:pPr>
          </w:p>
        </w:tc>
        <w:tc>
          <w:tcPr>
            <w:tcW w:w="1133" w:type="dxa"/>
            <w:vMerge/>
          </w:tcPr>
          <w:p>
            <w:pPr>
              <w:pStyle w:val="GesAbsatz"/>
              <w:jc w:val="left"/>
              <w:rPr>
                <w:rFonts w:cs="Arial"/>
                <w:color w:val="auto"/>
              </w:rPr>
            </w:pPr>
          </w:p>
        </w:tc>
        <w:tc>
          <w:tcPr>
            <w:tcW w:w="709" w:type="dxa"/>
          </w:tcPr>
          <w:p>
            <w:pPr>
              <w:pStyle w:val="GesAbsatz"/>
              <w:jc w:val="left"/>
              <w:rPr>
                <w:rFonts w:cs="Arial"/>
              </w:rPr>
            </w:pPr>
            <w:r>
              <w:rPr>
                <w:rFonts w:cs="Arial"/>
              </w:rPr>
              <w:t xml:space="preserve">159 </w:t>
            </w:r>
          </w:p>
        </w:tc>
        <w:tc>
          <w:tcPr>
            <w:tcW w:w="1415" w:type="dxa"/>
          </w:tcPr>
          <w:p>
            <w:pPr>
              <w:pStyle w:val="GesAbsatz"/>
              <w:jc w:val="left"/>
              <w:rPr>
                <w:rFonts w:cs="Arial"/>
              </w:rPr>
            </w:pPr>
            <w:r>
              <w:rPr>
                <w:rFonts w:cs="Arial"/>
              </w:rPr>
              <w:t>-</w:t>
            </w:r>
          </w:p>
        </w:tc>
        <w:tc>
          <w:tcPr>
            <w:tcW w:w="5673" w:type="dxa"/>
          </w:tcPr>
          <w:p>
            <w:pPr>
              <w:pStyle w:val="GesAbsatz"/>
              <w:jc w:val="left"/>
              <w:rPr>
                <w:rFonts w:cs="Arial"/>
              </w:rPr>
            </w:pPr>
            <w:r>
              <w:rPr>
                <w:rFonts w:cs="Arial"/>
              </w:rPr>
              <w:t xml:space="preserve">Speditionen aller Art sowie Betriebe zum Umschlag größerer Gütermengen (*) </w:t>
            </w:r>
          </w:p>
        </w:tc>
      </w:tr>
      <w:tr>
        <w:tblPrEx>
          <w:tblBorders>
            <w:top w:val="single" w:sz="6" w:space="0" w:color="auto"/>
            <w:left w:val="single" w:sz="6" w:space="0" w:color="auto"/>
            <w:bottom w:val="single" w:sz="6" w:space="0" w:color="auto"/>
            <w:right w:val="single" w:sz="6" w:space="0" w:color="auto"/>
          </w:tblBorders>
        </w:tblPrEx>
        <w:trPr>
          <w:trHeight w:val="171"/>
        </w:trPr>
        <w:tc>
          <w:tcPr>
            <w:tcW w:w="959" w:type="dxa"/>
            <w:vMerge/>
          </w:tcPr>
          <w:p>
            <w:pPr>
              <w:pStyle w:val="GesAbsatz"/>
              <w:jc w:val="left"/>
              <w:rPr>
                <w:rFonts w:cs="Arial"/>
                <w:color w:val="auto"/>
              </w:rPr>
            </w:pPr>
          </w:p>
        </w:tc>
        <w:tc>
          <w:tcPr>
            <w:tcW w:w="1133" w:type="dxa"/>
            <w:vMerge/>
          </w:tcPr>
          <w:p>
            <w:pPr>
              <w:pStyle w:val="GesAbsatz"/>
              <w:jc w:val="left"/>
              <w:rPr>
                <w:rFonts w:cs="Arial"/>
                <w:color w:val="auto"/>
              </w:rPr>
            </w:pPr>
          </w:p>
        </w:tc>
        <w:tc>
          <w:tcPr>
            <w:tcW w:w="709" w:type="dxa"/>
          </w:tcPr>
          <w:p>
            <w:pPr>
              <w:pStyle w:val="GesAbsatz"/>
              <w:jc w:val="left"/>
              <w:rPr>
                <w:rFonts w:cs="Arial"/>
              </w:rPr>
            </w:pPr>
            <w:r>
              <w:rPr>
                <w:rFonts w:cs="Arial"/>
              </w:rPr>
              <w:t xml:space="preserve">160 </w:t>
            </w:r>
          </w:p>
        </w:tc>
        <w:tc>
          <w:tcPr>
            <w:tcW w:w="1415" w:type="dxa"/>
          </w:tcPr>
          <w:p>
            <w:pPr>
              <w:pStyle w:val="GesAbsatz"/>
              <w:jc w:val="left"/>
              <w:rPr>
                <w:rFonts w:cs="Arial"/>
              </w:rPr>
            </w:pPr>
            <w:r>
              <w:rPr>
                <w:rFonts w:cs="Arial"/>
              </w:rPr>
              <w:t>-</w:t>
            </w:r>
          </w:p>
        </w:tc>
        <w:tc>
          <w:tcPr>
            <w:tcW w:w="5673" w:type="dxa"/>
          </w:tcPr>
          <w:p>
            <w:pPr>
              <w:pStyle w:val="GesAbsatz"/>
              <w:jc w:val="left"/>
              <w:rPr>
                <w:rFonts w:cs="Arial"/>
              </w:rPr>
            </w:pPr>
            <w:r>
              <w:rPr>
                <w:rFonts w:cs="Arial"/>
              </w:rPr>
              <w:t xml:space="preserve">Freizeitparks ohne Nachtbetrieb (*) (s. auch lfd. Nr. 36) </w:t>
            </w:r>
          </w:p>
        </w:tc>
      </w:tr>
      <w:tr>
        <w:tblPrEx>
          <w:tblBorders>
            <w:top w:val="single" w:sz="6" w:space="0" w:color="auto"/>
            <w:left w:val="single" w:sz="6" w:space="0" w:color="auto"/>
            <w:bottom w:val="single" w:sz="6" w:space="0" w:color="auto"/>
            <w:right w:val="single" w:sz="6" w:space="0" w:color="auto"/>
          </w:tblBorders>
        </w:tblPrEx>
        <w:trPr>
          <w:trHeight w:val="530"/>
        </w:trPr>
        <w:tc>
          <w:tcPr>
            <w:tcW w:w="959" w:type="dxa"/>
            <w:vMerge w:val="restart"/>
          </w:tcPr>
          <w:p>
            <w:pPr>
              <w:pStyle w:val="GesAbsatz"/>
              <w:jc w:val="left"/>
              <w:rPr>
                <w:rFonts w:cs="Arial"/>
                <w:b/>
              </w:rPr>
            </w:pPr>
            <w:r>
              <w:rPr>
                <w:rFonts w:cs="Arial"/>
                <w:b/>
              </w:rPr>
              <w:t xml:space="preserve">VI </w:t>
            </w:r>
          </w:p>
        </w:tc>
        <w:tc>
          <w:tcPr>
            <w:tcW w:w="1133" w:type="dxa"/>
            <w:vMerge w:val="restart"/>
          </w:tcPr>
          <w:p>
            <w:pPr>
              <w:pStyle w:val="GesAbsatz"/>
              <w:jc w:val="left"/>
              <w:rPr>
                <w:rFonts w:cs="Arial"/>
                <w:b/>
              </w:rPr>
            </w:pPr>
            <w:r>
              <w:rPr>
                <w:rFonts w:cs="Arial"/>
                <w:b/>
              </w:rPr>
              <w:t xml:space="preserve">200 </w:t>
            </w:r>
          </w:p>
        </w:tc>
        <w:tc>
          <w:tcPr>
            <w:tcW w:w="709" w:type="dxa"/>
          </w:tcPr>
          <w:p>
            <w:pPr>
              <w:pStyle w:val="GesAbsatz"/>
              <w:jc w:val="left"/>
              <w:rPr>
                <w:rFonts w:cs="Arial"/>
              </w:rPr>
            </w:pPr>
            <w:r>
              <w:rPr>
                <w:rFonts w:cs="Arial"/>
              </w:rPr>
              <w:t xml:space="preserve">161 </w:t>
            </w:r>
          </w:p>
        </w:tc>
        <w:tc>
          <w:tcPr>
            <w:tcW w:w="1415" w:type="dxa"/>
          </w:tcPr>
          <w:p>
            <w:pPr>
              <w:pStyle w:val="GesAbsatz"/>
              <w:jc w:val="left"/>
              <w:rPr>
                <w:rFonts w:cs="Arial"/>
              </w:rPr>
            </w:pPr>
            <w:r>
              <w:rPr>
                <w:rFonts w:cs="Arial"/>
              </w:rPr>
              <w:t xml:space="preserve">2.9 (2) </w:t>
            </w:r>
          </w:p>
        </w:tc>
        <w:tc>
          <w:tcPr>
            <w:tcW w:w="5673" w:type="dxa"/>
          </w:tcPr>
          <w:p>
            <w:pPr>
              <w:pStyle w:val="GesAbsatz"/>
              <w:jc w:val="left"/>
              <w:rPr>
                <w:rFonts w:cs="Arial"/>
              </w:rPr>
            </w:pPr>
            <w:r>
              <w:rPr>
                <w:rFonts w:cs="Arial"/>
              </w:rPr>
              <w:t xml:space="preserve">Anlagen zum Säurepolieren oder Mattätzen von Glas oder Glaswaren unter Verwendung von Flusssäure </w:t>
            </w:r>
          </w:p>
        </w:tc>
      </w:tr>
      <w:tr>
        <w:tblPrEx>
          <w:tblBorders>
            <w:top w:val="single" w:sz="6" w:space="0" w:color="auto"/>
            <w:left w:val="single" w:sz="6" w:space="0" w:color="auto"/>
            <w:bottom w:val="single" w:sz="6" w:space="0" w:color="auto"/>
            <w:right w:val="single" w:sz="6" w:space="0" w:color="auto"/>
          </w:tblBorders>
        </w:tblPrEx>
        <w:trPr>
          <w:trHeight w:val="198"/>
        </w:trPr>
        <w:tc>
          <w:tcPr>
            <w:tcW w:w="959" w:type="dxa"/>
            <w:vMerge/>
          </w:tcPr>
          <w:p>
            <w:pPr>
              <w:pStyle w:val="GesAbsatz"/>
              <w:jc w:val="left"/>
              <w:rPr>
                <w:rFonts w:cs="Arial"/>
                <w:color w:val="auto"/>
              </w:rPr>
            </w:pPr>
          </w:p>
        </w:tc>
        <w:tc>
          <w:tcPr>
            <w:tcW w:w="1133" w:type="dxa"/>
            <w:vMerge/>
          </w:tcPr>
          <w:p>
            <w:pPr>
              <w:pStyle w:val="GesAbsatz"/>
              <w:jc w:val="left"/>
              <w:rPr>
                <w:rFonts w:cs="Arial"/>
                <w:color w:val="auto"/>
              </w:rPr>
            </w:pPr>
          </w:p>
        </w:tc>
        <w:tc>
          <w:tcPr>
            <w:tcW w:w="709" w:type="dxa"/>
          </w:tcPr>
          <w:p>
            <w:pPr>
              <w:pStyle w:val="GesAbsatz"/>
              <w:jc w:val="left"/>
              <w:rPr>
                <w:rFonts w:cs="Arial"/>
              </w:rPr>
            </w:pPr>
            <w:r>
              <w:rPr>
                <w:rFonts w:cs="Arial"/>
              </w:rPr>
              <w:t xml:space="preserve">162 </w:t>
            </w:r>
          </w:p>
        </w:tc>
        <w:tc>
          <w:tcPr>
            <w:tcW w:w="1415" w:type="dxa"/>
          </w:tcPr>
          <w:p>
            <w:pPr>
              <w:pStyle w:val="GesAbsatz"/>
              <w:jc w:val="left"/>
              <w:rPr>
                <w:rFonts w:cs="Arial"/>
              </w:rPr>
            </w:pPr>
            <w:smartTag w:uri="urn:schemas-microsoft-com:office:smarttags" w:element="time">
              <w:smartTagPr>
                <w:attr w:name="Hour" w:val="2"/>
                <w:attr w:name="Minute" w:val="10"/>
              </w:smartTagPr>
              <w:r>
                <w:rPr>
                  <w:rFonts w:cs="Arial"/>
                </w:rPr>
                <w:t>2.10</w:t>
              </w:r>
            </w:smartTag>
            <w:r>
              <w:rPr>
                <w:rFonts w:cs="Arial"/>
              </w:rPr>
              <w:t xml:space="preserve"> (2) </w:t>
            </w:r>
          </w:p>
        </w:tc>
        <w:tc>
          <w:tcPr>
            <w:tcW w:w="5673" w:type="dxa"/>
          </w:tcPr>
          <w:p>
            <w:pPr>
              <w:pStyle w:val="GesAbsatz"/>
              <w:jc w:val="left"/>
              <w:rPr>
                <w:rFonts w:cs="Arial"/>
              </w:rPr>
            </w:pPr>
            <w:r>
              <w:rPr>
                <w:rFonts w:cs="Arial"/>
              </w:rPr>
              <w:t xml:space="preserve">Anlagen zum Brennen keramischer Erzeugnisse, soweit der Rauminhalt der Brennanlage 4 m³ oder mehr oder die Besatzdichte mehr als 100 kg/m³ und weniger als 300 kg/m³ Rauminhalt der Brennanlage beträgt, ausgenommen elektrisch beheizte Brennöfen, die diskontinuierlich und ohne Abluftführung betrieben werden </w:t>
            </w:r>
          </w:p>
        </w:tc>
      </w:tr>
      <w:tr>
        <w:tblPrEx>
          <w:tblBorders>
            <w:top w:val="single" w:sz="6" w:space="0" w:color="auto"/>
            <w:left w:val="single" w:sz="6" w:space="0" w:color="auto"/>
            <w:bottom w:val="single" w:sz="6" w:space="0" w:color="auto"/>
            <w:right w:val="single" w:sz="6" w:space="0" w:color="auto"/>
          </w:tblBorders>
        </w:tblPrEx>
        <w:trPr>
          <w:trHeight w:val="1645"/>
        </w:trPr>
        <w:tc>
          <w:tcPr>
            <w:tcW w:w="959" w:type="dxa"/>
            <w:vMerge/>
          </w:tcPr>
          <w:p>
            <w:pPr>
              <w:pStyle w:val="GesAbsatz"/>
              <w:jc w:val="left"/>
              <w:rPr>
                <w:rFonts w:cs="Arial"/>
                <w:color w:val="auto"/>
              </w:rPr>
            </w:pPr>
          </w:p>
        </w:tc>
        <w:tc>
          <w:tcPr>
            <w:tcW w:w="1133" w:type="dxa"/>
            <w:vMerge/>
          </w:tcPr>
          <w:p>
            <w:pPr>
              <w:pStyle w:val="GesAbsatz"/>
              <w:jc w:val="left"/>
              <w:rPr>
                <w:rFonts w:cs="Arial"/>
                <w:color w:val="auto"/>
              </w:rPr>
            </w:pPr>
          </w:p>
        </w:tc>
        <w:tc>
          <w:tcPr>
            <w:tcW w:w="709" w:type="dxa"/>
          </w:tcPr>
          <w:p>
            <w:pPr>
              <w:pStyle w:val="GesAbsatz"/>
              <w:jc w:val="left"/>
              <w:rPr>
                <w:rFonts w:cs="Arial"/>
              </w:rPr>
            </w:pPr>
            <w:r>
              <w:rPr>
                <w:rFonts w:cs="Arial"/>
              </w:rPr>
              <w:t xml:space="preserve">163 </w:t>
            </w:r>
          </w:p>
        </w:tc>
        <w:tc>
          <w:tcPr>
            <w:tcW w:w="1415" w:type="dxa"/>
          </w:tcPr>
          <w:p>
            <w:pPr>
              <w:pStyle w:val="GesAbsatz"/>
              <w:jc w:val="left"/>
              <w:rPr>
                <w:rFonts w:cs="Arial"/>
              </w:rPr>
            </w:pPr>
            <w:r>
              <w:rPr>
                <w:rFonts w:cs="Arial"/>
              </w:rPr>
              <w:t xml:space="preserve">3.4 (2) </w:t>
            </w:r>
          </w:p>
        </w:tc>
        <w:tc>
          <w:tcPr>
            <w:tcW w:w="5673" w:type="dxa"/>
          </w:tcPr>
          <w:p>
            <w:pPr>
              <w:pStyle w:val="GesAbsatz"/>
              <w:jc w:val="left"/>
              <w:rPr>
                <w:rFonts w:cs="Arial"/>
              </w:rPr>
            </w:pPr>
            <w:r>
              <w:rPr>
                <w:rFonts w:cs="Arial"/>
              </w:rPr>
              <w:t xml:space="preserve">Anlagen zum Schmelzen, zum Legieren oder zur Raffination von Nichteisenmetallen mit einer Schmelzleistung von 0,5 Tonnen bis weniger als 4 Tonnen je Tag bei Blei und Cadmium oder von 2 Tonnen bis weniger als 20 Tonnen je Tag bei sonstigen Nichteisenmetallen (auch soweit durch besondere Wahl emissionsarmer Schmelzaggregate nicht genehmigungsbedürftig) (s. auch lfd. Nr. 93 und 203) </w:t>
            </w:r>
          </w:p>
        </w:tc>
      </w:tr>
      <w:tr>
        <w:tblPrEx>
          <w:tblBorders>
            <w:top w:val="single" w:sz="6" w:space="0" w:color="auto"/>
            <w:left w:val="single" w:sz="6" w:space="0" w:color="auto"/>
            <w:bottom w:val="single" w:sz="6" w:space="0" w:color="auto"/>
            <w:right w:val="single" w:sz="6" w:space="0" w:color="auto"/>
          </w:tblBorders>
        </w:tblPrEx>
        <w:trPr>
          <w:trHeight w:val="895"/>
        </w:trPr>
        <w:tc>
          <w:tcPr>
            <w:tcW w:w="959" w:type="dxa"/>
            <w:vMerge/>
          </w:tcPr>
          <w:p>
            <w:pPr>
              <w:pStyle w:val="GesAbsatz"/>
              <w:jc w:val="left"/>
              <w:rPr>
                <w:rFonts w:cs="Arial"/>
                <w:color w:val="auto"/>
              </w:rPr>
            </w:pPr>
          </w:p>
        </w:tc>
        <w:tc>
          <w:tcPr>
            <w:tcW w:w="1133" w:type="dxa"/>
            <w:vMerge/>
          </w:tcPr>
          <w:p>
            <w:pPr>
              <w:pStyle w:val="GesAbsatz"/>
              <w:jc w:val="left"/>
              <w:rPr>
                <w:rFonts w:cs="Arial"/>
                <w:color w:val="auto"/>
              </w:rPr>
            </w:pPr>
          </w:p>
        </w:tc>
        <w:tc>
          <w:tcPr>
            <w:tcW w:w="709" w:type="dxa"/>
          </w:tcPr>
          <w:p>
            <w:pPr>
              <w:pStyle w:val="GesAbsatz"/>
              <w:jc w:val="left"/>
              <w:rPr>
                <w:rFonts w:cs="Arial"/>
              </w:rPr>
            </w:pPr>
            <w:r>
              <w:rPr>
                <w:rFonts w:cs="Arial"/>
              </w:rPr>
              <w:t xml:space="preserve">164 </w:t>
            </w:r>
          </w:p>
        </w:tc>
        <w:tc>
          <w:tcPr>
            <w:tcW w:w="1415" w:type="dxa"/>
          </w:tcPr>
          <w:p>
            <w:pPr>
              <w:pStyle w:val="GesAbsatz"/>
              <w:jc w:val="left"/>
              <w:rPr>
                <w:rFonts w:cs="Arial"/>
              </w:rPr>
            </w:pPr>
            <w:r>
              <w:rPr>
                <w:rFonts w:cs="Arial"/>
              </w:rPr>
              <w:t xml:space="preserve">3.8 (2) </w:t>
            </w:r>
          </w:p>
        </w:tc>
        <w:tc>
          <w:tcPr>
            <w:tcW w:w="5673" w:type="dxa"/>
          </w:tcPr>
          <w:p>
            <w:pPr>
              <w:pStyle w:val="GesAbsatz"/>
              <w:jc w:val="left"/>
              <w:rPr>
                <w:rFonts w:cs="Arial"/>
              </w:rPr>
            </w:pPr>
            <w:r>
              <w:rPr>
                <w:rFonts w:cs="Arial"/>
              </w:rPr>
              <w:t xml:space="preserve">Gießereien für Nichteisenmetalle soweit 0,5 Tonnen bis weniger als 4 Tonnen je Tag bei Blei und Cadmium oder von 2 Tonnen bis weniger als 20 Tonnen je Tag bei sonstigen Nichteisenmetallen abgegossen werden </w:t>
            </w:r>
          </w:p>
        </w:tc>
      </w:tr>
      <w:tr>
        <w:tblPrEx>
          <w:tblBorders>
            <w:top w:val="single" w:sz="6" w:space="0" w:color="auto"/>
            <w:left w:val="single" w:sz="6" w:space="0" w:color="auto"/>
            <w:bottom w:val="single" w:sz="6" w:space="0" w:color="auto"/>
            <w:right w:val="single" w:sz="6" w:space="0" w:color="auto"/>
          </w:tblBorders>
        </w:tblPrEx>
        <w:trPr>
          <w:trHeight w:val="945"/>
        </w:trPr>
        <w:tc>
          <w:tcPr>
            <w:tcW w:w="959" w:type="dxa"/>
            <w:vMerge/>
          </w:tcPr>
          <w:p>
            <w:pPr>
              <w:pStyle w:val="GesAbsatz"/>
              <w:jc w:val="left"/>
              <w:rPr>
                <w:rFonts w:cs="Arial"/>
                <w:color w:val="auto"/>
              </w:rPr>
            </w:pPr>
          </w:p>
        </w:tc>
        <w:tc>
          <w:tcPr>
            <w:tcW w:w="1133" w:type="dxa"/>
            <w:vMerge/>
          </w:tcPr>
          <w:p>
            <w:pPr>
              <w:pStyle w:val="GesAbsatz"/>
              <w:jc w:val="left"/>
              <w:rPr>
                <w:rFonts w:cs="Arial"/>
                <w:color w:val="auto"/>
              </w:rPr>
            </w:pPr>
          </w:p>
        </w:tc>
        <w:tc>
          <w:tcPr>
            <w:tcW w:w="709" w:type="dxa"/>
          </w:tcPr>
          <w:p>
            <w:pPr>
              <w:pStyle w:val="GesAbsatz"/>
              <w:jc w:val="left"/>
              <w:rPr>
                <w:rFonts w:cs="Arial"/>
              </w:rPr>
            </w:pPr>
            <w:r>
              <w:rPr>
                <w:rFonts w:cs="Arial"/>
              </w:rPr>
              <w:t xml:space="preserve">165 </w:t>
            </w:r>
          </w:p>
        </w:tc>
        <w:tc>
          <w:tcPr>
            <w:tcW w:w="1415" w:type="dxa"/>
          </w:tcPr>
          <w:p>
            <w:pPr>
              <w:pStyle w:val="GesAbsatz"/>
              <w:jc w:val="left"/>
              <w:rPr>
                <w:rFonts w:cs="Arial"/>
              </w:rPr>
            </w:pPr>
            <w:smartTag w:uri="urn:schemas-microsoft-com:office:smarttags" w:element="time">
              <w:smartTagPr>
                <w:attr w:name="Hour" w:val="3"/>
                <w:attr w:name="Minute" w:val="10"/>
              </w:smartTagPr>
              <w:r>
                <w:rPr>
                  <w:rFonts w:cs="Arial"/>
                </w:rPr>
                <w:t>3.10</w:t>
              </w:r>
            </w:smartTag>
            <w:r>
              <w:rPr>
                <w:rFonts w:cs="Arial"/>
              </w:rPr>
              <w:t xml:space="preserve"> (1+2) </w:t>
            </w:r>
          </w:p>
        </w:tc>
        <w:tc>
          <w:tcPr>
            <w:tcW w:w="5673" w:type="dxa"/>
          </w:tcPr>
          <w:p>
            <w:pPr>
              <w:pStyle w:val="GesAbsatz"/>
              <w:jc w:val="left"/>
              <w:rPr>
                <w:rFonts w:cs="Arial"/>
              </w:rPr>
            </w:pPr>
            <w:r>
              <w:rPr>
                <w:rFonts w:cs="Arial"/>
              </w:rPr>
              <w:t xml:space="preserve">Anlagen zur Oberflächenbehandlung von Metallen oder Kunststoffen durch ein elektrolytisches oder chemisches Verfahren zur Oberflächenbehandlung von Metallen durch Beizen oder Brennen unter Verwendung von Fluss- oder Salpetersäure (#) </w:t>
            </w:r>
          </w:p>
        </w:tc>
      </w:tr>
      <w:tr>
        <w:tblPrEx>
          <w:tblBorders>
            <w:top w:val="single" w:sz="6" w:space="0" w:color="auto"/>
            <w:left w:val="single" w:sz="6" w:space="0" w:color="auto"/>
            <w:bottom w:val="single" w:sz="6" w:space="0" w:color="auto"/>
            <w:right w:val="single" w:sz="6" w:space="0" w:color="auto"/>
          </w:tblBorders>
        </w:tblPrEx>
        <w:trPr>
          <w:trHeight w:val="1560"/>
        </w:trPr>
        <w:tc>
          <w:tcPr>
            <w:tcW w:w="959" w:type="dxa"/>
            <w:vMerge/>
          </w:tcPr>
          <w:p>
            <w:pPr>
              <w:pStyle w:val="GesAbsatz"/>
              <w:jc w:val="left"/>
              <w:rPr>
                <w:rFonts w:cs="Arial"/>
                <w:color w:val="auto"/>
              </w:rPr>
            </w:pPr>
          </w:p>
        </w:tc>
        <w:tc>
          <w:tcPr>
            <w:tcW w:w="1133" w:type="dxa"/>
            <w:vMerge/>
          </w:tcPr>
          <w:p>
            <w:pPr>
              <w:pStyle w:val="GesAbsatz"/>
              <w:jc w:val="left"/>
              <w:rPr>
                <w:rFonts w:cs="Arial"/>
                <w:color w:val="auto"/>
              </w:rPr>
            </w:pPr>
          </w:p>
        </w:tc>
        <w:tc>
          <w:tcPr>
            <w:tcW w:w="709" w:type="dxa"/>
          </w:tcPr>
          <w:p>
            <w:pPr>
              <w:pStyle w:val="GesAbsatz"/>
              <w:jc w:val="left"/>
              <w:rPr>
                <w:rFonts w:cs="Arial"/>
              </w:rPr>
            </w:pPr>
            <w:r>
              <w:rPr>
                <w:rFonts w:cs="Arial"/>
              </w:rPr>
              <w:t xml:space="preserve">166 </w:t>
            </w:r>
          </w:p>
        </w:tc>
        <w:tc>
          <w:tcPr>
            <w:tcW w:w="1415" w:type="dxa"/>
          </w:tcPr>
          <w:p>
            <w:pPr>
              <w:pStyle w:val="GesAbsatz"/>
              <w:jc w:val="left"/>
              <w:rPr>
                <w:rFonts w:cs="Arial"/>
              </w:rPr>
            </w:pPr>
            <w:r>
              <w:rPr>
                <w:rFonts w:cs="Arial"/>
              </w:rPr>
              <w:t xml:space="preserve">5.7 (2) </w:t>
            </w:r>
            <w:r>
              <w:rPr>
                <w:rFonts w:cs="Arial"/>
              </w:rPr>
              <w:br/>
              <w:t xml:space="preserve">a) und b) </w:t>
            </w:r>
          </w:p>
        </w:tc>
        <w:tc>
          <w:tcPr>
            <w:tcW w:w="5673" w:type="dxa"/>
          </w:tcPr>
          <w:p>
            <w:pPr>
              <w:pStyle w:val="GesAbsatz"/>
              <w:jc w:val="left"/>
              <w:rPr>
                <w:rFonts w:cs="Arial"/>
              </w:rPr>
            </w:pPr>
            <w:r>
              <w:rPr>
                <w:rFonts w:cs="Arial"/>
              </w:rPr>
              <w:t xml:space="preserve">Anlagen zur Verarbeitung von flüssigen ungesättigten Polyesterharzen mit Styrol-Zusatz oder flüssigen Epoxidharzen mit Aminen zu Formmassen, Formteilen oder Fertigerzeugnissen, soweit keine geschlossenen Werkzeuge (Formen) verwendet werden, für einen Harzverbrauch von 500 kg oder mehr je Woche, z.B. Bootsbau, Fahrzeugbau oder Behälterbau </w:t>
            </w:r>
          </w:p>
        </w:tc>
      </w:tr>
      <w:tr>
        <w:tblPrEx>
          <w:tblBorders>
            <w:top w:val="single" w:sz="6" w:space="0" w:color="auto"/>
            <w:left w:val="single" w:sz="6" w:space="0" w:color="auto"/>
            <w:bottom w:val="single" w:sz="6" w:space="0" w:color="auto"/>
            <w:right w:val="single" w:sz="6" w:space="0" w:color="auto"/>
          </w:tblBorders>
        </w:tblPrEx>
        <w:trPr>
          <w:trHeight w:val="738"/>
        </w:trPr>
        <w:tc>
          <w:tcPr>
            <w:tcW w:w="959" w:type="dxa"/>
            <w:vMerge/>
          </w:tcPr>
          <w:p>
            <w:pPr>
              <w:pStyle w:val="GesAbsatz"/>
              <w:jc w:val="left"/>
              <w:rPr>
                <w:rFonts w:cs="Arial"/>
                <w:color w:val="auto"/>
              </w:rPr>
            </w:pPr>
          </w:p>
        </w:tc>
        <w:tc>
          <w:tcPr>
            <w:tcW w:w="1133" w:type="dxa"/>
            <w:vMerge/>
          </w:tcPr>
          <w:p>
            <w:pPr>
              <w:pStyle w:val="GesAbsatz"/>
              <w:jc w:val="left"/>
              <w:rPr>
                <w:rFonts w:cs="Arial"/>
                <w:color w:val="auto"/>
              </w:rPr>
            </w:pPr>
          </w:p>
        </w:tc>
        <w:tc>
          <w:tcPr>
            <w:tcW w:w="709" w:type="dxa"/>
          </w:tcPr>
          <w:p>
            <w:pPr>
              <w:pStyle w:val="GesAbsatz"/>
              <w:jc w:val="left"/>
              <w:rPr>
                <w:rFonts w:cs="Arial"/>
              </w:rPr>
            </w:pPr>
            <w:r>
              <w:rPr>
                <w:rFonts w:cs="Arial"/>
              </w:rPr>
              <w:t xml:space="preserve">167 </w:t>
            </w:r>
          </w:p>
        </w:tc>
        <w:tc>
          <w:tcPr>
            <w:tcW w:w="1415" w:type="dxa"/>
          </w:tcPr>
          <w:p>
            <w:pPr>
              <w:pStyle w:val="GesAbsatz"/>
              <w:jc w:val="left"/>
              <w:rPr>
                <w:rFonts w:cs="Arial"/>
              </w:rPr>
            </w:pPr>
            <w:smartTag w:uri="urn:schemas-microsoft-com:office:smarttags" w:element="time">
              <w:smartTagPr>
                <w:attr w:name="Hour" w:val="5"/>
                <w:attr w:name="Minute" w:val="10"/>
              </w:smartTagPr>
              <w:r>
                <w:rPr>
                  <w:rFonts w:cs="Arial"/>
                </w:rPr>
                <w:t>5.10</w:t>
              </w:r>
            </w:smartTag>
            <w:r>
              <w:rPr>
                <w:rFonts w:cs="Arial"/>
              </w:rPr>
              <w:t xml:space="preserve"> (2) </w:t>
            </w:r>
          </w:p>
        </w:tc>
        <w:tc>
          <w:tcPr>
            <w:tcW w:w="5673" w:type="dxa"/>
          </w:tcPr>
          <w:p>
            <w:pPr>
              <w:pStyle w:val="GesAbsatz"/>
              <w:jc w:val="left"/>
              <w:rPr>
                <w:rFonts w:cs="Arial"/>
              </w:rPr>
            </w:pPr>
            <w:r>
              <w:rPr>
                <w:rFonts w:cs="Arial"/>
              </w:rPr>
              <w:t xml:space="preserve">Anlagen zur Herstellung von künstlichen Schleifscheiben, -körpern, -papieren oder -geweben unter Verwendung organischer Binde- oder Lösungsmittel </w:t>
            </w:r>
          </w:p>
        </w:tc>
      </w:tr>
      <w:tr>
        <w:tblPrEx>
          <w:tblBorders>
            <w:top w:val="single" w:sz="6" w:space="0" w:color="auto"/>
            <w:left w:val="single" w:sz="6" w:space="0" w:color="auto"/>
            <w:bottom w:val="single" w:sz="6" w:space="0" w:color="auto"/>
            <w:right w:val="single" w:sz="6" w:space="0" w:color="auto"/>
          </w:tblBorders>
        </w:tblPrEx>
        <w:trPr>
          <w:trHeight w:val="920"/>
        </w:trPr>
        <w:tc>
          <w:tcPr>
            <w:tcW w:w="959" w:type="dxa"/>
            <w:vMerge/>
          </w:tcPr>
          <w:p>
            <w:pPr>
              <w:pStyle w:val="GesAbsatz"/>
              <w:jc w:val="left"/>
              <w:rPr>
                <w:rFonts w:cs="Arial"/>
                <w:color w:val="auto"/>
              </w:rPr>
            </w:pPr>
          </w:p>
        </w:tc>
        <w:tc>
          <w:tcPr>
            <w:tcW w:w="1133" w:type="dxa"/>
            <w:vMerge/>
          </w:tcPr>
          <w:p>
            <w:pPr>
              <w:pStyle w:val="GesAbsatz"/>
              <w:jc w:val="left"/>
              <w:rPr>
                <w:rFonts w:cs="Arial"/>
                <w:color w:val="auto"/>
              </w:rPr>
            </w:pPr>
          </w:p>
        </w:tc>
        <w:tc>
          <w:tcPr>
            <w:tcW w:w="709" w:type="dxa"/>
          </w:tcPr>
          <w:p>
            <w:pPr>
              <w:pStyle w:val="GesAbsatz"/>
              <w:jc w:val="left"/>
              <w:rPr>
                <w:rFonts w:cs="Arial"/>
              </w:rPr>
            </w:pPr>
            <w:r>
              <w:rPr>
                <w:rFonts w:cs="Arial"/>
              </w:rPr>
              <w:t xml:space="preserve">168 </w:t>
            </w:r>
          </w:p>
        </w:tc>
        <w:tc>
          <w:tcPr>
            <w:tcW w:w="1415" w:type="dxa"/>
          </w:tcPr>
          <w:p>
            <w:pPr>
              <w:pStyle w:val="GesAbsatz"/>
              <w:jc w:val="left"/>
              <w:rPr>
                <w:rFonts w:cs="Arial"/>
              </w:rPr>
            </w:pPr>
            <w:smartTag w:uri="urn:schemas-microsoft-com:office:smarttags" w:element="time">
              <w:smartTagPr>
                <w:attr w:name="Hour" w:val="5"/>
                <w:attr w:name="Minute" w:val="11"/>
              </w:smartTagPr>
              <w:r>
                <w:rPr>
                  <w:rFonts w:cs="Arial"/>
                </w:rPr>
                <w:t>5.11</w:t>
              </w:r>
            </w:smartTag>
            <w:r>
              <w:rPr>
                <w:rFonts w:cs="Arial"/>
              </w:rPr>
              <w:t xml:space="preserve"> (2) </w:t>
            </w:r>
          </w:p>
        </w:tc>
        <w:tc>
          <w:tcPr>
            <w:tcW w:w="5673" w:type="dxa"/>
            <w:tcBorders>
              <w:bottom w:val="single" w:sz="6" w:space="0" w:color="auto"/>
            </w:tcBorders>
          </w:tcPr>
          <w:p>
            <w:pPr>
              <w:pStyle w:val="GesAbsatz"/>
              <w:jc w:val="left"/>
              <w:rPr>
                <w:rFonts w:cs="Arial"/>
              </w:rPr>
            </w:pPr>
            <w:r>
              <w:rPr>
                <w:rFonts w:cs="Arial"/>
              </w:rPr>
              <w:t xml:space="preserve">Anlagen zur Herstellung von Polyurethanformteilen, Bauteilen unter Verwendung von Polyurethan, Polyurethanblöcken in Kastenformen oder zum Ausschäumen von Hohlräumen mit Polyurethan, soweit die Menge der Ausgangsstoffe 200 kg oder mehr je Stunde beträgt </w:t>
            </w:r>
          </w:p>
        </w:tc>
      </w:tr>
      <w:tr>
        <w:tblPrEx>
          <w:tblBorders>
            <w:top w:val="single" w:sz="6" w:space="0" w:color="auto"/>
            <w:left w:val="single" w:sz="6" w:space="0" w:color="auto"/>
            <w:bottom w:val="single" w:sz="6" w:space="0" w:color="auto"/>
            <w:right w:val="single" w:sz="6" w:space="0" w:color="auto"/>
          </w:tblBorders>
        </w:tblPrEx>
        <w:trPr>
          <w:trHeight w:val="645"/>
        </w:trPr>
        <w:tc>
          <w:tcPr>
            <w:tcW w:w="959" w:type="dxa"/>
            <w:vMerge/>
          </w:tcPr>
          <w:p>
            <w:pPr>
              <w:pStyle w:val="GesAbsatz"/>
              <w:jc w:val="left"/>
              <w:rPr>
                <w:rFonts w:cs="Arial"/>
                <w:color w:val="auto"/>
              </w:rPr>
            </w:pPr>
          </w:p>
        </w:tc>
        <w:tc>
          <w:tcPr>
            <w:tcW w:w="1133" w:type="dxa"/>
            <w:vMerge/>
          </w:tcPr>
          <w:p>
            <w:pPr>
              <w:pStyle w:val="GesAbsatz"/>
              <w:jc w:val="left"/>
              <w:rPr>
                <w:rFonts w:cs="Arial"/>
                <w:color w:val="auto"/>
              </w:rPr>
            </w:pPr>
          </w:p>
        </w:tc>
        <w:tc>
          <w:tcPr>
            <w:tcW w:w="709" w:type="dxa"/>
            <w:vMerge w:val="restart"/>
          </w:tcPr>
          <w:p>
            <w:pPr>
              <w:pStyle w:val="GesAbsatz"/>
              <w:jc w:val="left"/>
              <w:rPr>
                <w:rFonts w:cs="Arial"/>
              </w:rPr>
            </w:pPr>
            <w:r>
              <w:rPr>
                <w:rFonts w:cs="Arial"/>
              </w:rPr>
              <w:t xml:space="preserve">169 </w:t>
            </w:r>
          </w:p>
        </w:tc>
        <w:tc>
          <w:tcPr>
            <w:tcW w:w="1415" w:type="dxa"/>
            <w:vMerge w:val="restart"/>
          </w:tcPr>
          <w:p>
            <w:pPr>
              <w:pStyle w:val="GesAbsatz"/>
              <w:jc w:val="left"/>
              <w:rPr>
                <w:rFonts w:cs="Arial"/>
              </w:rPr>
            </w:pPr>
            <w:r>
              <w:rPr>
                <w:rFonts w:cs="Arial"/>
              </w:rPr>
              <w:t xml:space="preserve">7.5 (2) </w:t>
            </w:r>
          </w:p>
        </w:tc>
        <w:tc>
          <w:tcPr>
            <w:tcW w:w="5673" w:type="dxa"/>
            <w:tcBorders>
              <w:bottom w:val="nil"/>
            </w:tcBorders>
          </w:tcPr>
          <w:p>
            <w:pPr>
              <w:pStyle w:val="GesAbsatz"/>
              <w:jc w:val="left"/>
              <w:rPr>
                <w:rFonts w:cs="Arial"/>
              </w:rPr>
            </w:pPr>
            <w:r>
              <w:rPr>
                <w:rFonts w:cs="Arial"/>
              </w:rPr>
              <w:t xml:space="preserve">Anlagen zum Räuchern von Fleisch- oder Fischwaren mit einer Produktionsleistung von weniger als 75 Tonnen geräucherten Waren je Tag, ausgenommen </w:t>
            </w:r>
          </w:p>
        </w:tc>
      </w:tr>
      <w:tr>
        <w:tblPrEx>
          <w:tblBorders>
            <w:top w:val="single" w:sz="6" w:space="0" w:color="auto"/>
            <w:left w:val="single" w:sz="6" w:space="0" w:color="auto"/>
            <w:bottom w:val="single" w:sz="6" w:space="0" w:color="auto"/>
            <w:right w:val="single" w:sz="6" w:space="0" w:color="auto"/>
          </w:tblBorders>
        </w:tblPrEx>
        <w:trPr>
          <w:trHeight w:val="183"/>
        </w:trPr>
        <w:tc>
          <w:tcPr>
            <w:tcW w:w="959" w:type="dxa"/>
            <w:vMerge/>
          </w:tcPr>
          <w:p>
            <w:pPr>
              <w:pStyle w:val="GesAbsatz"/>
              <w:jc w:val="left"/>
              <w:rPr>
                <w:rFonts w:cs="Arial"/>
                <w:color w:val="auto"/>
              </w:rPr>
            </w:pPr>
          </w:p>
        </w:tc>
        <w:tc>
          <w:tcPr>
            <w:tcW w:w="1133" w:type="dxa"/>
            <w:vMerge/>
          </w:tcPr>
          <w:p>
            <w:pPr>
              <w:pStyle w:val="GesAbsatz"/>
              <w:jc w:val="left"/>
              <w:rPr>
                <w:rFonts w:cs="Arial"/>
                <w:color w:val="auto"/>
              </w:rPr>
            </w:pPr>
          </w:p>
        </w:tc>
        <w:tc>
          <w:tcPr>
            <w:tcW w:w="709" w:type="dxa"/>
            <w:vMerge/>
          </w:tcPr>
          <w:p>
            <w:pPr>
              <w:pStyle w:val="GesAbsatz"/>
              <w:jc w:val="left"/>
              <w:rPr>
                <w:rFonts w:cs="Arial"/>
                <w:color w:val="auto"/>
              </w:rPr>
            </w:pPr>
          </w:p>
        </w:tc>
        <w:tc>
          <w:tcPr>
            <w:tcW w:w="1415" w:type="dxa"/>
            <w:vMerge/>
          </w:tcPr>
          <w:p>
            <w:pPr>
              <w:pStyle w:val="GesAbsatz"/>
              <w:jc w:val="left"/>
              <w:rPr>
                <w:rFonts w:cs="Arial"/>
                <w:color w:val="auto"/>
              </w:rPr>
            </w:pPr>
          </w:p>
        </w:tc>
        <w:tc>
          <w:tcPr>
            <w:tcW w:w="5673" w:type="dxa"/>
            <w:tcBorders>
              <w:top w:val="nil"/>
              <w:bottom w:val="nil"/>
            </w:tcBorders>
          </w:tcPr>
          <w:p>
            <w:pPr>
              <w:pStyle w:val="GesAbsatz"/>
              <w:tabs>
                <w:tab w:val="clear" w:pos="425"/>
                <w:tab w:val="left" w:pos="386"/>
              </w:tabs>
              <w:jc w:val="left"/>
              <w:rPr>
                <w:rFonts w:cs="Arial"/>
              </w:rPr>
            </w:pPr>
            <w:r>
              <w:rPr>
                <w:rFonts w:cs="Arial"/>
              </w:rPr>
              <w:t>–</w:t>
            </w:r>
            <w:r>
              <w:rPr>
                <w:rFonts w:cs="Arial"/>
              </w:rPr>
              <w:tab/>
              <w:t xml:space="preserve">Anlagen in Gaststätten, </w:t>
            </w:r>
          </w:p>
        </w:tc>
      </w:tr>
      <w:tr>
        <w:tblPrEx>
          <w:tblBorders>
            <w:top w:val="single" w:sz="6" w:space="0" w:color="auto"/>
            <w:left w:val="single" w:sz="6" w:space="0" w:color="auto"/>
            <w:bottom w:val="single" w:sz="6" w:space="0" w:color="auto"/>
            <w:right w:val="single" w:sz="6" w:space="0" w:color="auto"/>
          </w:tblBorders>
        </w:tblPrEx>
        <w:trPr>
          <w:trHeight w:val="385"/>
        </w:trPr>
        <w:tc>
          <w:tcPr>
            <w:tcW w:w="959" w:type="dxa"/>
            <w:vMerge/>
          </w:tcPr>
          <w:p>
            <w:pPr>
              <w:pStyle w:val="GesAbsatz"/>
              <w:jc w:val="left"/>
              <w:rPr>
                <w:rFonts w:cs="Arial"/>
                <w:color w:val="auto"/>
              </w:rPr>
            </w:pPr>
          </w:p>
        </w:tc>
        <w:tc>
          <w:tcPr>
            <w:tcW w:w="1133" w:type="dxa"/>
            <w:vMerge/>
          </w:tcPr>
          <w:p>
            <w:pPr>
              <w:pStyle w:val="GesAbsatz"/>
              <w:jc w:val="left"/>
              <w:rPr>
                <w:rFonts w:cs="Arial"/>
                <w:color w:val="auto"/>
              </w:rPr>
            </w:pPr>
          </w:p>
        </w:tc>
        <w:tc>
          <w:tcPr>
            <w:tcW w:w="709" w:type="dxa"/>
            <w:vMerge/>
          </w:tcPr>
          <w:p>
            <w:pPr>
              <w:pStyle w:val="GesAbsatz"/>
              <w:jc w:val="left"/>
              <w:rPr>
                <w:rFonts w:cs="Arial"/>
                <w:color w:val="auto"/>
              </w:rPr>
            </w:pPr>
          </w:p>
        </w:tc>
        <w:tc>
          <w:tcPr>
            <w:tcW w:w="1415" w:type="dxa"/>
            <w:vMerge/>
          </w:tcPr>
          <w:p>
            <w:pPr>
              <w:pStyle w:val="GesAbsatz"/>
              <w:jc w:val="left"/>
              <w:rPr>
                <w:rFonts w:cs="Arial"/>
                <w:color w:val="auto"/>
              </w:rPr>
            </w:pPr>
          </w:p>
        </w:tc>
        <w:tc>
          <w:tcPr>
            <w:tcW w:w="5673" w:type="dxa"/>
            <w:tcBorders>
              <w:top w:val="nil"/>
              <w:bottom w:val="nil"/>
            </w:tcBorders>
          </w:tcPr>
          <w:p>
            <w:pPr>
              <w:pStyle w:val="GesAbsatz"/>
              <w:tabs>
                <w:tab w:val="clear" w:pos="425"/>
                <w:tab w:val="left" w:pos="386"/>
              </w:tabs>
              <w:ind w:left="386" w:hanging="386"/>
              <w:jc w:val="left"/>
              <w:rPr>
                <w:rFonts w:cs="Arial"/>
              </w:rPr>
            </w:pPr>
            <w:r>
              <w:rPr>
                <w:rFonts w:cs="Arial"/>
              </w:rPr>
              <w:t>–</w:t>
            </w:r>
            <w:r>
              <w:rPr>
                <w:rFonts w:cs="Arial"/>
              </w:rPr>
              <w:tab/>
              <w:t xml:space="preserve">Räuchereien mit einer Räucherleistung von weniger als 1 Tonne Fleisch- oder Fischwaren je Woche und </w:t>
            </w:r>
          </w:p>
        </w:tc>
      </w:tr>
      <w:tr>
        <w:tblPrEx>
          <w:tblBorders>
            <w:top w:val="single" w:sz="6" w:space="0" w:color="auto"/>
            <w:left w:val="single" w:sz="6" w:space="0" w:color="auto"/>
            <w:bottom w:val="single" w:sz="6" w:space="0" w:color="auto"/>
            <w:right w:val="single" w:sz="6" w:space="0" w:color="auto"/>
          </w:tblBorders>
        </w:tblPrEx>
        <w:trPr>
          <w:trHeight w:val="507"/>
        </w:trPr>
        <w:tc>
          <w:tcPr>
            <w:tcW w:w="959" w:type="dxa"/>
            <w:vMerge/>
          </w:tcPr>
          <w:p>
            <w:pPr>
              <w:pStyle w:val="GesAbsatz"/>
              <w:jc w:val="left"/>
              <w:rPr>
                <w:rFonts w:cs="Arial"/>
                <w:color w:val="auto"/>
              </w:rPr>
            </w:pPr>
          </w:p>
        </w:tc>
        <w:tc>
          <w:tcPr>
            <w:tcW w:w="1133" w:type="dxa"/>
            <w:vMerge/>
          </w:tcPr>
          <w:p>
            <w:pPr>
              <w:pStyle w:val="GesAbsatz"/>
              <w:jc w:val="left"/>
              <w:rPr>
                <w:rFonts w:cs="Arial"/>
                <w:color w:val="auto"/>
              </w:rPr>
            </w:pPr>
          </w:p>
        </w:tc>
        <w:tc>
          <w:tcPr>
            <w:tcW w:w="709" w:type="dxa"/>
            <w:vMerge/>
          </w:tcPr>
          <w:p>
            <w:pPr>
              <w:pStyle w:val="GesAbsatz"/>
              <w:jc w:val="left"/>
              <w:rPr>
                <w:rFonts w:cs="Arial"/>
                <w:color w:val="auto"/>
              </w:rPr>
            </w:pPr>
          </w:p>
        </w:tc>
        <w:tc>
          <w:tcPr>
            <w:tcW w:w="1415" w:type="dxa"/>
            <w:vMerge/>
          </w:tcPr>
          <w:p>
            <w:pPr>
              <w:pStyle w:val="GesAbsatz"/>
              <w:jc w:val="left"/>
              <w:rPr>
                <w:rFonts w:cs="Arial"/>
                <w:color w:val="auto"/>
              </w:rPr>
            </w:pPr>
          </w:p>
        </w:tc>
        <w:tc>
          <w:tcPr>
            <w:tcW w:w="5673" w:type="dxa"/>
            <w:tcBorders>
              <w:top w:val="nil"/>
            </w:tcBorders>
          </w:tcPr>
          <w:p>
            <w:pPr>
              <w:pStyle w:val="GesAbsatz"/>
              <w:tabs>
                <w:tab w:val="clear" w:pos="425"/>
                <w:tab w:val="left" w:pos="386"/>
              </w:tabs>
              <w:ind w:left="386" w:hanging="386"/>
              <w:jc w:val="left"/>
              <w:rPr>
                <w:rFonts w:cs="Arial"/>
              </w:rPr>
            </w:pPr>
            <w:r>
              <w:rPr>
                <w:rFonts w:cs="Arial"/>
              </w:rPr>
              <w:t>–</w:t>
            </w:r>
            <w:r>
              <w:rPr>
                <w:rFonts w:cs="Arial"/>
              </w:rPr>
              <w:tab/>
              <w:t xml:space="preserve">Anlagen, bei denen mindestens 90 % der Abgase konstruktionsbedingt der Anlage wieder zugeführt werden </w:t>
            </w:r>
          </w:p>
        </w:tc>
      </w:tr>
      <w:tr>
        <w:tblPrEx>
          <w:tblBorders>
            <w:top w:val="single" w:sz="6" w:space="0" w:color="auto"/>
            <w:left w:val="single" w:sz="6" w:space="0" w:color="auto"/>
            <w:bottom w:val="single" w:sz="6" w:space="0" w:color="auto"/>
            <w:right w:val="single" w:sz="6" w:space="0" w:color="auto"/>
          </w:tblBorders>
        </w:tblPrEx>
        <w:trPr>
          <w:trHeight w:val="730"/>
        </w:trPr>
        <w:tc>
          <w:tcPr>
            <w:tcW w:w="959" w:type="dxa"/>
            <w:vMerge/>
          </w:tcPr>
          <w:p>
            <w:pPr>
              <w:pStyle w:val="GesAbsatz"/>
              <w:jc w:val="left"/>
              <w:rPr>
                <w:rFonts w:cs="Arial"/>
                <w:color w:val="auto"/>
              </w:rPr>
            </w:pPr>
          </w:p>
        </w:tc>
        <w:tc>
          <w:tcPr>
            <w:tcW w:w="1133" w:type="dxa"/>
            <w:vMerge/>
          </w:tcPr>
          <w:p>
            <w:pPr>
              <w:pStyle w:val="GesAbsatz"/>
              <w:jc w:val="left"/>
              <w:rPr>
                <w:rFonts w:cs="Arial"/>
                <w:color w:val="auto"/>
              </w:rPr>
            </w:pPr>
          </w:p>
        </w:tc>
        <w:tc>
          <w:tcPr>
            <w:tcW w:w="709" w:type="dxa"/>
          </w:tcPr>
          <w:p>
            <w:pPr>
              <w:pStyle w:val="GesAbsatz"/>
              <w:jc w:val="left"/>
              <w:rPr>
                <w:rFonts w:cs="Arial"/>
              </w:rPr>
            </w:pPr>
            <w:r>
              <w:rPr>
                <w:rFonts w:cs="Arial"/>
              </w:rPr>
              <w:t xml:space="preserve">170 </w:t>
            </w:r>
          </w:p>
        </w:tc>
        <w:tc>
          <w:tcPr>
            <w:tcW w:w="1415" w:type="dxa"/>
          </w:tcPr>
          <w:p>
            <w:pPr>
              <w:pStyle w:val="GesAbsatz"/>
              <w:jc w:val="left"/>
              <w:rPr>
                <w:rFonts w:cs="Arial"/>
              </w:rPr>
            </w:pPr>
            <w:smartTag w:uri="urn:schemas-microsoft-com:office:smarttags" w:element="time">
              <w:smartTagPr>
                <w:attr w:name="Hour" w:val="7"/>
                <w:attr w:name="Minute" w:val="20"/>
              </w:smartTagPr>
              <w:r>
                <w:rPr>
                  <w:rFonts w:cs="Arial"/>
                </w:rPr>
                <w:t>7.20</w:t>
              </w:r>
            </w:smartTag>
            <w:r>
              <w:rPr>
                <w:rFonts w:cs="Arial"/>
              </w:rPr>
              <w:t xml:space="preserve"> (2) </w:t>
            </w:r>
          </w:p>
        </w:tc>
        <w:tc>
          <w:tcPr>
            <w:tcW w:w="5673" w:type="dxa"/>
          </w:tcPr>
          <w:p>
            <w:pPr>
              <w:pStyle w:val="GesAbsatz"/>
              <w:jc w:val="left"/>
              <w:rPr>
                <w:rFonts w:cs="Arial"/>
              </w:rPr>
            </w:pPr>
            <w:r>
              <w:rPr>
                <w:rFonts w:cs="Arial"/>
              </w:rPr>
              <w:t xml:space="preserve">Anlagen zum Trocknen von Braumalz (Malzdarren) mit einer Produktionsleistung von weniger als 300 Tonnen Darrmalz je Tag als Vierteljahresdurchschnittswert </w:t>
            </w:r>
          </w:p>
        </w:tc>
      </w:tr>
      <w:tr>
        <w:tblPrEx>
          <w:tblBorders>
            <w:top w:val="single" w:sz="6" w:space="0" w:color="auto"/>
            <w:left w:val="single" w:sz="6" w:space="0" w:color="auto"/>
            <w:bottom w:val="single" w:sz="6" w:space="0" w:color="auto"/>
            <w:right w:val="single" w:sz="6" w:space="0" w:color="auto"/>
          </w:tblBorders>
        </w:tblPrEx>
        <w:trPr>
          <w:trHeight w:val="614"/>
        </w:trPr>
        <w:tc>
          <w:tcPr>
            <w:tcW w:w="959" w:type="dxa"/>
            <w:vMerge/>
          </w:tcPr>
          <w:p>
            <w:pPr>
              <w:pStyle w:val="GesAbsatz"/>
              <w:jc w:val="left"/>
              <w:rPr>
                <w:rFonts w:cs="Arial"/>
                <w:color w:val="auto"/>
              </w:rPr>
            </w:pPr>
          </w:p>
        </w:tc>
        <w:tc>
          <w:tcPr>
            <w:tcW w:w="1133" w:type="dxa"/>
            <w:vMerge/>
          </w:tcPr>
          <w:p>
            <w:pPr>
              <w:pStyle w:val="GesAbsatz"/>
              <w:jc w:val="left"/>
              <w:rPr>
                <w:rFonts w:cs="Arial"/>
                <w:color w:val="auto"/>
              </w:rPr>
            </w:pPr>
          </w:p>
        </w:tc>
        <w:tc>
          <w:tcPr>
            <w:tcW w:w="709" w:type="dxa"/>
          </w:tcPr>
          <w:p>
            <w:pPr>
              <w:pStyle w:val="GesAbsatz"/>
              <w:jc w:val="left"/>
              <w:rPr>
                <w:rFonts w:cs="Arial"/>
              </w:rPr>
            </w:pPr>
            <w:r>
              <w:rPr>
                <w:rFonts w:cs="Arial"/>
              </w:rPr>
              <w:t xml:space="preserve">171 </w:t>
            </w:r>
          </w:p>
        </w:tc>
        <w:tc>
          <w:tcPr>
            <w:tcW w:w="1415" w:type="dxa"/>
          </w:tcPr>
          <w:p>
            <w:pPr>
              <w:pStyle w:val="GesAbsatz"/>
              <w:jc w:val="left"/>
              <w:rPr>
                <w:rFonts w:cs="Arial"/>
              </w:rPr>
            </w:pPr>
            <w:smartTag w:uri="urn:schemas-microsoft-com:office:smarttags" w:element="time">
              <w:smartTagPr>
                <w:attr w:name="Hour" w:val="7"/>
                <w:attr w:name="Minute" w:val="27"/>
              </w:smartTagPr>
              <w:r>
                <w:rPr>
                  <w:rFonts w:cs="Arial"/>
                </w:rPr>
                <w:t>7.27</w:t>
              </w:r>
            </w:smartTag>
            <w:r>
              <w:rPr>
                <w:rFonts w:cs="Arial"/>
              </w:rPr>
              <w:t xml:space="preserve"> (1+2) </w:t>
            </w:r>
          </w:p>
        </w:tc>
        <w:tc>
          <w:tcPr>
            <w:tcW w:w="5673" w:type="dxa"/>
          </w:tcPr>
          <w:p>
            <w:pPr>
              <w:pStyle w:val="GesAbsatz"/>
              <w:jc w:val="left"/>
              <w:rPr>
                <w:rFonts w:cs="Arial"/>
              </w:rPr>
            </w:pPr>
            <w:r>
              <w:rPr>
                <w:rFonts w:cs="Arial"/>
              </w:rPr>
              <w:t>Brauereien mit einem Ausstoß von 200 Hektoliter Bier oder mehr je Tag als Vierteljahresdurchschnittswert und (Melasse</w:t>
            </w:r>
            <w:r>
              <w:rPr>
                <w:rFonts w:cs="Arial"/>
              </w:rPr>
              <w:noBreakHyphen/>
              <w:t xml:space="preserve">) Brennereien </w:t>
            </w:r>
          </w:p>
        </w:tc>
      </w:tr>
      <w:tr>
        <w:tblPrEx>
          <w:tblBorders>
            <w:top w:val="single" w:sz="6" w:space="0" w:color="auto"/>
            <w:left w:val="single" w:sz="6" w:space="0" w:color="auto"/>
            <w:bottom w:val="single" w:sz="6" w:space="0" w:color="auto"/>
            <w:right w:val="single" w:sz="6" w:space="0" w:color="auto"/>
          </w:tblBorders>
        </w:tblPrEx>
        <w:trPr>
          <w:trHeight w:val="483"/>
        </w:trPr>
        <w:tc>
          <w:tcPr>
            <w:tcW w:w="959" w:type="dxa"/>
            <w:vMerge/>
          </w:tcPr>
          <w:p>
            <w:pPr>
              <w:pStyle w:val="GesAbsatz"/>
              <w:jc w:val="left"/>
              <w:rPr>
                <w:rFonts w:cs="Arial"/>
                <w:color w:val="auto"/>
              </w:rPr>
            </w:pPr>
          </w:p>
        </w:tc>
        <w:tc>
          <w:tcPr>
            <w:tcW w:w="1133" w:type="dxa"/>
            <w:vMerge/>
          </w:tcPr>
          <w:p>
            <w:pPr>
              <w:pStyle w:val="GesAbsatz"/>
              <w:jc w:val="left"/>
              <w:rPr>
                <w:rFonts w:cs="Arial"/>
                <w:color w:val="auto"/>
              </w:rPr>
            </w:pPr>
          </w:p>
        </w:tc>
        <w:tc>
          <w:tcPr>
            <w:tcW w:w="709" w:type="dxa"/>
          </w:tcPr>
          <w:p>
            <w:pPr>
              <w:pStyle w:val="GesAbsatz"/>
              <w:jc w:val="left"/>
              <w:rPr>
                <w:rFonts w:cs="Arial"/>
              </w:rPr>
            </w:pPr>
            <w:r>
              <w:rPr>
                <w:rFonts w:cs="Arial"/>
              </w:rPr>
              <w:t xml:space="preserve">172 </w:t>
            </w:r>
          </w:p>
        </w:tc>
        <w:tc>
          <w:tcPr>
            <w:tcW w:w="1415" w:type="dxa"/>
          </w:tcPr>
          <w:p>
            <w:pPr>
              <w:pStyle w:val="GesAbsatz"/>
              <w:jc w:val="left"/>
              <w:rPr>
                <w:rFonts w:cs="Arial"/>
              </w:rPr>
            </w:pPr>
            <w:smartTag w:uri="urn:schemas-microsoft-com:office:smarttags" w:element="time">
              <w:smartTagPr>
                <w:attr w:name="Hour" w:val="7"/>
                <w:attr w:name="Minute" w:val="28"/>
              </w:smartTagPr>
              <w:r>
                <w:rPr>
                  <w:rFonts w:cs="Arial"/>
                </w:rPr>
                <w:t>7.28</w:t>
              </w:r>
            </w:smartTag>
            <w:r>
              <w:rPr>
                <w:rFonts w:cs="Arial"/>
              </w:rPr>
              <w:t xml:space="preserve"> (1+2) </w:t>
            </w:r>
          </w:p>
        </w:tc>
        <w:tc>
          <w:tcPr>
            <w:tcW w:w="5673" w:type="dxa"/>
          </w:tcPr>
          <w:p>
            <w:pPr>
              <w:pStyle w:val="GesAbsatz"/>
              <w:jc w:val="left"/>
              <w:rPr>
                <w:rFonts w:cs="Arial"/>
              </w:rPr>
            </w:pPr>
            <w:r>
              <w:rPr>
                <w:rFonts w:cs="Arial"/>
              </w:rPr>
              <w:t xml:space="preserve">Anlagen zur Herstellung von Speisewürzen aus tierischen oder pflanzlichen Stoffen unter Verwendung von Säuren </w:t>
            </w:r>
          </w:p>
        </w:tc>
      </w:tr>
      <w:tr>
        <w:tblPrEx>
          <w:tblBorders>
            <w:top w:val="single" w:sz="6" w:space="0" w:color="auto"/>
            <w:left w:val="single" w:sz="6" w:space="0" w:color="auto"/>
            <w:bottom w:val="single" w:sz="6" w:space="0" w:color="auto"/>
            <w:right w:val="single" w:sz="6" w:space="0" w:color="auto"/>
          </w:tblBorders>
        </w:tblPrEx>
        <w:trPr>
          <w:trHeight w:val="1045"/>
        </w:trPr>
        <w:tc>
          <w:tcPr>
            <w:tcW w:w="959" w:type="dxa"/>
            <w:vMerge w:val="restart"/>
          </w:tcPr>
          <w:p>
            <w:pPr>
              <w:pStyle w:val="GesAbsatz"/>
              <w:jc w:val="left"/>
              <w:rPr>
                <w:rFonts w:cs="Arial"/>
                <w:b/>
              </w:rPr>
            </w:pPr>
            <w:r>
              <w:rPr>
                <w:rFonts w:cs="Arial"/>
                <w:b/>
              </w:rPr>
              <w:t xml:space="preserve">VI </w:t>
            </w:r>
          </w:p>
        </w:tc>
        <w:tc>
          <w:tcPr>
            <w:tcW w:w="1133" w:type="dxa"/>
            <w:vMerge w:val="restart"/>
          </w:tcPr>
          <w:p>
            <w:pPr>
              <w:pStyle w:val="GesAbsatz"/>
              <w:jc w:val="left"/>
              <w:rPr>
                <w:rFonts w:cs="Arial"/>
                <w:b/>
              </w:rPr>
            </w:pPr>
            <w:r>
              <w:rPr>
                <w:rFonts w:cs="Arial"/>
                <w:b/>
              </w:rPr>
              <w:t xml:space="preserve">200 </w:t>
            </w:r>
          </w:p>
        </w:tc>
        <w:tc>
          <w:tcPr>
            <w:tcW w:w="709" w:type="dxa"/>
          </w:tcPr>
          <w:p>
            <w:pPr>
              <w:pStyle w:val="GesAbsatz"/>
              <w:jc w:val="left"/>
              <w:rPr>
                <w:rFonts w:cs="Arial"/>
              </w:rPr>
            </w:pPr>
            <w:r>
              <w:rPr>
                <w:rFonts w:cs="Arial"/>
              </w:rPr>
              <w:t xml:space="preserve">173 </w:t>
            </w:r>
          </w:p>
        </w:tc>
        <w:tc>
          <w:tcPr>
            <w:tcW w:w="1415" w:type="dxa"/>
          </w:tcPr>
          <w:p>
            <w:pPr>
              <w:pStyle w:val="GesAbsatz"/>
              <w:jc w:val="left"/>
              <w:rPr>
                <w:rFonts w:cs="Arial"/>
              </w:rPr>
            </w:pPr>
            <w:smartTag w:uri="urn:schemas-microsoft-com:office:smarttags" w:element="time">
              <w:smartTagPr>
                <w:attr w:name="Hour" w:val="7"/>
                <w:attr w:name="Minute" w:val="32"/>
              </w:smartTagPr>
              <w:r>
                <w:rPr>
                  <w:rFonts w:cs="Arial"/>
                </w:rPr>
                <w:t>7.32</w:t>
              </w:r>
            </w:smartTag>
            <w:r>
              <w:rPr>
                <w:rFonts w:cs="Arial"/>
              </w:rPr>
              <w:t xml:space="preserve"> (1+2) </w:t>
            </w:r>
          </w:p>
        </w:tc>
        <w:tc>
          <w:tcPr>
            <w:tcW w:w="5673" w:type="dxa"/>
          </w:tcPr>
          <w:p>
            <w:pPr>
              <w:pStyle w:val="GesAbsatz"/>
              <w:jc w:val="left"/>
              <w:rPr>
                <w:rFonts w:cs="Arial"/>
              </w:rPr>
            </w:pPr>
            <w:r>
              <w:rPr>
                <w:rFonts w:cs="Arial"/>
              </w:rPr>
              <w:t xml:space="preserve">Anlagen zur Behandlung oder Verarbeitung von Milch sowie Anlagen mit Sprühtrocknern zum Trocknen von Milch, Erzeugnissen aus Milch oder von Milchbestandteilen, soweit 5 Tonnen Milch oder mehr je Tag als Jahresdurchschnittswert eingesetzt werden </w:t>
            </w:r>
          </w:p>
        </w:tc>
      </w:tr>
      <w:tr>
        <w:tblPrEx>
          <w:tblBorders>
            <w:top w:val="single" w:sz="6" w:space="0" w:color="auto"/>
            <w:left w:val="single" w:sz="6" w:space="0" w:color="auto"/>
            <w:bottom w:val="single" w:sz="6" w:space="0" w:color="auto"/>
            <w:right w:val="single" w:sz="6" w:space="0" w:color="auto"/>
          </w:tblBorders>
        </w:tblPrEx>
        <w:trPr>
          <w:trHeight w:val="558"/>
        </w:trPr>
        <w:tc>
          <w:tcPr>
            <w:tcW w:w="959" w:type="dxa"/>
            <w:vMerge/>
          </w:tcPr>
          <w:p>
            <w:pPr>
              <w:pStyle w:val="GesAbsatz"/>
              <w:jc w:val="left"/>
              <w:rPr>
                <w:rFonts w:cs="Arial"/>
                <w:color w:val="auto"/>
              </w:rPr>
            </w:pPr>
          </w:p>
        </w:tc>
        <w:tc>
          <w:tcPr>
            <w:tcW w:w="1133" w:type="dxa"/>
            <w:vMerge/>
          </w:tcPr>
          <w:p>
            <w:pPr>
              <w:pStyle w:val="GesAbsatz"/>
              <w:jc w:val="left"/>
              <w:rPr>
                <w:rFonts w:cs="Arial"/>
                <w:color w:val="auto"/>
              </w:rPr>
            </w:pPr>
          </w:p>
        </w:tc>
        <w:tc>
          <w:tcPr>
            <w:tcW w:w="709" w:type="dxa"/>
          </w:tcPr>
          <w:p>
            <w:pPr>
              <w:pStyle w:val="GesAbsatz"/>
              <w:jc w:val="left"/>
              <w:rPr>
                <w:rFonts w:cs="Arial"/>
              </w:rPr>
            </w:pPr>
            <w:r>
              <w:rPr>
                <w:rFonts w:cs="Arial"/>
              </w:rPr>
              <w:t xml:space="preserve">174 </w:t>
            </w:r>
          </w:p>
        </w:tc>
        <w:tc>
          <w:tcPr>
            <w:tcW w:w="1415" w:type="dxa"/>
          </w:tcPr>
          <w:p>
            <w:pPr>
              <w:pStyle w:val="GesAbsatz"/>
              <w:jc w:val="left"/>
              <w:rPr>
                <w:rFonts w:cs="Arial"/>
              </w:rPr>
            </w:pPr>
            <w:smartTag w:uri="urn:schemas-microsoft-com:office:smarttags" w:element="time">
              <w:smartTagPr>
                <w:attr w:name="Hour" w:val="7"/>
                <w:attr w:name="Minute" w:val="33"/>
              </w:smartTagPr>
              <w:r>
                <w:rPr>
                  <w:rFonts w:cs="Arial"/>
                </w:rPr>
                <w:t>7.33</w:t>
              </w:r>
            </w:smartTag>
            <w:r>
              <w:rPr>
                <w:rFonts w:cs="Arial"/>
              </w:rPr>
              <w:t xml:space="preserve"> (2) </w:t>
            </w:r>
          </w:p>
        </w:tc>
        <w:tc>
          <w:tcPr>
            <w:tcW w:w="5673" w:type="dxa"/>
          </w:tcPr>
          <w:p>
            <w:pPr>
              <w:pStyle w:val="GesAbsatz"/>
              <w:jc w:val="left"/>
              <w:rPr>
                <w:rFonts w:cs="Arial"/>
              </w:rPr>
            </w:pPr>
            <w:r>
              <w:rPr>
                <w:rFonts w:cs="Arial"/>
              </w:rPr>
              <w:t xml:space="preserve">Anlagen zum Befeuchten von Tabak unter Zuführung von Wärme, oder Aromatisieren oder Trocknen von fermentiertem Tabak </w:t>
            </w:r>
          </w:p>
        </w:tc>
      </w:tr>
      <w:tr>
        <w:tblPrEx>
          <w:tblBorders>
            <w:top w:val="single" w:sz="6" w:space="0" w:color="auto"/>
            <w:left w:val="single" w:sz="6" w:space="0" w:color="auto"/>
            <w:bottom w:val="single" w:sz="6" w:space="0" w:color="auto"/>
            <w:right w:val="single" w:sz="6" w:space="0" w:color="auto"/>
          </w:tblBorders>
        </w:tblPrEx>
        <w:trPr>
          <w:trHeight w:val="521"/>
        </w:trPr>
        <w:tc>
          <w:tcPr>
            <w:tcW w:w="959" w:type="dxa"/>
            <w:vMerge/>
          </w:tcPr>
          <w:p>
            <w:pPr>
              <w:pStyle w:val="GesAbsatz"/>
              <w:jc w:val="left"/>
              <w:rPr>
                <w:rFonts w:cs="Arial"/>
                <w:color w:val="auto"/>
              </w:rPr>
            </w:pPr>
          </w:p>
        </w:tc>
        <w:tc>
          <w:tcPr>
            <w:tcW w:w="1133" w:type="dxa"/>
            <w:vMerge/>
          </w:tcPr>
          <w:p>
            <w:pPr>
              <w:pStyle w:val="GesAbsatz"/>
              <w:jc w:val="left"/>
              <w:rPr>
                <w:rFonts w:cs="Arial"/>
                <w:color w:val="auto"/>
              </w:rPr>
            </w:pPr>
          </w:p>
        </w:tc>
        <w:tc>
          <w:tcPr>
            <w:tcW w:w="709" w:type="dxa"/>
          </w:tcPr>
          <w:p>
            <w:pPr>
              <w:pStyle w:val="GesAbsatz"/>
              <w:jc w:val="left"/>
              <w:rPr>
                <w:rFonts w:cs="Arial"/>
              </w:rPr>
            </w:pPr>
            <w:r>
              <w:rPr>
                <w:rFonts w:cs="Arial"/>
              </w:rPr>
              <w:t xml:space="preserve">175 </w:t>
            </w:r>
          </w:p>
        </w:tc>
        <w:tc>
          <w:tcPr>
            <w:tcW w:w="1415" w:type="dxa"/>
          </w:tcPr>
          <w:p>
            <w:pPr>
              <w:pStyle w:val="GesAbsatz"/>
              <w:jc w:val="left"/>
              <w:rPr>
                <w:rFonts w:cs="Arial"/>
              </w:rPr>
            </w:pPr>
            <w:r>
              <w:rPr>
                <w:rFonts w:cs="Arial"/>
              </w:rPr>
              <w:t xml:space="preserve">8.1 (1) b) </w:t>
            </w:r>
          </w:p>
        </w:tc>
        <w:tc>
          <w:tcPr>
            <w:tcW w:w="5673" w:type="dxa"/>
          </w:tcPr>
          <w:p>
            <w:pPr>
              <w:pStyle w:val="GesAbsatz"/>
              <w:jc w:val="left"/>
              <w:rPr>
                <w:rFonts w:cs="Arial"/>
              </w:rPr>
            </w:pPr>
            <w:r>
              <w:rPr>
                <w:rFonts w:cs="Arial"/>
              </w:rPr>
              <w:t xml:space="preserve">Verbrennungsmotoranlagen für den Einsatz von Altöl oder Deponiegas mit einer Feuerungswärmeleistung von 1 Megawatt oder mehr </w:t>
            </w:r>
          </w:p>
        </w:tc>
      </w:tr>
      <w:tr>
        <w:tblPrEx>
          <w:tblBorders>
            <w:top w:val="single" w:sz="6" w:space="0" w:color="auto"/>
            <w:left w:val="single" w:sz="6" w:space="0" w:color="auto"/>
            <w:bottom w:val="single" w:sz="6" w:space="0" w:color="auto"/>
            <w:right w:val="single" w:sz="6" w:space="0" w:color="auto"/>
          </w:tblBorders>
        </w:tblPrEx>
        <w:trPr>
          <w:trHeight w:val="825"/>
        </w:trPr>
        <w:tc>
          <w:tcPr>
            <w:tcW w:w="959" w:type="dxa"/>
            <w:vMerge/>
          </w:tcPr>
          <w:p>
            <w:pPr>
              <w:pStyle w:val="GesAbsatz"/>
              <w:jc w:val="left"/>
              <w:rPr>
                <w:rFonts w:cs="Arial"/>
                <w:color w:val="auto"/>
              </w:rPr>
            </w:pPr>
          </w:p>
        </w:tc>
        <w:tc>
          <w:tcPr>
            <w:tcW w:w="1133" w:type="dxa"/>
            <w:vMerge/>
          </w:tcPr>
          <w:p>
            <w:pPr>
              <w:pStyle w:val="GesAbsatz"/>
              <w:jc w:val="left"/>
              <w:rPr>
                <w:rFonts w:cs="Arial"/>
                <w:color w:val="auto"/>
              </w:rPr>
            </w:pPr>
          </w:p>
        </w:tc>
        <w:tc>
          <w:tcPr>
            <w:tcW w:w="709" w:type="dxa"/>
          </w:tcPr>
          <w:p>
            <w:pPr>
              <w:pStyle w:val="GesAbsatz"/>
              <w:jc w:val="left"/>
              <w:rPr>
                <w:rFonts w:cs="Arial"/>
              </w:rPr>
            </w:pPr>
            <w:r>
              <w:rPr>
                <w:rFonts w:cs="Arial"/>
              </w:rPr>
              <w:t xml:space="preserve">176 </w:t>
            </w:r>
          </w:p>
        </w:tc>
        <w:tc>
          <w:tcPr>
            <w:tcW w:w="1415" w:type="dxa"/>
          </w:tcPr>
          <w:p>
            <w:pPr>
              <w:pStyle w:val="GesAbsatz"/>
              <w:jc w:val="left"/>
              <w:rPr>
                <w:rFonts w:cs="Arial"/>
              </w:rPr>
            </w:pPr>
            <w:smartTag w:uri="urn:schemas-microsoft-com:office:smarttags" w:element="time">
              <w:smartTagPr>
                <w:attr w:name="Hour" w:val="8"/>
                <w:attr w:name="Minute" w:val="12"/>
              </w:smartTagPr>
              <w:r>
                <w:rPr>
                  <w:rFonts w:cs="Arial"/>
                </w:rPr>
                <w:t>8.12</w:t>
              </w:r>
            </w:smartTag>
            <w:r>
              <w:rPr>
                <w:rFonts w:cs="Arial"/>
              </w:rPr>
              <w:t xml:space="preserve"> (1+2) </w:t>
            </w:r>
            <w:r>
              <w:rPr>
                <w:rFonts w:cs="Arial"/>
              </w:rPr>
              <w:br/>
              <w:t xml:space="preserve">a) und b) </w:t>
            </w:r>
          </w:p>
        </w:tc>
        <w:tc>
          <w:tcPr>
            <w:tcW w:w="5673" w:type="dxa"/>
          </w:tcPr>
          <w:p>
            <w:pPr>
              <w:pStyle w:val="GesAbsatz"/>
              <w:jc w:val="left"/>
              <w:rPr>
                <w:rFonts w:cs="Arial"/>
              </w:rPr>
            </w:pPr>
            <w:r>
              <w:rPr>
                <w:rFonts w:cs="Arial"/>
              </w:rPr>
              <w:t xml:space="preserve">Geschlossene Anlagen zur zeitweiligen Lagerung von Abfällen, mit einer Aufnahmekapazität von 10 Tonnen oder mehr je Tag oder einer Gesamtlagerkapazität von 100 Tonnen oder mehr </w:t>
            </w:r>
          </w:p>
        </w:tc>
      </w:tr>
      <w:tr>
        <w:tblPrEx>
          <w:tblBorders>
            <w:top w:val="single" w:sz="6" w:space="0" w:color="auto"/>
            <w:left w:val="single" w:sz="6" w:space="0" w:color="auto"/>
            <w:bottom w:val="single" w:sz="6" w:space="0" w:color="auto"/>
            <w:right w:val="single" w:sz="6" w:space="0" w:color="auto"/>
          </w:tblBorders>
        </w:tblPrEx>
        <w:trPr>
          <w:trHeight w:val="858"/>
        </w:trPr>
        <w:tc>
          <w:tcPr>
            <w:tcW w:w="959" w:type="dxa"/>
            <w:vMerge/>
          </w:tcPr>
          <w:p>
            <w:pPr>
              <w:pStyle w:val="GesAbsatz"/>
              <w:jc w:val="left"/>
              <w:rPr>
                <w:rFonts w:cs="Arial"/>
                <w:color w:val="auto"/>
              </w:rPr>
            </w:pPr>
          </w:p>
        </w:tc>
        <w:tc>
          <w:tcPr>
            <w:tcW w:w="1133" w:type="dxa"/>
            <w:vMerge/>
          </w:tcPr>
          <w:p>
            <w:pPr>
              <w:pStyle w:val="GesAbsatz"/>
              <w:jc w:val="left"/>
              <w:rPr>
                <w:rFonts w:cs="Arial"/>
                <w:color w:val="auto"/>
              </w:rPr>
            </w:pPr>
          </w:p>
        </w:tc>
        <w:tc>
          <w:tcPr>
            <w:tcW w:w="709" w:type="dxa"/>
          </w:tcPr>
          <w:p>
            <w:pPr>
              <w:pStyle w:val="GesAbsatz"/>
              <w:jc w:val="left"/>
              <w:rPr>
                <w:rFonts w:cs="Arial"/>
              </w:rPr>
            </w:pPr>
            <w:r>
              <w:rPr>
                <w:rFonts w:cs="Arial"/>
              </w:rPr>
              <w:t xml:space="preserve">177 </w:t>
            </w:r>
          </w:p>
        </w:tc>
        <w:tc>
          <w:tcPr>
            <w:tcW w:w="1415" w:type="dxa"/>
          </w:tcPr>
          <w:p>
            <w:pPr>
              <w:pStyle w:val="GesAbsatz"/>
              <w:jc w:val="left"/>
              <w:rPr>
                <w:rFonts w:cs="Arial"/>
              </w:rPr>
            </w:pPr>
            <w:smartTag w:uri="urn:schemas-microsoft-com:office:smarttags" w:element="time">
              <w:smartTagPr>
                <w:attr w:name="Hour" w:val="8"/>
                <w:attr w:name="Minute" w:val="13"/>
              </w:smartTagPr>
              <w:r>
                <w:rPr>
                  <w:rFonts w:cs="Arial"/>
                </w:rPr>
                <w:t>8.13</w:t>
              </w:r>
            </w:smartTag>
            <w:r>
              <w:rPr>
                <w:rFonts w:cs="Arial"/>
              </w:rPr>
              <w:t xml:space="preserve"> (1+2) </w:t>
            </w:r>
          </w:p>
        </w:tc>
        <w:tc>
          <w:tcPr>
            <w:tcW w:w="5673" w:type="dxa"/>
          </w:tcPr>
          <w:p>
            <w:pPr>
              <w:pStyle w:val="GesAbsatz"/>
              <w:jc w:val="left"/>
              <w:rPr>
                <w:rFonts w:cs="Arial"/>
              </w:rPr>
            </w:pPr>
            <w:r>
              <w:rPr>
                <w:rFonts w:cs="Arial"/>
              </w:rPr>
              <w:t xml:space="preserve">Geschlossene Anlagen zur zeitweiligen Lagerung von Schlämmen mit einer Aufnahmekapazität von 10 Tonnen oder mehr je Tag oder einer Gesamtlagerkapazität von 150 Tonnen oder mehr </w:t>
            </w:r>
          </w:p>
        </w:tc>
      </w:tr>
      <w:tr>
        <w:tblPrEx>
          <w:tblBorders>
            <w:top w:val="single" w:sz="6" w:space="0" w:color="auto"/>
            <w:left w:val="single" w:sz="6" w:space="0" w:color="auto"/>
            <w:bottom w:val="single" w:sz="6" w:space="0" w:color="auto"/>
            <w:right w:val="single" w:sz="6" w:space="0" w:color="auto"/>
          </w:tblBorders>
        </w:tblPrEx>
        <w:trPr>
          <w:trHeight w:val="873"/>
        </w:trPr>
        <w:tc>
          <w:tcPr>
            <w:tcW w:w="959" w:type="dxa"/>
            <w:vMerge/>
          </w:tcPr>
          <w:p>
            <w:pPr>
              <w:pStyle w:val="GesAbsatz"/>
              <w:jc w:val="left"/>
              <w:rPr>
                <w:rFonts w:cs="Arial"/>
                <w:color w:val="auto"/>
              </w:rPr>
            </w:pPr>
          </w:p>
        </w:tc>
        <w:tc>
          <w:tcPr>
            <w:tcW w:w="1133" w:type="dxa"/>
            <w:vMerge/>
          </w:tcPr>
          <w:p>
            <w:pPr>
              <w:pStyle w:val="GesAbsatz"/>
              <w:jc w:val="left"/>
              <w:rPr>
                <w:rFonts w:cs="Arial"/>
                <w:color w:val="auto"/>
              </w:rPr>
            </w:pPr>
          </w:p>
        </w:tc>
        <w:tc>
          <w:tcPr>
            <w:tcW w:w="709" w:type="dxa"/>
          </w:tcPr>
          <w:p>
            <w:pPr>
              <w:pStyle w:val="GesAbsatz"/>
              <w:jc w:val="left"/>
              <w:rPr>
                <w:rFonts w:cs="Arial"/>
              </w:rPr>
            </w:pPr>
            <w:r>
              <w:rPr>
                <w:rFonts w:cs="Arial"/>
              </w:rPr>
              <w:t xml:space="preserve">178 </w:t>
            </w:r>
          </w:p>
        </w:tc>
        <w:tc>
          <w:tcPr>
            <w:tcW w:w="1415" w:type="dxa"/>
          </w:tcPr>
          <w:p>
            <w:pPr>
              <w:pStyle w:val="GesAbsatz"/>
              <w:jc w:val="left"/>
              <w:rPr>
                <w:rFonts w:cs="Arial"/>
              </w:rPr>
            </w:pPr>
            <w:smartTag w:uri="urn:schemas-microsoft-com:office:smarttags" w:element="time">
              <w:smartTagPr>
                <w:attr w:name="Hour" w:val="8"/>
                <w:attr w:name="Minute" w:val="14"/>
              </w:smartTagPr>
              <w:r>
                <w:rPr>
                  <w:rFonts w:cs="Arial"/>
                </w:rPr>
                <w:t>8.14</w:t>
              </w:r>
            </w:smartTag>
            <w:r>
              <w:rPr>
                <w:rFonts w:cs="Arial"/>
              </w:rPr>
              <w:t xml:space="preserve"> (1+2) </w:t>
            </w:r>
            <w:r>
              <w:rPr>
                <w:rFonts w:cs="Arial"/>
              </w:rPr>
              <w:br/>
              <w:t xml:space="preserve">a) und b) </w:t>
            </w:r>
          </w:p>
        </w:tc>
        <w:tc>
          <w:tcPr>
            <w:tcW w:w="5673" w:type="dxa"/>
          </w:tcPr>
          <w:p>
            <w:pPr>
              <w:pStyle w:val="GesAbsatz"/>
              <w:jc w:val="left"/>
              <w:rPr>
                <w:rFonts w:cs="Arial"/>
              </w:rPr>
            </w:pPr>
            <w:r>
              <w:rPr>
                <w:rFonts w:cs="Arial"/>
              </w:rPr>
              <w:t xml:space="preserve">Geschlossene Anlagen zum Lagern von Abfällen, soweit in diesen Anlagen Abfälle vor deren Beseitigung oder Verwertung jeweils über einen Zeitraum von mehr als einem Jahr gelagert werden </w:t>
            </w:r>
          </w:p>
        </w:tc>
      </w:tr>
      <w:tr>
        <w:tblPrEx>
          <w:tblBorders>
            <w:top w:val="single" w:sz="6" w:space="0" w:color="auto"/>
            <w:left w:val="single" w:sz="6" w:space="0" w:color="auto"/>
            <w:bottom w:val="single" w:sz="6" w:space="0" w:color="auto"/>
            <w:right w:val="single" w:sz="6" w:space="0" w:color="auto"/>
          </w:tblBorders>
        </w:tblPrEx>
        <w:trPr>
          <w:trHeight w:val="1243"/>
        </w:trPr>
        <w:tc>
          <w:tcPr>
            <w:tcW w:w="959" w:type="dxa"/>
            <w:vMerge/>
          </w:tcPr>
          <w:p>
            <w:pPr>
              <w:pStyle w:val="GesAbsatz"/>
              <w:jc w:val="left"/>
              <w:rPr>
                <w:rFonts w:cs="Arial"/>
                <w:color w:val="auto"/>
              </w:rPr>
            </w:pPr>
          </w:p>
        </w:tc>
        <w:tc>
          <w:tcPr>
            <w:tcW w:w="1133" w:type="dxa"/>
            <w:vMerge/>
          </w:tcPr>
          <w:p>
            <w:pPr>
              <w:pStyle w:val="GesAbsatz"/>
              <w:jc w:val="left"/>
              <w:rPr>
                <w:rFonts w:cs="Arial"/>
                <w:color w:val="auto"/>
              </w:rPr>
            </w:pPr>
          </w:p>
        </w:tc>
        <w:tc>
          <w:tcPr>
            <w:tcW w:w="709" w:type="dxa"/>
          </w:tcPr>
          <w:p>
            <w:pPr>
              <w:pStyle w:val="GesAbsatz"/>
              <w:jc w:val="left"/>
              <w:rPr>
                <w:rFonts w:cs="Arial"/>
              </w:rPr>
            </w:pPr>
            <w:r>
              <w:rPr>
                <w:rFonts w:cs="Arial"/>
              </w:rPr>
              <w:t xml:space="preserve">179 </w:t>
            </w:r>
          </w:p>
        </w:tc>
        <w:tc>
          <w:tcPr>
            <w:tcW w:w="1415" w:type="dxa"/>
          </w:tcPr>
          <w:p>
            <w:pPr>
              <w:pStyle w:val="GesAbsatz"/>
              <w:jc w:val="left"/>
              <w:rPr>
                <w:rFonts w:cs="Arial"/>
              </w:rPr>
            </w:pPr>
            <w:r>
              <w:rPr>
                <w:rFonts w:cs="Arial"/>
              </w:rPr>
              <w:t xml:space="preserve">10.8 (2) </w:t>
            </w:r>
          </w:p>
        </w:tc>
        <w:tc>
          <w:tcPr>
            <w:tcW w:w="5673" w:type="dxa"/>
          </w:tcPr>
          <w:p>
            <w:pPr>
              <w:pStyle w:val="GesAbsatz"/>
              <w:jc w:val="left"/>
              <w:rPr>
                <w:rFonts w:cs="Arial"/>
              </w:rPr>
            </w:pPr>
            <w:r>
              <w:rPr>
                <w:rFonts w:cs="Arial"/>
              </w:rPr>
              <w:t xml:space="preserve">Anlagen zur Herstellung von Bautenschutz-, Reinigungs- oder Holzschutzmitteln sowie von Klebemitteln ausgenommen Anlagen, in denen diese Mittel ausschließlich unter Verwendung von Wasser als Verdünnungsmittel hergestellt werden, auch soweit nicht genehmigungsbedürftig </w:t>
            </w:r>
          </w:p>
        </w:tc>
      </w:tr>
      <w:tr>
        <w:tblPrEx>
          <w:tblBorders>
            <w:top w:val="single" w:sz="6" w:space="0" w:color="auto"/>
            <w:left w:val="single" w:sz="6" w:space="0" w:color="auto"/>
            <w:bottom w:val="single" w:sz="6" w:space="0" w:color="auto"/>
            <w:right w:val="single" w:sz="6" w:space="0" w:color="auto"/>
          </w:tblBorders>
        </w:tblPrEx>
        <w:trPr>
          <w:trHeight w:val="1043"/>
        </w:trPr>
        <w:tc>
          <w:tcPr>
            <w:tcW w:w="959" w:type="dxa"/>
            <w:vMerge/>
          </w:tcPr>
          <w:p>
            <w:pPr>
              <w:pStyle w:val="GesAbsatz"/>
              <w:jc w:val="left"/>
              <w:rPr>
                <w:rFonts w:cs="Arial"/>
                <w:color w:val="auto"/>
              </w:rPr>
            </w:pPr>
          </w:p>
        </w:tc>
        <w:tc>
          <w:tcPr>
            <w:tcW w:w="1133" w:type="dxa"/>
            <w:vMerge/>
          </w:tcPr>
          <w:p>
            <w:pPr>
              <w:pStyle w:val="GesAbsatz"/>
              <w:jc w:val="left"/>
              <w:rPr>
                <w:rFonts w:cs="Arial"/>
                <w:color w:val="auto"/>
              </w:rPr>
            </w:pPr>
          </w:p>
        </w:tc>
        <w:tc>
          <w:tcPr>
            <w:tcW w:w="709" w:type="dxa"/>
          </w:tcPr>
          <w:p>
            <w:pPr>
              <w:pStyle w:val="GesAbsatz"/>
              <w:jc w:val="left"/>
              <w:rPr>
                <w:rFonts w:cs="Arial"/>
              </w:rPr>
            </w:pPr>
            <w:r>
              <w:rPr>
                <w:rFonts w:cs="Arial"/>
              </w:rPr>
              <w:t xml:space="preserve">180 </w:t>
            </w:r>
          </w:p>
        </w:tc>
        <w:tc>
          <w:tcPr>
            <w:tcW w:w="1415" w:type="dxa"/>
          </w:tcPr>
          <w:p>
            <w:pPr>
              <w:pStyle w:val="GesAbsatz"/>
              <w:jc w:val="left"/>
              <w:rPr>
                <w:rFonts w:cs="Arial"/>
              </w:rPr>
            </w:pPr>
            <w:smartTag w:uri="urn:schemas-microsoft-com:office:smarttags" w:element="time">
              <w:smartTagPr>
                <w:attr w:name="Minute" w:val="10"/>
                <w:attr w:name="Hour" w:val="10"/>
              </w:smartTagPr>
              <w:r>
                <w:rPr>
                  <w:rFonts w:cs="Arial"/>
                </w:rPr>
                <w:t>10.10</w:t>
              </w:r>
            </w:smartTag>
            <w:r>
              <w:rPr>
                <w:rFonts w:cs="Arial"/>
              </w:rPr>
              <w:t xml:space="preserve"> (1) </w:t>
            </w:r>
            <w:smartTag w:uri="urn:schemas-microsoft-com:office:smarttags" w:element="time">
              <w:smartTagPr>
                <w:attr w:name="Minute" w:val="10"/>
                <w:attr w:name="Hour" w:val="10"/>
              </w:smartTagPr>
              <w:r>
                <w:rPr>
                  <w:rFonts w:cs="Arial"/>
                </w:rPr>
                <w:t>10.10</w:t>
              </w:r>
            </w:smartTag>
            <w:r>
              <w:rPr>
                <w:rFonts w:cs="Arial"/>
              </w:rPr>
              <w:t xml:space="preserve"> (2) </w:t>
            </w:r>
            <w:r>
              <w:rPr>
                <w:rFonts w:cs="Arial"/>
              </w:rPr>
              <w:br/>
              <w:t xml:space="preserve">a) und b) </w:t>
            </w:r>
          </w:p>
        </w:tc>
        <w:tc>
          <w:tcPr>
            <w:tcW w:w="5673" w:type="dxa"/>
          </w:tcPr>
          <w:p>
            <w:pPr>
              <w:pStyle w:val="GesAbsatz"/>
              <w:jc w:val="left"/>
              <w:rPr>
                <w:rFonts w:cs="Arial"/>
              </w:rPr>
            </w:pPr>
            <w:r>
              <w:rPr>
                <w:rFonts w:cs="Arial"/>
              </w:rPr>
              <w:t xml:space="preserve">Anlagen zur Vorbehandlung &gt; 10 t/d (Waschen, Bleichen, Mercerisieren) oder zum Färben ab 2 t/d von Fasern oder Textilien auch unter Verwendung von Chlor oder Chlorverbindungen oder von Färbebeschleunigern einschließlich der Spannrahmenanlagen </w:t>
            </w:r>
          </w:p>
        </w:tc>
      </w:tr>
      <w:tr>
        <w:tblPrEx>
          <w:tblBorders>
            <w:top w:val="single" w:sz="6" w:space="0" w:color="auto"/>
            <w:left w:val="single" w:sz="6" w:space="0" w:color="auto"/>
            <w:bottom w:val="single" w:sz="6" w:space="0" w:color="auto"/>
            <w:right w:val="single" w:sz="6" w:space="0" w:color="auto"/>
          </w:tblBorders>
        </w:tblPrEx>
        <w:trPr>
          <w:trHeight w:val="765"/>
        </w:trPr>
        <w:tc>
          <w:tcPr>
            <w:tcW w:w="959" w:type="dxa"/>
            <w:vMerge/>
          </w:tcPr>
          <w:p>
            <w:pPr>
              <w:pStyle w:val="GesAbsatz"/>
              <w:jc w:val="left"/>
              <w:rPr>
                <w:rFonts w:cs="Arial"/>
                <w:color w:val="auto"/>
              </w:rPr>
            </w:pPr>
          </w:p>
        </w:tc>
        <w:tc>
          <w:tcPr>
            <w:tcW w:w="1133" w:type="dxa"/>
            <w:vMerge/>
          </w:tcPr>
          <w:p>
            <w:pPr>
              <w:pStyle w:val="GesAbsatz"/>
              <w:jc w:val="left"/>
              <w:rPr>
                <w:rFonts w:cs="Arial"/>
                <w:color w:val="auto"/>
              </w:rPr>
            </w:pPr>
          </w:p>
        </w:tc>
        <w:tc>
          <w:tcPr>
            <w:tcW w:w="709" w:type="dxa"/>
          </w:tcPr>
          <w:p>
            <w:pPr>
              <w:pStyle w:val="GesAbsatz"/>
              <w:jc w:val="left"/>
              <w:rPr>
                <w:rFonts w:cs="Arial"/>
              </w:rPr>
            </w:pPr>
            <w:r>
              <w:rPr>
                <w:rFonts w:cs="Arial"/>
              </w:rPr>
              <w:t xml:space="preserve">181 </w:t>
            </w:r>
          </w:p>
        </w:tc>
        <w:tc>
          <w:tcPr>
            <w:tcW w:w="1415" w:type="dxa"/>
          </w:tcPr>
          <w:p>
            <w:pPr>
              <w:pStyle w:val="GesAbsatz"/>
              <w:jc w:val="left"/>
              <w:rPr>
                <w:rFonts w:cs="Arial"/>
              </w:rPr>
            </w:pPr>
            <w:r>
              <w:rPr>
                <w:rFonts w:cs="Arial"/>
              </w:rPr>
              <w:t>-</w:t>
            </w:r>
          </w:p>
        </w:tc>
        <w:tc>
          <w:tcPr>
            <w:tcW w:w="5673" w:type="dxa"/>
          </w:tcPr>
          <w:p>
            <w:pPr>
              <w:pStyle w:val="GesAbsatz"/>
              <w:jc w:val="left"/>
              <w:rPr>
                <w:rFonts w:cs="Arial"/>
              </w:rPr>
            </w:pPr>
            <w:r>
              <w:rPr>
                <w:rFonts w:cs="Arial"/>
              </w:rPr>
              <w:t xml:space="preserve">Anlagen zur Herstellung von Bolzen, Nägeln, Nieten, Muttern, Schrauben, Kugeln, Nadeln oder ähnlichen metallischen Normteilen durch Druckumformen auf Automaten sowie Automatendrehereien (*) </w:t>
            </w:r>
          </w:p>
        </w:tc>
      </w:tr>
      <w:tr>
        <w:tblPrEx>
          <w:tblBorders>
            <w:top w:val="single" w:sz="6" w:space="0" w:color="auto"/>
            <w:left w:val="single" w:sz="6" w:space="0" w:color="auto"/>
            <w:bottom w:val="single" w:sz="6" w:space="0" w:color="auto"/>
            <w:right w:val="single" w:sz="6" w:space="0" w:color="auto"/>
          </w:tblBorders>
        </w:tblPrEx>
        <w:trPr>
          <w:trHeight w:val="553"/>
        </w:trPr>
        <w:tc>
          <w:tcPr>
            <w:tcW w:w="959" w:type="dxa"/>
            <w:vMerge/>
          </w:tcPr>
          <w:p>
            <w:pPr>
              <w:pStyle w:val="GesAbsatz"/>
              <w:jc w:val="left"/>
              <w:rPr>
                <w:rFonts w:cs="Arial"/>
                <w:color w:val="auto"/>
              </w:rPr>
            </w:pPr>
          </w:p>
        </w:tc>
        <w:tc>
          <w:tcPr>
            <w:tcW w:w="1133" w:type="dxa"/>
            <w:vMerge/>
          </w:tcPr>
          <w:p>
            <w:pPr>
              <w:pStyle w:val="GesAbsatz"/>
              <w:jc w:val="left"/>
              <w:rPr>
                <w:rFonts w:cs="Arial"/>
                <w:color w:val="auto"/>
              </w:rPr>
            </w:pPr>
          </w:p>
        </w:tc>
        <w:tc>
          <w:tcPr>
            <w:tcW w:w="709" w:type="dxa"/>
          </w:tcPr>
          <w:p>
            <w:pPr>
              <w:pStyle w:val="GesAbsatz"/>
              <w:jc w:val="left"/>
              <w:rPr>
                <w:rFonts w:cs="Arial"/>
              </w:rPr>
            </w:pPr>
            <w:r>
              <w:rPr>
                <w:rFonts w:cs="Arial"/>
              </w:rPr>
              <w:t xml:space="preserve">182 </w:t>
            </w:r>
          </w:p>
        </w:tc>
        <w:tc>
          <w:tcPr>
            <w:tcW w:w="1415" w:type="dxa"/>
          </w:tcPr>
          <w:p>
            <w:pPr>
              <w:pStyle w:val="GesAbsatz"/>
              <w:jc w:val="left"/>
              <w:rPr>
                <w:rFonts w:cs="Arial"/>
              </w:rPr>
            </w:pPr>
            <w:r>
              <w:rPr>
                <w:rFonts w:cs="Arial"/>
              </w:rPr>
              <w:t>-</w:t>
            </w:r>
          </w:p>
        </w:tc>
        <w:tc>
          <w:tcPr>
            <w:tcW w:w="5673" w:type="dxa"/>
          </w:tcPr>
          <w:p>
            <w:pPr>
              <w:pStyle w:val="GesAbsatz"/>
              <w:jc w:val="left"/>
              <w:rPr>
                <w:rFonts w:cs="Arial"/>
              </w:rPr>
            </w:pPr>
            <w:r>
              <w:rPr>
                <w:rFonts w:cs="Arial"/>
              </w:rPr>
              <w:t xml:space="preserve">Anlagen zur Herstellung von kaltgefertigten nahtlosen oder geschweißten Rohren aus Stahl (*) </w:t>
            </w:r>
          </w:p>
        </w:tc>
      </w:tr>
      <w:tr>
        <w:tblPrEx>
          <w:tblBorders>
            <w:top w:val="single" w:sz="6" w:space="0" w:color="auto"/>
            <w:left w:val="single" w:sz="6" w:space="0" w:color="auto"/>
            <w:bottom w:val="single" w:sz="6" w:space="0" w:color="auto"/>
            <w:right w:val="single" w:sz="6" w:space="0" w:color="auto"/>
          </w:tblBorders>
        </w:tblPrEx>
        <w:trPr>
          <w:trHeight w:val="735"/>
        </w:trPr>
        <w:tc>
          <w:tcPr>
            <w:tcW w:w="959" w:type="dxa"/>
            <w:vMerge/>
          </w:tcPr>
          <w:p>
            <w:pPr>
              <w:pStyle w:val="GesAbsatz"/>
              <w:jc w:val="left"/>
              <w:rPr>
                <w:rFonts w:cs="Arial"/>
                <w:color w:val="auto"/>
              </w:rPr>
            </w:pPr>
          </w:p>
        </w:tc>
        <w:tc>
          <w:tcPr>
            <w:tcW w:w="1133" w:type="dxa"/>
            <w:vMerge/>
          </w:tcPr>
          <w:p>
            <w:pPr>
              <w:pStyle w:val="GesAbsatz"/>
              <w:jc w:val="left"/>
              <w:rPr>
                <w:rFonts w:cs="Arial"/>
                <w:color w:val="auto"/>
              </w:rPr>
            </w:pPr>
          </w:p>
        </w:tc>
        <w:tc>
          <w:tcPr>
            <w:tcW w:w="709" w:type="dxa"/>
          </w:tcPr>
          <w:p>
            <w:pPr>
              <w:pStyle w:val="GesAbsatz"/>
              <w:jc w:val="left"/>
              <w:rPr>
                <w:rFonts w:cs="Arial"/>
              </w:rPr>
            </w:pPr>
            <w:r>
              <w:rPr>
                <w:rFonts w:cs="Arial"/>
              </w:rPr>
              <w:t xml:space="preserve">183 </w:t>
            </w:r>
          </w:p>
        </w:tc>
        <w:tc>
          <w:tcPr>
            <w:tcW w:w="1415" w:type="dxa"/>
          </w:tcPr>
          <w:p>
            <w:pPr>
              <w:pStyle w:val="GesAbsatz"/>
              <w:jc w:val="left"/>
              <w:rPr>
                <w:rFonts w:cs="Arial"/>
              </w:rPr>
            </w:pPr>
            <w:r>
              <w:rPr>
                <w:rFonts w:cs="Arial"/>
              </w:rPr>
              <w:t>-</w:t>
            </w:r>
          </w:p>
        </w:tc>
        <w:tc>
          <w:tcPr>
            <w:tcW w:w="5673" w:type="dxa"/>
          </w:tcPr>
          <w:p>
            <w:pPr>
              <w:pStyle w:val="GesAbsatz"/>
              <w:jc w:val="left"/>
              <w:rPr>
                <w:rFonts w:cs="Arial"/>
              </w:rPr>
            </w:pPr>
            <w:r>
              <w:rPr>
                <w:rFonts w:cs="Arial"/>
              </w:rPr>
              <w:t xml:space="preserve">Anlagen zum automatischen Sortieren, Reinigen, Abfüllen oder Verpacken von Flaschen aus Glas mit einer Leistung von 2500 Flaschen oder mehr je Stunde (*) </w:t>
            </w:r>
          </w:p>
        </w:tc>
      </w:tr>
      <w:tr>
        <w:tblPrEx>
          <w:tblBorders>
            <w:top w:val="single" w:sz="6" w:space="0" w:color="auto"/>
            <w:left w:val="single" w:sz="6" w:space="0" w:color="auto"/>
            <w:bottom w:val="single" w:sz="6" w:space="0" w:color="auto"/>
            <w:right w:val="single" w:sz="6" w:space="0" w:color="auto"/>
          </w:tblBorders>
        </w:tblPrEx>
        <w:trPr>
          <w:trHeight w:val="343"/>
        </w:trPr>
        <w:tc>
          <w:tcPr>
            <w:tcW w:w="959" w:type="dxa"/>
            <w:vMerge/>
          </w:tcPr>
          <w:p>
            <w:pPr>
              <w:pStyle w:val="GesAbsatz"/>
              <w:jc w:val="left"/>
              <w:rPr>
                <w:rFonts w:cs="Arial"/>
                <w:color w:val="auto"/>
              </w:rPr>
            </w:pPr>
          </w:p>
        </w:tc>
        <w:tc>
          <w:tcPr>
            <w:tcW w:w="1133" w:type="dxa"/>
            <w:vMerge/>
          </w:tcPr>
          <w:p>
            <w:pPr>
              <w:pStyle w:val="GesAbsatz"/>
              <w:jc w:val="left"/>
              <w:rPr>
                <w:rFonts w:cs="Arial"/>
                <w:color w:val="auto"/>
              </w:rPr>
            </w:pPr>
          </w:p>
        </w:tc>
        <w:tc>
          <w:tcPr>
            <w:tcW w:w="709" w:type="dxa"/>
          </w:tcPr>
          <w:p>
            <w:pPr>
              <w:pStyle w:val="GesAbsatz"/>
              <w:jc w:val="left"/>
              <w:rPr>
                <w:rFonts w:cs="Arial"/>
              </w:rPr>
            </w:pPr>
            <w:r>
              <w:rPr>
                <w:rFonts w:cs="Arial"/>
              </w:rPr>
              <w:t xml:space="preserve">184 </w:t>
            </w:r>
          </w:p>
        </w:tc>
        <w:tc>
          <w:tcPr>
            <w:tcW w:w="1415" w:type="dxa"/>
          </w:tcPr>
          <w:p>
            <w:pPr>
              <w:pStyle w:val="GesAbsatz"/>
              <w:jc w:val="left"/>
              <w:rPr>
                <w:rFonts w:cs="Arial"/>
              </w:rPr>
            </w:pPr>
            <w:r>
              <w:rPr>
                <w:rFonts w:cs="Arial"/>
              </w:rPr>
              <w:t>-</w:t>
            </w:r>
          </w:p>
        </w:tc>
        <w:tc>
          <w:tcPr>
            <w:tcW w:w="5673" w:type="dxa"/>
          </w:tcPr>
          <w:p>
            <w:pPr>
              <w:pStyle w:val="GesAbsatz"/>
              <w:jc w:val="left"/>
              <w:rPr>
                <w:rFonts w:cs="Arial"/>
              </w:rPr>
            </w:pPr>
            <w:r>
              <w:rPr>
                <w:rFonts w:cs="Arial"/>
              </w:rPr>
              <w:t xml:space="preserve">Maschinenfabriken oder Härtereien </w:t>
            </w:r>
          </w:p>
        </w:tc>
      </w:tr>
      <w:tr>
        <w:tblPrEx>
          <w:tblBorders>
            <w:top w:val="single" w:sz="6" w:space="0" w:color="auto"/>
            <w:left w:val="single" w:sz="6" w:space="0" w:color="auto"/>
            <w:bottom w:val="single" w:sz="6" w:space="0" w:color="auto"/>
            <w:right w:val="single" w:sz="6" w:space="0" w:color="auto"/>
          </w:tblBorders>
        </w:tblPrEx>
        <w:trPr>
          <w:trHeight w:val="393"/>
        </w:trPr>
        <w:tc>
          <w:tcPr>
            <w:tcW w:w="959" w:type="dxa"/>
            <w:vMerge/>
          </w:tcPr>
          <w:p>
            <w:pPr>
              <w:pStyle w:val="GesAbsatz"/>
              <w:jc w:val="left"/>
              <w:rPr>
                <w:rFonts w:cs="Arial"/>
                <w:color w:val="auto"/>
              </w:rPr>
            </w:pPr>
          </w:p>
        </w:tc>
        <w:tc>
          <w:tcPr>
            <w:tcW w:w="1133" w:type="dxa"/>
            <w:vMerge/>
          </w:tcPr>
          <w:p>
            <w:pPr>
              <w:pStyle w:val="GesAbsatz"/>
              <w:jc w:val="left"/>
              <w:rPr>
                <w:rFonts w:cs="Arial"/>
                <w:color w:val="auto"/>
              </w:rPr>
            </w:pPr>
          </w:p>
        </w:tc>
        <w:tc>
          <w:tcPr>
            <w:tcW w:w="709" w:type="dxa"/>
          </w:tcPr>
          <w:p>
            <w:pPr>
              <w:pStyle w:val="GesAbsatz"/>
              <w:jc w:val="left"/>
              <w:rPr>
                <w:rFonts w:cs="Arial"/>
              </w:rPr>
            </w:pPr>
            <w:r>
              <w:rPr>
                <w:rFonts w:cs="Arial"/>
              </w:rPr>
              <w:t xml:space="preserve">185 </w:t>
            </w:r>
          </w:p>
        </w:tc>
        <w:tc>
          <w:tcPr>
            <w:tcW w:w="1415" w:type="dxa"/>
          </w:tcPr>
          <w:p>
            <w:pPr>
              <w:pStyle w:val="GesAbsatz"/>
              <w:jc w:val="left"/>
              <w:rPr>
                <w:rFonts w:cs="Arial"/>
              </w:rPr>
            </w:pPr>
            <w:r>
              <w:rPr>
                <w:rFonts w:cs="Arial"/>
              </w:rPr>
              <w:t>-</w:t>
            </w:r>
          </w:p>
        </w:tc>
        <w:tc>
          <w:tcPr>
            <w:tcW w:w="5673" w:type="dxa"/>
          </w:tcPr>
          <w:p>
            <w:pPr>
              <w:pStyle w:val="GesAbsatz"/>
              <w:jc w:val="left"/>
              <w:rPr>
                <w:rFonts w:cs="Arial"/>
              </w:rPr>
            </w:pPr>
            <w:r>
              <w:rPr>
                <w:rFonts w:cs="Arial"/>
              </w:rPr>
              <w:t xml:space="preserve">Pressereien oder Stanzereien (*) </w:t>
            </w:r>
          </w:p>
        </w:tc>
      </w:tr>
      <w:tr>
        <w:tblPrEx>
          <w:tblBorders>
            <w:top w:val="single" w:sz="6" w:space="0" w:color="auto"/>
            <w:left w:val="single" w:sz="6" w:space="0" w:color="auto"/>
            <w:bottom w:val="single" w:sz="6" w:space="0" w:color="auto"/>
            <w:right w:val="single" w:sz="6" w:space="0" w:color="auto"/>
          </w:tblBorders>
        </w:tblPrEx>
        <w:trPr>
          <w:trHeight w:val="368"/>
        </w:trPr>
        <w:tc>
          <w:tcPr>
            <w:tcW w:w="959" w:type="dxa"/>
            <w:vMerge/>
          </w:tcPr>
          <w:p>
            <w:pPr>
              <w:pStyle w:val="GesAbsatz"/>
              <w:jc w:val="left"/>
              <w:rPr>
                <w:rFonts w:cs="Arial"/>
                <w:color w:val="auto"/>
              </w:rPr>
            </w:pPr>
          </w:p>
        </w:tc>
        <w:tc>
          <w:tcPr>
            <w:tcW w:w="1133" w:type="dxa"/>
            <w:vMerge/>
          </w:tcPr>
          <w:p>
            <w:pPr>
              <w:pStyle w:val="GesAbsatz"/>
              <w:jc w:val="left"/>
              <w:rPr>
                <w:rFonts w:cs="Arial"/>
                <w:color w:val="auto"/>
              </w:rPr>
            </w:pPr>
          </w:p>
        </w:tc>
        <w:tc>
          <w:tcPr>
            <w:tcW w:w="709" w:type="dxa"/>
          </w:tcPr>
          <w:p>
            <w:pPr>
              <w:pStyle w:val="GesAbsatz"/>
              <w:jc w:val="left"/>
              <w:rPr>
                <w:rFonts w:cs="Arial"/>
              </w:rPr>
            </w:pPr>
            <w:r>
              <w:rPr>
                <w:rFonts w:cs="Arial"/>
              </w:rPr>
              <w:t xml:space="preserve">186 </w:t>
            </w:r>
          </w:p>
        </w:tc>
        <w:tc>
          <w:tcPr>
            <w:tcW w:w="1415" w:type="dxa"/>
          </w:tcPr>
          <w:p>
            <w:pPr>
              <w:pStyle w:val="GesAbsatz"/>
              <w:jc w:val="left"/>
              <w:rPr>
                <w:rFonts w:cs="Arial"/>
              </w:rPr>
            </w:pPr>
            <w:r>
              <w:rPr>
                <w:rFonts w:cs="Arial"/>
              </w:rPr>
              <w:t>-</w:t>
            </w:r>
          </w:p>
        </w:tc>
        <w:tc>
          <w:tcPr>
            <w:tcW w:w="5673" w:type="dxa"/>
          </w:tcPr>
          <w:p>
            <w:pPr>
              <w:pStyle w:val="GesAbsatz"/>
              <w:jc w:val="left"/>
              <w:rPr>
                <w:rFonts w:cs="Arial"/>
              </w:rPr>
            </w:pPr>
            <w:r>
              <w:rPr>
                <w:rFonts w:cs="Arial"/>
              </w:rPr>
              <w:t xml:space="preserve">Schrottplätze bis weniger als 1000 m² Gesamtlagerfläche </w:t>
            </w:r>
          </w:p>
        </w:tc>
      </w:tr>
      <w:tr>
        <w:tblPrEx>
          <w:tblBorders>
            <w:top w:val="single" w:sz="6" w:space="0" w:color="auto"/>
            <w:left w:val="single" w:sz="6" w:space="0" w:color="auto"/>
            <w:bottom w:val="single" w:sz="6" w:space="0" w:color="auto"/>
            <w:right w:val="single" w:sz="6" w:space="0" w:color="auto"/>
          </w:tblBorders>
        </w:tblPrEx>
        <w:trPr>
          <w:trHeight w:val="368"/>
        </w:trPr>
        <w:tc>
          <w:tcPr>
            <w:tcW w:w="959" w:type="dxa"/>
            <w:vMerge/>
          </w:tcPr>
          <w:p>
            <w:pPr>
              <w:pStyle w:val="GesAbsatz"/>
              <w:jc w:val="left"/>
              <w:rPr>
                <w:rFonts w:cs="Arial"/>
                <w:color w:val="auto"/>
              </w:rPr>
            </w:pPr>
          </w:p>
        </w:tc>
        <w:tc>
          <w:tcPr>
            <w:tcW w:w="1133" w:type="dxa"/>
            <w:vMerge/>
          </w:tcPr>
          <w:p>
            <w:pPr>
              <w:pStyle w:val="GesAbsatz"/>
              <w:jc w:val="left"/>
              <w:rPr>
                <w:rFonts w:cs="Arial"/>
                <w:color w:val="auto"/>
              </w:rPr>
            </w:pPr>
          </w:p>
        </w:tc>
        <w:tc>
          <w:tcPr>
            <w:tcW w:w="709" w:type="dxa"/>
          </w:tcPr>
          <w:p>
            <w:pPr>
              <w:pStyle w:val="GesAbsatz"/>
              <w:jc w:val="left"/>
              <w:rPr>
                <w:rFonts w:cs="Arial"/>
              </w:rPr>
            </w:pPr>
            <w:r>
              <w:rPr>
                <w:rFonts w:cs="Arial"/>
              </w:rPr>
              <w:t xml:space="preserve">187 </w:t>
            </w:r>
          </w:p>
        </w:tc>
        <w:tc>
          <w:tcPr>
            <w:tcW w:w="1415" w:type="dxa"/>
          </w:tcPr>
          <w:p>
            <w:pPr>
              <w:pStyle w:val="GesAbsatz"/>
              <w:jc w:val="left"/>
              <w:rPr>
                <w:rFonts w:cs="Arial"/>
              </w:rPr>
            </w:pPr>
            <w:r>
              <w:rPr>
                <w:rFonts w:cs="Arial"/>
              </w:rPr>
              <w:t>-</w:t>
            </w:r>
          </w:p>
        </w:tc>
        <w:tc>
          <w:tcPr>
            <w:tcW w:w="5673" w:type="dxa"/>
          </w:tcPr>
          <w:p>
            <w:pPr>
              <w:pStyle w:val="GesAbsatz"/>
              <w:jc w:val="left"/>
              <w:rPr>
                <w:rFonts w:cs="Arial"/>
              </w:rPr>
            </w:pPr>
            <w:r>
              <w:rPr>
                <w:rFonts w:cs="Arial"/>
              </w:rPr>
              <w:t xml:space="preserve">Anlagen zur Herstellung von Kabeln </w:t>
            </w:r>
          </w:p>
        </w:tc>
      </w:tr>
      <w:tr>
        <w:tblPrEx>
          <w:tblBorders>
            <w:top w:val="single" w:sz="6" w:space="0" w:color="auto"/>
            <w:left w:val="single" w:sz="6" w:space="0" w:color="auto"/>
            <w:bottom w:val="single" w:sz="6" w:space="0" w:color="auto"/>
            <w:right w:val="single" w:sz="6" w:space="0" w:color="auto"/>
          </w:tblBorders>
        </w:tblPrEx>
        <w:trPr>
          <w:trHeight w:val="553"/>
        </w:trPr>
        <w:tc>
          <w:tcPr>
            <w:tcW w:w="959" w:type="dxa"/>
            <w:vMerge/>
          </w:tcPr>
          <w:p>
            <w:pPr>
              <w:pStyle w:val="GesAbsatz"/>
              <w:jc w:val="left"/>
              <w:rPr>
                <w:rFonts w:cs="Arial"/>
                <w:color w:val="auto"/>
              </w:rPr>
            </w:pPr>
          </w:p>
        </w:tc>
        <w:tc>
          <w:tcPr>
            <w:tcW w:w="1133" w:type="dxa"/>
            <w:vMerge/>
          </w:tcPr>
          <w:p>
            <w:pPr>
              <w:pStyle w:val="GesAbsatz"/>
              <w:jc w:val="left"/>
              <w:rPr>
                <w:rFonts w:cs="Arial"/>
                <w:color w:val="auto"/>
              </w:rPr>
            </w:pPr>
          </w:p>
        </w:tc>
        <w:tc>
          <w:tcPr>
            <w:tcW w:w="709" w:type="dxa"/>
          </w:tcPr>
          <w:p>
            <w:pPr>
              <w:pStyle w:val="GesAbsatz"/>
              <w:jc w:val="left"/>
              <w:rPr>
                <w:rFonts w:cs="Arial"/>
              </w:rPr>
            </w:pPr>
            <w:r>
              <w:rPr>
                <w:rFonts w:cs="Arial"/>
              </w:rPr>
              <w:t xml:space="preserve">188 </w:t>
            </w:r>
          </w:p>
        </w:tc>
        <w:tc>
          <w:tcPr>
            <w:tcW w:w="1415" w:type="dxa"/>
          </w:tcPr>
          <w:p>
            <w:pPr>
              <w:pStyle w:val="GesAbsatz"/>
              <w:jc w:val="left"/>
              <w:rPr>
                <w:rFonts w:cs="Arial"/>
              </w:rPr>
            </w:pPr>
            <w:r>
              <w:rPr>
                <w:rFonts w:cs="Arial"/>
              </w:rPr>
              <w:t>-</w:t>
            </w:r>
          </w:p>
        </w:tc>
        <w:tc>
          <w:tcPr>
            <w:tcW w:w="5673" w:type="dxa"/>
          </w:tcPr>
          <w:p>
            <w:pPr>
              <w:pStyle w:val="GesAbsatz"/>
              <w:jc w:val="left"/>
              <w:rPr>
                <w:rFonts w:cs="Arial"/>
              </w:rPr>
            </w:pPr>
            <w:r>
              <w:rPr>
                <w:rFonts w:cs="Arial"/>
              </w:rPr>
              <w:t xml:space="preserve">Anlagen zur Herstellung von Möbeln, Kisten und Paletten aus Holz und sonstigen Holzwaren </w:t>
            </w:r>
          </w:p>
        </w:tc>
      </w:tr>
      <w:tr>
        <w:tblPrEx>
          <w:tblBorders>
            <w:top w:val="single" w:sz="6" w:space="0" w:color="auto"/>
            <w:left w:val="single" w:sz="6" w:space="0" w:color="auto"/>
            <w:bottom w:val="single" w:sz="6" w:space="0" w:color="auto"/>
            <w:right w:val="single" w:sz="6" w:space="0" w:color="auto"/>
          </w:tblBorders>
        </w:tblPrEx>
        <w:trPr>
          <w:trHeight w:val="225"/>
        </w:trPr>
        <w:tc>
          <w:tcPr>
            <w:tcW w:w="959" w:type="dxa"/>
            <w:vMerge/>
          </w:tcPr>
          <w:p>
            <w:pPr>
              <w:pStyle w:val="GesAbsatz"/>
              <w:jc w:val="left"/>
              <w:rPr>
                <w:rFonts w:cs="Arial"/>
                <w:color w:val="auto"/>
              </w:rPr>
            </w:pPr>
          </w:p>
        </w:tc>
        <w:tc>
          <w:tcPr>
            <w:tcW w:w="1133" w:type="dxa"/>
            <w:vMerge/>
          </w:tcPr>
          <w:p>
            <w:pPr>
              <w:pStyle w:val="GesAbsatz"/>
              <w:jc w:val="left"/>
              <w:rPr>
                <w:rFonts w:cs="Arial"/>
                <w:color w:val="auto"/>
              </w:rPr>
            </w:pPr>
          </w:p>
        </w:tc>
        <w:tc>
          <w:tcPr>
            <w:tcW w:w="709" w:type="dxa"/>
          </w:tcPr>
          <w:p>
            <w:pPr>
              <w:pStyle w:val="GesAbsatz"/>
              <w:jc w:val="left"/>
              <w:rPr>
                <w:rFonts w:cs="Arial"/>
              </w:rPr>
            </w:pPr>
            <w:r>
              <w:rPr>
                <w:rFonts w:cs="Arial"/>
              </w:rPr>
              <w:t xml:space="preserve">189 </w:t>
            </w:r>
          </w:p>
        </w:tc>
        <w:tc>
          <w:tcPr>
            <w:tcW w:w="1415" w:type="dxa"/>
          </w:tcPr>
          <w:p>
            <w:pPr>
              <w:pStyle w:val="GesAbsatz"/>
              <w:jc w:val="left"/>
              <w:rPr>
                <w:rFonts w:cs="Arial"/>
              </w:rPr>
            </w:pPr>
            <w:r>
              <w:rPr>
                <w:rFonts w:cs="Arial"/>
              </w:rPr>
              <w:t>-</w:t>
            </w:r>
          </w:p>
        </w:tc>
        <w:tc>
          <w:tcPr>
            <w:tcW w:w="5673" w:type="dxa"/>
          </w:tcPr>
          <w:p>
            <w:pPr>
              <w:pStyle w:val="GesAbsatz"/>
              <w:jc w:val="left"/>
              <w:rPr>
                <w:rFonts w:cs="Arial"/>
              </w:rPr>
            </w:pPr>
            <w:r>
              <w:rPr>
                <w:rFonts w:cs="Arial"/>
              </w:rPr>
              <w:t xml:space="preserve">Zimmereien (*) </w:t>
            </w:r>
          </w:p>
        </w:tc>
      </w:tr>
      <w:tr>
        <w:tblPrEx>
          <w:tblBorders>
            <w:top w:val="single" w:sz="6" w:space="0" w:color="auto"/>
            <w:left w:val="single" w:sz="6" w:space="0" w:color="auto"/>
            <w:bottom w:val="single" w:sz="6" w:space="0" w:color="auto"/>
            <w:right w:val="single" w:sz="6" w:space="0" w:color="auto"/>
          </w:tblBorders>
        </w:tblPrEx>
        <w:trPr>
          <w:trHeight w:val="450"/>
        </w:trPr>
        <w:tc>
          <w:tcPr>
            <w:tcW w:w="959" w:type="dxa"/>
            <w:vMerge/>
          </w:tcPr>
          <w:p>
            <w:pPr>
              <w:pStyle w:val="GesAbsatz"/>
              <w:jc w:val="left"/>
              <w:rPr>
                <w:rFonts w:cs="Arial"/>
                <w:color w:val="auto"/>
              </w:rPr>
            </w:pPr>
          </w:p>
        </w:tc>
        <w:tc>
          <w:tcPr>
            <w:tcW w:w="1133" w:type="dxa"/>
            <w:vMerge/>
          </w:tcPr>
          <w:p>
            <w:pPr>
              <w:pStyle w:val="GesAbsatz"/>
              <w:jc w:val="left"/>
              <w:rPr>
                <w:rFonts w:cs="Arial"/>
                <w:color w:val="auto"/>
              </w:rPr>
            </w:pPr>
          </w:p>
        </w:tc>
        <w:tc>
          <w:tcPr>
            <w:tcW w:w="709" w:type="dxa"/>
          </w:tcPr>
          <w:p>
            <w:pPr>
              <w:pStyle w:val="GesAbsatz"/>
              <w:jc w:val="left"/>
              <w:rPr>
                <w:rFonts w:cs="Arial"/>
              </w:rPr>
            </w:pPr>
            <w:r>
              <w:rPr>
                <w:rFonts w:cs="Arial"/>
              </w:rPr>
              <w:t xml:space="preserve">190 </w:t>
            </w:r>
          </w:p>
        </w:tc>
        <w:tc>
          <w:tcPr>
            <w:tcW w:w="1415" w:type="dxa"/>
          </w:tcPr>
          <w:p>
            <w:pPr>
              <w:pStyle w:val="GesAbsatz"/>
              <w:jc w:val="left"/>
              <w:rPr>
                <w:rFonts w:cs="Arial"/>
              </w:rPr>
            </w:pPr>
            <w:r>
              <w:rPr>
                <w:rFonts w:cs="Arial"/>
              </w:rPr>
              <w:t>-</w:t>
            </w:r>
          </w:p>
        </w:tc>
        <w:tc>
          <w:tcPr>
            <w:tcW w:w="5673" w:type="dxa"/>
          </w:tcPr>
          <w:p>
            <w:pPr>
              <w:pStyle w:val="GesAbsatz"/>
              <w:jc w:val="left"/>
              <w:rPr>
                <w:rFonts w:cs="Arial"/>
              </w:rPr>
            </w:pPr>
            <w:r>
              <w:rPr>
                <w:rFonts w:cs="Arial"/>
              </w:rPr>
              <w:t xml:space="preserve">Lackierereien mit einem Lösungsmitteldurchsatz bis weniger als 25 kg/h (z.B. Lohnlackierereien) </w:t>
            </w:r>
          </w:p>
        </w:tc>
      </w:tr>
      <w:tr>
        <w:tblPrEx>
          <w:tblBorders>
            <w:top w:val="single" w:sz="6" w:space="0" w:color="auto"/>
            <w:left w:val="single" w:sz="6" w:space="0" w:color="auto"/>
            <w:bottom w:val="single" w:sz="6" w:space="0" w:color="auto"/>
            <w:right w:val="single" w:sz="6" w:space="0" w:color="auto"/>
          </w:tblBorders>
        </w:tblPrEx>
        <w:trPr>
          <w:trHeight w:val="185"/>
        </w:trPr>
        <w:tc>
          <w:tcPr>
            <w:tcW w:w="959" w:type="dxa"/>
            <w:vMerge w:val="restart"/>
          </w:tcPr>
          <w:p>
            <w:pPr>
              <w:pStyle w:val="GesAbsatz"/>
              <w:jc w:val="left"/>
              <w:rPr>
                <w:rFonts w:cs="Arial"/>
                <w:b/>
              </w:rPr>
            </w:pPr>
            <w:r>
              <w:rPr>
                <w:rFonts w:cs="Arial"/>
                <w:b/>
              </w:rPr>
              <w:t xml:space="preserve">VI </w:t>
            </w:r>
          </w:p>
        </w:tc>
        <w:tc>
          <w:tcPr>
            <w:tcW w:w="1133" w:type="dxa"/>
            <w:vMerge w:val="restart"/>
          </w:tcPr>
          <w:p>
            <w:pPr>
              <w:pStyle w:val="GesAbsatz"/>
              <w:jc w:val="left"/>
              <w:rPr>
                <w:rFonts w:cs="Arial"/>
                <w:b/>
              </w:rPr>
            </w:pPr>
            <w:r>
              <w:rPr>
                <w:rFonts w:cs="Arial"/>
                <w:b/>
              </w:rPr>
              <w:t xml:space="preserve">200 </w:t>
            </w:r>
          </w:p>
        </w:tc>
        <w:tc>
          <w:tcPr>
            <w:tcW w:w="709" w:type="dxa"/>
          </w:tcPr>
          <w:p>
            <w:pPr>
              <w:pStyle w:val="GesAbsatz"/>
              <w:jc w:val="left"/>
              <w:rPr>
                <w:rFonts w:cs="Arial"/>
              </w:rPr>
            </w:pPr>
            <w:r>
              <w:rPr>
                <w:rFonts w:cs="Arial"/>
              </w:rPr>
              <w:t>191</w:t>
            </w:r>
          </w:p>
        </w:tc>
        <w:tc>
          <w:tcPr>
            <w:tcW w:w="1415" w:type="dxa"/>
          </w:tcPr>
          <w:p>
            <w:pPr>
              <w:pStyle w:val="GesAbsatz"/>
              <w:jc w:val="left"/>
              <w:rPr>
                <w:rFonts w:cs="Arial"/>
              </w:rPr>
            </w:pPr>
            <w:r>
              <w:rPr>
                <w:rFonts w:cs="Arial"/>
              </w:rPr>
              <w:t>-</w:t>
            </w:r>
          </w:p>
        </w:tc>
        <w:tc>
          <w:tcPr>
            <w:tcW w:w="5673" w:type="dxa"/>
          </w:tcPr>
          <w:p>
            <w:pPr>
              <w:pStyle w:val="GesAbsatz"/>
              <w:jc w:val="left"/>
              <w:rPr>
                <w:rFonts w:cs="Arial"/>
              </w:rPr>
            </w:pPr>
            <w:r>
              <w:rPr>
                <w:rFonts w:cs="Arial"/>
              </w:rPr>
              <w:t xml:space="preserve">Fleischzerlegebetriebe ohne Verarbeitung </w:t>
            </w:r>
          </w:p>
        </w:tc>
      </w:tr>
      <w:tr>
        <w:tblPrEx>
          <w:tblBorders>
            <w:top w:val="single" w:sz="6" w:space="0" w:color="auto"/>
            <w:left w:val="single" w:sz="6" w:space="0" w:color="auto"/>
            <w:bottom w:val="single" w:sz="6" w:space="0" w:color="auto"/>
            <w:right w:val="single" w:sz="6" w:space="0" w:color="auto"/>
          </w:tblBorders>
        </w:tblPrEx>
        <w:trPr>
          <w:trHeight w:val="389"/>
        </w:trPr>
        <w:tc>
          <w:tcPr>
            <w:tcW w:w="959" w:type="dxa"/>
            <w:vMerge/>
          </w:tcPr>
          <w:p>
            <w:pPr>
              <w:pStyle w:val="GesAbsatz"/>
              <w:jc w:val="left"/>
              <w:rPr>
                <w:rFonts w:cs="Arial"/>
                <w:color w:val="auto"/>
              </w:rPr>
            </w:pPr>
          </w:p>
        </w:tc>
        <w:tc>
          <w:tcPr>
            <w:tcW w:w="1133" w:type="dxa"/>
            <w:vMerge/>
          </w:tcPr>
          <w:p>
            <w:pPr>
              <w:pStyle w:val="GesAbsatz"/>
              <w:jc w:val="left"/>
              <w:rPr>
                <w:rFonts w:cs="Arial"/>
                <w:color w:val="auto"/>
              </w:rPr>
            </w:pPr>
          </w:p>
        </w:tc>
        <w:tc>
          <w:tcPr>
            <w:tcW w:w="709" w:type="dxa"/>
            <w:shd w:val="clear" w:color="auto" w:fill="auto"/>
          </w:tcPr>
          <w:p>
            <w:pPr>
              <w:pStyle w:val="GesAbsatz"/>
              <w:jc w:val="left"/>
              <w:rPr>
                <w:rFonts w:cs="Arial"/>
              </w:rPr>
            </w:pPr>
            <w:r>
              <w:rPr>
                <w:rFonts w:cs="Arial"/>
              </w:rPr>
              <w:t>192</w:t>
            </w:r>
          </w:p>
        </w:tc>
        <w:tc>
          <w:tcPr>
            <w:tcW w:w="1415" w:type="dxa"/>
            <w:shd w:val="clear" w:color="auto" w:fill="auto"/>
          </w:tcPr>
          <w:p>
            <w:pPr>
              <w:pStyle w:val="GesAbsatz"/>
              <w:jc w:val="left"/>
              <w:rPr>
                <w:rFonts w:cs="Arial"/>
              </w:rPr>
            </w:pPr>
            <w:r>
              <w:rPr>
                <w:rFonts w:cs="Arial"/>
              </w:rPr>
              <w:t>-</w:t>
            </w:r>
          </w:p>
        </w:tc>
        <w:tc>
          <w:tcPr>
            <w:tcW w:w="5673" w:type="dxa"/>
          </w:tcPr>
          <w:p>
            <w:pPr>
              <w:pStyle w:val="GesAbsatz"/>
              <w:jc w:val="left"/>
              <w:rPr>
                <w:rFonts w:cs="Arial"/>
              </w:rPr>
            </w:pPr>
            <w:r>
              <w:rPr>
                <w:rFonts w:cs="Arial"/>
              </w:rPr>
              <w:t xml:space="preserve">Anlagen zum Trocknen von Getreide oder Tabak unter Einsatz von Gebläsen (*) </w:t>
            </w:r>
          </w:p>
        </w:tc>
      </w:tr>
      <w:tr>
        <w:tblPrEx>
          <w:tblBorders>
            <w:top w:val="single" w:sz="6" w:space="0" w:color="auto"/>
            <w:left w:val="single" w:sz="6" w:space="0" w:color="auto"/>
            <w:bottom w:val="single" w:sz="6" w:space="0" w:color="auto"/>
            <w:right w:val="single" w:sz="6" w:space="0" w:color="auto"/>
          </w:tblBorders>
        </w:tblPrEx>
        <w:trPr>
          <w:trHeight w:val="825"/>
        </w:trPr>
        <w:tc>
          <w:tcPr>
            <w:tcW w:w="959" w:type="dxa"/>
            <w:vMerge/>
          </w:tcPr>
          <w:p>
            <w:pPr>
              <w:pStyle w:val="GesAbsatz"/>
              <w:jc w:val="left"/>
              <w:rPr>
                <w:rFonts w:cs="Arial"/>
                <w:color w:val="auto"/>
              </w:rPr>
            </w:pPr>
          </w:p>
        </w:tc>
        <w:tc>
          <w:tcPr>
            <w:tcW w:w="1133" w:type="dxa"/>
            <w:vMerge/>
          </w:tcPr>
          <w:p>
            <w:pPr>
              <w:pStyle w:val="GesAbsatz"/>
              <w:jc w:val="left"/>
              <w:rPr>
                <w:rFonts w:cs="Arial"/>
                <w:color w:val="auto"/>
              </w:rPr>
            </w:pPr>
          </w:p>
        </w:tc>
        <w:tc>
          <w:tcPr>
            <w:tcW w:w="709" w:type="dxa"/>
            <w:shd w:val="clear" w:color="auto" w:fill="auto"/>
          </w:tcPr>
          <w:p>
            <w:pPr>
              <w:pStyle w:val="GesAbsatz"/>
              <w:jc w:val="left"/>
              <w:rPr>
                <w:rFonts w:cs="Arial"/>
              </w:rPr>
            </w:pPr>
            <w:r>
              <w:rPr>
                <w:rFonts w:cs="Arial"/>
              </w:rPr>
              <w:t>193</w:t>
            </w:r>
          </w:p>
        </w:tc>
        <w:tc>
          <w:tcPr>
            <w:tcW w:w="1415" w:type="dxa"/>
            <w:shd w:val="clear" w:color="auto" w:fill="auto"/>
          </w:tcPr>
          <w:p>
            <w:pPr>
              <w:pStyle w:val="GesAbsatz"/>
              <w:jc w:val="left"/>
              <w:rPr>
                <w:rFonts w:cs="Arial"/>
              </w:rPr>
            </w:pPr>
            <w:r>
              <w:rPr>
                <w:rFonts w:cs="Arial"/>
              </w:rPr>
              <w:t>-</w:t>
            </w:r>
          </w:p>
        </w:tc>
        <w:tc>
          <w:tcPr>
            <w:tcW w:w="5673" w:type="dxa"/>
          </w:tcPr>
          <w:p>
            <w:pPr>
              <w:pStyle w:val="GesAbsatz"/>
              <w:jc w:val="left"/>
              <w:rPr>
                <w:rFonts w:cs="Arial"/>
              </w:rPr>
            </w:pPr>
            <w:r>
              <w:rPr>
                <w:rFonts w:cs="Arial"/>
              </w:rPr>
              <w:t xml:space="preserve">Mühlen für Nahrungs- oder Futtermittel mit einer Produktionsleistung von 100 Tonnen bis weniger als 300 Tonnen Fertigerzeugnissen je Tag als Vierteljahresdurchschnittswert (s. auch lfd. Nr. 65) </w:t>
            </w:r>
          </w:p>
        </w:tc>
      </w:tr>
      <w:tr>
        <w:tblPrEx>
          <w:tblBorders>
            <w:top w:val="single" w:sz="6" w:space="0" w:color="auto"/>
            <w:left w:val="single" w:sz="6" w:space="0" w:color="auto"/>
            <w:bottom w:val="single" w:sz="6" w:space="0" w:color="auto"/>
            <w:right w:val="single" w:sz="6" w:space="0" w:color="auto"/>
          </w:tblBorders>
        </w:tblPrEx>
        <w:trPr>
          <w:trHeight w:val="380"/>
        </w:trPr>
        <w:tc>
          <w:tcPr>
            <w:tcW w:w="959" w:type="dxa"/>
            <w:vMerge/>
          </w:tcPr>
          <w:p>
            <w:pPr>
              <w:pStyle w:val="GesAbsatz"/>
              <w:jc w:val="left"/>
              <w:rPr>
                <w:rFonts w:cs="Arial"/>
                <w:color w:val="auto"/>
              </w:rPr>
            </w:pPr>
          </w:p>
        </w:tc>
        <w:tc>
          <w:tcPr>
            <w:tcW w:w="1133" w:type="dxa"/>
            <w:vMerge/>
          </w:tcPr>
          <w:p>
            <w:pPr>
              <w:pStyle w:val="GesAbsatz"/>
              <w:jc w:val="left"/>
              <w:rPr>
                <w:rFonts w:cs="Arial"/>
                <w:color w:val="auto"/>
              </w:rPr>
            </w:pPr>
          </w:p>
        </w:tc>
        <w:tc>
          <w:tcPr>
            <w:tcW w:w="709" w:type="dxa"/>
            <w:shd w:val="clear" w:color="auto" w:fill="auto"/>
          </w:tcPr>
          <w:p>
            <w:pPr>
              <w:pStyle w:val="GesAbsatz"/>
              <w:jc w:val="left"/>
              <w:rPr>
                <w:rFonts w:cs="Arial"/>
              </w:rPr>
            </w:pPr>
            <w:r>
              <w:rPr>
                <w:rFonts w:cs="Arial"/>
              </w:rPr>
              <w:t xml:space="preserve">194 </w:t>
            </w:r>
          </w:p>
        </w:tc>
        <w:tc>
          <w:tcPr>
            <w:tcW w:w="1415" w:type="dxa"/>
            <w:shd w:val="clear" w:color="auto" w:fill="auto"/>
          </w:tcPr>
          <w:p>
            <w:pPr>
              <w:pStyle w:val="GesAbsatz"/>
              <w:jc w:val="left"/>
              <w:rPr>
                <w:rFonts w:cs="Arial"/>
              </w:rPr>
            </w:pPr>
            <w:r>
              <w:rPr>
                <w:rFonts w:cs="Arial"/>
              </w:rPr>
              <w:t>-</w:t>
            </w:r>
          </w:p>
        </w:tc>
        <w:tc>
          <w:tcPr>
            <w:tcW w:w="5673" w:type="dxa"/>
          </w:tcPr>
          <w:p>
            <w:pPr>
              <w:pStyle w:val="GesAbsatz"/>
              <w:jc w:val="left"/>
              <w:rPr>
                <w:rFonts w:cs="Arial"/>
              </w:rPr>
            </w:pPr>
            <w:r>
              <w:rPr>
                <w:rFonts w:cs="Arial"/>
              </w:rPr>
              <w:t xml:space="preserve">Brotfabriken oder Fabriken zur Herstellung von Dauerbackwaren </w:t>
            </w:r>
          </w:p>
        </w:tc>
      </w:tr>
      <w:tr>
        <w:tblPrEx>
          <w:tblBorders>
            <w:top w:val="single" w:sz="6" w:space="0" w:color="auto"/>
            <w:left w:val="single" w:sz="6" w:space="0" w:color="auto"/>
            <w:bottom w:val="single" w:sz="6" w:space="0" w:color="auto"/>
            <w:right w:val="single" w:sz="6" w:space="0" w:color="auto"/>
          </w:tblBorders>
        </w:tblPrEx>
        <w:trPr>
          <w:trHeight w:val="370"/>
        </w:trPr>
        <w:tc>
          <w:tcPr>
            <w:tcW w:w="959" w:type="dxa"/>
            <w:vMerge/>
          </w:tcPr>
          <w:p>
            <w:pPr>
              <w:pStyle w:val="GesAbsatz"/>
              <w:jc w:val="left"/>
              <w:rPr>
                <w:rFonts w:cs="Arial"/>
                <w:color w:val="auto"/>
              </w:rPr>
            </w:pPr>
          </w:p>
        </w:tc>
        <w:tc>
          <w:tcPr>
            <w:tcW w:w="1133" w:type="dxa"/>
            <w:vMerge/>
          </w:tcPr>
          <w:p>
            <w:pPr>
              <w:pStyle w:val="GesAbsatz"/>
              <w:jc w:val="left"/>
              <w:rPr>
                <w:rFonts w:cs="Arial"/>
                <w:color w:val="auto"/>
              </w:rPr>
            </w:pPr>
          </w:p>
        </w:tc>
        <w:tc>
          <w:tcPr>
            <w:tcW w:w="709" w:type="dxa"/>
            <w:shd w:val="clear" w:color="auto" w:fill="auto"/>
          </w:tcPr>
          <w:p>
            <w:pPr>
              <w:pStyle w:val="GesAbsatz"/>
              <w:jc w:val="left"/>
              <w:rPr>
                <w:rFonts w:cs="Arial"/>
              </w:rPr>
            </w:pPr>
            <w:r>
              <w:rPr>
                <w:rFonts w:cs="Arial"/>
              </w:rPr>
              <w:t>195</w:t>
            </w:r>
          </w:p>
        </w:tc>
        <w:tc>
          <w:tcPr>
            <w:tcW w:w="1415" w:type="dxa"/>
            <w:shd w:val="clear" w:color="auto" w:fill="auto"/>
          </w:tcPr>
          <w:p>
            <w:pPr>
              <w:pStyle w:val="GesAbsatz"/>
              <w:jc w:val="left"/>
              <w:rPr>
                <w:rFonts w:cs="Arial"/>
              </w:rPr>
            </w:pPr>
            <w:r>
              <w:rPr>
                <w:rFonts w:cs="Arial"/>
              </w:rPr>
              <w:t>-</w:t>
            </w:r>
          </w:p>
        </w:tc>
        <w:tc>
          <w:tcPr>
            <w:tcW w:w="5673" w:type="dxa"/>
          </w:tcPr>
          <w:p>
            <w:pPr>
              <w:pStyle w:val="GesAbsatz"/>
              <w:jc w:val="left"/>
              <w:rPr>
                <w:rFonts w:cs="Arial"/>
              </w:rPr>
            </w:pPr>
            <w:r>
              <w:rPr>
                <w:rFonts w:cs="Arial"/>
              </w:rPr>
              <w:t xml:space="preserve">Milchverwertungsanlagen ohne Trockenmilcherzeugung </w:t>
            </w:r>
          </w:p>
        </w:tc>
      </w:tr>
      <w:tr>
        <w:tblPrEx>
          <w:tblBorders>
            <w:top w:val="single" w:sz="6" w:space="0" w:color="auto"/>
            <w:left w:val="single" w:sz="6" w:space="0" w:color="auto"/>
            <w:bottom w:val="single" w:sz="6" w:space="0" w:color="auto"/>
            <w:right w:val="single" w:sz="6" w:space="0" w:color="auto"/>
          </w:tblBorders>
        </w:tblPrEx>
        <w:trPr>
          <w:trHeight w:val="326"/>
        </w:trPr>
        <w:tc>
          <w:tcPr>
            <w:tcW w:w="959" w:type="dxa"/>
            <w:vMerge/>
          </w:tcPr>
          <w:p>
            <w:pPr>
              <w:pStyle w:val="GesAbsatz"/>
              <w:jc w:val="left"/>
              <w:rPr>
                <w:rFonts w:cs="Arial"/>
                <w:color w:val="auto"/>
              </w:rPr>
            </w:pPr>
          </w:p>
        </w:tc>
        <w:tc>
          <w:tcPr>
            <w:tcW w:w="1133" w:type="dxa"/>
            <w:vMerge/>
          </w:tcPr>
          <w:p>
            <w:pPr>
              <w:pStyle w:val="GesAbsatz"/>
              <w:jc w:val="left"/>
              <w:rPr>
                <w:rFonts w:cs="Arial"/>
                <w:color w:val="auto"/>
              </w:rPr>
            </w:pPr>
          </w:p>
        </w:tc>
        <w:tc>
          <w:tcPr>
            <w:tcW w:w="709" w:type="dxa"/>
            <w:shd w:val="clear" w:color="auto" w:fill="auto"/>
          </w:tcPr>
          <w:p>
            <w:pPr>
              <w:pStyle w:val="GesAbsatz"/>
              <w:jc w:val="left"/>
              <w:rPr>
                <w:rFonts w:cs="Arial"/>
              </w:rPr>
            </w:pPr>
            <w:r>
              <w:rPr>
                <w:rFonts w:cs="Arial"/>
              </w:rPr>
              <w:t>196</w:t>
            </w:r>
          </w:p>
        </w:tc>
        <w:tc>
          <w:tcPr>
            <w:tcW w:w="1415" w:type="dxa"/>
            <w:shd w:val="clear" w:color="auto" w:fill="auto"/>
          </w:tcPr>
          <w:p>
            <w:pPr>
              <w:pStyle w:val="GesAbsatz"/>
              <w:jc w:val="left"/>
              <w:rPr>
                <w:rFonts w:cs="Arial"/>
              </w:rPr>
            </w:pPr>
            <w:r>
              <w:rPr>
                <w:rFonts w:cs="Arial"/>
              </w:rPr>
              <w:t>-</w:t>
            </w:r>
          </w:p>
        </w:tc>
        <w:tc>
          <w:tcPr>
            <w:tcW w:w="5673" w:type="dxa"/>
          </w:tcPr>
          <w:p>
            <w:pPr>
              <w:pStyle w:val="GesAbsatz"/>
              <w:jc w:val="left"/>
              <w:rPr>
                <w:rFonts w:cs="Arial"/>
              </w:rPr>
            </w:pPr>
            <w:r>
              <w:rPr>
                <w:rFonts w:cs="Arial"/>
              </w:rPr>
              <w:t xml:space="preserve">Autobusunternehmen, auch des öffentlichen Personennahverkehrs (*) </w:t>
            </w:r>
          </w:p>
        </w:tc>
      </w:tr>
      <w:tr>
        <w:tblPrEx>
          <w:tblBorders>
            <w:top w:val="single" w:sz="6" w:space="0" w:color="auto"/>
            <w:left w:val="single" w:sz="6" w:space="0" w:color="auto"/>
            <w:bottom w:val="single" w:sz="6" w:space="0" w:color="auto"/>
            <w:right w:val="single" w:sz="6" w:space="0" w:color="auto"/>
          </w:tblBorders>
        </w:tblPrEx>
        <w:trPr>
          <w:trHeight w:val="710"/>
        </w:trPr>
        <w:tc>
          <w:tcPr>
            <w:tcW w:w="959" w:type="dxa"/>
            <w:vMerge/>
          </w:tcPr>
          <w:p>
            <w:pPr>
              <w:pStyle w:val="GesAbsatz"/>
              <w:jc w:val="left"/>
              <w:rPr>
                <w:rFonts w:cs="Arial"/>
                <w:color w:val="auto"/>
              </w:rPr>
            </w:pPr>
          </w:p>
        </w:tc>
        <w:tc>
          <w:tcPr>
            <w:tcW w:w="1133" w:type="dxa"/>
            <w:vMerge/>
          </w:tcPr>
          <w:p>
            <w:pPr>
              <w:pStyle w:val="GesAbsatz"/>
              <w:jc w:val="left"/>
              <w:rPr>
                <w:rFonts w:cs="Arial"/>
                <w:color w:val="auto"/>
              </w:rPr>
            </w:pPr>
          </w:p>
        </w:tc>
        <w:tc>
          <w:tcPr>
            <w:tcW w:w="709" w:type="dxa"/>
            <w:shd w:val="clear" w:color="auto" w:fill="auto"/>
          </w:tcPr>
          <w:p>
            <w:pPr>
              <w:pStyle w:val="GesAbsatz"/>
              <w:jc w:val="left"/>
              <w:rPr>
                <w:rFonts w:cs="Arial"/>
              </w:rPr>
            </w:pPr>
            <w:r>
              <w:rPr>
                <w:rFonts w:cs="Arial"/>
              </w:rPr>
              <w:t>197</w:t>
            </w:r>
          </w:p>
        </w:tc>
        <w:tc>
          <w:tcPr>
            <w:tcW w:w="1415" w:type="dxa"/>
            <w:shd w:val="clear" w:color="auto" w:fill="auto"/>
          </w:tcPr>
          <w:p>
            <w:pPr>
              <w:pStyle w:val="GesAbsatz"/>
              <w:jc w:val="left"/>
              <w:rPr>
                <w:rFonts w:cs="Arial"/>
              </w:rPr>
            </w:pPr>
            <w:r>
              <w:rPr>
                <w:rFonts w:cs="Arial"/>
              </w:rPr>
              <w:t>-</w:t>
            </w:r>
          </w:p>
        </w:tc>
        <w:tc>
          <w:tcPr>
            <w:tcW w:w="5673" w:type="dxa"/>
          </w:tcPr>
          <w:p>
            <w:pPr>
              <w:pStyle w:val="GesAbsatz"/>
              <w:jc w:val="left"/>
              <w:rPr>
                <w:rFonts w:cs="Arial"/>
              </w:rPr>
            </w:pPr>
            <w:r>
              <w:rPr>
                <w:rFonts w:cs="Arial"/>
              </w:rPr>
              <w:t xml:space="preserve">Anlagen zum Be- oder Entladen von Schüttgütern bei Getreideannahmestellen, soweit weniger als 400 t Schüttgüter je Tag bewegt werden können </w:t>
            </w:r>
          </w:p>
        </w:tc>
      </w:tr>
      <w:tr>
        <w:tblPrEx>
          <w:tblBorders>
            <w:top w:val="single" w:sz="6" w:space="0" w:color="auto"/>
            <w:left w:val="single" w:sz="6" w:space="0" w:color="auto"/>
            <w:bottom w:val="single" w:sz="6" w:space="0" w:color="auto"/>
            <w:right w:val="single" w:sz="6" w:space="0" w:color="auto"/>
          </w:tblBorders>
        </w:tblPrEx>
        <w:trPr>
          <w:trHeight w:val="945"/>
        </w:trPr>
        <w:tc>
          <w:tcPr>
            <w:tcW w:w="959" w:type="dxa"/>
            <w:vMerge/>
          </w:tcPr>
          <w:p>
            <w:pPr>
              <w:pStyle w:val="GesAbsatz"/>
              <w:jc w:val="left"/>
              <w:rPr>
                <w:rFonts w:cs="Arial"/>
                <w:color w:val="auto"/>
              </w:rPr>
            </w:pPr>
          </w:p>
        </w:tc>
        <w:tc>
          <w:tcPr>
            <w:tcW w:w="1133" w:type="dxa"/>
            <w:vMerge/>
          </w:tcPr>
          <w:p>
            <w:pPr>
              <w:pStyle w:val="GesAbsatz"/>
              <w:jc w:val="left"/>
              <w:rPr>
                <w:rFonts w:cs="Arial"/>
                <w:color w:val="auto"/>
              </w:rPr>
            </w:pPr>
          </w:p>
        </w:tc>
        <w:tc>
          <w:tcPr>
            <w:tcW w:w="709" w:type="dxa"/>
            <w:shd w:val="clear" w:color="auto" w:fill="auto"/>
          </w:tcPr>
          <w:p>
            <w:pPr>
              <w:pStyle w:val="GesAbsatz"/>
              <w:jc w:val="left"/>
              <w:rPr>
                <w:rFonts w:cs="Arial"/>
              </w:rPr>
            </w:pPr>
            <w:r>
              <w:rPr>
                <w:rFonts w:cs="Arial"/>
              </w:rPr>
              <w:t>198 -</w:t>
            </w:r>
          </w:p>
        </w:tc>
        <w:tc>
          <w:tcPr>
            <w:tcW w:w="1415" w:type="dxa"/>
            <w:shd w:val="clear" w:color="auto" w:fill="auto"/>
          </w:tcPr>
          <w:p>
            <w:pPr>
              <w:pStyle w:val="GesAbsatz"/>
              <w:jc w:val="left"/>
              <w:rPr>
                <w:rFonts w:cs="Arial"/>
              </w:rPr>
            </w:pPr>
          </w:p>
        </w:tc>
        <w:tc>
          <w:tcPr>
            <w:tcW w:w="5673" w:type="dxa"/>
          </w:tcPr>
          <w:p>
            <w:pPr>
              <w:pStyle w:val="GesAbsatz"/>
              <w:jc w:val="left"/>
              <w:rPr>
                <w:rFonts w:cs="Arial"/>
              </w:rPr>
            </w:pPr>
            <w:r>
              <w:rPr>
                <w:rFonts w:cs="Arial"/>
              </w:rPr>
              <w:t xml:space="preserve">Anlagen zur Herstellung von Anstrich- oder Beschichtungsstoffen (Lasuren, Firnis, Lacke, Dispersionsfarben) oder Druckfarben unter Einsatz von bis zu 25 t je Tag an flüchtigen organischen Verbindungen </w:t>
            </w:r>
          </w:p>
        </w:tc>
      </w:tr>
      <w:tr>
        <w:tblPrEx>
          <w:tblBorders>
            <w:top w:val="single" w:sz="6" w:space="0" w:color="auto"/>
            <w:left w:val="single" w:sz="6" w:space="0" w:color="auto"/>
            <w:bottom w:val="single" w:sz="6" w:space="0" w:color="auto"/>
            <w:right w:val="single" w:sz="6" w:space="0" w:color="auto"/>
          </w:tblBorders>
        </w:tblPrEx>
        <w:trPr>
          <w:trHeight w:val="270"/>
        </w:trPr>
        <w:tc>
          <w:tcPr>
            <w:tcW w:w="959" w:type="dxa"/>
            <w:vMerge/>
          </w:tcPr>
          <w:p>
            <w:pPr>
              <w:pStyle w:val="GesAbsatz"/>
              <w:jc w:val="left"/>
              <w:rPr>
                <w:rFonts w:cs="Arial"/>
                <w:color w:val="auto"/>
              </w:rPr>
            </w:pPr>
          </w:p>
        </w:tc>
        <w:tc>
          <w:tcPr>
            <w:tcW w:w="1133" w:type="dxa"/>
            <w:vMerge/>
          </w:tcPr>
          <w:p>
            <w:pPr>
              <w:pStyle w:val="GesAbsatz"/>
              <w:jc w:val="left"/>
              <w:rPr>
                <w:rFonts w:cs="Arial"/>
                <w:color w:val="auto"/>
              </w:rPr>
            </w:pPr>
          </w:p>
        </w:tc>
        <w:tc>
          <w:tcPr>
            <w:tcW w:w="709" w:type="dxa"/>
            <w:shd w:val="clear" w:color="auto" w:fill="auto"/>
          </w:tcPr>
          <w:p>
            <w:pPr>
              <w:pStyle w:val="GesAbsatz"/>
              <w:jc w:val="left"/>
              <w:rPr>
                <w:rFonts w:cs="Arial"/>
              </w:rPr>
            </w:pPr>
            <w:r>
              <w:rPr>
                <w:rFonts w:cs="Arial"/>
              </w:rPr>
              <w:t>199</w:t>
            </w:r>
          </w:p>
        </w:tc>
        <w:tc>
          <w:tcPr>
            <w:tcW w:w="1415" w:type="dxa"/>
            <w:shd w:val="clear" w:color="auto" w:fill="auto"/>
          </w:tcPr>
          <w:p>
            <w:pPr>
              <w:pStyle w:val="GesAbsatz"/>
              <w:jc w:val="left"/>
              <w:rPr>
                <w:rFonts w:cs="Arial"/>
              </w:rPr>
            </w:pPr>
            <w:r>
              <w:rPr>
                <w:rFonts w:cs="Arial"/>
              </w:rPr>
              <w:t>-</w:t>
            </w:r>
          </w:p>
        </w:tc>
        <w:tc>
          <w:tcPr>
            <w:tcW w:w="5673" w:type="dxa"/>
          </w:tcPr>
          <w:p>
            <w:pPr>
              <w:pStyle w:val="GesAbsatz"/>
              <w:jc w:val="left"/>
              <w:rPr>
                <w:rFonts w:cs="Arial"/>
              </w:rPr>
            </w:pPr>
            <w:r>
              <w:rPr>
                <w:rFonts w:cs="Arial"/>
              </w:rPr>
              <w:t xml:space="preserve">Kart-Anlagen sowie Modellsportanlagen in geschlossenen Hallen </w:t>
            </w:r>
          </w:p>
        </w:tc>
      </w:tr>
      <w:tr>
        <w:tblPrEx>
          <w:tblBorders>
            <w:top w:val="single" w:sz="6" w:space="0" w:color="auto"/>
            <w:left w:val="single" w:sz="6" w:space="0" w:color="auto"/>
            <w:bottom w:val="single" w:sz="6" w:space="0" w:color="auto"/>
            <w:right w:val="single" w:sz="6" w:space="0" w:color="auto"/>
          </w:tblBorders>
        </w:tblPrEx>
        <w:trPr>
          <w:trHeight w:val="65"/>
        </w:trPr>
        <w:tc>
          <w:tcPr>
            <w:tcW w:w="959" w:type="dxa"/>
            <w:vMerge w:val="restart"/>
          </w:tcPr>
          <w:p>
            <w:pPr>
              <w:pStyle w:val="GesAbsatz"/>
              <w:jc w:val="left"/>
              <w:rPr>
                <w:rFonts w:cs="Arial"/>
                <w:b/>
              </w:rPr>
            </w:pPr>
            <w:r>
              <w:rPr>
                <w:rFonts w:cs="Arial"/>
                <w:b/>
              </w:rPr>
              <w:t xml:space="preserve">VII </w:t>
            </w:r>
          </w:p>
        </w:tc>
        <w:tc>
          <w:tcPr>
            <w:tcW w:w="1133" w:type="dxa"/>
            <w:vMerge w:val="restart"/>
          </w:tcPr>
          <w:p>
            <w:pPr>
              <w:pStyle w:val="GesAbsatz"/>
              <w:jc w:val="left"/>
              <w:rPr>
                <w:rFonts w:cs="Arial"/>
                <w:b/>
              </w:rPr>
            </w:pPr>
            <w:r>
              <w:rPr>
                <w:rFonts w:cs="Arial"/>
                <w:b/>
              </w:rPr>
              <w:t xml:space="preserve">100 </w:t>
            </w:r>
          </w:p>
        </w:tc>
        <w:tc>
          <w:tcPr>
            <w:tcW w:w="709" w:type="dxa"/>
          </w:tcPr>
          <w:p>
            <w:pPr>
              <w:pStyle w:val="GesAbsatz"/>
              <w:jc w:val="left"/>
              <w:rPr>
                <w:rFonts w:cs="Arial"/>
              </w:rPr>
            </w:pPr>
            <w:r>
              <w:rPr>
                <w:rFonts w:cs="Arial"/>
              </w:rPr>
              <w:t xml:space="preserve">200 </w:t>
            </w:r>
          </w:p>
        </w:tc>
        <w:tc>
          <w:tcPr>
            <w:tcW w:w="1415" w:type="dxa"/>
          </w:tcPr>
          <w:p>
            <w:pPr>
              <w:pStyle w:val="GesAbsatz"/>
              <w:jc w:val="left"/>
              <w:rPr>
                <w:rFonts w:cs="Arial"/>
              </w:rPr>
            </w:pPr>
            <w:smartTag w:uri="urn:schemas-microsoft-com:office:smarttags" w:element="time">
              <w:smartTagPr>
                <w:attr w:name="Hour" w:val="7"/>
                <w:attr w:name="Minute" w:val="12"/>
              </w:smartTagPr>
              <w:r>
                <w:rPr>
                  <w:rFonts w:cs="Arial"/>
                </w:rPr>
                <w:t>7.12</w:t>
              </w:r>
            </w:smartTag>
            <w:r>
              <w:rPr>
                <w:rFonts w:cs="Arial"/>
              </w:rPr>
              <w:t xml:space="preserve"> (1) </w:t>
            </w:r>
          </w:p>
        </w:tc>
        <w:tc>
          <w:tcPr>
            <w:tcW w:w="5673" w:type="dxa"/>
          </w:tcPr>
          <w:p>
            <w:pPr>
              <w:pStyle w:val="GesAbsatz"/>
              <w:jc w:val="left"/>
              <w:rPr>
                <w:rFonts w:cs="Arial"/>
              </w:rPr>
            </w:pPr>
            <w:r>
              <w:rPr>
                <w:rFonts w:cs="Arial"/>
              </w:rPr>
              <w:t xml:space="preserve">Kleintierkrematorien (s. auch lfd. Nr. 19) </w:t>
            </w:r>
          </w:p>
        </w:tc>
      </w:tr>
      <w:tr>
        <w:tblPrEx>
          <w:tblBorders>
            <w:top w:val="single" w:sz="6" w:space="0" w:color="auto"/>
            <w:left w:val="single" w:sz="6" w:space="0" w:color="auto"/>
            <w:bottom w:val="single" w:sz="6" w:space="0" w:color="auto"/>
            <w:right w:val="single" w:sz="6" w:space="0" w:color="auto"/>
          </w:tblBorders>
        </w:tblPrEx>
        <w:trPr>
          <w:trHeight w:val="810"/>
        </w:trPr>
        <w:tc>
          <w:tcPr>
            <w:tcW w:w="959" w:type="dxa"/>
            <w:vMerge/>
            <w:tcBorders>
              <w:bottom w:val="single" w:sz="6" w:space="0" w:color="auto"/>
            </w:tcBorders>
          </w:tcPr>
          <w:p>
            <w:pPr>
              <w:pStyle w:val="GesAbsatz"/>
              <w:jc w:val="left"/>
              <w:rPr>
                <w:rFonts w:cs="Arial"/>
                <w:color w:val="auto"/>
              </w:rPr>
            </w:pPr>
          </w:p>
        </w:tc>
        <w:tc>
          <w:tcPr>
            <w:tcW w:w="1133" w:type="dxa"/>
            <w:vMerge/>
            <w:tcBorders>
              <w:bottom w:val="single" w:sz="6" w:space="0" w:color="auto"/>
            </w:tcBorders>
          </w:tcPr>
          <w:p>
            <w:pPr>
              <w:pStyle w:val="GesAbsatz"/>
              <w:jc w:val="left"/>
              <w:rPr>
                <w:rFonts w:cs="Arial"/>
                <w:color w:val="auto"/>
              </w:rPr>
            </w:pPr>
          </w:p>
        </w:tc>
        <w:tc>
          <w:tcPr>
            <w:tcW w:w="709" w:type="dxa"/>
            <w:tcBorders>
              <w:bottom w:val="single" w:sz="6" w:space="0" w:color="auto"/>
            </w:tcBorders>
          </w:tcPr>
          <w:p>
            <w:pPr>
              <w:pStyle w:val="GesAbsatz"/>
              <w:jc w:val="left"/>
              <w:rPr>
                <w:rFonts w:cs="Arial"/>
              </w:rPr>
            </w:pPr>
            <w:r>
              <w:rPr>
                <w:rFonts w:cs="Arial"/>
              </w:rPr>
              <w:t xml:space="preserve">201 </w:t>
            </w:r>
          </w:p>
        </w:tc>
        <w:tc>
          <w:tcPr>
            <w:tcW w:w="1415" w:type="dxa"/>
            <w:tcBorders>
              <w:bottom w:val="single" w:sz="6" w:space="0" w:color="auto"/>
            </w:tcBorders>
          </w:tcPr>
          <w:p>
            <w:pPr>
              <w:pStyle w:val="GesAbsatz"/>
              <w:jc w:val="left"/>
              <w:rPr>
                <w:rFonts w:cs="Arial"/>
              </w:rPr>
            </w:pPr>
            <w:r>
              <w:rPr>
                <w:rFonts w:cs="Arial"/>
              </w:rPr>
              <w:t xml:space="preserve">8.1 (2) b) </w:t>
            </w:r>
          </w:p>
        </w:tc>
        <w:tc>
          <w:tcPr>
            <w:tcW w:w="5673" w:type="dxa"/>
            <w:tcBorders>
              <w:bottom w:val="single" w:sz="6" w:space="0" w:color="auto"/>
            </w:tcBorders>
          </w:tcPr>
          <w:p>
            <w:pPr>
              <w:pStyle w:val="GesAbsatz"/>
              <w:jc w:val="left"/>
              <w:rPr>
                <w:rFonts w:cs="Arial"/>
              </w:rPr>
            </w:pPr>
            <w:r>
              <w:rPr>
                <w:rFonts w:cs="Arial"/>
              </w:rPr>
              <w:t xml:space="preserve">Verbrennungsmotoranlagen für den Einsatz von Altöl oder Deponiegas mit einer Feuerungswärmeleistung bis weniger als 1 Megawatt </w:t>
            </w:r>
          </w:p>
        </w:tc>
      </w:tr>
      <w:tr>
        <w:tblPrEx>
          <w:tblBorders>
            <w:top w:val="single" w:sz="6" w:space="0" w:color="auto"/>
            <w:left w:val="single" w:sz="6" w:space="0" w:color="auto"/>
            <w:bottom w:val="single" w:sz="6" w:space="0" w:color="auto"/>
            <w:right w:val="single" w:sz="6" w:space="0" w:color="auto"/>
          </w:tblBorders>
        </w:tblPrEx>
        <w:trPr>
          <w:trHeight w:val="351"/>
        </w:trPr>
        <w:tc>
          <w:tcPr>
            <w:tcW w:w="959" w:type="dxa"/>
            <w:vMerge/>
          </w:tcPr>
          <w:p>
            <w:pPr>
              <w:pStyle w:val="GesAbsatz"/>
              <w:jc w:val="left"/>
              <w:rPr>
                <w:rFonts w:cs="Arial"/>
                <w:color w:val="auto"/>
              </w:rPr>
            </w:pPr>
          </w:p>
        </w:tc>
        <w:tc>
          <w:tcPr>
            <w:tcW w:w="1133" w:type="dxa"/>
            <w:vMerge/>
          </w:tcPr>
          <w:p>
            <w:pPr>
              <w:pStyle w:val="GesAbsatz"/>
              <w:jc w:val="left"/>
              <w:rPr>
                <w:rFonts w:cs="Arial"/>
                <w:color w:val="auto"/>
              </w:rPr>
            </w:pPr>
          </w:p>
        </w:tc>
        <w:tc>
          <w:tcPr>
            <w:tcW w:w="709" w:type="dxa"/>
          </w:tcPr>
          <w:p>
            <w:pPr>
              <w:pStyle w:val="GesAbsatz"/>
              <w:jc w:val="left"/>
              <w:rPr>
                <w:rFonts w:cs="Arial"/>
              </w:rPr>
            </w:pPr>
            <w:r>
              <w:rPr>
                <w:rFonts w:cs="Arial"/>
              </w:rPr>
              <w:t xml:space="preserve">202 </w:t>
            </w:r>
          </w:p>
        </w:tc>
        <w:tc>
          <w:tcPr>
            <w:tcW w:w="1415" w:type="dxa"/>
          </w:tcPr>
          <w:p>
            <w:pPr>
              <w:pStyle w:val="GesAbsatz"/>
              <w:jc w:val="left"/>
              <w:rPr>
                <w:rFonts w:cs="Arial"/>
              </w:rPr>
            </w:pPr>
            <w:r>
              <w:rPr>
                <w:rFonts w:cs="Arial"/>
              </w:rPr>
              <w:t xml:space="preserve">8.9 (2) c) </w:t>
            </w:r>
          </w:p>
        </w:tc>
        <w:tc>
          <w:tcPr>
            <w:tcW w:w="5673" w:type="dxa"/>
          </w:tcPr>
          <w:p>
            <w:pPr>
              <w:pStyle w:val="GesAbsatz"/>
              <w:jc w:val="left"/>
              <w:rPr>
                <w:rFonts w:cs="Arial"/>
              </w:rPr>
            </w:pPr>
            <w:r>
              <w:rPr>
                <w:rFonts w:cs="Arial"/>
              </w:rPr>
              <w:t xml:space="preserve">Anlagen zur Behandlung von Altautos mit einer Durchsatzleistung von 5 Altautos oder mehr je Woche </w:t>
            </w:r>
          </w:p>
        </w:tc>
      </w:tr>
      <w:tr>
        <w:tblPrEx>
          <w:tblBorders>
            <w:top w:val="single" w:sz="6" w:space="0" w:color="auto"/>
            <w:left w:val="single" w:sz="6" w:space="0" w:color="auto"/>
            <w:bottom w:val="single" w:sz="6" w:space="0" w:color="auto"/>
            <w:right w:val="single" w:sz="6" w:space="0" w:color="auto"/>
          </w:tblBorders>
        </w:tblPrEx>
        <w:trPr>
          <w:trHeight w:val="472"/>
        </w:trPr>
        <w:tc>
          <w:tcPr>
            <w:tcW w:w="959" w:type="dxa"/>
            <w:vMerge/>
          </w:tcPr>
          <w:p>
            <w:pPr>
              <w:pStyle w:val="GesAbsatz"/>
              <w:jc w:val="left"/>
              <w:rPr>
                <w:rFonts w:cs="Arial"/>
                <w:color w:val="auto"/>
              </w:rPr>
            </w:pPr>
          </w:p>
        </w:tc>
        <w:tc>
          <w:tcPr>
            <w:tcW w:w="1133" w:type="dxa"/>
            <w:vMerge/>
          </w:tcPr>
          <w:p>
            <w:pPr>
              <w:pStyle w:val="GesAbsatz"/>
              <w:jc w:val="left"/>
              <w:rPr>
                <w:rFonts w:cs="Arial"/>
                <w:color w:val="auto"/>
              </w:rPr>
            </w:pPr>
          </w:p>
        </w:tc>
        <w:tc>
          <w:tcPr>
            <w:tcW w:w="709" w:type="dxa"/>
          </w:tcPr>
          <w:p>
            <w:pPr>
              <w:pStyle w:val="GesAbsatz"/>
              <w:jc w:val="left"/>
              <w:rPr>
                <w:rFonts w:cs="Arial"/>
              </w:rPr>
            </w:pPr>
            <w:r>
              <w:rPr>
                <w:rFonts w:cs="Arial"/>
              </w:rPr>
              <w:t xml:space="preserve">203 </w:t>
            </w:r>
          </w:p>
        </w:tc>
        <w:tc>
          <w:tcPr>
            <w:tcW w:w="1415" w:type="dxa"/>
          </w:tcPr>
          <w:p>
            <w:pPr>
              <w:pStyle w:val="GesAbsatz"/>
              <w:jc w:val="left"/>
              <w:rPr>
                <w:rFonts w:cs="Arial"/>
              </w:rPr>
            </w:pPr>
            <w:r>
              <w:rPr>
                <w:rFonts w:cs="Arial"/>
              </w:rPr>
              <w:t>-</w:t>
            </w:r>
          </w:p>
        </w:tc>
        <w:tc>
          <w:tcPr>
            <w:tcW w:w="5673" w:type="dxa"/>
          </w:tcPr>
          <w:p>
            <w:pPr>
              <w:pStyle w:val="GesAbsatz"/>
              <w:jc w:val="left"/>
              <w:rPr>
                <w:rFonts w:cs="Arial"/>
              </w:rPr>
            </w:pPr>
            <w:r>
              <w:rPr>
                <w:rFonts w:cs="Arial"/>
              </w:rPr>
              <w:t xml:space="preserve">Anlagen zum Schmelzen, zum Legieren oder zur Raffination von Nichteisenmetallen (s. auch lfd. Nrn. 93 und 163) </w:t>
            </w:r>
          </w:p>
        </w:tc>
      </w:tr>
      <w:tr>
        <w:tblPrEx>
          <w:tblBorders>
            <w:top w:val="single" w:sz="6" w:space="0" w:color="auto"/>
            <w:left w:val="single" w:sz="6" w:space="0" w:color="auto"/>
            <w:bottom w:val="single" w:sz="6" w:space="0" w:color="auto"/>
            <w:right w:val="single" w:sz="6" w:space="0" w:color="auto"/>
          </w:tblBorders>
        </w:tblPrEx>
        <w:trPr>
          <w:trHeight w:val="553"/>
        </w:trPr>
        <w:tc>
          <w:tcPr>
            <w:tcW w:w="959" w:type="dxa"/>
            <w:vMerge/>
          </w:tcPr>
          <w:p>
            <w:pPr>
              <w:pStyle w:val="GesAbsatz"/>
              <w:jc w:val="left"/>
              <w:rPr>
                <w:rFonts w:cs="Arial"/>
                <w:color w:val="auto"/>
              </w:rPr>
            </w:pPr>
          </w:p>
        </w:tc>
        <w:tc>
          <w:tcPr>
            <w:tcW w:w="1133" w:type="dxa"/>
            <w:vMerge/>
          </w:tcPr>
          <w:p>
            <w:pPr>
              <w:pStyle w:val="GesAbsatz"/>
              <w:jc w:val="left"/>
              <w:rPr>
                <w:rFonts w:cs="Arial"/>
                <w:color w:val="auto"/>
              </w:rPr>
            </w:pPr>
          </w:p>
        </w:tc>
        <w:tc>
          <w:tcPr>
            <w:tcW w:w="709" w:type="dxa"/>
          </w:tcPr>
          <w:p>
            <w:pPr>
              <w:pStyle w:val="GesAbsatz"/>
              <w:jc w:val="left"/>
              <w:rPr>
                <w:rFonts w:cs="Arial"/>
              </w:rPr>
            </w:pPr>
            <w:r>
              <w:rPr>
                <w:rFonts w:cs="Arial"/>
              </w:rPr>
              <w:t xml:space="preserve">204 </w:t>
            </w:r>
          </w:p>
        </w:tc>
        <w:tc>
          <w:tcPr>
            <w:tcW w:w="1415" w:type="dxa"/>
          </w:tcPr>
          <w:p>
            <w:pPr>
              <w:pStyle w:val="GesAbsatz"/>
              <w:jc w:val="left"/>
              <w:rPr>
                <w:rFonts w:cs="Arial"/>
              </w:rPr>
            </w:pPr>
            <w:r>
              <w:rPr>
                <w:rFonts w:cs="Arial"/>
              </w:rPr>
              <w:t>-</w:t>
            </w:r>
          </w:p>
        </w:tc>
        <w:tc>
          <w:tcPr>
            <w:tcW w:w="5673" w:type="dxa"/>
          </w:tcPr>
          <w:p>
            <w:pPr>
              <w:pStyle w:val="GesAbsatz"/>
              <w:jc w:val="left"/>
              <w:rPr>
                <w:rFonts w:cs="Arial"/>
              </w:rPr>
            </w:pPr>
            <w:r>
              <w:rPr>
                <w:rFonts w:cs="Arial"/>
              </w:rPr>
              <w:t xml:space="preserve">Betriebe zur Herstellung von Fertiggerichten (Kantinendienste, Catering-Betriebe) </w:t>
            </w:r>
          </w:p>
        </w:tc>
      </w:tr>
      <w:tr>
        <w:tblPrEx>
          <w:tblBorders>
            <w:top w:val="single" w:sz="6" w:space="0" w:color="auto"/>
            <w:left w:val="single" w:sz="6" w:space="0" w:color="auto"/>
            <w:bottom w:val="single" w:sz="6" w:space="0" w:color="auto"/>
            <w:right w:val="single" w:sz="6" w:space="0" w:color="auto"/>
          </w:tblBorders>
        </w:tblPrEx>
        <w:trPr>
          <w:trHeight w:val="360"/>
        </w:trPr>
        <w:tc>
          <w:tcPr>
            <w:tcW w:w="959" w:type="dxa"/>
            <w:vMerge/>
          </w:tcPr>
          <w:p>
            <w:pPr>
              <w:pStyle w:val="GesAbsatz"/>
              <w:jc w:val="left"/>
              <w:rPr>
                <w:rFonts w:cs="Arial"/>
                <w:color w:val="auto"/>
              </w:rPr>
            </w:pPr>
          </w:p>
        </w:tc>
        <w:tc>
          <w:tcPr>
            <w:tcW w:w="1133" w:type="dxa"/>
            <w:vMerge/>
          </w:tcPr>
          <w:p>
            <w:pPr>
              <w:pStyle w:val="GesAbsatz"/>
              <w:jc w:val="left"/>
              <w:rPr>
                <w:rFonts w:cs="Arial"/>
                <w:color w:val="auto"/>
              </w:rPr>
            </w:pPr>
          </w:p>
        </w:tc>
        <w:tc>
          <w:tcPr>
            <w:tcW w:w="709" w:type="dxa"/>
          </w:tcPr>
          <w:p>
            <w:pPr>
              <w:pStyle w:val="GesAbsatz"/>
              <w:jc w:val="left"/>
              <w:rPr>
                <w:rFonts w:cs="Arial"/>
              </w:rPr>
            </w:pPr>
            <w:r>
              <w:rPr>
                <w:rFonts w:cs="Arial"/>
              </w:rPr>
              <w:t xml:space="preserve">205 </w:t>
            </w:r>
          </w:p>
        </w:tc>
        <w:tc>
          <w:tcPr>
            <w:tcW w:w="1415" w:type="dxa"/>
          </w:tcPr>
          <w:p>
            <w:pPr>
              <w:pStyle w:val="GesAbsatz"/>
              <w:jc w:val="left"/>
              <w:rPr>
                <w:rFonts w:cs="Arial"/>
              </w:rPr>
            </w:pPr>
            <w:r>
              <w:rPr>
                <w:rFonts w:cs="Arial"/>
              </w:rPr>
              <w:t>-</w:t>
            </w:r>
          </w:p>
        </w:tc>
        <w:tc>
          <w:tcPr>
            <w:tcW w:w="5673" w:type="dxa"/>
          </w:tcPr>
          <w:p>
            <w:pPr>
              <w:pStyle w:val="GesAbsatz"/>
              <w:jc w:val="left"/>
              <w:rPr>
                <w:rFonts w:cs="Arial"/>
              </w:rPr>
            </w:pPr>
            <w:r>
              <w:rPr>
                <w:rFonts w:cs="Arial"/>
              </w:rPr>
              <w:t xml:space="preserve">Schlossereien, Drehereien, Schweißereien oder Schleifereien </w:t>
            </w:r>
          </w:p>
        </w:tc>
      </w:tr>
      <w:tr>
        <w:tblPrEx>
          <w:tblBorders>
            <w:top w:val="single" w:sz="6" w:space="0" w:color="auto"/>
            <w:left w:val="single" w:sz="6" w:space="0" w:color="auto"/>
            <w:bottom w:val="single" w:sz="6" w:space="0" w:color="auto"/>
            <w:right w:val="single" w:sz="6" w:space="0" w:color="auto"/>
          </w:tblBorders>
        </w:tblPrEx>
        <w:trPr>
          <w:trHeight w:val="535"/>
        </w:trPr>
        <w:tc>
          <w:tcPr>
            <w:tcW w:w="959" w:type="dxa"/>
            <w:vMerge/>
          </w:tcPr>
          <w:p>
            <w:pPr>
              <w:pStyle w:val="GesAbsatz"/>
              <w:jc w:val="left"/>
              <w:rPr>
                <w:rFonts w:cs="Arial"/>
                <w:color w:val="auto"/>
              </w:rPr>
            </w:pPr>
          </w:p>
        </w:tc>
        <w:tc>
          <w:tcPr>
            <w:tcW w:w="1133" w:type="dxa"/>
            <w:vMerge/>
          </w:tcPr>
          <w:p>
            <w:pPr>
              <w:pStyle w:val="GesAbsatz"/>
              <w:jc w:val="left"/>
              <w:rPr>
                <w:rFonts w:cs="Arial"/>
                <w:color w:val="auto"/>
              </w:rPr>
            </w:pPr>
          </w:p>
        </w:tc>
        <w:tc>
          <w:tcPr>
            <w:tcW w:w="709" w:type="dxa"/>
          </w:tcPr>
          <w:p>
            <w:pPr>
              <w:pStyle w:val="GesAbsatz"/>
              <w:jc w:val="left"/>
              <w:rPr>
                <w:rFonts w:cs="Arial"/>
              </w:rPr>
            </w:pPr>
            <w:r>
              <w:rPr>
                <w:rFonts w:cs="Arial"/>
              </w:rPr>
              <w:t xml:space="preserve">206 </w:t>
            </w:r>
          </w:p>
        </w:tc>
        <w:tc>
          <w:tcPr>
            <w:tcW w:w="1415" w:type="dxa"/>
          </w:tcPr>
          <w:p>
            <w:pPr>
              <w:pStyle w:val="GesAbsatz"/>
              <w:jc w:val="left"/>
              <w:rPr>
                <w:rFonts w:cs="Arial"/>
              </w:rPr>
            </w:pPr>
            <w:r>
              <w:rPr>
                <w:rFonts w:cs="Arial"/>
              </w:rPr>
              <w:t>-</w:t>
            </w:r>
          </w:p>
        </w:tc>
        <w:tc>
          <w:tcPr>
            <w:tcW w:w="5673" w:type="dxa"/>
          </w:tcPr>
          <w:p>
            <w:pPr>
              <w:pStyle w:val="GesAbsatz"/>
              <w:jc w:val="left"/>
              <w:rPr>
                <w:rFonts w:cs="Arial"/>
              </w:rPr>
            </w:pPr>
            <w:r>
              <w:rPr>
                <w:rFonts w:cs="Arial"/>
              </w:rPr>
              <w:t xml:space="preserve">Anlagen zur Herstellung von Kunststoffteilen ohne Verwendung von Phenolharzen </w:t>
            </w:r>
          </w:p>
        </w:tc>
      </w:tr>
      <w:tr>
        <w:tblPrEx>
          <w:tblBorders>
            <w:top w:val="single" w:sz="6" w:space="0" w:color="auto"/>
            <w:left w:val="single" w:sz="6" w:space="0" w:color="auto"/>
            <w:bottom w:val="single" w:sz="6" w:space="0" w:color="auto"/>
            <w:right w:val="single" w:sz="6" w:space="0" w:color="auto"/>
          </w:tblBorders>
        </w:tblPrEx>
        <w:trPr>
          <w:trHeight w:val="575"/>
        </w:trPr>
        <w:tc>
          <w:tcPr>
            <w:tcW w:w="959" w:type="dxa"/>
            <w:vMerge/>
          </w:tcPr>
          <w:p>
            <w:pPr>
              <w:pStyle w:val="GesAbsatz"/>
              <w:jc w:val="left"/>
              <w:rPr>
                <w:rFonts w:cs="Arial"/>
                <w:color w:val="auto"/>
              </w:rPr>
            </w:pPr>
          </w:p>
        </w:tc>
        <w:tc>
          <w:tcPr>
            <w:tcW w:w="1133" w:type="dxa"/>
            <w:vMerge/>
          </w:tcPr>
          <w:p>
            <w:pPr>
              <w:pStyle w:val="GesAbsatz"/>
              <w:jc w:val="left"/>
              <w:rPr>
                <w:rFonts w:cs="Arial"/>
                <w:color w:val="auto"/>
              </w:rPr>
            </w:pPr>
          </w:p>
        </w:tc>
        <w:tc>
          <w:tcPr>
            <w:tcW w:w="709" w:type="dxa"/>
          </w:tcPr>
          <w:p>
            <w:pPr>
              <w:pStyle w:val="GesAbsatz"/>
              <w:jc w:val="left"/>
              <w:rPr>
                <w:rFonts w:cs="Arial"/>
              </w:rPr>
            </w:pPr>
            <w:r>
              <w:rPr>
                <w:rFonts w:cs="Arial"/>
              </w:rPr>
              <w:t xml:space="preserve">207 </w:t>
            </w:r>
          </w:p>
        </w:tc>
        <w:tc>
          <w:tcPr>
            <w:tcW w:w="1415" w:type="dxa"/>
          </w:tcPr>
          <w:p>
            <w:pPr>
              <w:pStyle w:val="GesAbsatz"/>
              <w:jc w:val="left"/>
              <w:rPr>
                <w:rFonts w:cs="Arial"/>
              </w:rPr>
            </w:pPr>
            <w:r>
              <w:rPr>
                <w:rFonts w:cs="Arial"/>
              </w:rPr>
              <w:t>-</w:t>
            </w:r>
          </w:p>
        </w:tc>
        <w:tc>
          <w:tcPr>
            <w:tcW w:w="5673" w:type="dxa"/>
          </w:tcPr>
          <w:p>
            <w:pPr>
              <w:pStyle w:val="GesAbsatz"/>
              <w:jc w:val="left"/>
              <w:rPr>
                <w:rFonts w:cs="Arial"/>
              </w:rPr>
            </w:pPr>
            <w:r>
              <w:rPr>
                <w:rFonts w:cs="Arial"/>
              </w:rPr>
              <w:t xml:space="preserve">Autolackierereien, einschl. Karosseriebau, insbesondere zur Beseitigung von Unfallschäden </w:t>
            </w:r>
          </w:p>
        </w:tc>
      </w:tr>
      <w:tr>
        <w:tblPrEx>
          <w:tblBorders>
            <w:top w:val="single" w:sz="6" w:space="0" w:color="auto"/>
            <w:left w:val="single" w:sz="6" w:space="0" w:color="auto"/>
            <w:bottom w:val="single" w:sz="6" w:space="0" w:color="auto"/>
            <w:right w:val="single" w:sz="6" w:space="0" w:color="auto"/>
          </w:tblBorders>
        </w:tblPrEx>
        <w:trPr>
          <w:trHeight w:val="343"/>
        </w:trPr>
        <w:tc>
          <w:tcPr>
            <w:tcW w:w="959" w:type="dxa"/>
            <w:vMerge/>
          </w:tcPr>
          <w:p>
            <w:pPr>
              <w:pStyle w:val="GesAbsatz"/>
              <w:jc w:val="left"/>
              <w:rPr>
                <w:rFonts w:cs="Arial"/>
                <w:color w:val="auto"/>
              </w:rPr>
            </w:pPr>
          </w:p>
        </w:tc>
        <w:tc>
          <w:tcPr>
            <w:tcW w:w="1133" w:type="dxa"/>
            <w:vMerge/>
          </w:tcPr>
          <w:p>
            <w:pPr>
              <w:pStyle w:val="GesAbsatz"/>
              <w:jc w:val="left"/>
              <w:rPr>
                <w:rFonts w:cs="Arial"/>
                <w:color w:val="auto"/>
              </w:rPr>
            </w:pPr>
          </w:p>
        </w:tc>
        <w:tc>
          <w:tcPr>
            <w:tcW w:w="709" w:type="dxa"/>
          </w:tcPr>
          <w:p>
            <w:pPr>
              <w:pStyle w:val="GesAbsatz"/>
              <w:jc w:val="left"/>
              <w:rPr>
                <w:rFonts w:cs="Arial"/>
              </w:rPr>
            </w:pPr>
            <w:r>
              <w:rPr>
                <w:rFonts w:cs="Arial"/>
              </w:rPr>
              <w:t xml:space="preserve">208 </w:t>
            </w:r>
          </w:p>
        </w:tc>
        <w:tc>
          <w:tcPr>
            <w:tcW w:w="1415" w:type="dxa"/>
          </w:tcPr>
          <w:p>
            <w:pPr>
              <w:pStyle w:val="GesAbsatz"/>
              <w:jc w:val="left"/>
              <w:rPr>
                <w:rFonts w:cs="Arial"/>
              </w:rPr>
            </w:pPr>
            <w:r>
              <w:rPr>
                <w:rFonts w:cs="Arial"/>
              </w:rPr>
              <w:t>-</w:t>
            </w:r>
          </w:p>
        </w:tc>
        <w:tc>
          <w:tcPr>
            <w:tcW w:w="5673" w:type="dxa"/>
          </w:tcPr>
          <w:p>
            <w:pPr>
              <w:pStyle w:val="GesAbsatz"/>
              <w:jc w:val="left"/>
              <w:rPr>
                <w:rFonts w:cs="Arial"/>
              </w:rPr>
            </w:pPr>
            <w:r>
              <w:rPr>
                <w:rFonts w:cs="Arial"/>
              </w:rPr>
              <w:t xml:space="preserve">Tischlereien oder Schreinereien </w:t>
            </w:r>
          </w:p>
        </w:tc>
      </w:tr>
      <w:tr>
        <w:tblPrEx>
          <w:tblBorders>
            <w:top w:val="single" w:sz="6" w:space="0" w:color="auto"/>
            <w:left w:val="single" w:sz="6" w:space="0" w:color="auto"/>
            <w:bottom w:val="single" w:sz="6" w:space="0" w:color="auto"/>
            <w:right w:val="single" w:sz="6" w:space="0" w:color="auto"/>
          </w:tblBorders>
        </w:tblPrEx>
        <w:trPr>
          <w:trHeight w:val="393"/>
        </w:trPr>
        <w:tc>
          <w:tcPr>
            <w:tcW w:w="959" w:type="dxa"/>
            <w:vMerge/>
          </w:tcPr>
          <w:p>
            <w:pPr>
              <w:pStyle w:val="GesAbsatz"/>
              <w:jc w:val="left"/>
              <w:rPr>
                <w:rFonts w:cs="Arial"/>
                <w:color w:val="auto"/>
              </w:rPr>
            </w:pPr>
          </w:p>
        </w:tc>
        <w:tc>
          <w:tcPr>
            <w:tcW w:w="1133" w:type="dxa"/>
            <w:vMerge/>
          </w:tcPr>
          <w:p>
            <w:pPr>
              <w:pStyle w:val="GesAbsatz"/>
              <w:jc w:val="left"/>
              <w:rPr>
                <w:rFonts w:cs="Arial"/>
                <w:color w:val="auto"/>
              </w:rPr>
            </w:pPr>
          </w:p>
        </w:tc>
        <w:tc>
          <w:tcPr>
            <w:tcW w:w="709" w:type="dxa"/>
          </w:tcPr>
          <w:p>
            <w:pPr>
              <w:pStyle w:val="GesAbsatz"/>
              <w:jc w:val="left"/>
              <w:rPr>
                <w:rFonts w:cs="Arial"/>
              </w:rPr>
            </w:pPr>
            <w:r>
              <w:rPr>
                <w:rFonts w:cs="Arial"/>
              </w:rPr>
              <w:t xml:space="preserve">209 </w:t>
            </w:r>
          </w:p>
        </w:tc>
        <w:tc>
          <w:tcPr>
            <w:tcW w:w="1415" w:type="dxa"/>
          </w:tcPr>
          <w:p>
            <w:pPr>
              <w:pStyle w:val="GesAbsatz"/>
              <w:jc w:val="left"/>
              <w:rPr>
                <w:rFonts w:cs="Arial"/>
              </w:rPr>
            </w:pPr>
            <w:r>
              <w:rPr>
                <w:rFonts w:cs="Arial"/>
              </w:rPr>
              <w:t>-</w:t>
            </w:r>
          </w:p>
        </w:tc>
        <w:tc>
          <w:tcPr>
            <w:tcW w:w="5673" w:type="dxa"/>
          </w:tcPr>
          <w:p>
            <w:pPr>
              <w:pStyle w:val="GesAbsatz"/>
              <w:jc w:val="left"/>
              <w:rPr>
                <w:rFonts w:cs="Arial"/>
              </w:rPr>
            </w:pPr>
            <w:r>
              <w:rPr>
                <w:rFonts w:cs="Arial"/>
              </w:rPr>
              <w:t xml:space="preserve">Holzpelletieranlagen/-werke in geschlossenen Hallen </w:t>
            </w:r>
          </w:p>
        </w:tc>
      </w:tr>
      <w:tr>
        <w:tblPrEx>
          <w:tblBorders>
            <w:top w:val="single" w:sz="6" w:space="0" w:color="auto"/>
            <w:left w:val="single" w:sz="6" w:space="0" w:color="auto"/>
            <w:bottom w:val="single" w:sz="6" w:space="0" w:color="auto"/>
            <w:right w:val="single" w:sz="6" w:space="0" w:color="auto"/>
          </w:tblBorders>
        </w:tblPrEx>
        <w:trPr>
          <w:trHeight w:val="368"/>
        </w:trPr>
        <w:tc>
          <w:tcPr>
            <w:tcW w:w="959" w:type="dxa"/>
            <w:vMerge/>
          </w:tcPr>
          <w:p>
            <w:pPr>
              <w:pStyle w:val="GesAbsatz"/>
              <w:jc w:val="left"/>
              <w:rPr>
                <w:rFonts w:cs="Arial"/>
                <w:color w:val="auto"/>
              </w:rPr>
            </w:pPr>
          </w:p>
        </w:tc>
        <w:tc>
          <w:tcPr>
            <w:tcW w:w="1133" w:type="dxa"/>
            <w:vMerge/>
          </w:tcPr>
          <w:p>
            <w:pPr>
              <w:pStyle w:val="GesAbsatz"/>
              <w:jc w:val="left"/>
              <w:rPr>
                <w:rFonts w:cs="Arial"/>
                <w:color w:val="auto"/>
              </w:rPr>
            </w:pPr>
          </w:p>
        </w:tc>
        <w:tc>
          <w:tcPr>
            <w:tcW w:w="709" w:type="dxa"/>
          </w:tcPr>
          <w:p>
            <w:pPr>
              <w:pStyle w:val="GesAbsatz"/>
              <w:jc w:val="left"/>
              <w:rPr>
                <w:rFonts w:cs="Arial"/>
              </w:rPr>
            </w:pPr>
            <w:r>
              <w:rPr>
                <w:rFonts w:cs="Arial"/>
              </w:rPr>
              <w:t xml:space="preserve">210 </w:t>
            </w:r>
          </w:p>
        </w:tc>
        <w:tc>
          <w:tcPr>
            <w:tcW w:w="1415" w:type="dxa"/>
          </w:tcPr>
          <w:p>
            <w:pPr>
              <w:pStyle w:val="GesAbsatz"/>
              <w:jc w:val="left"/>
              <w:rPr>
                <w:rFonts w:cs="Arial"/>
              </w:rPr>
            </w:pPr>
            <w:r>
              <w:rPr>
                <w:rFonts w:cs="Arial"/>
              </w:rPr>
              <w:t>-</w:t>
            </w:r>
          </w:p>
        </w:tc>
        <w:tc>
          <w:tcPr>
            <w:tcW w:w="5673" w:type="dxa"/>
          </w:tcPr>
          <w:p>
            <w:pPr>
              <w:pStyle w:val="GesAbsatz"/>
              <w:jc w:val="left"/>
              <w:rPr>
                <w:rFonts w:cs="Arial"/>
              </w:rPr>
            </w:pPr>
            <w:r>
              <w:rPr>
                <w:rFonts w:cs="Arial"/>
              </w:rPr>
              <w:t xml:space="preserve">Steinsägereien, -schleifereien oder -polierereien </w:t>
            </w:r>
          </w:p>
        </w:tc>
      </w:tr>
      <w:tr>
        <w:tblPrEx>
          <w:tblBorders>
            <w:top w:val="single" w:sz="6" w:space="0" w:color="auto"/>
            <w:left w:val="single" w:sz="6" w:space="0" w:color="auto"/>
            <w:bottom w:val="single" w:sz="6" w:space="0" w:color="auto"/>
            <w:right w:val="single" w:sz="6" w:space="0" w:color="auto"/>
          </w:tblBorders>
        </w:tblPrEx>
        <w:trPr>
          <w:trHeight w:val="370"/>
        </w:trPr>
        <w:tc>
          <w:tcPr>
            <w:tcW w:w="959" w:type="dxa"/>
            <w:vMerge/>
          </w:tcPr>
          <w:p>
            <w:pPr>
              <w:pStyle w:val="GesAbsatz"/>
              <w:jc w:val="left"/>
              <w:rPr>
                <w:rFonts w:cs="Arial"/>
                <w:color w:val="auto"/>
              </w:rPr>
            </w:pPr>
          </w:p>
        </w:tc>
        <w:tc>
          <w:tcPr>
            <w:tcW w:w="1133" w:type="dxa"/>
            <w:vMerge/>
          </w:tcPr>
          <w:p>
            <w:pPr>
              <w:pStyle w:val="GesAbsatz"/>
              <w:jc w:val="left"/>
              <w:rPr>
                <w:rFonts w:cs="Arial"/>
                <w:color w:val="auto"/>
              </w:rPr>
            </w:pPr>
          </w:p>
        </w:tc>
        <w:tc>
          <w:tcPr>
            <w:tcW w:w="709" w:type="dxa"/>
          </w:tcPr>
          <w:p>
            <w:pPr>
              <w:pStyle w:val="GesAbsatz"/>
              <w:jc w:val="left"/>
              <w:rPr>
                <w:rFonts w:cs="Arial"/>
              </w:rPr>
            </w:pPr>
            <w:r>
              <w:rPr>
                <w:rFonts w:cs="Arial"/>
              </w:rPr>
              <w:t xml:space="preserve">211 </w:t>
            </w:r>
          </w:p>
        </w:tc>
        <w:tc>
          <w:tcPr>
            <w:tcW w:w="1415" w:type="dxa"/>
          </w:tcPr>
          <w:p>
            <w:pPr>
              <w:pStyle w:val="GesAbsatz"/>
              <w:jc w:val="left"/>
              <w:rPr>
                <w:rFonts w:cs="Arial"/>
              </w:rPr>
            </w:pPr>
            <w:r>
              <w:rPr>
                <w:rFonts w:cs="Arial"/>
              </w:rPr>
              <w:t>-</w:t>
            </w:r>
          </w:p>
        </w:tc>
        <w:tc>
          <w:tcPr>
            <w:tcW w:w="5673" w:type="dxa"/>
          </w:tcPr>
          <w:p>
            <w:pPr>
              <w:pStyle w:val="GesAbsatz"/>
              <w:jc w:val="left"/>
              <w:rPr>
                <w:rFonts w:cs="Arial"/>
              </w:rPr>
            </w:pPr>
            <w:r>
              <w:rPr>
                <w:rFonts w:cs="Arial"/>
              </w:rPr>
              <w:t xml:space="preserve">Tapetenfabriken, die nicht durch lfd. Nrn. 108 und 109 erfasst werden </w:t>
            </w:r>
          </w:p>
        </w:tc>
      </w:tr>
      <w:tr>
        <w:tblPrEx>
          <w:tblBorders>
            <w:top w:val="single" w:sz="6" w:space="0" w:color="auto"/>
            <w:left w:val="single" w:sz="6" w:space="0" w:color="auto"/>
            <w:bottom w:val="single" w:sz="6" w:space="0" w:color="auto"/>
            <w:right w:val="single" w:sz="6" w:space="0" w:color="auto"/>
          </w:tblBorders>
        </w:tblPrEx>
        <w:trPr>
          <w:trHeight w:val="525"/>
        </w:trPr>
        <w:tc>
          <w:tcPr>
            <w:tcW w:w="959" w:type="dxa"/>
            <w:vMerge/>
          </w:tcPr>
          <w:p>
            <w:pPr>
              <w:pStyle w:val="GesAbsatz"/>
              <w:jc w:val="left"/>
              <w:rPr>
                <w:rFonts w:cs="Arial"/>
                <w:color w:val="auto"/>
              </w:rPr>
            </w:pPr>
          </w:p>
        </w:tc>
        <w:tc>
          <w:tcPr>
            <w:tcW w:w="1133" w:type="dxa"/>
            <w:vMerge/>
          </w:tcPr>
          <w:p>
            <w:pPr>
              <w:pStyle w:val="GesAbsatz"/>
              <w:jc w:val="left"/>
              <w:rPr>
                <w:rFonts w:cs="Arial"/>
                <w:color w:val="auto"/>
              </w:rPr>
            </w:pPr>
          </w:p>
        </w:tc>
        <w:tc>
          <w:tcPr>
            <w:tcW w:w="709" w:type="dxa"/>
          </w:tcPr>
          <w:p>
            <w:pPr>
              <w:pStyle w:val="GesAbsatz"/>
              <w:jc w:val="left"/>
              <w:rPr>
                <w:rFonts w:cs="Arial"/>
              </w:rPr>
            </w:pPr>
            <w:r>
              <w:rPr>
                <w:rFonts w:cs="Arial"/>
              </w:rPr>
              <w:t xml:space="preserve">212 </w:t>
            </w:r>
          </w:p>
        </w:tc>
        <w:tc>
          <w:tcPr>
            <w:tcW w:w="1415" w:type="dxa"/>
          </w:tcPr>
          <w:p>
            <w:pPr>
              <w:pStyle w:val="GesAbsatz"/>
              <w:jc w:val="left"/>
              <w:rPr>
                <w:rFonts w:cs="Arial"/>
              </w:rPr>
            </w:pPr>
            <w:r>
              <w:rPr>
                <w:rFonts w:cs="Arial"/>
              </w:rPr>
              <w:t>-</w:t>
            </w:r>
          </w:p>
        </w:tc>
        <w:tc>
          <w:tcPr>
            <w:tcW w:w="5673" w:type="dxa"/>
          </w:tcPr>
          <w:p>
            <w:pPr>
              <w:pStyle w:val="GesAbsatz"/>
              <w:jc w:val="left"/>
              <w:rPr>
                <w:rFonts w:cs="Arial"/>
              </w:rPr>
            </w:pPr>
            <w:r>
              <w:rPr>
                <w:rFonts w:cs="Arial"/>
              </w:rPr>
              <w:t xml:space="preserve">Fabriken zur Herstellung von Lederwaren, Koffern oder Taschen sowie Handschuhmachereien oder Schuhfabriken </w:t>
            </w:r>
          </w:p>
        </w:tc>
      </w:tr>
      <w:tr>
        <w:tblPrEx>
          <w:tblBorders>
            <w:top w:val="single" w:sz="6" w:space="0" w:color="auto"/>
            <w:left w:val="single" w:sz="6" w:space="0" w:color="auto"/>
            <w:bottom w:val="single" w:sz="6" w:space="0" w:color="auto"/>
            <w:right w:val="single" w:sz="6" w:space="0" w:color="auto"/>
          </w:tblBorders>
        </w:tblPrEx>
        <w:trPr>
          <w:trHeight w:val="553"/>
        </w:trPr>
        <w:tc>
          <w:tcPr>
            <w:tcW w:w="959" w:type="dxa"/>
            <w:vMerge/>
          </w:tcPr>
          <w:p>
            <w:pPr>
              <w:pStyle w:val="GesAbsatz"/>
              <w:jc w:val="left"/>
              <w:rPr>
                <w:rFonts w:cs="Arial"/>
                <w:color w:val="auto"/>
              </w:rPr>
            </w:pPr>
          </w:p>
        </w:tc>
        <w:tc>
          <w:tcPr>
            <w:tcW w:w="1133" w:type="dxa"/>
            <w:vMerge/>
          </w:tcPr>
          <w:p>
            <w:pPr>
              <w:pStyle w:val="GesAbsatz"/>
              <w:jc w:val="left"/>
              <w:rPr>
                <w:rFonts w:cs="Arial"/>
                <w:color w:val="auto"/>
              </w:rPr>
            </w:pPr>
          </w:p>
        </w:tc>
        <w:tc>
          <w:tcPr>
            <w:tcW w:w="709" w:type="dxa"/>
          </w:tcPr>
          <w:p>
            <w:pPr>
              <w:pStyle w:val="GesAbsatz"/>
              <w:jc w:val="left"/>
              <w:rPr>
                <w:rFonts w:cs="Arial"/>
              </w:rPr>
            </w:pPr>
            <w:r>
              <w:rPr>
                <w:rFonts w:cs="Arial"/>
              </w:rPr>
              <w:t xml:space="preserve">213 </w:t>
            </w:r>
          </w:p>
        </w:tc>
        <w:tc>
          <w:tcPr>
            <w:tcW w:w="1415" w:type="dxa"/>
          </w:tcPr>
          <w:p>
            <w:pPr>
              <w:pStyle w:val="GesAbsatz"/>
              <w:jc w:val="left"/>
              <w:rPr>
                <w:rFonts w:cs="Arial"/>
              </w:rPr>
            </w:pPr>
            <w:r>
              <w:rPr>
                <w:rFonts w:cs="Arial"/>
              </w:rPr>
              <w:t>-</w:t>
            </w:r>
          </w:p>
        </w:tc>
        <w:tc>
          <w:tcPr>
            <w:tcW w:w="5673" w:type="dxa"/>
          </w:tcPr>
          <w:p>
            <w:pPr>
              <w:pStyle w:val="GesAbsatz"/>
              <w:jc w:val="left"/>
              <w:rPr>
                <w:rFonts w:cs="Arial"/>
              </w:rPr>
            </w:pPr>
            <w:r>
              <w:rPr>
                <w:rFonts w:cs="Arial"/>
              </w:rPr>
              <w:t xml:space="preserve">Anlagen zur Herstellung von Reißspinnstoffen, Industriewatte oder Putzwolle </w:t>
            </w:r>
          </w:p>
        </w:tc>
      </w:tr>
      <w:tr>
        <w:tblPrEx>
          <w:tblBorders>
            <w:top w:val="single" w:sz="6" w:space="0" w:color="auto"/>
            <w:left w:val="single" w:sz="6" w:space="0" w:color="auto"/>
            <w:bottom w:val="single" w:sz="6" w:space="0" w:color="auto"/>
            <w:right w:val="single" w:sz="6" w:space="0" w:color="auto"/>
          </w:tblBorders>
        </w:tblPrEx>
        <w:trPr>
          <w:trHeight w:val="393"/>
        </w:trPr>
        <w:tc>
          <w:tcPr>
            <w:tcW w:w="959" w:type="dxa"/>
            <w:vMerge/>
          </w:tcPr>
          <w:p>
            <w:pPr>
              <w:pStyle w:val="GesAbsatz"/>
              <w:jc w:val="left"/>
              <w:rPr>
                <w:rFonts w:cs="Arial"/>
                <w:color w:val="auto"/>
              </w:rPr>
            </w:pPr>
          </w:p>
        </w:tc>
        <w:tc>
          <w:tcPr>
            <w:tcW w:w="1133" w:type="dxa"/>
            <w:vMerge/>
          </w:tcPr>
          <w:p>
            <w:pPr>
              <w:pStyle w:val="GesAbsatz"/>
              <w:jc w:val="left"/>
              <w:rPr>
                <w:rFonts w:cs="Arial"/>
                <w:color w:val="auto"/>
              </w:rPr>
            </w:pPr>
          </w:p>
        </w:tc>
        <w:tc>
          <w:tcPr>
            <w:tcW w:w="709" w:type="dxa"/>
          </w:tcPr>
          <w:p>
            <w:pPr>
              <w:pStyle w:val="GesAbsatz"/>
              <w:jc w:val="left"/>
              <w:rPr>
                <w:rFonts w:cs="Arial"/>
              </w:rPr>
            </w:pPr>
            <w:r>
              <w:rPr>
                <w:rFonts w:cs="Arial"/>
              </w:rPr>
              <w:t xml:space="preserve">214 </w:t>
            </w:r>
          </w:p>
        </w:tc>
        <w:tc>
          <w:tcPr>
            <w:tcW w:w="1415" w:type="dxa"/>
          </w:tcPr>
          <w:p>
            <w:pPr>
              <w:pStyle w:val="GesAbsatz"/>
              <w:jc w:val="left"/>
              <w:rPr>
                <w:rFonts w:cs="Arial"/>
              </w:rPr>
            </w:pPr>
            <w:r>
              <w:rPr>
                <w:rFonts w:cs="Arial"/>
              </w:rPr>
              <w:t>-</w:t>
            </w:r>
          </w:p>
        </w:tc>
        <w:tc>
          <w:tcPr>
            <w:tcW w:w="5673" w:type="dxa"/>
          </w:tcPr>
          <w:p>
            <w:pPr>
              <w:pStyle w:val="GesAbsatz"/>
              <w:jc w:val="left"/>
              <w:rPr>
                <w:rFonts w:cs="Arial"/>
              </w:rPr>
            </w:pPr>
            <w:r>
              <w:rPr>
                <w:rFonts w:cs="Arial"/>
              </w:rPr>
              <w:t xml:space="preserve">Spinnereien oder Webereien </w:t>
            </w:r>
          </w:p>
        </w:tc>
      </w:tr>
      <w:tr>
        <w:tblPrEx>
          <w:tblBorders>
            <w:top w:val="single" w:sz="6" w:space="0" w:color="auto"/>
            <w:left w:val="single" w:sz="6" w:space="0" w:color="auto"/>
            <w:bottom w:val="single" w:sz="6" w:space="0" w:color="auto"/>
            <w:right w:val="single" w:sz="6" w:space="0" w:color="auto"/>
          </w:tblBorders>
        </w:tblPrEx>
        <w:trPr>
          <w:trHeight w:val="368"/>
        </w:trPr>
        <w:tc>
          <w:tcPr>
            <w:tcW w:w="959" w:type="dxa"/>
            <w:vMerge/>
          </w:tcPr>
          <w:p>
            <w:pPr>
              <w:pStyle w:val="GesAbsatz"/>
              <w:jc w:val="left"/>
              <w:rPr>
                <w:rFonts w:cs="Arial"/>
                <w:color w:val="auto"/>
              </w:rPr>
            </w:pPr>
          </w:p>
        </w:tc>
        <w:tc>
          <w:tcPr>
            <w:tcW w:w="1133" w:type="dxa"/>
            <w:vMerge/>
          </w:tcPr>
          <w:p>
            <w:pPr>
              <w:pStyle w:val="GesAbsatz"/>
              <w:jc w:val="left"/>
              <w:rPr>
                <w:rFonts w:cs="Arial"/>
                <w:color w:val="auto"/>
              </w:rPr>
            </w:pPr>
          </w:p>
        </w:tc>
        <w:tc>
          <w:tcPr>
            <w:tcW w:w="709" w:type="dxa"/>
          </w:tcPr>
          <w:p>
            <w:pPr>
              <w:pStyle w:val="GesAbsatz"/>
              <w:jc w:val="left"/>
              <w:rPr>
                <w:rFonts w:cs="Arial"/>
              </w:rPr>
            </w:pPr>
            <w:r>
              <w:rPr>
                <w:rFonts w:cs="Arial"/>
              </w:rPr>
              <w:t xml:space="preserve">215 </w:t>
            </w:r>
          </w:p>
        </w:tc>
        <w:tc>
          <w:tcPr>
            <w:tcW w:w="1415" w:type="dxa"/>
          </w:tcPr>
          <w:p>
            <w:pPr>
              <w:pStyle w:val="GesAbsatz"/>
              <w:jc w:val="left"/>
              <w:rPr>
                <w:rFonts w:cs="Arial"/>
              </w:rPr>
            </w:pPr>
            <w:r>
              <w:rPr>
                <w:rFonts w:cs="Arial"/>
              </w:rPr>
              <w:t>-</w:t>
            </w:r>
          </w:p>
        </w:tc>
        <w:tc>
          <w:tcPr>
            <w:tcW w:w="5673" w:type="dxa"/>
          </w:tcPr>
          <w:p>
            <w:pPr>
              <w:pStyle w:val="GesAbsatz"/>
              <w:jc w:val="left"/>
              <w:rPr>
                <w:rFonts w:cs="Arial"/>
              </w:rPr>
            </w:pPr>
            <w:r>
              <w:rPr>
                <w:rFonts w:cs="Arial"/>
              </w:rPr>
              <w:t xml:space="preserve">Kleiderfabriken oder Anlagen zur Herstellung von Textilien </w:t>
            </w:r>
          </w:p>
        </w:tc>
      </w:tr>
      <w:tr>
        <w:tblPrEx>
          <w:tblBorders>
            <w:top w:val="single" w:sz="6" w:space="0" w:color="auto"/>
            <w:left w:val="single" w:sz="6" w:space="0" w:color="auto"/>
            <w:bottom w:val="single" w:sz="6" w:space="0" w:color="auto"/>
            <w:right w:val="single" w:sz="6" w:space="0" w:color="auto"/>
          </w:tblBorders>
        </w:tblPrEx>
        <w:trPr>
          <w:trHeight w:val="370"/>
        </w:trPr>
        <w:tc>
          <w:tcPr>
            <w:tcW w:w="959" w:type="dxa"/>
            <w:vMerge/>
          </w:tcPr>
          <w:p>
            <w:pPr>
              <w:pStyle w:val="GesAbsatz"/>
              <w:jc w:val="left"/>
              <w:rPr>
                <w:rFonts w:cs="Arial"/>
                <w:color w:val="auto"/>
              </w:rPr>
            </w:pPr>
          </w:p>
        </w:tc>
        <w:tc>
          <w:tcPr>
            <w:tcW w:w="1133" w:type="dxa"/>
            <w:vMerge/>
          </w:tcPr>
          <w:p>
            <w:pPr>
              <w:pStyle w:val="GesAbsatz"/>
              <w:jc w:val="left"/>
              <w:rPr>
                <w:rFonts w:cs="Arial"/>
                <w:color w:val="auto"/>
              </w:rPr>
            </w:pPr>
          </w:p>
        </w:tc>
        <w:tc>
          <w:tcPr>
            <w:tcW w:w="709" w:type="dxa"/>
          </w:tcPr>
          <w:p>
            <w:pPr>
              <w:pStyle w:val="GesAbsatz"/>
              <w:jc w:val="left"/>
              <w:rPr>
                <w:rFonts w:cs="Arial"/>
              </w:rPr>
            </w:pPr>
            <w:r>
              <w:rPr>
                <w:rFonts w:cs="Arial"/>
              </w:rPr>
              <w:t xml:space="preserve">216 </w:t>
            </w:r>
          </w:p>
        </w:tc>
        <w:tc>
          <w:tcPr>
            <w:tcW w:w="1415" w:type="dxa"/>
          </w:tcPr>
          <w:p>
            <w:pPr>
              <w:pStyle w:val="GesAbsatz"/>
              <w:jc w:val="left"/>
              <w:rPr>
                <w:rFonts w:cs="Arial"/>
              </w:rPr>
            </w:pPr>
            <w:r>
              <w:rPr>
                <w:rFonts w:cs="Arial"/>
              </w:rPr>
              <w:t>-</w:t>
            </w:r>
          </w:p>
        </w:tc>
        <w:tc>
          <w:tcPr>
            <w:tcW w:w="5673" w:type="dxa"/>
          </w:tcPr>
          <w:p>
            <w:pPr>
              <w:pStyle w:val="GesAbsatz"/>
              <w:jc w:val="left"/>
              <w:rPr>
                <w:rFonts w:cs="Arial"/>
              </w:rPr>
            </w:pPr>
            <w:r>
              <w:rPr>
                <w:rFonts w:cs="Arial"/>
              </w:rPr>
              <w:t xml:space="preserve">Großwäschereien oder große chemische Reinigungsanlagen </w:t>
            </w:r>
          </w:p>
        </w:tc>
      </w:tr>
      <w:tr>
        <w:tblPrEx>
          <w:tblBorders>
            <w:top w:val="single" w:sz="6" w:space="0" w:color="auto"/>
            <w:left w:val="single" w:sz="6" w:space="0" w:color="auto"/>
            <w:bottom w:val="single" w:sz="6" w:space="0" w:color="auto"/>
            <w:right w:val="single" w:sz="6" w:space="0" w:color="auto"/>
          </w:tblBorders>
        </w:tblPrEx>
        <w:trPr>
          <w:trHeight w:val="525"/>
        </w:trPr>
        <w:tc>
          <w:tcPr>
            <w:tcW w:w="959" w:type="dxa"/>
            <w:vMerge/>
          </w:tcPr>
          <w:p>
            <w:pPr>
              <w:pStyle w:val="GesAbsatz"/>
              <w:jc w:val="left"/>
              <w:rPr>
                <w:rFonts w:cs="Arial"/>
                <w:color w:val="auto"/>
              </w:rPr>
            </w:pPr>
          </w:p>
        </w:tc>
        <w:tc>
          <w:tcPr>
            <w:tcW w:w="1133" w:type="dxa"/>
            <w:vMerge/>
          </w:tcPr>
          <w:p>
            <w:pPr>
              <w:pStyle w:val="GesAbsatz"/>
              <w:jc w:val="left"/>
              <w:rPr>
                <w:rFonts w:cs="Arial"/>
                <w:color w:val="auto"/>
              </w:rPr>
            </w:pPr>
          </w:p>
        </w:tc>
        <w:tc>
          <w:tcPr>
            <w:tcW w:w="709" w:type="dxa"/>
          </w:tcPr>
          <w:p>
            <w:pPr>
              <w:pStyle w:val="GesAbsatz"/>
              <w:jc w:val="left"/>
              <w:rPr>
                <w:rFonts w:cs="Arial"/>
              </w:rPr>
            </w:pPr>
            <w:r>
              <w:rPr>
                <w:rFonts w:cs="Arial"/>
              </w:rPr>
              <w:t xml:space="preserve">217 </w:t>
            </w:r>
          </w:p>
        </w:tc>
        <w:tc>
          <w:tcPr>
            <w:tcW w:w="1415" w:type="dxa"/>
          </w:tcPr>
          <w:p>
            <w:pPr>
              <w:pStyle w:val="GesAbsatz"/>
              <w:jc w:val="left"/>
              <w:rPr>
                <w:rFonts w:cs="Arial"/>
              </w:rPr>
            </w:pPr>
            <w:r>
              <w:rPr>
                <w:rFonts w:cs="Arial"/>
              </w:rPr>
              <w:t>-</w:t>
            </w:r>
          </w:p>
        </w:tc>
        <w:tc>
          <w:tcPr>
            <w:tcW w:w="5673" w:type="dxa"/>
          </w:tcPr>
          <w:p>
            <w:pPr>
              <w:pStyle w:val="GesAbsatz"/>
              <w:jc w:val="left"/>
              <w:rPr>
                <w:rFonts w:cs="Arial"/>
              </w:rPr>
            </w:pPr>
            <w:r>
              <w:rPr>
                <w:rFonts w:cs="Arial"/>
              </w:rPr>
              <w:t xml:space="preserve">Betriebe des Elektrogerätebaus sowie der sonstigen elektronischen oder feinmechanischen Industrie </w:t>
            </w:r>
          </w:p>
        </w:tc>
      </w:tr>
      <w:tr>
        <w:tblPrEx>
          <w:tblBorders>
            <w:top w:val="single" w:sz="6" w:space="0" w:color="auto"/>
            <w:left w:val="single" w:sz="6" w:space="0" w:color="auto"/>
            <w:bottom w:val="single" w:sz="6" w:space="0" w:color="auto"/>
            <w:right w:val="single" w:sz="6" w:space="0" w:color="auto"/>
          </w:tblBorders>
        </w:tblPrEx>
        <w:trPr>
          <w:trHeight w:val="368"/>
        </w:trPr>
        <w:tc>
          <w:tcPr>
            <w:tcW w:w="959" w:type="dxa"/>
            <w:vMerge/>
          </w:tcPr>
          <w:p>
            <w:pPr>
              <w:pStyle w:val="GesAbsatz"/>
              <w:jc w:val="left"/>
              <w:rPr>
                <w:rFonts w:cs="Arial"/>
                <w:color w:val="auto"/>
              </w:rPr>
            </w:pPr>
          </w:p>
        </w:tc>
        <w:tc>
          <w:tcPr>
            <w:tcW w:w="1133" w:type="dxa"/>
            <w:vMerge/>
          </w:tcPr>
          <w:p>
            <w:pPr>
              <w:pStyle w:val="GesAbsatz"/>
              <w:jc w:val="left"/>
              <w:rPr>
                <w:rFonts w:cs="Arial"/>
                <w:color w:val="auto"/>
              </w:rPr>
            </w:pPr>
          </w:p>
        </w:tc>
        <w:tc>
          <w:tcPr>
            <w:tcW w:w="709" w:type="dxa"/>
          </w:tcPr>
          <w:p>
            <w:pPr>
              <w:pStyle w:val="GesAbsatz"/>
              <w:jc w:val="left"/>
              <w:rPr>
                <w:rFonts w:cs="Arial"/>
              </w:rPr>
            </w:pPr>
            <w:r>
              <w:rPr>
                <w:rFonts w:cs="Arial"/>
              </w:rPr>
              <w:t xml:space="preserve">218 </w:t>
            </w:r>
          </w:p>
        </w:tc>
        <w:tc>
          <w:tcPr>
            <w:tcW w:w="1415" w:type="dxa"/>
          </w:tcPr>
          <w:p>
            <w:pPr>
              <w:pStyle w:val="GesAbsatz"/>
              <w:jc w:val="left"/>
              <w:rPr>
                <w:rFonts w:cs="Arial"/>
              </w:rPr>
            </w:pPr>
            <w:r>
              <w:rPr>
                <w:rFonts w:cs="Arial"/>
              </w:rPr>
              <w:t>-</w:t>
            </w:r>
          </w:p>
        </w:tc>
        <w:tc>
          <w:tcPr>
            <w:tcW w:w="5673" w:type="dxa"/>
          </w:tcPr>
          <w:p>
            <w:pPr>
              <w:pStyle w:val="GesAbsatz"/>
              <w:jc w:val="left"/>
              <w:rPr>
                <w:rFonts w:cs="Arial"/>
              </w:rPr>
            </w:pPr>
            <w:r>
              <w:rPr>
                <w:rFonts w:cs="Arial"/>
              </w:rPr>
              <w:t xml:space="preserve">Bauhöfe </w:t>
            </w:r>
          </w:p>
        </w:tc>
      </w:tr>
      <w:tr>
        <w:tblPrEx>
          <w:tblBorders>
            <w:top w:val="single" w:sz="6" w:space="0" w:color="auto"/>
            <w:left w:val="single" w:sz="6" w:space="0" w:color="auto"/>
            <w:bottom w:val="single" w:sz="6" w:space="0" w:color="auto"/>
            <w:right w:val="single" w:sz="6" w:space="0" w:color="auto"/>
          </w:tblBorders>
        </w:tblPrEx>
        <w:trPr>
          <w:trHeight w:val="393"/>
        </w:trPr>
        <w:tc>
          <w:tcPr>
            <w:tcW w:w="959" w:type="dxa"/>
            <w:vMerge/>
          </w:tcPr>
          <w:p>
            <w:pPr>
              <w:pStyle w:val="GesAbsatz"/>
              <w:jc w:val="left"/>
              <w:rPr>
                <w:rFonts w:cs="Arial"/>
                <w:color w:val="auto"/>
              </w:rPr>
            </w:pPr>
          </w:p>
        </w:tc>
        <w:tc>
          <w:tcPr>
            <w:tcW w:w="1133" w:type="dxa"/>
            <w:vMerge/>
          </w:tcPr>
          <w:p>
            <w:pPr>
              <w:pStyle w:val="GesAbsatz"/>
              <w:jc w:val="left"/>
              <w:rPr>
                <w:rFonts w:cs="Arial"/>
                <w:color w:val="auto"/>
              </w:rPr>
            </w:pPr>
          </w:p>
        </w:tc>
        <w:tc>
          <w:tcPr>
            <w:tcW w:w="709" w:type="dxa"/>
          </w:tcPr>
          <w:p>
            <w:pPr>
              <w:pStyle w:val="GesAbsatz"/>
              <w:jc w:val="left"/>
              <w:rPr>
                <w:rFonts w:cs="Arial"/>
              </w:rPr>
            </w:pPr>
            <w:r>
              <w:rPr>
                <w:rFonts w:cs="Arial"/>
              </w:rPr>
              <w:t xml:space="preserve">219 </w:t>
            </w:r>
          </w:p>
        </w:tc>
        <w:tc>
          <w:tcPr>
            <w:tcW w:w="1415" w:type="dxa"/>
          </w:tcPr>
          <w:p>
            <w:pPr>
              <w:pStyle w:val="GesAbsatz"/>
              <w:jc w:val="left"/>
              <w:rPr>
                <w:rFonts w:cs="Arial"/>
              </w:rPr>
            </w:pPr>
            <w:r>
              <w:rPr>
                <w:rFonts w:cs="Arial"/>
              </w:rPr>
              <w:t>-</w:t>
            </w:r>
          </w:p>
        </w:tc>
        <w:tc>
          <w:tcPr>
            <w:tcW w:w="5673" w:type="dxa"/>
          </w:tcPr>
          <w:p>
            <w:pPr>
              <w:pStyle w:val="GesAbsatz"/>
              <w:jc w:val="left"/>
              <w:rPr>
                <w:rFonts w:cs="Arial"/>
              </w:rPr>
            </w:pPr>
            <w:r>
              <w:rPr>
                <w:rFonts w:cs="Arial"/>
              </w:rPr>
              <w:t xml:space="preserve">Anlagen zur Kraftfahrzeugüberwachung </w:t>
            </w:r>
          </w:p>
        </w:tc>
      </w:tr>
      <w:tr>
        <w:tblPrEx>
          <w:tblBorders>
            <w:top w:val="single" w:sz="6" w:space="0" w:color="auto"/>
            <w:left w:val="single" w:sz="6" w:space="0" w:color="auto"/>
            <w:bottom w:val="single" w:sz="6" w:space="0" w:color="auto"/>
            <w:right w:val="single" w:sz="6" w:space="0" w:color="auto"/>
          </w:tblBorders>
        </w:tblPrEx>
        <w:trPr>
          <w:trHeight w:val="368"/>
        </w:trPr>
        <w:tc>
          <w:tcPr>
            <w:tcW w:w="959" w:type="dxa"/>
            <w:vMerge/>
          </w:tcPr>
          <w:p>
            <w:pPr>
              <w:pStyle w:val="GesAbsatz"/>
              <w:jc w:val="left"/>
              <w:rPr>
                <w:rFonts w:cs="Arial"/>
                <w:color w:val="auto"/>
              </w:rPr>
            </w:pPr>
          </w:p>
        </w:tc>
        <w:tc>
          <w:tcPr>
            <w:tcW w:w="1133" w:type="dxa"/>
            <w:vMerge/>
          </w:tcPr>
          <w:p>
            <w:pPr>
              <w:pStyle w:val="GesAbsatz"/>
              <w:jc w:val="left"/>
              <w:rPr>
                <w:rFonts w:cs="Arial"/>
                <w:color w:val="auto"/>
              </w:rPr>
            </w:pPr>
          </w:p>
        </w:tc>
        <w:tc>
          <w:tcPr>
            <w:tcW w:w="709" w:type="dxa"/>
          </w:tcPr>
          <w:p>
            <w:pPr>
              <w:pStyle w:val="GesAbsatz"/>
              <w:jc w:val="left"/>
              <w:rPr>
                <w:rFonts w:cs="Arial"/>
              </w:rPr>
            </w:pPr>
            <w:r>
              <w:rPr>
                <w:rFonts w:cs="Arial"/>
              </w:rPr>
              <w:t xml:space="preserve">220 </w:t>
            </w:r>
          </w:p>
        </w:tc>
        <w:tc>
          <w:tcPr>
            <w:tcW w:w="1415" w:type="dxa"/>
          </w:tcPr>
          <w:p>
            <w:pPr>
              <w:pStyle w:val="GesAbsatz"/>
              <w:jc w:val="left"/>
              <w:rPr>
                <w:rFonts w:cs="Arial"/>
              </w:rPr>
            </w:pPr>
            <w:r>
              <w:rPr>
                <w:rFonts w:cs="Arial"/>
              </w:rPr>
              <w:t>-</w:t>
            </w:r>
          </w:p>
        </w:tc>
        <w:tc>
          <w:tcPr>
            <w:tcW w:w="5673" w:type="dxa"/>
          </w:tcPr>
          <w:p>
            <w:pPr>
              <w:pStyle w:val="GesAbsatz"/>
              <w:jc w:val="left"/>
              <w:rPr>
                <w:rFonts w:cs="Arial"/>
              </w:rPr>
            </w:pPr>
            <w:r>
              <w:rPr>
                <w:rFonts w:cs="Arial"/>
              </w:rPr>
              <w:t xml:space="preserve">Kraftfahrzeug-Reparaturwerkstätten </w:t>
            </w:r>
          </w:p>
        </w:tc>
      </w:tr>
      <w:tr>
        <w:tblPrEx>
          <w:tblBorders>
            <w:top w:val="single" w:sz="6" w:space="0" w:color="auto"/>
            <w:left w:val="single" w:sz="6" w:space="0" w:color="auto"/>
            <w:bottom w:val="single" w:sz="6" w:space="0" w:color="auto"/>
            <w:right w:val="single" w:sz="6" w:space="0" w:color="auto"/>
          </w:tblBorders>
        </w:tblPrEx>
        <w:trPr>
          <w:trHeight w:val="638"/>
        </w:trPr>
        <w:tc>
          <w:tcPr>
            <w:tcW w:w="959" w:type="dxa"/>
            <w:vMerge/>
          </w:tcPr>
          <w:p>
            <w:pPr>
              <w:pStyle w:val="GesAbsatz"/>
              <w:jc w:val="left"/>
              <w:rPr>
                <w:rFonts w:cs="Arial"/>
                <w:color w:val="auto"/>
              </w:rPr>
            </w:pPr>
          </w:p>
        </w:tc>
        <w:tc>
          <w:tcPr>
            <w:tcW w:w="1133" w:type="dxa"/>
            <w:vMerge/>
          </w:tcPr>
          <w:p>
            <w:pPr>
              <w:pStyle w:val="GesAbsatz"/>
              <w:jc w:val="left"/>
              <w:rPr>
                <w:rFonts w:cs="Arial"/>
                <w:color w:val="auto"/>
              </w:rPr>
            </w:pPr>
          </w:p>
        </w:tc>
        <w:tc>
          <w:tcPr>
            <w:tcW w:w="709" w:type="dxa"/>
          </w:tcPr>
          <w:p>
            <w:pPr>
              <w:pStyle w:val="GesAbsatz"/>
              <w:jc w:val="left"/>
              <w:rPr>
                <w:rFonts w:cs="Arial"/>
              </w:rPr>
            </w:pPr>
            <w:r>
              <w:rPr>
                <w:rFonts w:cs="Arial"/>
              </w:rPr>
              <w:t xml:space="preserve">221 </w:t>
            </w:r>
          </w:p>
        </w:tc>
        <w:tc>
          <w:tcPr>
            <w:tcW w:w="1415" w:type="dxa"/>
          </w:tcPr>
          <w:p>
            <w:pPr>
              <w:pStyle w:val="GesAbsatz"/>
              <w:jc w:val="left"/>
              <w:rPr>
                <w:rFonts w:cs="Arial"/>
              </w:rPr>
            </w:pPr>
            <w:r>
              <w:rPr>
                <w:rFonts w:cs="Arial"/>
              </w:rPr>
              <w:t>-</w:t>
            </w:r>
          </w:p>
        </w:tc>
        <w:tc>
          <w:tcPr>
            <w:tcW w:w="5673" w:type="dxa"/>
          </w:tcPr>
          <w:p>
            <w:pPr>
              <w:pStyle w:val="GesAbsatz"/>
              <w:jc w:val="left"/>
              <w:rPr>
                <w:rFonts w:cs="Arial"/>
              </w:rPr>
            </w:pPr>
            <w:r>
              <w:rPr>
                <w:rFonts w:cs="Arial"/>
              </w:rPr>
              <w:t xml:space="preserve">Anlagen zur Runderneuerung von Reifen soweit weniger als 50 kg je Stunde Kautschuk eingesetzt werden (s. auch lfd. Nr. 138) </w:t>
            </w:r>
          </w:p>
        </w:tc>
      </w:tr>
    </w:tbl>
    <w:p>
      <w:pPr>
        <w:pStyle w:val="GesAbsatz"/>
      </w:pPr>
    </w:p>
    <w:p>
      <w:pPr>
        <w:pStyle w:val="berschrift2"/>
        <w:jc w:val="left"/>
      </w:pPr>
      <w:r>
        <w:br w:type="page"/>
      </w:r>
      <w:bookmarkStart w:id="15" w:name="_Toc378682420"/>
      <w:r>
        <w:lastRenderedPageBreak/>
        <w:t>Anlage 2</w:t>
      </w:r>
      <w:r>
        <w:br/>
        <w:t>zum RdErl. v. 6.6.2007</w:t>
      </w:r>
      <w:bookmarkEnd w:id="15"/>
    </w:p>
    <w:p/>
    <w:tbl>
      <w:tblPr>
        <w:tblW w:w="9810"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000" w:firstRow="0" w:lastRow="0" w:firstColumn="0" w:lastColumn="0" w:noHBand="0" w:noVBand="0"/>
      </w:tblPr>
      <w:tblGrid>
        <w:gridCol w:w="9810"/>
      </w:tblGrid>
      <w:tr>
        <w:trPr>
          <w:trHeight w:val="183"/>
        </w:trPr>
        <w:tc>
          <w:tcPr>
            <w:tcW w:w="9810" w:type="dxa"/>
            <w:tcBorders>
              <w:top w:val="single" w:sz="8" w:space="0" w:color="000000"/>
              <w:bottom w:val="nil"/>
            </w:tcBorders>
          </w:tcPr>
          <w:p>
            <w:pPr>
              <w:pStyle w:val="GesAbsatz"/>
              <w:jc w:val="center"/>
              <w:rPr>
                <w:rFonts w:cs="Arial"/>
                <w:b/>
              </w:rPr>
            </w:pPr>
            <w:r>
              <w:rPr>
                <w:rFonts w:cs="Arial"/>
                <w:b/>
              </w:rPr>
              <w:t>Anhang 2 2007</w:t>
            </w:r>
          </w:p>
        </w:tc>
      </w:tr>
      <w:tr>
        <w:trPr>
          <w:trHeight w:val="236"/>
        </w:trPr>
        <w:tc>
          <w:tcPr>
            <w:tcW w:w="9810" w:type="dxa"/>
            <w:tcBorders>
              <w:top w:val="nil"/>
              <w:bottom w:val="nil"/>
            </w:tcBorders>
          </w:tcPr>
          <w:p>
            <w:pPr>
              <w:pStyle w:val="GesAbsatz"/>
              <w:jc w:val="center"/>
              <w:rPr>
                <w:rFonts w:cs="Arial"/>
              </w:rPr>
            </w:pPr>
            <w:r>
              <w:rPr>
                <w:rFonts w:cs="Arial"/>
              </w:rPr>
              <w:t>Ergänzende Hinweise zum Abstandserlass</w:t>
            </w:r>
          </w:p>
        </w:tc>
      </w:tr>
      <w:tr>
        <w:trPr>
          <w:trHeight w:val="299"/>
        </w:trPr>
        <w:tc>
          <w:tcPr>
            <w:tcW w:w="9810" w:type="dxa"/>
            <w:tcBorders>
              <w:top w:val="nil"/>
              <w:bottom w:val="single" w:sz="6" w:space="0" w:color="000000"/>
            </w:tcBorders>
          </w:tcPr>
          <w:p>
            <w:pPr>
              <w:pStyle w:val="GesAbsatz"/>
              <w:jc w:val="center"/>
              <w:rPr>
                <w:rFonts w:cs="Arial"/>
              </w:rPr>
            </w:pPr>
            <w:r>
              <w:rPr>
                <w:rFonts w:cs="Arial"/>
                <w:b/>
              </w:rPr>
              <w:t>Immissionsschutzrelevante Anlagen, die nicht in die Abstandsliste aufgenommen worden sind</w:t>
            </w:r>
          </w:p>
        </w:tc>
      </w:tr>
    </w:tbl>
    <w:p>
      <w:pPr>
        <w:pStyle w:val="GesAbsatz"/>
        <w:spacing w:before="0" w:after="0"/>
        <w:rPr>
          <w:sz w:val="8"/>
          <w:szCs w:val="8"/>
        </w:rPr>
      </w:pPr>
    </w:p>
    <w:tbl>
      <w:tblPr>
        <w:tblW w:w="9810"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000" w:firstRow="0" w:lastRow="0" w:firstColumn="0" w:lastColumn="0" w:noHBand="0" w:noVBand="0"/>
      </w:tblPr>
      <w:tblGrid>
        <w:gridCol w:w="1168"/>
        <w:gridCol w:w="2618"/>
        <w:gridCol w:w="6024"/>
      </w:tblGrid>
      <w:tr>
        <w:trPr>
          <w:trHeight w:val="1190"/>
          <w:tblHeader/>
        </w:trPr>
        <w:tc>
          <w:tcPr>
            <w:tcW w:w="1168" w:type="dxa"/>
            <w:tcBorders>
              <w:top w:val="single" w:sz="6" w:space="0" w:color="000000"/>
              <w:bottom w:val="single" w:sz="6" w:space="0" w:color="000000"/>
            </w:tcBorders>
          </w:tcPr>
          <w:p>
            <w:pPr>
              <w:pStyle w:val="GesAbsatz"/>
              <w:jc w:val="center"/>
              <w:rPr>
                <w:rFonts w:cs="Arial"/>
                <w:b/>
              </w:rPr>
            </w:pPr>
            <w:r>
              <w:rPr>
                <w:rFonts w:cs="Arial"/>
                <w:b/>
              </w:rPr>
              <w:t>Hinweis auf Nr (Spalte) der 4. BImSchV</w:t>
            </w:r>
          </w:p>
        </w:tc>
        <w:tc>
          <w:tcPr>
            <w:tcW w:w="2618" w:type="dxa"/>
            <w:tcBorders>
              <w:top w:val="single" w:sz="6" w:space="0" w:color="000000"/>
              <w:bottom w:val="single" w:sz="6" w:space="0" w:color="000000"/>
            </w:tcBorders>
          </w:tcPr>
          <w:p>
            <w:pPr>
              <w:pStyle w:val="GesAbsatz"/>
              <w:jc w:val="center"/>
              <w:rPr>
                <w:rFonts w:cs="Arial"/>
                <w:b/>
              </w:rPr>
            </w:pPr>
            <w:r>
              <w:rPr>
                <w:rFonts w:cs="Arial"/>
                <w:b/>
              </w:rPr>
              <w:t>Hinweis auf Anlagenart (Kurzbezeichnung)</w:t>
            </w:r>
          </w:p>
        </w:tc>
        <w:tc>
          <w:tcPr>
            <w:tcW w:w="6024" w:type="dxa"/>
            <w:tcBorders>
              <w:top w:val="single" w:sz="6" w:space="0" w:color="000000"/>
            </w:tcBorders>
          </w:tcPr>
          <w:p>
            <w:pPr>
              <w:pStyle w:val="GesAbsatz"/>
              <w:jc w:val="center"/>
              <w:rPr>
                <w:rFonts w:cs="Arial"/>
                <w:b/>
              </w:rPr>
            </w:pPr>
            <w:r>
              <w:rPr>
                <w:rFonts w:cs="Arial"/>
                <w:b/>
              </w:rPr>
              <w:t>Bemerkungen</w:t>
            </w:r>
          </w:p>
        </w:tc>
      </w:tr>
      <w:tr>
        <w:tc>
          <w:tcPr>
            <w:tcW w:w="1168" w:type="dxa"/>
            <w:tcBorders>
              <w:top w:val="single" w:sz="6" w:space="0" w:color="000000"/>
              <w:bottom w:val="nil"/>
            </w:tcBorders>
          </w:tcPr>
          <w:p>
            <w:pPr>
              <w:pStyle w:val="GesAbsatz"/>
              <w:jc w:val="left"/>
              <w:rPr>
                <w:rFonts w:cs="Arial"/>
              </w:rPr>
            </w:pPr>
            <w:r>
              <w:rPr>
                <w:rFonts w:cs="Arial"/>
              </w:rPr>
              <w:t xml:space="preserve">1.3 (1+2) </w:t>
            </w:r>
          </w:p>
          <w:p>
            <w:pPr>
              <w:pStyle w:val="GesAbsatz"/>
              <w:jc w:val="left"/>
              <w:rPr>
                <w:rFonts w:cs="Arial"/>
              </w:rPr>
            </w:pPr>
            <w:r>
              <w:rPr>
                <w:rFonts w:cs="Arial"/>
              </w:rPr>
              <w:br/>
            </w:r>
          </w:p>
        </w:tc>
        <w:tc>
          <w:tcPr>
            <w:tcW w:w="2618" w:type="dxa"/>
            <w:vMerge w:val="restart"/>
            <w:tcBorders>
              <w:top w:val="single" w:sz="6" w:space="0" w:color="000000"/>
            </w:tcBorders>
          </w:tcPr>
          <w:p>
            <w:pPr>
              <w:pStyle w:val="GesAbsatz"/>
              <w:jc w:val="left"/>
              <w:rPr>
                <w:rFonts w:cs="Arial"/>
              </w:rPr>
            </w:pPr>
            <w:r>
              <w:rPr>
                <w:rFonts w:cs="Arial"/>
              </w:rPr>
              <w:t xml:space="preserve">Feuerungsanlagen (Kraftwerke, Heizwerke) für den Einsatz anderer als in Nr. 1.2 der 4. BImSchV genannten Brennstoffen sowie Anlagen zur Erzeugung von Strom, Dampf, Warmwasser; auch bei Holzeinsatz soweit ohne Holzschutzmittel in Kraft-, Heizkraftwerken, sonst. Feuerungsanlagen </w:t>
            </w:r>
          </w:p>
        </w:tc>
        <w:tc>
          <w:tcPr>
            <w:tcW w:w="6024" w:type="dxa"/>
            <w:vMerge w:val="restart"/>
            <w:tcBorders>
              <w:bottom w:val="single" w:sz="6" w:space="0" w:color="000000"/>
            </w:tcBorders>
          </w:tcPr>
          <w:p>
            <w:pPr>
              <w:pStyle w:val="GesAbsatz"/>
              <w:jc w:val="left"/>
              <w:rPr>
                <w:rFonts w:cs="Arial"/>
              </w:rPr>
            </w:pPr>
            <w:r>
              <w:rPr>
                <w:rFonts w:cs="Arial"/>
              </w:rPr>
              <w:t xml:space="preserve">Die genannten Anlagearten sind im Allgemeinen Einzelanlagen. Dazu können auch Anlagen, in denen Sekundärbrennstoffe eingesetzt werden zählen, soweit sie nicht unter Nr. 8.1 der 4. BImSchV fallen. </w:t>
            </w:r>
          </w:p>
        </w:tc>
      </w:tr>
      <w:tr>
        <w:trPr>
          <w:trHeight w:val="1864"/>
        </w:trPr>
        <w:tc>
          <w:tcPr>
            <w:tcW w:w="1168" w:type="dxa"/>
            <w:tcBorders>
              <w:top w:val="nil"/>
              <w:bottom w:val="single" w:sz="6" w:space="0" w:color="000000"/>
            </w:tcBorders>
          </w:tcPr>
          <w:p>
            <w:pPr>
              <w:pStyle w:val="GesAbsatz"/>
              <w:jc w:val="left"/>
              <w:rPr>
                <w:rFonts w:cs="Arial"/>
              </w:rPr>
            </w:pPr>
            <w:r>
              <w:rPr>
                <w:rFonts w:cs="Arial"/>
              </w:rPr>
              <w:t xml:space="preserve">8.2 (2) </w:t>
            </w:r>
            <w:r>
              <w:rPr>
                <w:rFonts w:cs="Arial"/>
              </w:rPr>
              <w:br/>
              <w:t xml:space="preserve">a) + b) </w:t>
            </w:r>
          </w:p>
        </w:tc>
        <w:tc>
          <w:tcPr>
            <w:tcW w:w="2618" w:type="dxa"/>
            <w:vMerge/>
            <w:tcBorders>
              <w:bottom w:val="single" w:sz="6" w:space="0" w:color="000000"/>
            </w:tcBorders>
          </w:tcPr>
          <w:p>
            <w:pPr>
              <w:pStyle w:val="GesAbsatz"/>
              <w:jc w:val="left"/>
              <w:rPr>
                <w:rFonts w:cs="Arial"/>
              </w:rPr>
            </w:pPr>
          </w:p>
        </w:tc>
        <w:tc>
          <w:tcPr>
            <w:tcW w:w="6024" w:type="dxa"/>
            <w:vMerge/>
            <w:tcBorders>
              <w:bottom w:val="single" w:sz="6" w:space="0" w:color="000000"/>
            </w:tcBorders>
          </w:tcPr>
          <w:p>
            <w:pPr>
              <w:pStyle w:val="GesAbsatz"/>
              <w:jc w:val="left"/>
              <w:rPr>
                <w:rFonts w:cs="Arial"/>
              </w:rPr>
            </w:pPr>
          </w:p>
        </w:tc>
      </w:tr>
      <w:tr>
        <w:trPr>
          <w:trHeight w:val="2303"/>
        </w:trPr>
        <w:tc>
          <w:tcPr>
            <w:tcW w:w="1168" w:type="dxa"/>
          </w:tcPr>
          <w:p>
            <w:pPr>
              <w:pStyle w:val="GesAbsatz"/>
              <w:jc w:val="left"/>
              <w:rPr>
                <w:rFonts w:cs="Arial"/>
              </w:rPr>
            </w:pPr>
            <w:r>
              <w:rPr>
                <w:rFonts w:cs="Arial"/>
              </w:rPr>
              <w:t xml:space="preserve">1.6 (2) </w:t>
            </w:r>
          </w:p>
        </w:tc>
        <w:tc>
          <w:tcPr>
            <w:tcW w:w="2618" w:type="dxa"/>
          </w:tcPr>
          <w:p>
            <w:pPr>
              <w:pStyle w:val="GesAbsatz"/>
              <w:jc w:val="left"/>
              <w:rPr>
                <w:rFonts w:cs="Arial"/>
              </w:rPr>
            </w:pPr>
            <w:r>
              <w:rPr>
                <w:rFonts w:cs="Arial"/>
              </w:rPr>
              <w:t xml:space="preserve">Windkraftanlagen mit einer Gesamthöhe von mehr als 50 m </w:t>
            </w:r>
          </w:p>
          <w:p>
            <w:pPr>
              <w:pStyle w:val="GesAbsatz"/>
              <w:tabs>
                <w:tab w:val="clear" w:pos="425"/>
                <w:tab w:val="left" w:pos="250"/>
              </w:tabs>
              <w:jc w:val="left"/>
              <w:rPr>
                <w:rFonts w:cs="Arial"/>
              </w:rPr>
            </w:pPr>
            <w:r>
              <w:rPr>
                <w:rFonts w:cs="Arial"/>
              </w:rPr>
              <w:t>-</w:t>
            </w:r>
            <w:r>
              <w:rPr>
                <w:rFonts w:cs="Arial"/>
              </w:rPr>
              <w:tab/>
              <w:t xml:space="preserve">Windfarmen </w:t>
            </w:r>
          </w:p>
        </w:tc>
        <w:tc>
          <w:tcPr>
            <w:tcW w:w="6024" w:type="dxa"/>
          </w:tcPr>
          <w:p>
            <w:pPr>
              <w:pStyle w:val="GesAbsatz"/>
              <w:jc w:val="left"/>
              <w:rPr>
                <w:rFonts w:cs="Arial"/>
              </w:rPr>
            </w:pPr>
            <w:r>
              <w:rPr>
                <w:rFonts w:cs="Arial"/>
              </w:rPr>
              <w:t xml:space="preserve">Wegen der Abhängigkeit des erforderlichen Abstandes von der Leistung, Konstruktion der einzelnen Anlage sowie des Bewuchses und der Geländeformation ist eine generalisierende Abstandsfestsetzung nicht möglich. Bei großen Abständen sind auch windbedingte Störgeräusche (Verdeckung) zu berücksichtigen, die i.d.R. in solchen Fällen zu deutlich niedrigeren Abstandserfordernissen führen können, so dass letztlich eine Einzelfallentscheidung (Gutachten) erforderlich wird. Auf den Windkrafterlass „Grundsätze für Planung und Genehmigung von Windkraftanlagen – WKA-Erl. – “ vom 21.10.2005 wird verwiesen. </w:t>
            </w:r>
          </w:p>
        </w:tc>
      </w:tr>
      <w:tr>
        <w:trPr>
          <w:trHeight w:val="608"/>
        </w:trPr>
        <w:tc>
          <w:tcPr>
            <w:tcW w:w="1168" w:type="dxa"/>
          </w:tcPr>
          <w:p>
            <w:pPr>
              <w:pStyle w:val="GesAbsatz"/>
              <w:jc w:val="left"/>
              <w:rPr>
                <w:rFonts w:cs="Arial"/>
              </w:rPr>
            </w:pPr>
            <w:smartTag w:uri="urn:schemas-microsoft-com:office:smarttags" w:element="time">
              <w:smartTagPr>
                <w:attr w:name="Hour" w:val="1"/>
                <w:attr w:name="Minute" w:val="15"/>
              </w:smartTagPr>
              <w:r>
                <w:rPr>
                  <w:rFonts w:cs="Arial"/>
                </w:rPr>
                <w:t>1.15</w:t>
              </w:r>
            </w:smartTag>
            <w:r>
              <w:rPr>
                <w:rFonts w:cs="Arial"/>
              </w:rPr>
              <w:t xml:space="preserve"> (2) </w:t>
            </w:r>
          </w:p>
        </w:tc>
        <w:tc>
          <w:tcPr>
            <w:tcW w:w="2618" w:type="dxa"/>
          </w:tcPr>
          <w:p>
            <w:pPr>
              <w:pStyle w:val="GesAbsatz"/>
              <w:jc w:val="left"/>
              <w:rPr>
                <w:rFonts w:cs="Arial"/>
              </w:rPr>
            </w:pPr>
            <w:r>
              <w:rPr>
                <w:rFonts w:cs="Arial"/>
              </w:rPr>
              <w:t xml:space="preserve">Erzeugung von Stadt- oder Ferngas aus KW's durch Spalten </w:t>
            </w:r>
          </w:p>
        </w:tc>
        <w:tc>
          <w:tcPr>
            <w:tcW w:w="6024" w:type="dxa"/>
          </w:tcPr>
          <w:p>
            <w:pPr>
              <w:pStyle w:val="GesAbsatz"/>
              <w:jc w:val="left"/>
              <w:rPr>
                <w:rFonts w:cs="Arial"/>
              </w:rPr>
            </w:pPr>
            <w:r>
              <w:rPr>
                <w:rFonts w:cs="Arial"/>
              </w:rPr>
              <w:t xml:space="preserve">Zur Zeit in NRW nicht vorhanden </w:t>
            </w:r>
          </w:p>
        </w:tc>
      </w:tr>
      <w:tr>
        <w:trPr>
          <w:trHeight w:val="634"/>
        </w:trPr>
        <w:tc>
          <w:tcPr>
            <w:tcW w:w="1168" w:type="dxa"/>
          </w:tcPr>
          <w:p>
            <w:pPr>
              <w:pStyle w:val="GesAbsatz"/>
              <w:jc w:val="left"/>
              <w:rPr>
                <w:rFonts w:cs="Arial"/>
              </w:rPr>
            </w:pPr>
            <w:smartTag w:uri="urn:schemas-microsoft-com:office:smarttags" w:element="time">
              <w:smartTagPr>
                <w:attr w:name="Hour" w:val="1"/>
                <w:attr w:name="Minute" w:val="16"/>
              </w:smartTagPr>
              <w:r>
                <w:rPr>
                  <w:rFonts w:cs="Arial"/>
                </w:rPr>
                <w:t>1.16</w:t>
              </w:r>
            </w:smartTag>
            <w:r>
              <w:rPr>
                <w:rFonts w:cs="Arial"/>
              </w:rPr>
              <w:t xml:space="preserve"> (2) </w:t>
            </w:r>
          </w:p>
        </w:tc>
        <w:tc>
          <w:tcPr>
            <w:tcW w:w="2618" w:type="dxa"/>
          </w:tcPr>
          <w:p>
            <w:pPr>
              <w:pStyle w:val="GesAbsatz"/>
              <w:jc w:val="left"/>
              <w:rPr>
                <w:rFonts w:cs="Arial"/>
              </w:rPr>
            </w:pPr>
            <w:r>
              <w:rPr>
                <w:rFonts w:cs="Arial"/>
              </w:rPr>
              <w:t xml:space="preserve">Gewinnung und Weiterverarbeitung von Öl aus Schiefer oder Sanden </w:t>
            </w:r>
          </w:p>
        </w:tc>
        <w:tc>
          <w:tcPr>
            <w:tcW w:w="6024" w:type="dxa"/>
          </w:tcPr>
          <w:p>
            <w:pPr>
              <w:pStyle w:val="GesAbsatz"/>
              <w:jc w:val="left"/>
              <w:rPr>
                <w:rFonts w:cs="Arial"/>
              </w:rPr>
            </w:pPr>
            <w:r>
              <w:rPr>
                <w:rFonts w:cs="Arial"/>
              </w:rPr>
              <w:t xml:space="preserve">Zur Zeit in NRW nicht vorhanden </w:t>
            </w:r>
          </w:p>
        </w:tc>
      </w:tr>
      <w:tr>
        <w:trPr>
          <w:trHeight w:val="1652"/>
        </w:trPr>
        <w:tc>
          <w:tcPr>
            <w:tcW w:w="1168" w:type="dxa"/>
          </w:tcPr>
          <w:p>
            <w:pPr>
              <w:pStyle w:val="GesAbsatz"/>
              <w:jc w:val="left"/>
              <w:rPr>
                <w:rFonts w:cs="Arial"/>
              </w:rPr>
            </w:pPr>
            <w:smartTag w:uri="urn:schemas-microsoft-com:office:smarttags" w:element="time">
              <w:smartTagPr>
                <w:attr w:name="Hour" w:val="3"/>
                <w:attr w:name="Minute" w:val="13"/>
              </w:smartTagPr>
              <w:r>
                <w:rPr>
                  <w:rFonts w:cs="Arial"/>
                </w:rPr>
                <w:t>3.13</w:t>
              </w:r>
            </w:smartTag>
            <w:r>
              <w:rPr>
                <w:rFonts w:cs="Arial"/>
              </w:rPr>
              <w:t xml:space="preserve"> (1) </w:t>
            </w:r>
          </w:p>
        </w:tc>
        <w:tc>
          <w:tcPr>
            <w:tcW w:w="2618" w:type="dxa"/>
          </w:tcPr>
          <w:p>
            <w:pPr>
              <w:pStyle w:val="GesAbsatz"/>
              <w:jc w:val="left"/>
              <w:rPr>
                <w:rFonts w:cs="Arial"/>
              </w:rPr>
            </w:pPr>
            <w:r>
              <w:rPr>
                <w:rFonts w:cs="Arial"/>
              </w:rPr>
              <w:t xml:space="preserve">Sprengverformung und Sprengplattieren </w:t>
            </w:r>
          </w:p>
        </w:tc>
        <w:tc>
          <w:tcPr>
            <w:tcW w:w="6024" w:type="dxa"/>
          </w:tcPr>
          <w:p>
            <w:pPr>
              <w:pStyle w:val="GesAbsatz"/>
              <w:jc w:val="left"/>
              <w:rPr>
                <w:rFonts w:cs="Arial"/>
              </w:rPr>
            </w:pPr>
            <w:r>
              <w:rPr>
                <w:rFonts w:cs="Arial"/>
              </w:rPr>
              <w:t xml:space="preserve">In NRW befindet sich eine Anlage zum Sprengplattieren, die im Freien in einem steinbruchartigen Gelände betrieben wird. Beim Sprengplattieren im Freien sind wegen des lauten, tieffrequenten Knalls Lärmprobleme zu erwarten und somit Abstände von mindestens 2500 m notwendig. Ein fester Abstand im Sinne der Abstandsliste kann daher nicht festgelegt werden (siehe auch Außenbereich). </w:t>
            </w:r>
          </w:p>
        </w:tc>
      </w:tr>
      <w:tr>
        <w:trPr>
          <w:trHeight w:val="2201"/>
        </w:trPr>
        <w:tc>
          <w:tcPr>
            <w:tcW w:w="1168" w:type="dxa"/>
          </w:tcPr>
          <w:p>
            <w:pPr>
              <w:pStyle w:val="GesAbsatz"/>
              <w:jc w:val="left"/>
              <w:rPr>
                <w:rFonts w:cs="Arial"/>
              </w:rPr>
            </w:pPr>
            <w:smartTag w:uri="urn:schemas-microsoft-com:office:smarttags" w:element="time">
              <w:smartTagPr>
                <w:attr w:name="Hour" w:val="3"/>
                <w:attr w:name="Minute" w:val="20"/>
              </w:smartTagPr>
              <w:r>
                <w:rPr>
                  <w:rFonts w:cs="Arial"/>
                </w:rPr>
                <w:lastRenderedPageBreak/>
                <w:t>3.20</w:t>
              </w:r>
            </w:smartTag>
            <w:r>
              <w:rPr>
                <w:rFonts w:cs="Arial"/>
              </w:rPr>
              <w:t xml:space="preserve"> (2) </w:t>
            </w:r>
          </w:p>
        </w:tc>
        <w:tc>
          <w:tcPr>
            <w:tcW w:w="2618" w:type="dxa"/>
          </w:tcPr>
          <w:p>
            <w:pPr>
              <w:pStyle w:val="GesAbsatz"/>
              <w:jc w:val="left"/>
              <w:rPr>
                <w:rFonts w:cs="Arial"/>
              </w:rPr>
            </w:pPr>
            <w:r>
              <w:rPr>
                <w:rFonts w:cs="Arial"/>
              </w:rPr>
              <w:t xml:space="preserve">Oberflächenbehandlung von Gegenständen </w:t>
            </w:r>
          </w:p>
        </w:tc>
        <w:tc>
          <w:tcPr>
            <w:tcW w:w="6024" w:type="dxa"/>
          </w:tcPr>
          <w:p>
            <w:pPr>
              <w:pStyle w:val="GesAbsatz"/>
              <w:jc w:val="left"/>
              <w:rPr>
                <w:rFonts w:cs="Arial"/>
              </w:rPr>
            </w:pPr>
            <w:r>
              <w:rPr>
                <w:rFonts w:cs="Arial"/>
              </w:rPr>
              <w:t xml:space="preserve">Derartige Strahlanlagen werden in der Regel auf Baustellen zur Durchführung von Korrosionsschutzarbeiten an Stahlbaukonstruktionen (z.B. Brücken) oder in Betrieben zur Herstellung oder Reparatur von Behältern, Schiffskörpern oder ähnlichem aus Metall im Freien eingesetzt. </w:t>
            </w:r>
          </w:p>
          <w:p>
            <w:pPr>
              <w:pStyle w:val="GesAbsatz"/>
              <w:jc w:val="left"/>
              <w:rPr>
                <w:rFonts w:cs="Arial"/>
              </w:rPr>
            </w:pPr>
            <w:r>
              <w:rPr>
                <w:rFonts w:cs="Arial"/>
              </w:rPr>
              <w:t xml:space="preserve">Für Strahlanlagen auf Baustellen kann keine Abstandsfestlegung erfolgen, da sie wegen der kurzzeitigen Standortbezogenheit den planungsrechtlichen Festsetzungen nicht zugänglich sind (siehe auch lfd. Nrn. 10 und 11 sowie 96 und 97). </w:t>
            </w:r>
          </w:p>
        </w:tc>
      </w:tr>
      <w:tr>
        <w:trPr>
          <w:trHeight w:val="255"/>
        </w:trPr>
        <w:tc>
          <w:tcPr>
            <w:tcW w:w="1168" w:type="dxa"/>
          </w:tcPr>
          <w:p>
            <w:pPr>
              <w:pStyle w:val="GesAbsatz"/>
              <w:jc w:val="left"/>
              <w:rPr>
                <w:rFonts w:cs="Arial"/>
              </w:rPr>
            </w:pPr>
            <w:smartTag w:uri="urn:schemas-microsoft-com:office:smarttags" w:element="time">
              <w:smartTagPr>
                <w:attr w:name="Hour" w:val="3"/>
                <w:attr w:name="Minute" w:val="22"/>
              </w:smartTagPr>
              <w:r>
                <w:rPr>
                  <w:rFonts w:cs="Arial"/>
                </w:rPr>
                <w:t>3.22</w:t>
              </w:r>
            </w:smartTag>
            <w:r>
              <w:rPr>
                <w:rFonts w:cs="Arial"/>
              </w:rPr>
              <w:t xml:space="preserve"> (2) </w:t>
            </w:r>
          </w:p>
        </w:tc>
        <w:tc>
          <w:tcPr>
            <w:tcW w:w="2618" w:type="dxa"/>
          </w:tcPr>
          <w:p>
            <w:pPr>
              <w:pStyle w:val="GesAbsatz"/>
              <w:jc w:val="left"/>
              <w:rPr>
                <w:rFonts w:cs="Arial"/>
              </w:rPr>
            </w:pPr>
            <w:r>
              <w:rPr>
                <w:rFonts w:cs="Arial"/>
              </w:rPr>
              <w:t xml:space="preserve">Metallpulverherstellung </w:t>
            </w:r>
          </w:p>
        </w:tc>
        <w:tc>
          <w:tcPr>
            <w:tcW w:w="6024" w:type="dxa"/>
          </w:tcPr>
          <w:p>
            <w:pPr>
              <w:pStyle w:val="GesAbsatz"/>
              <w:jc w:val="left"/>
              <w:rPr>
                <w:rFonts w:cs="Arial"/>
              </w:rPr>
            </w:pPr>
            <w:r>
              <w:rPr>
                <w:rFonts w:cs="Arial"/>
              </w:rPr>
              <w:t xml:space="preserve">Zur Zeit in NRW nicht vorhanden </w:t>
            </w:r>
          </w:p>
        </w:tc>
      </w:tr>
      <w:tr>
        <w:trPr>
          <w:trHeight w:val="666"/>
        </w:trPr>
        <w:tc>
          <w:tcPr>
            <w:tcW w:w="1168" w:type="dxa"/>
          </w:tcPr>
          <w:p>
            <w:pPr>
              <w:pStyle w:val="GesAbsatz"/>
              <w:jc w:val="left"/>
              <w:rPr>
                <w:rFonts w:cs="Arial"/>
              </w:rPr>
            </w:pPr>
            <w:r>
              <w:rPr>
                <w:rFonts w:cs="Arial"/>
              </w:rPr>
              <w:t xml:space="preserve">6.1 (1) </w:t>
            </w:r>
          </w:p>
        </w:tc>
        <w:tc>
          <w:tcPr>
            <w:tcW w:w="2618" w:type="dxa"/>
          </w:tcPr>
          <w:p>
            <w:pPr>
              <w:pStyle w:val="GesAbsatz"/>
              <w:jc w:val="left"/>
              <w:rPr>
                <w:rFonts w:cs="Arial"/>
              </w:rPr>
            </w:pPr>
            <w:r>
              <w:rPr>
                <w:rFonts w:cs="Arial"/>
              </w:rPr>
              <w:t xml:space="preserve">Gewinnung von Zellstoff aus Holz, Stroh o.ä. Faserstoffen </w:t>
            </w:r>
          </w:p>
        </w:tc>
        <w:tc>
          <w:tcPr>
            <w:tcW w:w="6024" w:type="dxa"/>
          </w:tcPr>
          <w:p>
            <w:pPr>
              <w:pStyle w:val="GesAbsatz"/>
              <w:jc w:val="left"/>
              <w:rPr>
                <w:rFonts w:cs="Arial"/>
              </w:rPr>
            </w:pPr>
            <w:r>
              <w:rPr>
                <w:rFonts w:cs="Arial"/>
              </w:rPr>
              <w:t xml:space="preserve">Zur Zeit in NRW nicht vorhanden </w:t>
            </w:r>
          </w:p>
        </w:tc>
      </w:tr>
      <w:tr>
        <w:tblPrEx>
          <w:tblBorders>
            <w:top w:val="single" w:sz="6" w:space="0" w:color="000000"/>
            <w:left w:val="single" w:sz="6" w:space="0" w:color="000000"/>
            <w:bottom w:val="single" w:sz="6" w:space="0" w:color="000000"/>
            <w:right w:val="single" w:sz="6" w:space="0" w:color="000000"/>
          </w:tblBorders>
        </w:tblPrEx>
        <w:trPr>
          <w:trHeight w:val="2466"/>
        </w:trPr>
        <w:tc>
          <w:tcPr>
            <w:tcW w:w="1168" w:type="dxa"/>
          </w:tcPr>
          <w:p>
            <w:pPr>
              <w:pStyle w:val="GesAbsatz"/>
              <w:jc w:val="left"/>
              <w:rPr>
                <w:rFonts w:cs="Arial"/>
              </w:rPr>
            </w:pPr>
            <w:r>
              <w:rPr>
                <w:rFonts w:cs="Arial"/>
              </w:rPr>
              <w:t xml:space="preserve">7.1 (1+2) </w:t>
            </w:r>
          </w:p>
        </w:tc>
        <w:tc>
          <w:tcPr>
            <w:tcW w:w="2618" w:type="dxa"/>
          </w:tcPr>
          <w:p>
            <w:pPr>
              <w:pStyle w:val="GesAbsatz"/>
              <w:jc w:val="left"/>
              <w:rPr>
                <w:rFonts w:cs="Arial"/>
              </w:rPr>
            </w:pPr>
            <w:r>
              <w:rPr>
                <w:rFonts w:cs="Arial"/>
              </w:rPr>
              <w:t xml:space="preserve">Anlagen zur Haltung von Tieren (Massentierhaltung) </w:t>
            </w:r>
          </w:p>
        </w:tc>
        <w:tc>
          <w:tcPr>
            <w:tcW w:w="6024" w:type="dxa"/>
          </w:tcPr>
          <w:p>
            <w:pPr>
              <w:pStyle w:val="GesAbsatz"/>
              <w:jc w:val="left"/>
              <w:rPr>
                <w:rFonts w:cs="Arial"/>
              </w:rPr>
            </w:pPr>
            <w:r>
              <w:rPr>
                <w:rFonts w:cs="Arial"/>
              </w:rPr>
              <w:t xml:space="preserve">Der Abstandserlass regelt die Ansiedlung von Industrieanlagen in ausgewiesenen Gebieten. Massentierhaltungen befinden sich jedoch in der Regel im Außenbereich, sind dort privilegiert und nicht an Gebietsgrenzen gebunden. Zudem wird die Geruchsimmissionssituation im Außenbereich überwiegend durch das Vorhandensein mehrerer Anlagen geprägt, so dass eine einfache Abstandsregelung nicht angewendet werden kann. Für die Beurteilung von Massentierhaltungen sind andere Beurteilungsverfahren heranzuziehen, die eine differenziertere Betrachtung ermöglichen, wie z.B. die TA Luft, die Richtlinien VDI 3471, 3472 und insbesondere die Geruchsimmissions-Richtlinie. </w:t>
            </w:r>
          </w:p>
        </w:tc>
      </w:tr>
      <w:tr>
        <w:tblPrEx>
          <w:tblBorders>
            <w:top w:val="single" w:sz="6" w:space="0" w:color="000000"/>
            <w:left w:val="single" w:sz="6" w:space="0" w:color="000000"/>
            <w:bottom w:val="single" w:sz="6" w:space="0" w:color="000000"/>
            <w:right w:val="single" w:sz="6" w:space="0" w:color="000000"/>
          </w:tblBorders>
        </w:tblPrEx>
        <w:trPr>
          <w:trHeight w:val="404"/>
        </w:trPr>
        <w:tc>
          <w:tcPr>
            <w:tcW w:w="1168" w:type="dxa"/>
          </w:tcPr>
          <w:p>
            <w:pPr>
              <w:pStyle w:val="GesAbsatz"/>
              <w:jc w:val="left"/>
              <w:rPr>
                <w:rFonts w:cs="Arial"/>
              </w:rPr>
            </w:pPr>
            <w:r>
              <w:rPr>
                <w:rFonts w:cs="Arial"/>
              </w:rPr>
              <w:t xml:space="preserve">7.5 (1) </w:t>
            </w:r>
          </w:p>
        </w:tc>
        <w:tc>
          <w:tcPr>
            <w:tcW w:w="2618" w:type="dxa"/>
          </w:tcPr>
          <w:p>
            <w:pPr>
              <w:pStyle w:val="GesAbsatz"/>
              <w:jc w:val="left"/>
              <w:rPr>
                <w:rFonts w:cs="Arial"/>
              </w:rPr>
            </w:pPr>
            <w:r>
              <w:rPr>
                <w:rFonts w:cs="Arial"/>
              </w:rPr>
              <w:t xml:space="preserve">Große Fleisch- oder Fischräuchereien </w:t>
            </w:r>
          </w:p>
        </w:tc>
        <w:tc>
          <w:tcPr>
            <w:tcW w:w="6024" w:type="dxa"/>
          </w:tcPr>
          <w:p>
            <w:pPr>
              <w:pStyle w:val="GesAbsatz"/>
              <w:jc w:val="left"/>
              <w:rPr>
                <w:rFonts w:cs="Arial"/>
              </w:rPr>
            </w:pPr>
            <w:r>
              <w:rPr>
                <w:rFonts w:cs="Arial"/>
              </w:rPr>
              <w:t xml:space="preserve">Zur Zeit in NRW nicht vorhanden </w:t>
            </w:r>
          </w:p>
        </w:tc>
      </w:tr>
      <w:tr>
        <w:tblPrEx>
          <w:tblBorders>
            <w:top w:val="single" w:sz="6" w:space="0" w:color="000000"/>
            <w:left w:val="single" w:sz="6" w:space="0" w:color="000000"/>
            <w:bottom w:val="single" w:sz="6" w:space="0" w:color="000000"/>
            <w:right w:val="single" w:sz="6" w:space="0" w:color="000000"/>
          </w:tblBorders>
        </w:tblPrEx>
        <w:trPr>
          <w:trHeight w:val="809"/>
        </w:trPr>
        <w:tc>
          <w:tcPr>
            <w:tcW w:w="1168" w:type="dxa"/>
          </w:tcPr>
          <w:p>
            <w:pPr>
              <w:pStyle w:val="GesAbsatz"/>
              <w:jc w:val="left"/>
              <w:rPr>
                <w:rFonts w:cs="Arial"/>
              </w:rPr>
            </w:pPr>
            <w:r>
              <w:rPr>
                <w:rFonts w:cs="Arial"/>
              </w:rPr>
              <w:t xml:space="preserve">7.7 (2) </w:t>
            </w:r>
          </w:p>
        </w:tc>
        <w:tc>
          <w:tcPr>
            <w:tcW w:w="2618" w:type="dxa"/>
          </w:tcPr>
          <w:p>
            <w:pPr>
              <w:pStyle w:val="GesAbsatz"/>
              <w:jc w:val="left"/>
              <w:rPr>
                <w:rFonts w:cs="Arial"/>
              </w:rPr>
            </w:pPr>
            <w:r>
              <w:rPr>
                <w:rFonts w:cs="Arial"/>
              </w:rPr>
              <w:t xml:space="preserve">Anlagen zur Zubereitung oder Verarbeitung von Kälbermägen zur Labgewinnung </w:t>
            </w:r>
          </w:p>
        </w:tc>
        <w:tc>
          <w:tcPr>
            <w:tcW w:w="6024" w:type="dxa"/>
          </w:tcPr>
          <w:p>
            <w:pPr>
              <w:pStyle w:val="GesAbsatz"/>
              <w:jc w:val="left"/>
              <w:rPr>
                <w:rFonts w:cs="Arial"/>
              </w:rPr>
            </w:pPr>
            <w:r>
              <w:rPr>
                <w:rFonts w:cs="Arial"/>
              </w:rPr>
              <w:t xml:space="preserve">Zur Zeit in NRW nicht vorhanden </w:t>
            </w:r>
          </w:p>
        </w:tc>
      </w:tr>
      <w:tr>
        <w:tblPrEx>
          <w:tblBorders>
            <w:top w:val="single" w:sz="6" w:space="0" w:color="000000"/>
            <w:left w:val="single" w:sz="6" w:space="0" w:color="000000"/>
            <w:bottom w:val="single" w:sz="6" w:space="0" w:color="000000"/>
            <w:right w:val="single" w:sz="6" w:space="0" w:color="000000"/>
          </w:tblBorders>
        </w:tblPrEx>
        <w:trPr>
          <w:trHeight w:val="250"/>
        </w:trPr>
        <w:tc>
          <w:tcPr>
            <w:tcW w:w="1168" w:type="dxa"/>
          </w:tcPr>
          <w:p>
            <w:pPr>
              <w:pStyle w:val="GesAbsatz"/>
              <w:jc w:val="left"/>
              <w:rPr>
                <w:rFonts w:cs="Arial"/>
              </w:rPr>
            </w:pPr>
            <w:smartTag w:uri="urn:schemas-microsoft-com:office:smarttags" w:element="time">
              <w:smartTagPr>
                <w:attr w:name="Hour" w:val="7"/>
                <w:attr w:name="Minute" w:val="10"/>
              </w:smartTagPr>
              <w:r>
                <w:rPr>
                  <w:rFonts w:cs="Arial"/>
                </w:rPr>
                <w:t>7.10</w:t>
              </w:r>
            </w:smartTag>
            <w:r>
              <w:rPr>
                <w:rFonts w:cs="Arial"/>
              </w:rPr>
              <w:t xml:space="preserve"> (2) </w:t>
            </w:r>
          </w:p>
        </w:tc>
        <w:tc>
          <w:tcPr>
            <w:tcW w:w="2618" w:type="dxa"/>
          </w:tcPr>
          <w:p>
            <w:pPr>
              <w:pStyle w:val="GesAbsatz"/>
              <w:jc w:val="left"/>
              <w:rPr>
                <w:rFonts w:cs="Arial"/>
              </w:rPr>
            </w:pPr>
            <w:r>
              <w:rPr>
                <w:rFonts w:cs="Arial"/>
              </w:rPr>
              <w:t xml:space="preserve">Aufarbeitung von Tierhaaren </w:t>
            </w:r>
          </w:p>
        </w:tc>
        <w:tc>
          <w:tcPr>
            <w:tcW w:w="6024" w:type="dxa"/>
          </w:tcPr>
          <w:p>
            <w:pPr>
              <w:pStyle w:val="GesAbsatz"/>
              <w:jc w:val="left"/>
              <w:rPr>
                <w:rFonts w:cs="Arial"/>
              </w:rPr>
            </w:pPr>
            <w:r>
              <w:rPr>
                <w:rFonts w:cs="Arial"/>
              </w:rPr>
              <w:t xml:space="preserve">Zur Zeit in NRW nicht vorhanden </w:t>
            </w:r>
          </w:p>
        </w:tc>
      </w:tr>
      <w:tr>
        <w:tblPrEx>
          <w:tblBorders>
            <w:top w:val="single" w:sz="6" w:space="0" w:color="000000"/>
            <w:left w:val="single" w:sz="6" w:space="0" w:color="000000"/>
            <w:bottom w:val="single" w:sz="6" w:space="0" w:color="000000"/>
            <w:right w:val="single" w:sz="6" w:space="0" w:color="000000"/>
          </w:tblBorders>
        </w:tblPrEx>
        <w:trPr>
          <w:trHeight w:val="450"/>
        </w:trPr>
        <w:tc>
          <w:tcPr>
            <w:tcW w:w="1168" w:type="dxa"/>
          </w:tcPr>
          <w:p>
            <w:pPr>
              <w:pStyle w:val="GesAbsatz"/>
              <w:jc w:val="left"/>
              <w:rPr>
                <w:rFonts w:cs="Arial"/>
              </w:rPr>
            </w:pPr>
            <w:smartTag w:uri="urn:schemas-microsoft-com:office:smarttags" w:element="time">
              <w:smartTagPr>
                <w:attr w:name="Hour" w:val="7"/>
                <w:attr w:name="Minute" w:val="16"/>
              </w:smartTagPr>
              <w:r>
                <w:rPr>
                  <w:rFonts w:cs="Arial"/>
                </w:rPr>
                <w:t>7.16</w:t>
              </w:r>
            </w:smartTag>
            <w:r>
              <w:rPr>
                <w:rFonts w:cs="Arial"/>
              </w:rPr>
              <w:t xml:space="preserve"> (1) </w:t>
            </w:r>
          </w:p>
        </w:tc>
        <w:tc>
          <w:tcPr>
            <w:tcW w:w="2618" w:type="dxa"/>
          </w:tcPr>
          <w:p>
            <w:pPr>
              <w:pStyle w:val="GesAbsatz"/>
              <w:jc w:val="left"/>
              <w:rPr>
                <w:rFonts w:cs="Arial"/>
              </w:rPr>
            </w:pPr>
            <w:r>
              <w:rPr>
                <w:rFonts w:cs="Arial"/>
              </w:rPr>
              <w:t xml:space="preserve">Herstellung von Fischmehl oder Fischöl </w:t>
            </w:r>
          </w:p>
        </w:tc>
        <w:tc>
          <w:tcPr>
            <w:tcW w:w="6024" w:type="dxa"/>
          </w:tcPr>
          <w:p>
            <w:pPr>
              <w:pStyle w:val="GesAbsatz"/>
              <w:jc w:val="left"/>
              <w:rPr>
                <w:rFonts w:cs="Arial"/>
              </w:rPr>
            </w:pPr>
            <w:r>
              <w:rPr>
                <w:rFonts w:cs="Arial"/>
              </w:rPr>
              <w:t xml:space="preserve">Zur Zeit in NRW nicht vorhanden </w:t>
            </w:r>
          </w:p>
        </w:tc>
      </w:tr>
      <w:tr>
        <w:tblPrEx>
          <w:tblBorders>
            <w:top w:val="single" w:sz="6" w:space="0" w:color="000000"/>
            <w:left w:val="single" w:sz="6" w:space="0" w:color="000000"/>
            <w:bottom w:val="single" w:sz="6" w:space="0" w:color="000000"/>
            <w:right w:val="single" w:sz="6" w:space="0" w:color="000000"/>
          </w:tblBorders>
        </w:tblPrEx>
        <w:trPr>
          <w:trHeight w:val="841"/>
        </w:trPr>
        <w:tc>
          <w:tcPr>
            <w:tcW w:w="1168" w:type="dxa"/>
          </w:tcPr>
          <w:p>
            <w:pPr>
              <w:pStyle w:val="GesAbsatz"/>
              <w:jc w:val="left"/>
              <w:rPr>
                <w:rFonts w:cs="Arial"/>
              </w:rPr>
            </w:pPr>
            <w:smartTag w:uri="urn:schemas-microsoft-com:office:smarttags" w:element="time">
              <w:smartTagPr>
                <w:attr w:name="Hour" w:val="7"/>
                <w:attr w:name="Minute" w:val="17"/>
              </w:smartTagPr>
              <w:r>
                <w:rPr>
                  <w:rFonts w:cs="Arial"/>
                </w:rPr>
                <w:t>7.17</w:t>
              </w:r>
            </w:smartTag>
            <w:r>
              <w:rPr>
                <w:rFonts w:cs="Arial"/>
              </w:rPr>
              <w:t xml:space="preserve"> (1+2) </w:t>
            </w:r>
          </w:p>
        </w:tc>
        <w:tc>
          <w:tcPr>
            <w:tcW w:w="2618" w:type="dxa"/>
          </w:tcPr>
          <w:p>
            <w:pPr>
              <w:pStyle w:val="GesAbsatz"/>
              <w:jc w:val="left"/>
              <w:rPr>
                <w:rFonts w:cs="Arial"/>
              </w:rPr>
            </w:pPr>
            <w:r>
              <w:rPr>
                <w:rFonts w:cs="Arial"/>
              </w:rPr>
              <w:t xml:space="preserve">Aufbereitung oder Lagerung sowie Umschlag oder Verarbeitung von Fischmehl </w:t>
            </w:r>
          </w:p>
        </w:tc>
        <w:tc>
          <w:tcPr>
            <w:tcW w:w="6024" w:type="dxa"/>
          </w:tcPr>
          <w:p>
            <w:pPr>
              <w:pStyle w:val="GesAbsatz"/>
              <w:jc w:val="left"/>
              <w:rPr>
                <w:rFonts w:cs="Arial"/>
              </w:rPr>
            </w:pPr>
            <w:r>
              <w:rPr>
                <w:rFonts w:cs="Arial"/>
              </w:rPr>
              <w:t xml:space="preserve">Zur Zeit in NRW nicht vorhanden </w:t>
            </w:r>
          </w:p>
        </w:tc>
      </w:tr>
      <w:tr>
        <w:tblPrEx>
          <w:tblBorders>
            <w:top w:val="single" w:sz="6" w:space="0" w:color="000000"/>
            <w:left w:val="single" w:sz="6" w:space="0" w:color="000000"/>
            <w:bottom w:val="single" w:sz="6" w:space="0" w:color="000000"/>
            <w:right w:val="single" w:sz="6" w:space="0" w:color="000000"/>
          </w:tblBorders>
        </w:tblPrEx>
        <w:trPr>
          <w:trHeight w:val="360"/>
        </w:trPr>
        <w:tc>
          <w:tcPr>
            <w:tcW w:w="1168" w:type="dxa"/>
          </w:tcPr>
          <w:p>
            <w:pPr>
              <w:pStyle w:val="GesAbsatz"/>
              <w:jc w:val="left"/>
              <w:rPr>
                <w:rFonts w:cs="Arial"/>
              </w:rPr>
            </w:pPr>
            <w:smartTag w:uri="urn:schemas-microsoft-com:office:smarttags" w:element="time">
              <w:smartTagPr>
                <w:attr w:name="Hour" w:val="7"/>
                <w:attr w:name="Minute" w:val="18"/>
              </w:smartTagPr>
              <w:r>
                <w:rPr>
                  <w:rFonts w:cs="Arial"/>
                </w:rPr>
                <w:t>7.18</w:t>
              </w:r>
            </w:smartTag>
            <w:r>
              <w:rPr>
                <w:rFonts w:cs="Arial"/>
              </w:rPr>
              <w:t xml:space="preserve"> (2) </w:t>
            </w:r>
          </w:p>
        </w:tc>
        <w:tc>
          <w:tcPr>
            <w:tcW w:w="2618" w:type="dxa"/>
          </w:tcPr>
          <w:p>
            <w:pPr>
              <w:pStyle w:val="GesAbsatz"/>
              <w:jc w:val="left"/>
              <w:rPr>
                <w:rFonts w:cs="Arial"/>
              </w:rPr>
            </w:pPr>
            <w:r>
              <w:rPr>
                <w:rFonts w:cs="Arial"/>
              </w:rPr>
              <w:t xml:space="preserve">Garnelendarren oder Kochereien für Futterkrabben </w:t>
            </w:r>
          </w:p>
        </w:tc>
        <w:tc>
          <w:tcPr>
            <w:tcW w:w="6024" w:type="dxa"/>
          </w:tcPr>
          <w:p>
            <w:pPr>
              <w:pStyle w:val="GesAbsatz"/>
              <w:jc w:val="left"/>
              <w:rPr>
                <w:rFonts w:cs="Arial"/>
              </w:rPr>
            </w:pPr>
            <w:r>
              <w:rPr>
                <w:rFonts w:cs="Arial"/>
              </w:rPr>
              <w:t xml:space="preserve">Zur Zeit in NRW nicht vorhanden </w:t>
            </w:r>
          </w:p>
        </w:tc>
      </w:tr>
      <w:tr>
        <w:tblPrEx>
          <w:tblBorders>
            <w:top w:val="single" w:sz="6" w:space="0" w:color="000000"/>
            <w:left w:val="single" w:sz="6" w:space="0" w:color="000000"/>
            <w:bottom w:val="single" w:sz="6" w:space="0" w:color="000000"/>
            <w:right w:val="single" w:sz="6" w:space="0" w:color="000000"/>
          </w:tblBorders>
        </w:tblPrEx>
        <w:trPr>
          <w:trHeight w:val="250"/>
        </w:trPr>
        <w:tc>
          <w:tcPr>
            <w:tcW w:w="1168" w:type="dxa"/>
          </w:tcPr>
          <w:p>
            <w:pPr>
              <w:pStyle w:val="GesAbsatz"/>
              <w:jc w:val="left"/>
              <w:rPr>
                <w:rFonts w:cs="Arial"/>
              </w:rPr>
            </w:pPr>
            <w:smartTag w:uri="urn:schemas-microsoft-com:office:smarttags" w:element="time">
              <w:smartTagPr>
                <w:attr w:name="Hour" w:val="7"/>
                <w:attr w:name="Minute" w:val="25"/>
              </w:smartTagPr>
              <w:r>
                <w:rPr>
                  <w:rFonts w:cs="Arial"/>
                </w:rPr>
                <w:t>7.25</w:t>
              </w:r>
            </w:smartTag>
            <w:r>
              <w:rPr>
                <w:rFonts w:cs="Arial"/>
              </w:rPr>
              <w:t xml:space="preserve"> (2) </w:t>
            </w:r>
          </w:p>
        </w:tc>
        <w:tc>
          <w:tcPr>
            <w:tcW w:w="2618" w:type="dxa"/>
          </w:tcPr>
          <w:p>
            <w:pPr>
              <w:pStyle w:val="GesAbsatz"/>
              <w:jc w:val="left"/>
              <w:rPr>
                <w:rFonts w:cs="Arial"/>
              </w:rPr>
            </w:pPr>
            <w:r>
              <w:rPr>
                <w:rFonts w:cs="Arial"/>
              </w:rPr>
              <w:t xml:space="preserve">Trocknung von Grünfutter </w:t>
            </w:r>
          </w:p>
        </w:tc>
        <w:tc>
          <w:tcPr>
            <w:tcW w:w="6024" w:type="dxa"/>
          </w:tcPr>
          <w:p>
            <w:pPr>
              <w:pStyle w:val="GesAbsatz"/>
              <w:jc w:val="left"/>
              <w:rPr>
                <w:rFonts w:cs="Arial"/>
              </w:rPr>
            </w:pPr>
            <w:r>
              <w:rPr>
                <w:rFonts w:cs="Arial"/>
              </w:rPr>
              <w:t xml:space="preserve">Zur Zeit in NRW nicht vorhanden </w:t>
            </w:r>
          </w:p>
        </w:tc>
      </w:tr>
      <w:tr>
        <w:tblPrEx>
          <w:tblBorders>
            <w:top w:val="single" w:sz="6" w:space="0" w:color="000000"/>
            <w:left w:val="single" w:sz="6" w:space="0" w:color="000000"/>
            <w:bottom w:val="single" w:sz="6" w:space="0" w:color="000000"/>
            <w:right w:val="single" w:sz="6" w:space="0" w:color="000000"/>
          </w:tblBorders>
        </w:tblPrEx>
        <w:trPr>
          <w:trHeight w:val="250"/>
        </w:trPr>
        <w:tc>
          <w:tcPr>
            <w:tcW w:w="1168" w:type="dxa"/>
          </w:tcPr>
          <w:p>
            <w:pPr>
              <w:pStyle w:val="GesAbsatz"/>
              <w:jc w:val="left"/>
              <w:rPr>
                <w:rFonts w:cs="Arial"/>
              </w:rPr>
            </w:pPr>
            <w:smartTag w:uri="urn:schemas-microsoft-com:office:smarttags" w:element="time">
              <w:smartTagPr>
                <w:attr w:name="Hour" w:val="7"/>
                <w:attr w:name="Minute" w:val="26"/>
              </w:smartTagPr>
              <w:r>
                <w:rPr>
                  <w:rFonts w:cs="Arial"/>
                </w:rPr>
                <w:t>7.26</w:t>
              </w:r>
            </w:smartTag>
            <w:r>
              <w:rPr>
                <w:rFonts w:cs="Arial"/>
              </w:rPr>
              <w:t xml:space="preserve"> (2) </w:t>
            </w:r>
          </w:p>
        </w:tc>
        <w:tc>
          <w:tcPr>
            <w:tcW w:w="2618" w:type="dxa"/>
          </w:tcPr>
          <w:p>
            <w:pPr>
              <w:pStyle w:val="GesAbsatz"/>
              <w:jc w:val="left"/>
              <w:rPr>
                <w:rFonts w:cs="Arial"/>
              </w:rPr>
            </w:pPr>
            <w:r>
              <w:rPr>
                <w:rFonts w:cs="Arial"/>
              </w:rPr>
              <w:t xml:space="preserve">Hopfen-Schwefeldarren </w:t>
            </w:r>
          </w:p>
        </w:tc>
        <w:tc>
          <w:tcPr>
            <w:tcW w:w="6024" w:type="dxa"/>
          </w:tcPr>
          <w:p>
            <w:pPr>
              <w:pStyle w:val="GesAbsatz"/>
              <w:jc w:val="left"/>
              <w:rPr>
                <w:rFonts w:cs="Arial"/>
              </w:rPr>
            </w:pPr>
            <w:r>
              <w:rPr>
                <w:rFonts w:cs="Arial"/>
              </w:rPr>
              <w:t xml:space="preserve">Zur Zeit in NRW nicht vorhanden </w:t>
            </w:r>
          </w:p>
        </w:tc>
      </w:tr>
      <w:tr>
        <w:tblPrEx>
          <w:tblBorders>
            <w:top w:val="single" w:sz="6" w:space="0" w:color="000000"/>
            <w:left w:val="single" w:sz="6" w:space="0" w:color="000000"/>
            <w:bottom w:val="single" w:sz="6" w:space="0" w:color="000000"/>
            <w:right w:val="single" w:sz="6" w:space="0" w:color="000000"/>
          </w:tblBorders>
        </w:tblPrEx>
        <w:trPr>
          <w:trHeight w:val="1173"/>
        </w:trPr>
        <w:tc>
          <w:tcPr>
            <w:tcW w:w="1168" w:type="dxa"/>
          </w:tcPr>
          <w:p>
            <w:pPr>
              <w:pStyle w:val="GesAbsatz"/>
              <w:jc w:val="left"/>
              <w:rPr>
                <w:rFonts w:cs="Arial"/>
              </w:rPr>
            </w:pPr>
            <w:smartTag w:uri="urn:schemas-microsoft-com:office:smarttags" w:element="time">
              <w:smartTagPr>
                <w:attr w:name="Hour" w:val="7"/>
                <w:attr w:name="Minute" w:val="34"/>
              </w:smartTagPr>
              <w:r>
                <w:rPr>
                  <w:rFonts w:cs="Arial"/>
                </w:rPr>
                <w:t>7.34</w:t>
              </w:r>
            </w:smartTag>
            <w:r>
              <w:rPr>
                <w:rFonts w:cs="Arial"/>
              </w:rPr>
              <w:t xml:space="preserve"> (1) </w:t>
            </w:r>
          </w:p>
        </w:tc>
        <w:tc>
          <w:tcPr>
            <w:tcW w:w="2618" w:type="dxa"/>
          </w:tcPr>
          <w:p>
            <w:pPr>
              <w:pStyle w:val="GesAbsatz"/>
              <w:jc w:val="left"/>
              <w:rPr>
                <w:rFonts w:cs="Arial"/>
              </w:rPr>
            </w:pPr>
            <w:r>
              <w:rPr>
                <w:rFonts w:cs="Arial"/>
              </w:rPr>
              <w:t>Anlagen zur Herstellung von sonstigen Nahrungs</w:t>
            </w:r>
            <w:r>
              <w:rPr>
                <w:rFonts w:cs="Arial"/>
              </w:rPr>
              <w:lastRenderedPageBreak/>
              <w:t xml:space="preserve">mittelerzeugnissen aus tierischen oder pflanzlichen Rohstoffen </w:t>
            </w:r>
          </w:p>
        </w:tc>
        <w:tc>
          <w:tcPr>
            <w:tcW w:w="6024" w:type="dxa"/>
          </w:tcPr>
          <w:p>
            <w:pPr>
              <w:pStyle w:val="GesAbsatz"/>
              <w:jc w:val="left"/>
              <w:rPr>
                <w:rFonts w:cs="Arial"/>
              </w:rPr>
            </w:pPr>
            <w:r>
              <w:rPr>
                <w:rFonts w:cs="Arial"/>
              </w:rPr>
              <w:lastRenderedPageBreak/>
              <w:t xml:space="preserve">In Abhängigkeit des Einzelfalls können Abstände aller Abstandsklassen erforderlich sein </w:t>
            </w:r>
          </w:p>
        </w:tc>
      </w:tr>
      <w:tr>
        <w:tblPrEx>
          <w:tblBorders>
            <w:top w:val="single" w:sz="6" w:space="0" w:color="000000"/>
            <w:left w:val="single" w:sz="6" w:space="0" w:color="000000"/>
            <w:bottom w:val="single" w:sz="6" w:space="0" w:color="000000"/>
            <w:right w:val="single" w:sz="6" w:space="0" w:color="000000"/>
          </w:tblBorders>
        </w:tblPrEx>
        <w:trPr>
          <w:trHeight w:val="1319"/>
        </w:trPr>
        <w:tc>
          <w:tcPr>
            <w:tcW w:w="1168" w:type="dxa"/>
          </w:tcPr>
          <w:p>
            <w:pPr>
              <w:pStyle w:val="GesAbsatz"/>
              <w:jc w:val="left"/>
              <w:rPr>
                <w:rFonts w:cs="Arial"/>
              </w:rPr>
            </w:pPr>
            <w:r>
              <w:rPr>
                <w:rFonts w:cs="Arial"/>
              </w:rPr>
              <w:t xml:space="preserve">8.1 (1) a) </w:t>
            </w:r>
          </w:p>
        </w:tc>
        <w:tc>
          <w:tcPr>
            <w:tcW w:w="2618" w:type="dxa"/>
          </w:tcPr>
          <w:p>
            <w:pPr>
              <w:pStyle w:val="GesAbsatz"/>
              <w:jc w:val="left"/>
              <w:rPr>
                <w:rFonts w:cs="Arial"/>
              </w:rPr>
            </w:pPr>
            <w:r>
              <w:rPr>
                <w:rFonts w:cs="Arial"/>
              </w:rPr>
              <w:t xml:space="preserve">Anlagen zur Beseitigung oder Verwertung fester, flüssiger oder gasförmiger Stoffe durch thermische Verfahren (Pyrolyseanlagen) </w:t>
            </w:r>
          </w:p>
        </w:tc>
        <w:tc>
          <w:tcPr>
            <w:tcW w:w="6024" w:type="dxa"/>
          </w:tcPr>
          <w:p>
            <w:pPr>
              <w:pStyle w:val="GesAbsatz"/>
              <w:jc w:val="left"/>
              <w:rPr>
                <w:rFonts w:cs="Arial"/>
              </w:rPr>
            </w:pPr>
            <w:r>
              <w:rPr>
                <w:rFonts w:cs="Arial"/>
              </w:rPr>
              <w:t xml:space="preserve">Nach Vorkommen und Bedeutung in NRW zur Zeit nicht regelungsbedürftig </w:t>
            </w:r>
          </w:p>
        </w:tc>
      </w:tr>
      <w:tr>
        <w:tblPrEx>
          <w:tblBorders>
            <w:top w:val="single" w:sz="6" w:space="0" w:color="000000"/>
            <w:left w:val="single" w:sz="6" w:space="0" w:color="000000"/>
            <w:bottom w:val="single" w:sz="6" w:space="0" w:color="000000"/>
            <w:right w:val="single" w:sz="6" w:space="0" w:color="000000"/>
          </w:tblBorders>
        </w:tblPrEx>
        <w:trPr>
          <w:trHeight w:val="815"/>
        </w:trPr>
        <w:tc>
          <w:tcPr>
            <w:tcW w:w="1168" w:type="dxa"/>
          </w:tcPr>
          <w:p>
            <w:pPr>
              <w:pStyle w:val="GesAbsatz"/>
              <w:jc w:val="left"/>
              <w:rPr>
                <w:rFonts w:cs="Arial"/>
              </w:rPr>
            </w:pPr>
            <w:r>
              <w:rPr>
                <w:rFonts w:cs="Arial"/>
              </w:rPr>
              <w:t xml:space="preserve">8.1 (2) a) </w:t>
            </w:r>
          </w:p>
        </w:tc>
        <w:tc>
          <w:tcPr>
            <w:tcW w:w="2618" w:type="dxa"/>
          </w:tcPr>
          <w:p>
            <w:pPr>
              <w:pStyle w:val="GesAbsatz"/>
              <w:jc w:val="left"/>
              <w:rPr>
                <w:rFonts w:cs="Arial"/>
              </w:rPr>
            </w:pPr>
            <w:r>
              <w:rPr>
                <w:rFonts w:cs="Arial"/>
              </w:rPr>
              <w:t xml:space="preserve">Abfackeln von Deponiegas oder anderen Stoffen </w:t>
            </w:r>
          </w:p>
        </w:tc>
        <w:tc>
          <w:tcPr>
            <w:tcW w:w="6024" w:type="dxa"/>
          </w:tcPr>
          <w:p>
            <w:pPr>
              <w:pStyle w:val="GesAbsatz"/>
              <w:jc w:val="left"/>
              <w:rPr>
                <w:rFonts w:cs="Arial"/>
              </w:rPr>
            </w:pPr>
            <w:r>
              <w:rPr>
                <w:rFonts w:cs="Arial"/>
              </w:rPr>
              <w:t xml:space="preserve">Kein Regelungsbedarf, da Fackeln i.d.R. nur noch zeitweilig zum Einsatz kommen. Sie stehen im engen räumlichen Zusammenhang mit Siedlungsabfalldeponien, für die ein Abstand von 300 m vorgesehen ist. </w:t>
            </w:r>
          </w:p>
        </w:tc>
      </w:tr>
      <w:tr>
        <w:tblPrEx>
          <w:tblBorders>
            <w:top w:val="single" w:sz="6" w:space="0" w:color="000000"/>
            <w:left w:val="single" w:sz="6" w:space="0" w:color="000000"/>
            <w:bottom w:val="single" w:sz="6" w:space="0" w:color="000000"/>
            <w:right w:val="single" w:sz="6" w:space="0" w:color="000000"/>
          </w:tblBorders>
        </w:tblPrEx>
        <w:trPr>
          <w:trHeight w:val="2041"/>
        </w:trPr>
        <w:tc>
          <w:tcPr>
            <w:tcW w:w="1168" w:type="dxa"/>
          </w:tcPr>
          <w:p>
            <w:pPr>
              <w:pStyle w:val="GesAbsatz"/>
              <w:jc w:val="left"/>
              <w:rPr>
                <w:rFonts w:cs="Arial"/>
              </w:rPr>
            </w:pPr>
            <w:r>
              <w:rPr>
                <w:rFonts w:cs="Arial"/>
              </w:rPr>
              <w:t xml:space="preserve">8.7 (1+2) </w:t>
            </w:r>
          </w:p>
        </w:tc>
        <w:tc>
          <w:tcPr>
            <w:tcW w:w="2618" w:type="dxa"/>
          </w:tcPr>
          <w:p>
            <w:pPr>
              <w:pStyle w:val="GesAbsatz"/>
              <w:jc w:val="left"/>
              <w:rPr>
                <w:rFonts w:cs="Arial"/>
              </w:rPr>
            </w:pPr>
            <w:r>
              <w:rPr>
                <w:rFonts w:cs="Arial"/>
              </w:rPr>
              <w:t xml:space="preserve">Anlagen zur Behandlung von verunreinigtem Boden, auf den die Vorschriften des Kreislaufwirtschafts- und Abfallgesetzes Anwendung finden, der ausschließlich am Standort der Anlage entnommen wird </w:t>
            </w:r>
          </w:p>
        </w:tc>
        <w:tc>
          <w:tcPr>
            <w:tcW w:w="6024" w:type="dxa"/>
          </w:tcPr>
          <w:p>
            <w:pPr>
              <w:pStyle w:val="GesAbsatz"/>
              <w:jc w:val="left"/>
              <w:rPr>
                <w:rFonts w:cs="Arial"/>
              </w:rPr>
            </w:pPr>
            <w:r>
              <w:rPr>
                <w:rFonts w:cs="Arial"/>
              </w:rPr>
              <w:t xml:space="preserve">Da diese Anlagen nur kurzzeitig bis zur Reinigung des Bodens am Standort betrieben werden, besteht kein Regelungsbedarf </w:t>
            </w:r>
          </w:p>
        </w:tc>
      </w:tr>
      <w:tr>
        <w:tblPrEx>
          <w:tblBorders>
            <w:top w:val="single" w:sz="6" w:space="0" w:color="000000"/>
            <w:left w:val="single" w:sz="6" w:space="0" w:color="000000"/>
            <w:bottom w:val="single" w:sz="6" w:space="0" w:color="000000"/>
            <w:right w:val="single" w:sz="6" w:space="0" w:color="000000"/>
          </w:tblBorders>
        </w:tblPrEx>
        <w:trPr>
          <w:trHeight w:val="198"/>
        </w:trPr>
        <w:tc>
          <w:tcPr>
            <w:tcW w:w="1168" w:type="dxa"/>
          </w:tcPr>
          <w:p>
            <w:pPr>
              <w:pStyle w:val="GesAbsatz"/>
              <w:jc w:val="left"/>
              <w:rPr>
                <w:rFonts w:cs="Arial"/>
              </w:rPr>
            </w:pPr>
            <w:r>
              <w:rPr>
                <w:rFonts w:cs="Arial"/>
              </w:rPr>
              <w:t xml:space="preserve">9.3 bis 9.9 </w:t>
            </w:r>
            <w:smartTag w:uri="urn:schemas-microsoft-com:office:smarttags" w:element="time">
              <w:smartTagPr>
                <w:attr w:name="Hour" w:val="9"/>
                <w:attr w:name="Minute" w:val="12"/>
              </w:smartTagPr>
              <w:r>
                <w:rPr>
                  <w:rFonts w:cs="Arial"/>
                </w:rPr>
                <w:t>9.12</w:t>
              </w:r>
            </w:smartTag>
            <w:r>
              <w:rPr>
                <w:rFonts w:cs="Arial"/>
              </w:rPr>
              <w:t xml:space="preserve"> bis </w:t>
            </w:r>
            <w:smartTag w:uri="urn:schemas-microsoft-com:office:smarttags" w:element="time">
              <w:smartTagPr>
                <w:attr w:name="Hour" w:val="9"/>
                <w:attr w:name="Minute" w:val="35"/>
              </w:smartTagPr>
              <w:r>
                <w:rPr>
                  <w:rFonts w:cs="Arial"/>
                </w:rPr>
                <w:t>9.35</w:t>
              </w:r>
            </w:smartTag>
            <w:r>
              <w:rPr>
                <w:rFonts w:cs="Arial"/>
              </w:rPr>
              <w:t xml:space="preserve"> </w:t>
            </w:r>
          </w:p>
        </w:tc>
        <w:tc>
          <w:tcPr>
            <w:tcW w:w="2618" w:type="dxa"/>
          </w:tcPr>
          <w:p>
            <w:pPr>
              <w:pStyle w:val="GesAbsatz"/>
              <w:jc w:val="left"/>
              <w:rPr>
                <w:rFonts w:cs="Arial"/>
              </w:rPr>
            </w:pPr>
            <w:r>
              <w:rPr>
                <w:rFonts w:cs="Arial"/>
              </w:rPr>
              <w:t xml:space="preserve">Lagerung, Be- und Entladen von Stoffen und Zubereitungen </w:t>
            </w:r>
          </w:p>
        </w:tc>
        <w:tc>
          <w:tcPr>
            <w:tcW w:w="6024" w:type="dxa"/>
          </w:tcPr>
          <w:p>
            <w:pPr>
              <w:pStyle w:val="GesAbsatz"/>
              <w:jc w:val="left"/>
              <w:rPr>
                <w:rFonts w:cs="Arial"/>
              </w:rPr>
            </w:pPr>
            <w:r>
              <w:rPr>
                <w:rFonts w:cs="Arial"/>
              </w:rPr>
              <w:t xml:space="preserve">Kein relevantes Immissionsschutzproblem bei bestimmungsgemäßem Betrieb (#) </w:t>
            </w:r>
          </w:p>
        </w:tc>
      </w:tr>
      <w:tr>
        <w:tblPrEx>
          <w:tblBorders>
            <w:top w:val="single" w:sz="6" w:space="0" w:color="000000"/>
            <w:left w:val="single" w:sz="6" w:space="0" w:color="000000"/>
            <w:bottom w:val="single" w:sz="6" w:space="0" w:color="000000"/>
            <w:right w:val="single" w:sz="6" w:space="0" w:color="000000"/>
          </w:tblBorders>
        </w:tblPrEx>
        <w:trPr>
          <w:trHeight w:val="250"/>
        </w:trPr>
        <w:tc>
          <w:tcPr>
            <w:tcW w:w="1168" w:type="dxa"/>
          </w:tcPr>
          <w:p>
            <w:pPr>
              <w:pStyle w:val="GesAbsatz"/>
              <w:jc w:val="left"/>
              <w:rPr>
                <w:rFonts w:cs="Arial"/>
              </w:rPr>
            </w:pPr>
            <w:r>
              <w:rPr>
                <w:rFonts w:cs="Arial"/>
              </w:rPr>
              <w:t xml:space="preserve">10.2 (2) </w:t>
            </w:r>
          </w:p>
        </w:tc>
        <w:tc>
          <w:tcPr>
            <w:tcW w:w="2618" w:type="dxa"/>
          </w:tcPr>
          <w:p>
            <w:pPr>
              <w:pStyle w:val="GesAbsatz"/>
              <w:jc w:val="left"/>
              <w:rPr>
                <w:rFonts w:cs="Arial"/>
              </w:rPr>
            </w:pPr>
            <w:r>
              <w:rPr>
                <w:rFonts w:cs="Arial"/>
              </w:rPr>
              <w:t xml:space="preserve">Herstellung von Zellhorn </w:t>
            </w:r>
          </w:p>
        </w:tc>
        <w:tc>
          <w:tcPr>
            <w:tcW w:w="6024" w:type="dxa"/>
          </w:tcPr>
          <w:p>
            <w:pPr>
              <w:pStyle w:val="GesAbsatz"/>
              <w:jc w:val="left"/>
              <w:rPr>
                <w:rFonts w:cs="Arial"/>
              </w:rPr>
            </w:pPr>
            <w:r>
              <w:rPr>
                <w:rFonts w:cs="Arial"/>
              </w:rPr>
              <w:t xml:space="preserve">Nach Vorkommen und Bedeutung in NRW nicht regelungsbedürftig </w:t>
            </w:r>
          </w:p>
        </w:tc>
      </w:tr>
      <w:tr>
        <w:tblPrEx>
          <w:tblBorders>
            <w:top w:val="single" w:sz="6" w:space="0" w:color="000000"/>
            <w:left w:val="single" w:sz="6" w:space="0" w:color="000000"/>
            <w:bottom w:val="single" w:sz="6" w:space="0" w:color="000000"/>
            <w:right w:val="single" w:sz="6" w:space="0" w:color="000000"/>
          </w:tblBorders>
        </w:tblPrEx>
        <w:trPr>
          <w:trHeight w:val="876"/>
        </w:trPr>
        <w:tc>
          <w:tcPr>
            <w:tcW w:w="1168" w:type="dxa"/>
          </w:tcPr>
          <w:p>
            <w:pPr>
              <w:pStyle w:val="GesAbsatz"/>
              <w:jc w:val="left"/>
              <w:rPr>
                <w:rFonts w:cs="Arial"/>
              </w:rPr>
            </w:pPr>
            <w:r>
              <w:rPr>
                <w:rFonts w:cs="Arial"/>
              </w:rPr>
              <w:t xml:space="preserve">10.3 (2) </w:t>
            </w:r>
          </w:p>
        </w:tc>
        <w:tc>
          <w:tcPr>
            <w:tcW w:w="2618" w:type="dxa"/>
          </w:tcPr>
          <w:p>
            <w:pPr>
              <w:pStyle w:val="GesAbsatz"/>
              <w:jc w:val="left"/>
              <w:rPr>
                <w:rFonts w:cs="Arial"/>
              </w:rPr>
            </w:pPr>
            <w:r>
              <w:rPr>
                <w:rFonts w:cs="Arial"/>
              </w:rPr>
              <w:t xml:space="preserve">Herstellung von Zusatzstoffen zu Lacken oder Druckfarben auf der Basis von Cellulosenitrat </w:t>
            </w:r>
          </w:p>
        </w:tc>
        <w:tc>
          <w:tcPr>
            <w:tcW w:w="6024" w:type="dxa"/>
          </w:tcPr>
          <w:p>
            <w:pPr>
              <w:pStyle w:val="GesAbsatz"/>
              <w:jc w:val="left"/>
              <w:rPr>
                <w:rFonts w:cs="Arial"/>
              </w:rPr>
            </w:pPr>
            <w:r>
              <w:rPr>
                <w:rFonts w:cs="Arial"/>
              </w:rPr>
              <w:t xml:space="preserve">Nach Vorkommen und Bedeutung in NRW nicht regelungsbedürftig </w:t>
            </w:r>
          </w:p>
        </w:tc>
      </w:tr>
      <w:tr>
        <w:tblPrEx>
          <w:tblBorders>
            <w:top w:val="single" w:sz="6" w:space="0" w:color="000000"/>
            <w:left w:val="single" w:sz="6" w:space="0" w:color="000000"/>
            <w:bottom w:val="single" w:sz="6" w:space="0" w:color="000000"/>
            <w:right w:val="single" w:sz="6" w:space="0" w:color="000000"/>
          </w:tblBorders>
        </w:tblPrEx>
        <w:trPr>
          <w:trHeight w:val="394"/>
        </w:trPr>
        <w:tc>
          <w:tcPr>
            <w:tcW w:w="1168" w:type="dxa"/>
          </w:tcPr>
          <w:p>
            <w:pPr>
              <w:pStyle w:val="GesAbsatz"/>
              <w:jc w:val="left"/>
              <w:rPr>
                <w:rFonts w:cs="Arial"/>
              </w:rPr>
            </w:pPr>
            <w:r>
              <w:rPr>
                <w:rFonts w:cs="Arial"/>
              </w:rPr>
              <w:t xml:space="preserve">10.4 (2) </w:t>
            </w:r>
          </w:p>
        </w:tc>
        <w:tc>
          <w:tcPr>
            <w:tcW w:w="2618" w:type="dxa"/>
          </w:tcPr>
          <w:p>
            <w:pPr>
              <w:pStyle w:val="GesAbsatz"/>
              <w:jc w:val="left"/>
              <w:rPr>
                <w:rFonts w:cs="Arial"/>
              </w:rPr>
            </w:pPr>
            <w:r>
              <w:rPr>
                <w:rFonts w:cs="Arial"/>
              </w:rPr>
              <w:t xml:space="preserve">Schmelzen oder Destillieren von Naturasphalt </w:t>
            </w:r>
          </w:p>
        </w:tc>
        <w:tc>
          <w:tcPr>
            <w:tcW w:w="6024" w:type="dxa"/>
          </w:tcPr>
          <w:p>
            <w:pPr>
              <w:pStyle w:val="GesAbsatz"/>
              <w:jc w:val="left"/>
              <w:rPr>
                <w:rFonts w:cs="Arial"/>
              </w:rPr>
            </w:pPr>
            <w:r>
              <w:rPr>
                <w:rFonts w:cs="Arial"/>
              </w:rPr>
              <w:t xml:space="preserve">Nach Vorkommen und Bedeutung in NRW nicht regelungsbedürftig </w:t>
            </w:r>
          </w:p>
        </w:tc>
      </w:tr>
      <w:tr>
        <w:tblPrEx>
          <w:tblBorders>
            <w:top w:val="single" w:sz="6" w:space="0" w:color="000000"/>
            <w:left w:val="single" w:sz="6" w:space="0" w:color="000000"/>
            <w:bottom w:val="single" w:sz="6" w:space="0" w:color="000000"/>
            <w:right w:val="single" w:sz="6" w:space="0" w:color="000000"/>
          </w:tblBorders>
        </w:tblPrEx>
        <w:trPr>
          <w:trHeight w:val="253"/>
        </w:trPr>
        <w:tc>
          <w:tcPr>
            <w:tcW w:w="1168" w:type="dxa"/>
          </w:tcPr>
          <w:p>
            <w:pPr>
              <w:pStyle w:val="GesAbsatz"/>
              <w:jc w:val="left"/>
              <w:rPr>
                <w:rFonts w:cs="Arial"/>
              </w:rPr>
            </w:pPr>
            <w:r>
              <w:rPr>
                <w:rFonts w:cs="Arial"/>
              </w:rPr>
              <w:t xml:space="preserve">10.5 (2) </w:t>
            </w:r>
          </w:p>
        </w:tc>
        <w:tc>
          <w:tcPr>
            <w:tcW w:w="2618" w:type="dxa"/>
          </w:tcPr>
          <w:p>
            <w:pPr>
              <w:pStyle w:val="GesAbsatz"/>
              <w:jc w:val="left"/>
              <w:rPr>
                <w:rFonts w:cs="Arial"/>
              </w:rPr>
            </w:pPr>
            <w:r>
              <w:rPr>
                <w:rFonts w:cs="Arial"/>
              </w:rPr>
              <w:t xml:space="preserve">Pechsiedereien </w:t>
            </w:r>
          </w:p>
        </w:tc>
        <w:tc>
          <w:tcPr>
            <w:tcW w:w="6024" w:type="dxa"/>
          </w:tcPr>
          <w:p>
            <w:pPr>
              <w:pStyle w:val="GesAbsatz"/>
              <w:jc w:val="left"/>
              <w:rPr>
                <w:rFonts w:cs="Arial"/>
              </w:rPr>
            </w:pPr>
            <w:r>
              <w:rPr>
                <w:rFonts w:cs="Arial"/>
              </w:rPr>
              <w:t xml:space="preserve">Nach Vorkommen und Bedeutung in NRW nicht regelungsbedürftig </w:t>
            </w:r>
          </w:p>
        </w:tc>
      </w:tr>
      <w:tr>
        <w:tblPrEx>
          <w:tblBorders>
            <w:top w:val="single" w:sz="6" w:space="0" w:color="000000"/>
            <w:left w:val="single" w:sz="6" w:space="0" w:color="000000"/>
            <w:bottom w:val="single" w:sz="6" w:space="0" w:color="000000"/>
            <w:right w:val="single" w:sz="6" w:space="0" w:color="000000"/>
          </w:tblBorders>
        </w:tblPrEx>
        <w:trPr>
          <w:trHeight w:val="624"/>
        </w:trPr>
        <w:tc>
          <w:tcPr>
            <w:tcW w:w="1168" w:type="dxa"/>
          </w:tcPr>
          <w:p>
            <w:pPr>
              <w:pStyle w:val="GesAbsatz"/>
              <w:jc w:val="left"/>
              <w:rPr>
                <w:rFonts w:cs="Arial"/>
              </w:rPr>
            </w:pPr>
            <w:r>
              <w:rPr>
                <w:rFonts w:cs="Arial"/>
              </w:rPr>
              <w:t xml:space="preserve">10.6 (2) </w:t>
            </w:r>
          </w:p>
        </w:tc>
        <w:tc>
          <w:tcPr>
            <w:tcW w:w="2618" w:type="dxa"/>
          </w:tcPr>
          <w:p>
            <w:pPr>
              <w:pStyle w:val="GesAbsatz"/>
              <w:jc w:val="left"/>
              <w:rPr>
                <w:rFonts w:cs="Arial"/>
              </w:rPr>
            </w:pPr>
            <w:r>
              <w:rPr>
                <w:rFonts w:cs="Arial"/>
              </w:rPr>
              <w:t xml:space="preserve">Reinigung oder Aufbereitung von Sulfatterpentinöl oder Tallöl </w:t>
            </w:r>
          </w:p>
        </w:tc>
        <w:tc>
          <w:tcPr>
            <w:tcW w:w="6024" w:type="dxa"/>
          </w:tcPr>
          <w:p>
            <w:pPr>
              <w:pStyle w:val="GesAbsatz"/>
              <w:jc w:val="left"/>
              <w:rPr>
                <w:rFonts w:cs="Arial"/>
              </w:rPr>
            </w:pPr>
            <w:r>
              <w:rPr>
                <w:rFonts w:cs="Arial"/>
              </w:rPr>
              <w:t xml:space="preserve">Zur Zeit in NRW nicht vorhanden </w:t>
            </w:r>
          </w:p>
        </w:tc>
      </w:tr>
      <w:tr>
        <w:tblPrEx>
          <w:tblBorders>
            <w:top w:val="single" w:sz="6" w:space="0" w:color="000000"/>
            <w:left w:val="single" w:sz="6" w:space="0" w:color="000000"/>
            <w:bottom w:val="single" w:sz="6" w:space="0" w:color="000000"/>
            <w:right w:val="single" w:sz="6" w:space="0" w:color="000000"/>
          </w:tblBorders>
        </w:tblPrEx>
        <w:trPr>
          <w:trHeight w:val="381"/>
        </w:trPr>
        <w:tc>
          <w:tcPr>
            <w:tcW w:w="1168" w:type="dxa"/>
          </w:tcPr>
          <w:p>
            <w:pPr>
              <w:pStyle w:val="GesAbsatz"/>
              <w:jc w:val="left"/>
              <w:rPr>
                <w:rFonts w:cs="Arial"/>
              </w:rPr>
            </w:pPr>
            <w:r>
              <w:rPr>
                <w:rFonts w:cs="Arial"/>
              </w:rPr>
              <w:t xml:space="preserve">10.9 (2) </w:t>
            </w:r>
          </w:p>
        </w:tc>
        <w:tc>
          <w:tcPr>
            <w:tcW w:w="2618" w:type="dxa"/>
          </w:tcPr>
          <w:p>
            <w:pPr>
              <w:pStyle w:val="GesAbsatz"/>
              <w:jc w:val="left"/>
              <w:rPr>
                <w:rFonts w:cs="Arial"/>
              </w:rPr>
            </w:pPr>
            <w:r>
              <w:rPr>
                <w:rFonts w:cs="Arial"/>
              </w:rPr>
              <w:t xml:space="preserve">Herstellung von Holzschutzmitteln </w:t>
            </w:r>
          </w:p>
        </w:tc>
        <w:tc>
          <w:tcPr>
            <w:tcW w:w="6024" w:type="dxa"/>
          </w:tcPr>
          <w:p>
            <w:pPr>
              <w:pStyle w:val="GesAbsatz"/>
              <w:jc w:val="left"/>
              <w:rPr>
                <w:rFonts w:cs="Arial"/>
              </w:rPr>
            </w:pPr>
            <w:r>
              <w:rPr>
                <w:rFonts w:cs="Arial"/>
              </w:rPr>
              <w:t xml:space="preserve">Nach Vorkommen und Bedeutung in NRW nicht regelungsbedürftig </w:t>
            </w:r>
          </w:p>
        </w:tc>
      </w:tr>
      <w:tr>
        <w:tblPrEx>
          <w:tblBorders>
            <w:top w:val="single" w:sz="6" w:space="0" w:color="000000"/>
            <w:left w:val="single" w:sz="6" w:space="0" w:color="000000"/>
            <w:bottom w:val="single" w:sz="6" w:space="0" w:color="000000"/>
            <w:right w:val="single" w:sz="6" w:space="0" w:color="000000"/>
          </w:tblBorders>
        </w:tblPrEx>
        <w:trPr>
          <w:trHeight w:val="2310"/>
        </w:trPr>
        <w:tc>
          <w:tcPr>
            <w:tcW w:w="1168" w:type="dxa"/>
          </w:tcPr>
          <w:p>
            <w:pPr>
              <w:pStyle w:val="GesAbsatz"/>
              <w:jc w:val="left"/>
              <w:rPr>
                <w:rFonts w:cs="Arial"/>
              </w:rPr>
            </w:pPr>
            <w:smartTag w:uri="urn:schemas-microsoft-com:office:smarttags" w:element="time">
              <w:smartTagPr>
                <w:attr w:name="Hour" w:val="10"/>
                <w:attr w:name="Minute" w:val="17"/>
              </w:smartTagPr>
              <w:r>
                <w:rPr>
                  <w:rFonts w:cs="Arial"/>
                </w:rPr>
                <w:lastRenderedPageBreak/>
                <w:t>10.17</w:t>
              </w:r>
            </w:smartTag>
            <w:r>
              <w:rPr>
                <w:rFonts w:cs="Arial"/>
              </w:rPr>
              <w:t xml:space="preserve"> (1+2) </w:t>
            </w:r>
          </w:p>
        </w:tc>
        <w:tc>
          <w:tcPr>
            <w:tcW w:w="2618" w:type="dxa"/>
          </w:tcPr>
          <w:p>
            <w:pPr>
              <w:pStyle w:val="GesAbsatz"/>
              <w:jc w:val="left"/>
              <w:rPr>
                <w:rFonts w:cs="Arial"/>
              </w:rPr>
            </w:pPr>
            <w:r>
              <w:rPr>
                <w:rFonts w:cs="Arial"/>
              </w:rPr>
              <w:t xml:space="preserve">Ständige Renn- oder Teststrecken für Kraftfahrzeuge sowie Anlagen, die an fünf Tagen oder mehr je Jahr der Übung oder Ausübung des Motorsports dienen, ausgenommen Anlagen mit Elektromotorfahrzeugen und Anlagen in geschlossenen Hallen sowie Modellsportanlagen </w:t>
            </w:r>
          </w:p>
        </w:tc>
        <w:tc>
          <w:tcPr>
            <w:tcW w:w="6024" w:type="dxa"/>
          </w:tcPr>
          <w:p>
            <w:pPr>
              <w:pStyle w:val="GesAbsatz"/>
              <w:jc w:val="left"/>
              <w:rPr>
                <w:rFonts w:cs="Arial"/>
              </w:rPr>
            </w:pPr>
            <w:r>
              <w:rPr>
                <w:rFonts w:cs="Arial"/>
              </w:rPr>
              <w:t xml:space="preserve">Rennstrecken zur Ausübung des Motorsports zeigen in der Ausgestaltung des Einzelfalls ein vielfältiges Bild. Durch Einsatz unterschiedlichen Gerätes und durch Unterschiede in der Nutzungsintensität ergeben sich unterschiedlich große Einwirkungsbereiche. Im Allgemeinen wird ein Abstand von mindestens 1500 m für Anlagen im Freien für notwendig angesehen. (Kart-Anlagen s. lfd. Nrn. 139 und 199) </w:t>
            </w:r>
          </w:p>
        </w:tc>
      </w:tr>
      <w:tr>
        <w:tblPrEx>
          <w:tblBorders>
            <w:top w:val="single" w:sz="6" w:space="0" w:color="000000"/>
            <w:left w:val="single" w:sz="6" w:space="0" w:color="000000"/>
            <w:bottom w:val="single" w:sz="6" w:space="0" w:color="000000"/>
            <w:right w:val="single" w:sz="6" w:space="0" w:color="000000"/>
          </w:tblBorders>
        </w:tblPrEx>
        <w:trPr>
          <w:trHeight w:val="159"/>
        </w:trPr>
        <w:tc>
          <w:tcPr>
            <w:tcW w:w="1168" w:type="dxa"/>
          </w:tcPr>
          <w:p>
            <w:pPr>
              <w:pStyle w:val="GesAbsatz"/>
              <w:jc w:val="left"/>
              <w:rPr>
                <w:rFonts w:cs="Arial"/>
              </w:rPr>
            </w:pPr>
            <w:smartTag w:uri="urn:schemas-microsoft-com:office:smarttags" w:element="time">
              <w:smartTagPr>
                <w:attr w:name="Hour" w:val="10"/>
                <w:attr w:name="Minute" w:val="18"/>
              </w:smartTagPr>
              <w:r>
                <w:rPr>
                  <w:rFonts w:cs="Arial"/>
                </w:rPr>
                <w:t>10.18</w:t>
              </w:r>
            </w:smartTag>
            <w:r>
              <w:rPr>
                <w:rFonts w:cs="Arial"/>
              </w:rPr>
              <w:t xml:space="preserve"> (2) </w:t>
            </w:r>
          </w:p>
        </w:tc>
        <w:tc>
          <w:tcPr>
            <w:tcW w:w="2618" w:type="dxa"/>
          </w:tcPr>
          <w:p>
            <w:pPr>
              <w:pStyle w:val="GesAbsatz"/>
              <w:jc w:val="left"/>
              <w:rPr>
                <w:rFonts w:cs="Arial"/>
              </w:rPr>
            </w:pPr>
            <w:r>
              <w:rPr>
                <w:rFonts w:cs="Arial"/>
              </w:rPr>
              <w:t xml:space="preserve">Schießstände für Handfeuerwaffen und Schießplätze </w:t>
            </w:r>
          </w:p>
        </w:tc>
        <w:tc>
          <w:tcPr>
            <w:tcW w:w="6024" w:type="dxa"/>
          </w:tcPr>
          <w:p>
            <w:pPr>
              <w:pStyle w:val="GesAbsatz"/>
              <w:jc w:val="left"/>
              <w:rPr>
                <w:rFonts w:cs="Arial"/>
              </w:rPr>
            </w:pPr>
            <w:r>
              <w:rPr>
                <w:rFonts w:cs="Arial"/>
              </w:rPr>
              <w:t xml:space="preserve">Eine typisierende Betrachtung des Störgrades derartiger Anlagen ist wegen der hohen Vielfalt im Einsatz von Munition und Waffen sowie der Gestaltung der Anlage nicht möglich </w:t>
            </w:r>
          </w:p>
        </w:tc>
      </w:tr>
      <w:tr>
        <w:tblPrEx>
          <w:tblBorders>
            <w:top w:val="single" w:sz="6" w:space="0" w:color="000000"/>
            <w:left w:val="single" w:sz="6" w:space="0" w:color="000000"/>
            <w:bottom w:val="single" w:sz="6" w:space="0" w:color="000000"/>
            <w:right w:val="single" w:sz="6" w:space="0" w:color="000000"/>
          </w:tblBorders>
        </w:tblPrEx>
        <w:trPr>
          <w:trHeight w:val="864"/>
        </w:trPr>
        <w:tc>
          <w:tcPr>
            <w:tcW w:w="1168" w:type="dxa"/>
          </w:tcPr>
          <w:p>
            <w:pPr>
              <w:pStyle w:val="GesAbsatz"/>
              <w:jc w:val="left"/>
              <w:rPr>
                <w:rFonts w:cs="Arial"/>
              </w:rPr>
            </w:pPr>
            <w:smartTag w:uri="urn:schemas-microsoft-com:office:smarttags" w:element="time">
              <w:smartTagPr>
                <w:attr w:name="Hour" w:val="10"/>
                <w:attr w:name="Minute" w:val="20"/>
              </w:smartTagPr>
              <w:r>
                <w:rPr>
                  <w:rFonts w:cs="Arial"/>
                </w:rPr>
                <w:t>10.20</w:t>
              </w:r>
            </w:smartTag>
            <w:r>
              <w:rPr>
                <w:rFonts w:cs="Arial"/>
              </w:rPr>
              <w:t xml:space="preserve"> (2) </w:t>
            </w:r>
          </w:p>
        </w:tc>
        <w:tc>
          <w:tcPr>
            <w:tcW w:w="2618" w:type="dxa"/>
          </w:tcPr>
          <w:p>
            <w:pPr>
              <w:pStyle w:val="GesAbsatz"/>
              <w:jc w:val="left"/>
              <w:rPr>
                <w:rFonts w:cs="Arial"/>
              </w:rPr>
            </w:pPr>
            <w:r>
              <w:rPr>
                <w:rFonts w:cs="Arial"/>
              </w:rPr>
              <w:t xml:space="preserve">Reinigung von Werkzeugen und metallischen Gegenständen durch thermische Verfahren </w:t>
            </w:r>
          </w:p>
        </w:tc>
        <w:tc>
          <w:tcPr>
            <w:tcW w:w="6024" w:type="dxa"/>
          </w:tcPr>
          <w:p>
            <w:pPr>
              <w:pStyle w:val="GesAbsatz"/>
              <w:jc w:val="left"/>
              <w:rPr>
                <w:rFonts w:cs="Arial"/>
              </w:rPr>
            </w:pPr>
            <w:r>
              <w:rPr>
                <w:rFonts w:cs="Arial"/>
              </w:rPr>
              <w:t xml:space="preserve">Nach Vorkommen und Bedeutung in NRW nicht regelungsbedürftig. Derartige Anlagen werden im Zusammenhang mit kunststoffverarbeitenden Anlagen betrieben und unterliegen den dortigen größeren Abständen </w:t>
            </w:r>
          </w:p>
        </w:tc>
      </w:tr>
      <w:tr>
        <w:tblPrEx>
          <w:tblBorders>
            <w:top w:val="single" w:sz="6" w:space="0" w:color="000000"/>
            <w:left w:val="single" w:sz="6" w:space="0" w:color="000000"/>
            <w:bottom w:val="single" w:sz="6" w:space="0" w:color="000000"/>
            <w:right w:val="single" w:sz="6" w:space="0" w:color="000000"/>
          </w:tblBorders>
        </w:tblPrEx>
        <w:trPr>
          <w:trHeight w:val="1500"/>
        </w:trPr>
        <w:tc>
          <w:tcPr>
            <w:tcW w:w="1168" w:type="dxa"/>
          </w:tcPr>
          <w:p>
            <w:pPr>
              <w:pStyle w:val="GesAbsatz"/>
              <w:jc w:val="left"/>
              <w:rPr>
                <w:rFonts w:cs="Arial"/>
              </w:rPr>
            </w:pPr>
            <w:smartTag w:uri="urn:schemas-microsoft-com:office:smarttags" w:element="time">
              <w:smartTagPr>
                <w:attr w:name="Hour" w:val="10"/>
                <w:attr w:name="Minute" w:val="22"/>
              </w:smartTagPr>
              <w:r>
                <w:rPr>
                  <w:rFonts w:cs="Arial"/>
                </w:rPr>
                <w:t>10.22</w:t>
              </w:r>
            </w:smartTag>
            <w:r>
              <w:rPr>
                <w:rFonts w:cs="Arial"/>
              </w:rPr>
              <w:t xml:space="preserve"> (2) </w:t>
            </w:r>
          </w:p>
        </w:tc>
        <w:tc>
          <w:tcPr>
            <w:tcW w:w="2618" w:type="dxa"/>
          </w:tcPr>
          <w:p>
            <w:pPr>
              <w:pStyle w:val="GesAbsatz"/>
              <w:jc w:val="left"/>
              <w:rPr>
                <w:rFonts w:cs="Arial"/>
              </w:rPr>
            </w:pPr>
            <w:r>
              <w:rPr>
                <w:rFonts w:cs="Arial"/>
              </w:rPr>
              <w:t>Begasungs- und Sterilisationsanlagen soweit der Rauminhalt 1 m</w:t>
            </w:r>
            <w:r>
              <w:rPr>
                <w:rFonts w:cs="Arial"/>
                <w:vertAlign w:val="superscript"/>
              </w:rPr>
              <w:t xml:space="preserve">3 </w:t>
            </w:r>
            <w:r>
              <w:rPr>
                <w:rFonts w:cs="Arial"/>
              </w:rPr>
              <w:t xml:space="preserve">oder mehr beträgt und sehr giftige oder giftige Stoffe oder Zubereitungen eingesetzt werden </w:t>
            </w:r>
          </w:p>
        </w:tc>
        <w:tc>
          <w:tcPr>
            <w:tcW w:w="6024" w:type="dxa"/>
          </w:tcPr>
          <w:p>
            <w:pPr>
              <w:pStyle w:val="GesAbsatz"/>
              <w:jc w:val="left"/>
              <w:rPr>
                <w:rFonts w:cs="Arial"/>
              </w:rPr>
            </w:pPr>
            <w:r>
              <w:rPr>
                <w:rFonts w:cs="Arial"/>
              </w:rPr>
              <w:t xml:space="preserve">Als Nebenanlagen in Krankenhäusern etc. sind solche Anlagen ausschließlich nach Gefahrengesichtspunkten zu bewerten. Zur Zeit sind in NRW 4 Anlagen, davon 2 in Krankenhäusern und 2 bei Tiernahrungsherstellern, vorhanden </w:t>
            </w:r>
          </w:p>
        </w:tc>
      </w:tr>
      <w:tr>
        <w:tblPrEx>
          <w:tblBorders>
            <w:top w:val="single" w:sz="6" w:space="0" w:color="000000"/>
            <w:left w:val="single" w:sz="6" w:space="0" w:color="000000"/>
            <w:bottom w:val="single" w:sz="6" w:space="0" w:color="000000"/>
            <w:right w:val="single" w:sz="6" w:space="0" w:color="000000"/>
          </w:tblBorders>
        </w:tblPrEx>
        <w:trPr>
          <w:trHeight w:val="918"/>
        </w:trPr>
        <w:tc>
          <w:tcPr>
            <w:tcW w:w="1168" w:type="dxa"/>
          </w:tcPr>
          <w:p>
            <w:pPr>
              <w:pStyle w:val="GesAbsatz"/>
              <w:jc w:val="left"/>
              <w:rPr>
                <w:rFonts w:cs="Arial"/>
              </w:rPr>
            </w:pPr>
            <w:r>
              <w:rPr>
                <w:rFonts w:cs="Arial"/>
              </w:rPr>
              <w:t>-</w:t>
            </w:r>
          </w:p>
        </w:tc>
        <w:tc>
          <w:tcPr>
            <w:tcW w:w="2618" w:type="dxa"/>
          </w:tcPr>
          <w:p>
            <w:pPr>
              <w:pStyle w:val="GesAbsatz"/>
              <w:jc w:val="left"/>
              <w:rPr>
                <w:rFonts w:cs="Arial"/>
              </w:rPr>
            </w:pPr>
            <w:r>
              <w:rPr>
                <w:rFonts w:cs="Arial"/>
              </w:rPr>
              <w:t xml:space="preserve">Sportanlagen </w:t>
            </w:r>
          </w:p>
        </w:tc>
        <w:tc>
          <w:tcPr>
            <w:tcW w:w="6024" w:type="dxa"/>
          </w:tcPr>
          <w:p>
            <w:pPr>
              <w:pStyle w:val="GesAbsatz"/>
              <w:jc w:val="left"/>
              <w:rPr>
                <w:rFonts w:cs="Arial"/>
              </w:rPr>
            </w:pPr>
            <w:r>
              <w:rPr>
                <w:rFonts w:cs="Arial"/>
              </w:rPr>
              <w:t xml:space="preserve">Eine typisierende Betrachtung des Störgrades derartiger Anlagen ist wegen der unterschiedlichen Nutzungsintensität und der Vielfalt an ausgeübten Sportarten nicht möglich. Die 18. BImSchV (Sportanlagenlärmschutzverordnung) ist anzuwenden. </w:t>
            </w:r>
          </w:p>
        </w:tc>
      </w:tr>
      <w:tr>
        <w:tblPrEx>
          <w:tblBorders>
            <w:top w:val="single" w:sz="6" w:space="0" w:color="000000"/>
            <w:left w:val="single" w:sz="6" w:space="0" w:color="000000"/>
            <w:bottom w:val="single" w:sz="6" w:space="0" w:color="000000"/>
            <w:right w:val="single" w:sz="6" w:space="0" w:color="000000"/>
          </w:tblBorders>
        </w:tblPrEx>
        <w:trPr>
          <w:trHeight w:val="1017"/>
        </w:trPr>
        <w:tc>
          <w:tcPr>
            <w:tcW w:w="1168" w:type="dxa"/>
          </w:tcPr>
          <w:p>
            <w:pPr>
              <w:pStyle w:val="GesAbsatz"/>
              <w:jc w:val="left"/>
              <w:rPr>
                <w:rFonts w:cs="Arial"/>
              </w:rPr>
            </w:pPr>
            <w:r>
              <w:rPr>
                <w:rFonts w:cs="Arial"/>
              </w:rPr>
              <w:t>-</w:t>
            </w:r>
          </w:p>
        </w:tc>
        <w:tc>
          <w:tcPr>
            <w:tcW w:w="2618" w:type="dxa"/>
          </w:tcPr>
          <w:p>
            <w:pPr>
              <w:pStyle w:val="GesAbsatz"/>
              <w:jc w:val="left"/>
              <w:rPr>
                <w:rFonts w:cs="Arial"/>
              </w:rPr>
            </w:pPr>
            <w:r>
              <w:rPr>
                <w:rFonts w:cs="Arial"/>
              </w:rPr>
              <w:t xml:space="preserve">Freizeitanlagen </w:t>
            </w:r>
          </w:p>
        </w:tc>
        <w:tc>
          <w:tcPr>
            <w:tcW w:w="6024" w:type="dxa"/>
          </w:tcPr>
          <w:p>
            <w:pPr>
              <w:pStyle w:val="GesAbsatz"/>
              <w:jc w:val="left"/>
              <w:rPr>
                <w:rFonts w:cs="Arial"/>
              </w:rPr>
            </w:pPr>
            <w:r>
              <w:rPr>
                <w:rFonts w:cs="Arial"/>
              </w:rPr>
              <w:t xml:space="preserve">Eine typisierende Betrachtung des Störgrades ist wegen der Vielfalt der Nutzungen derartiger Anlagen (keine Freizeitparks, s. hierzu lfd. Nrn. 36 und 160) nicht möglich. Auf den RdErl. „Messung, Beurteilung und Verminderung von Geräuschimmissionen bei Freizeitanlagen“ vom 23.10.2006 wird verwiesen. </w:t>
            </w:r>
          </w:p>
        </w:tc>
      </w:tr>
      <w:tr>
        <w:tblPrEx>
          <w:tblBorders>
            <w:top w:val="single" w:sz="6" w:space="0" w:color="000000"/>
            <w:left w:val="single" w:sz="6" w:space="0" w:color="000000"/>
            <w:bottom w:val="single" w:sz="6" w:space="0" w:color="000000"/>
            <w:right w:val="single" w:sz="6" w:space="0" w:color="000000"/>
          </w:tblBorders>
        </w:tblPrEx>
        <w:trPr>
          <w:trHeight w:val="765"/>
        </w:trPr>
        <w:tc>
          <w:tcPr>
            <w:tcW w:w="1168" w:type="dxa"/>
          </w:tcPr>
          <w:p>
            <w:pPr>
              <w:pStyle w:val="GesAbsatz"/>
              <w:jc w:val="left"/>
              <w:rPr>
                <w:rFonts w:cs="Arial"/>
              </w:rPr>
            </w:pPr>
            <w:r>
              <w:rPr>
                <w:rFonts w:cs="Arial"/>
              </w:rPr>
              <w:t>-</w:t>
            </w:r>
          </w:p>
        </w:tc>
        <w:tc>
          <w:tcPr>
            <w:tcW w:w="2618" w:type="dxa"/>
          </w:tcPr>
          <w:p>
            <w:pPr>
              <w:pStyle w:val="GesAbsatz"/>
              <w:jc w:val="left"/>
              <w:rPr>
                <w:rFonts w:cs="Arial"/>
              </w:rPr>
            </w:pPr>
            <w:r>
              <w:rPr>
                <w:rFonts w:cs="Arial"/>
              </w:rPr>
              <w:t xml:space="preserve">Entsorgungszentren </w:t>
            </w:r>
          </w:p>
        </w:tc>
        <w:tc>
          <w:tcPr>
            <w:tcW w:w="6024" w:type="dxa"/>
          </w:tcPr>
          <w:p>
            <w:pPr>
              <w:pStyle w:val="GesAbsatz"/>
              <w:jc w:val="left"/>
              <w:rPr>
                <w:rFonts w:cs="Arial"/>
              </w:rPr>
            </w:pPr>
            <w:r>
              <w:rPr>
                <w:rFonts w:cs="Arial"/>
              </w:rPr>
              <w:t xml:space="preserve">Es soll der Abstand eingehalten werden, der sich als der höchste Abstand aus den Einzelgutachten zu den im Entsorgungszentrum vorkommenden Anlagearten z.B. 8.4, 8.5, 8.6, 8.7, 8.8, </w:t>
            </w:r>
            <w:smartTag w:uri="urn:schemas-microsoft-com:office:smarttags" w:element="time">
              <w:smartTagPr>
                <w:attr w:name="Hour" w:val="8"/>
                <w:attr w:name="Minute" w:val="10"/>
              </w:smartTagPr>
              <w:r>
                <w:rPr>
                  <w:rFonts w:cs="Arial"/>
                </w:rPr>
                <w:t>8.10,</w:t>
              </w:r>
            </w:smartTag>
            <w:r>
              <w:rPr>
                <w:rFonts w:cs="Arial"/>
              </w:rPr>
              <w:t xml:space="preserve"> 8.11, </w:t>
            </w:r>
            <w:smartTag w:uri="urn:schemas-microsoft-com:office:smarttags" w:element="time">
              <w:smartTagPr>
                <w:attr w:name="Hour" w:val="8"/>
                <w:attr w:name="Minute" w:val="12"/>
              </w:smartTagPr>
              <w:r>
                <w:rPr>
                  <w:rFonts w:cs="Arial"/>
                </w:rPr>
                <w:t>8.12,</w:t>
              </w:r>
            </w:smartTag>
            <w:r>
              <w:rPr>
                <w:rFonts w:cs="Arial"/>
              </w:rPr>
              <w:t xml:space="preserve"> 8.13, </w:t>
            </w:r>
            <w:smartTag w:uri="urn:schemas-microsoft-com:office:smarttags" w:element="time">
              <w:smartTagPr>
                <w:attr w:name="Hour" w:val="8"/>
                <w:attr w:name="Minute" w:val="14"/>
              </w:smartTagPr>
              <w:r>
                <w:rPr>
                  <w:rFonts w:cs="Arial"/>
                </w:rPr>
                <w:t>8.14,</w:t>
              </w:r>
            </w:smartTag>
            <w:r>
              <w:rPr>
                <w:rFonts w:cs="Arial"/>
              </w:rPr>
              <w:t xml:space="preserve"> 8.15 der 4. BImSchV ergibt. </w:t>
            </w:r>
          </w:p>
        </w:tc>
      </w:tr>
      <w:tr>
        <w:tblPrEx>
          <w:tblBorders>
            <w:top w:val="single" w:sz="6" w:space="0" w:color="000000"/>
            <w:left w:val="single" w:sz="6" w:space="0" w:color="000000"/>
            <w:bottom w:val="single" w:sz="6" w:space="0" w:color="000000"/>
            <w:right w:val="single" w:sz="6" w:space="0" w:color="000000"/>
          </w:tblBorders>
        </w:tblPrEx>
        <w:trPr>
          <w:trHeight w:val="482"/>
        </w:trPr>
        <w:tc>
          <w:tcPr>
            <w:tcW w:w="1168" w:type="dxa"/>
          </w:tcPr>
          <w:p>
            <w:pPr>
              <w:pStyle w:val="GesAbsatz"/>
              <w:jc w:val="left"/>
              <w:rPr>
                <w:rFonts w:cs="Arial"/>
              </w:rPr>
            </w:pPr>
            <w:r>
              <w:rPr>
                <w:rFonts w:cs="Arial"/>
              </w:rPr>
              <w:t>-</w:t>
            </w:r>
          </w:p>
        </w:tc>
        <w:tc>
          <w:tcPr>
            <w:tcW w:w="2618" w:type="dxa"/>
          </w:tcPr>
          <w:p>
            <w:pPr>
              <w:pStyle w:val="GesAbsatz"/>
              <w:jc w:val="left"/>
              <w:rPr>
                <w:rFonts w:cs="Arial"/>
              </w:rPr>
            </w:pPr>
            <w:r>
              <w:rPr>
                <w:rFonts w:cs="Arial"/>
              </w:rPr>
              <w:t xml:space="preserve">Teststrecken für Schienenfahrzeuge </w:t>
            </w:r>
          </w:p>
        </w:tc>
        <w:tc>
          <w:tcPr>
            <w:tcW w:w="6024" w:type="dxa"/>
          </w:tcPr>
          <w:p>
            <w:pPr>
              <w:pStyle w:val="GesAbsatz"/>
              <w:jc w:val="left"/>
              <w:rPr>
                <w:rFonts w:cs="Arial"/>
              </w:rPr>
            </w:pPr>
            <w:r>
              <w:rPr>
                <w:rFonts w:cs="Arial"/>
              </w:rPr>
              <w:t xml:space="preserve">Verkehrsvorhaben im Sinne der Nrn. 14.7 bis </w:t>
            </w:r>
            <w:smartTag w:uri="urn:schemas-microsoft-com:office:smarttags" w:element="time">
              <w:smartTagPr>
                <w:attr w:name="Hour" w:val="14"/>
                <w:attr w:name="Minute" w:val="11"/>
              </w:smartTagPr>
              <w:r>
                <w:rPr>
                  <w:rFonts w:cs="Arial"/>
                </w:rPr>
                <w:t>14.11</w:t>
              </w:r>
            </w:smartTag>
            <w:r>
              <w:rPr>
                <w:rFonts w:cs="Arial"/>
              </w:rPr>
              <w:t xml:space="preserve"> des Anhangs zum UVP-Gesetzes </w:t>
            </w:r>
          </w:p>
        </w:tc>
      </w:tr>
      <w:tr>
        <w:tblPrEx>
          <w:tblBorders>
            <w:top w:val="single" w:sz="6" w:space="0" w:color="000000"/>
            <w:left w:val="single" w:sz="6" w:space="0" w:color="000000"/>
            <w:bottom w:val="single" w:sz="6" w:space="0" w:color="000000"/>
            <w:right w:val="single" w:sz="6" w:space="0" w:color="000000"/>
          </w:tblBorders>
        </w:tblPrEx>
        <w:trPr>
          <w:trHeight w:val="901"/>
        </w:trPr>
        <w:tc>
          <w:tcPr>
            <w:tcW w:w="1168" w:type="dxa"/>
          </w:tcPr>
          <w:p>
            <w:pPr>
              <w:pStyle w:val="GesAbsatz"/>
              <w:jc w:val="left"/>
              <w:rPr>
                <w:rFonts w:cs="Arial"/>
              </w:rPr>
            </w:pPr>
            <w:r>
              <w:rPr>
                <w:rFonts w:cs="Arial"/>
              </w:rPr>
              <w:t>-</w:t>
            </w:r>
          </w:p>
        </w:tc>
        <w:tc>
          <w:tcPr>
            <w:tcW w:w="2618" w:type="dxa"/>
          </w:tcPr>
          <w:p>
            <w:pPr>
              <w:pStyle w:val="GesAbsatz"/>
              <w:jc w:val="left"/>
              <w:rPr>
                <w:rFonts w:cs="Arial"/>
              </w:rPr>
            </w:pPr>
            <w:r>
              <w:rPr>
                <w:rFonts w:cs="Arial"/>
              </w:rPr>
              <w:t xml:space="preserve">Pferdehaltung (z.B. Paddocks) </w:t>
            </w:r>
          </w:p>
        </w:tc>
        <w:tc>
          <w:tcPr>
            <w:tcW w:w="6024" w:type="dxa"/>
          </w:tcPr>
          <w:p>
            <w:pPr>
              <w:pStyle w:val="GesAbsatz"/>
              <w:jc w:val="left"/>
              <w:rPr>
                <w:rFonts w:cs="Arial"/>
              </w:rPr>
            </w:pPr>
            <w:r>
              <w:rPr>
                <w:rFonts w:cs="Arial"/>
              </w:rPr>
              <w:t xml:space="preserve">Geruchs-, Staub und auch Lärmimmissionen treten im unmittelbaren Nachbarbereich auf – auch im Außenbereich; im Zusammenhang mit Geruch sind besonders problematisch Dunglager und verschmutzte Auslaufplätze </w:t>
            </w:r>
          </w:p>
        </w:tc>
      </w:tr>
      <w:tr>
        <w:tblPrEx>
          <w:tblBorders>
            <w:top w:val="single" w:sz="6" w:space="0" w:color="000000"/>
            <w:left w:val="single" w:sz="6" w:space="0" w:color="000000"/>
            <w:bottom w:val="single" w:sz="6" w:space="0" w:color="000000"/>
            <w:right w:val="single" w:sz="6" w:space="0" w:color="000000"/>
          </w:tblBorders>
        </w:tblPrEx>
        <w:trPr>
          <w:trHeight w:val="1964"/>
        </w:trPr>
        <w:tc>
          <w:tcPr>
            <w:tcW w:w="1168" w:type="dxa"/>
          </w:tcPr>
          <w:p>
            <w:pPr>
              <w:pStyle w:val="GesAbsatz"/>
              <w:jc w:val="left"/>
              <w:rPr>
                <w:rFonts w:cs="Arial"/>
              </w:rPr>
            </w:pPr>
            <w:r>
              <w:rPr>
                <w:rFonts w:cs="Arial"/>
              </w:rPr>
              <w:lastRenderedPageBreak/>
              <w:t>-</w:t>
            </w:r>
          </w:p>
        </w:tc>
        <w:tc>
          <w:tcPr>
            <w:tcW w:w="2618" w:type="dxa"/>
          </w:tcPr>
          <w:p>
            <w:pPr>
              <w:pStyle w:val="GesAbsatz"/>
              <w:jc w:val="left"/>
              <w:rPr>
                <w:rFonts w:cs="Arial"/>
              </w:rPr>
            </w:pPr>
            <w:r>
              <w:rPr>
                <w:rFonts w:cs="Arial"/>
              </w:rPr>
              <w:t xml:space="preserve">Krematorien für menschliche Leichname </w:t>
            </w:r>
          </w:p>
        </w:tc>
        <w:tc>
          <w:tcPr>
            <w:tcW w:w="6024" w:type="dxa"/>
          </w:tcPr>
          <w:p>
            <w:pPr>
              <w:pStyle w:val="GesAbsatz"/>
              <w:jc w:val="left"/>
              <w:rPr>
                <w:rFonts w:cs="Arial"/>
              </w:rPr>
            </w:pPr>
            <w:r>
              <w:rPr>
                <w:rFonts w:cs="Arial"/>
              </w:rPr>
              <w:t xml:space="preserve">Ein Krematorium für menschliche Leichen ist jedenfalls dann, wenn es über einen Raum für eine Einäscherungszeremonie (Pietätsraum) verfügt, nicht in einem Gewerbegebiet allgemein zulässig (BVerwG vom 20.12.2005; 4 B 71/05). Bei der Errichtung und dem Betrieb der Anlage ist die 27. Verordnung zur Durchführung des Bundes-Immissionsschutzgesetzes zu beachten. Neben Verbrennungstemperaturen schreibt die Verordnung u. a. Emissionsgrenzwerte, Ableitbedingungen und kontinuierliche Messungen vor. </w:t>
            </w:r>
          </w:p>
        </w:tc>
      </w:tr>
    </w:tbl>
    <w:p>
      <w:pPr>
        <w:pStyle w:val="GesAbsatz"/>
      </w:pPr>
    </w:p>
    <w:p>
      <w:pPr>
        <w:pStyle w:val="berschrift2"/>
        <w:jc w:val="left"/>
      </w:pPr>
      <w:bookmarkStart w:id="16" w:name="_Toc378682421"/>
      <w:r>
        <w:t>Anlage 3</w:t>
      </w:r>
      <w:r>
        <w:br/>
        <w:t>zum RdErl. v. 6.6.2007</w:t>
      </w:r>
      <w:bookmarkEnd w:id="16"/>
    </w:p>
    <w:p>
      <w:pPr>
        <w:pStyle w:val="GesAbsatz"/>
        <w:jc w:val="center"/>
        <w:rPr>
          <w:b/>
        </w:rPr>
      </w:pPr>
      <w:r>
        <w:rPr>
          <w:b/>
        </w:rPr>
        <w:t>Anhang 3 2007</w:t>
      </w:r>
    </w:p>
    <w:tbl>
      <w:tblPr>
        <w:tblW w:w="94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668"/>
        <w:gridCol w:w="1629"/>
        <w:gridCol w:w="6123"/>
      </w:tblGrid>
      <w:tr>
        <w:trPr>
          <w:trHeight w:val="251"/>
        </w:trPr>
        <w:tc>
          <w:tcPr>
            <w:tcW w:w="9420" w:type="dxa"/>
            <w:gridSpan w:val="3"/>
          </w:tcPr>
          <w:p>
            <w:pPr>
              <w:pStyle w:val="GesAbsatz"/>
              <w:jc w:val="center"/>
              <w:rPr>
                <w:rFonts w:cs="Arial"/>
                <w:b/>
              </w:rPr>
            </w:pPr>
            <w:r>
              <w:rPr>
                <w:rFonts w:cs="Arial"/>
                <w:b/>
              </w:rPr>
              <w:t>Anlagen, die im Außenbereich errichtet werden sollen</w:t>
            </w:r>
          </w:p>
        </w:tc>
      </w:tr>
      <w:tr>
        <w:trPr>
          <w:trHeight w:val="893"/>
        </w:trPr>
        <w:tc>
          <w:tcPr>
            <w:tcW w:w="1668" w:type="dxa"/>
          </w:tcPr>
          <w:p>
            <w:pPr>
              <w:pStyle w:val="GesAbsatz"/>
              <w:jc w:val="center"/>
              <w:rPr>
                <w:rFonts w:cs="Arial"/>
              </w:rPr>
            </w:pPr>
            <w:r>
              <w:rPr>
                <w:rFonts w:cs="Arial"/>
              </w:rPr>
              <w:t>Lfd. Nr. aus Abstandsliste</w:t>
            </w:r>
          </w:p>
        </w:tc>
        <w:tc>
          <w:tcPr>
            <w:tcW w:w="1629" w:type="dxa"/>
          </w:tcPr>
          <w:p>
            <w:pPr>
              <w:pStyle w:val="GesAbsatz"/>
              <w:jc w:val="center"/>
              <w:rPr>
                <w:rFonts w:cs="Arial"/>
              </w:rPr>
            </w:pPr>
            <w:r>
              <w:rPr>
                <w:rFonts w:cs="Arial"/>
              </w:rPr>
              <w:t xml:space="preserve">Hinweis auf Nummer </w:t>
            </w:r>
            <w:r>
              <w:rPr>
                <w:rFonts w:cs="Arial"/>
              </w:rPr>
              <w:br/>
              <w:t>(Spalte) der 4. BImSchV</w:t>
            </w:r>
          </w:p>
        </w:tc>
        <w:tc>
          <w:tcPr>
            <w:tcW w:w="6123" w:type="dxa"/>
          </w:tcPr>
          <w:p>
            <w:pPr>
              <w:pStyle w:val="GesAbsatz"/>
              <w:jc w:val="center"/>
              <w:rPr>
                <w:rFonts w:cs="Arial"/>
              </w:rPr>
            </w:pPr>
            <w:r>
              <w:rPr>
                <w:rFonts w:cs="Arial"/>
              </w:rPr>
              <w:t>Hinweis auf Anlagenart (Kurzbezeichnung)</w:t>
            </w:r>
          </w:p>
        </w:tc>
      </w:tr>
      <w:tr>
        <w:trPr>
          <w:trHeight w:val="250"/>
        </w:trPr>
        <w:tc>
          <w:tcPr>
            <w:tcW w:w="1668" w:type="dxa"/>
          </w:tcPr>
          <w:p>
            <w:pPr>
              <w:pStyle w:val="GesAbsatz"/>
              <w:jc w:val="left"/>
              <w:rPr>
                <w:rFonts w:cs="Arial"/>
              </w:rPr>
            </w:pPr>
            <w:r>
              <w:rPr>
                <w:rFonts w:cs="Arial"/>
              </w:rPr>
              <w:t xml:space="preserve">19 </w:t>
            </w:r>
          </w:p>
        </w:tc>
        <w:tc>
          <w:tcPr>
            <w:tcW w:w="1629" w:type="dxa"/>
          </w:tcPr>
          <w:p>
            <w:pPr>
              <w:pStyle w:val="GesAbsatz"/>
              <w:jc w:val="left"/>
              <w:rPr>
                <w:rFonts w:cs="Arial"/>
              </w:rPr>
            </w:pPr>
            <w:smartTag w:uri="urn:schemas-microsoft-com:office:smarttags" w:element="time">
              <w:smartTagPr>
                <w:attr w:name="Hour" w:val="7"/>
                <w:attr w:name="Minute" w:val="12"/>
              </w:smartTagPr>
              <w:r>
                <w:rPr>
                  <w:rFonts w:cs="Arial"/>
                </w:rPr>
                <w:t>7.12</w:t>
              </w:r>
            </w:smartTag>
            <w:r>
              <w:rPr>
                <w:rFonts w:cs="Arial"/>
              </w:rPr>
              <w:t xml:space="preserve"> (1) </w:t>
            </w:r>
          </w:p>
        </w:tc>
        <w:tc>
          <w:tcPr>
            <w:tcW w:w="6123" w:type="dxa"/>
          </w:tcPr>
          <w:p>
            <w:pPr>
              <w:pStyle w:val="GesAbsatz"/>
              <w:jc w:val="left"/>
              <w:rPr>
                <w:rFonts w:cs="Arial"/>
              </w:rPr>
            </w:pPr>
            <w:r>
              <w:rPr>
                <w:rFonts w:cs="Arial"/>
              </w:rPr>
              <w:t xml:space="preserve">Tierkörperbeseitigungsanlagen </w:t>
            </w:r>
          </w:p>
        </w:tc>
      </w:tr>
      <w:tr>
        <w:trPr>
          <w:trHeight w:val="250"/>
        </w:trPr>
        <w:tc>
          <w:tcPr>
            <w:tcW w:w="1668" w:type="dxa"/>
          </w:tcPr>
          <w:p>
            <w:pPr>
              <w:pStyle w:val="GesAbsatz"/>
              <w:jc w:val="left"/>
              <w:rPr>
                <w:rFonts w:cs="Arial"/>
              </w:rPr>
            </w:pPr>
            <w:r>
              <w:rPr>
                <w:rFonts w:cs="Arial"/>
              </w:rPr>
              <w:t xml:space="preserve">78 und 143 </w:t>
            </w:r>
          </w:p>
        </w:tc>
        <w:tc>
          <w:tcPr>
            <w:tcW w:w="1629" w:type="dxa"/>
          </w:tcPr>
          <w:p>
            <w:pPr>
              <w:pStyle w:val="GesAbsatz"/>
              <w:jc w:val="left"/>
              <w:rPr>
                <w:rFonts w:cs="Arial"/>
              </w:rPr>
            </w:pPr>
            <w:r>
              <w:rPr>
                <w:rFonts w:cs="Arial"/>
              </w:rPr>
              <w:t>-</w:t>
            </w:r>
          </w:p>
        </w:tc>
        <w:tc>
          <w:tcPr>
            <w:tcW w:w="6123" w:type="dxa"/>
          </w:tcPr>
          <w:p>
            <w:pPr>
              <w:pStyle w:val="GesAbsatz"/>
              <w:jc w:val="left"/>
              <w:rPr>
                <w:rFonts w:cs="Arial"/>
              </w:rPr>
            </w:pPr>
            <w:r>
              <w:rPr>
                <w:rFonts w:cs="Arial"/>
              </w:rPr>
              <w:t xml:space="preserve">Abwasserbehandlungsanlagen </w:t>
            </w:r>
          </w:p>
        </w:tc>
      </w:tr>
      <w:tr>
        <w:trPr>
          <w:trHeight w:val="250"/>
        </w:trPr>
        <w:tc>
          <w:tcPr>
            <w:tcW w:w="1668" w:type="dxa"/>
          </w:tcPr>
          <w:p>
            <w:pPr>
              <w:pStyle w:val="GesAbsatz"/>
              <w:jc w:val="left"/>
              <w:rPr>
                <w:rFonts w:cs="Arial"/>
              </w:rPr>
            </w:pPr>
            <w:r>
              <w:rPr>
                <w:rFonts w:cs="Arial"/>
              </w:rPr>
              <w:t xml:space="preserve">85 </w:t>
            </w:r>
          </w:p>
        </w:tc>
        <w:tc>
          <w:tcPr>
            <w:tcW w:w="1629" w:type="dxa"/>
          </w:tcPr>
          <w:p>
            <w:pPr>
              <w:pStyle w:val="GesAbsatz"/>
              <w:jc w:val="left"/>
              <w:rPr>
                <w:rFonts w:cs="Arial"/>
              </w:rPr>
            </w:pPr>
            <w:r>
              <w:rPr>
                <w:rFonts w:cs="Arial"/>
              </w:rPr>
              <w:t xml:space="preserve">2.1 (1+2) </w:t>
            </w:r>
          </w:p>
        </w:tc>
        <w:tc>
          <w:tcPr>
            <w:tcW w:w="6123" w:type="dxa"/>
          </w:tcPr>
          <w:p>
            <w:pPr>
              <w:pStyle w:val="GesAbsatz"/>
              <w:jc w:val="left"/>
              <w:rPr>
                <w:rFonts w:cs="Arial"/>
              </w:rPr>
            </w:pPr>
            <w:r>
              <w:rPr>
                <w:rFonts w:cs="Arial"/>
              </w:rPr>
              <w:t xml:space="preserve">Steinbrüche, in denen Sprengstoffe verwendet werden </w:t>
            </w:r>
          </w:p>
        </w:tc>
      </w:tr>
      <w:tr>
        <w:trPr>
          <w:trHeight w:val="442"/>
        </w:trPr>
        <w:tc>
          <w:tcPr>
            <w:tcW w:w="1668" w:type="dxa"/>
            <w:tcBorders>
              <w:bottom w:val="single" w:sz="6" w:space="0" w:color="000000"/>
            </w:tcBorders>
          </w:tcPr>
          <w:p>
            <w:pPr>
              <w:pStyle w:val="GesAbsatz"/>
              <w:jc w:val="left"/>
              <w:rPr>
                <w:rFonts w:cs="Arial"/>
              </w:rPr>
            </w:pPr>
            <w:r>
              <w:rPr>
                <w:rFonts w:cs="Arial"/>
              </w:rPr>
              <w:t xml:space="preserve">146 </w:t>
            </w:r>
          </w:p>
        </w:tc>
        <w:tc>
          <w:tcPr>
            <w:tcW w:w="1629" w:type="dxa"/>
            <w:tcBorders>
              <w:bottom w:val="single" w:sz="6" w:space="0" w:color="000000"/>
            </w:tcBorders>
          </w:tcPr>
          <w:p>
            <w:pPr>
              <w:pStyle w:val="GesAbsatz"/>
              <w:jc w:val="left"/>
              <w:rPr>
                <w:rFonts w:cs="Arial"/>
              </w:rPr>
            </w:pPr>
            <w:r>
              <w:rPr>
                <w:rFonts w:cs="Arial"/>
              </w:rPr>
              <w:t>-</w:t>
            </w:r>
          </w:p>
        </w:tc>
        <w:tc>
          <w:tcPr>
            <w:tcW w:w="6123" w:type="dxa"/>
            <w:tcBorders>
              <w:bottom w:val="single" w:sz="6" w:space="0" w:color="000000"/>
            </w:tcBorders>
          </w:tcPr>
          <w:p>
            <w:pPr>
              <w:pStyle w:val="GesAbsatz"/>
              <w:jc w:val="left"/>
              <w:rPr>
                <w:rFonts w:cs="Arial"/>
              </w:rPr>
            </w:pPr>
            <w:r>
              <w:rPr>
                <w:rFonts w:cs="Arial"/>
              </w:rPr>
              <w:t xml:space="preserve">Anlagen zur Gewinnung oder Aufbereitung von Sand, Bims, Kies, Ton oder Lehm </w:t>
            </w:r>
          </w:p>
        </w:tc>
      </w:tr>
      <w:tr>
        <w:trPr>
          <w:trHeight w:val="268"/>
        </w:trPr>
        <w:tc>
          <w:tcPr>
            <w:tcW w:w="1668" w:type="dxa"/>
            <w:tcBorders>
              <w:bottom w:val="nil"/>
            </w:tcBorders>
          </w:tcPr>
          <w:p>
            <w:pPr>
              <w:pStyle w:val="GesAbsatz"/>
              <w:jc w:val="left"/>
              <w:rPr>
                <w:rFonts w:cs="Arial"/>
              </w:rPr>
            </w:pPr>
            <w:r>
              <w:rPr>
                <w:rFonts w:cs="Arial"/>
              </w:rPr>
              <w:t xml:space="preserve">- (Anhang 2) </w:t>
            </w:r>
          </w:p>
        </w:tc>
        <w:tc>
          <w:tcPr>
            <w:tcW w:w="1629" w:type="dxa"/>
            <w:tcBorders>
              <w:bottom w:val="nil"/>
            </w:tcBorders>
          </w:tcPr>
          <w:p>
            <w:pPr>
              <w:pStyle w:val="GesAbsatz"/>
              <w:jc w:val="left"/>
              <w:rPr>
                <w:rFonts w:cs="Arial"/>
              </w:rPr>
            </w:pPr>
            <w:r>
              <w:rPr>
                <w:rFonts w:cs="Arial"/>
              </w:rPr>
              <w:t xml:space="preserve">7.1 (1+2) </w:t>
            </w:r>
          </w:p>
        </w:tc>
        <w:tc>
          <w:tcPr>
            <w:tcW w:w="6123" w:type="dxa"/>
            <w:tcBorders>
              <w:bottom w:val="nil"/>
            </w:tcBorders>
          </w:tcPr>
          <w:p>
            <w:pPr>
              <w:pStyle w:val="GesAbsatz"/>
              <w:jc w:val="left"/>
              <w:rPr>
                <w:rFonts w:cs="Arial"/>
              </w:rPr>
            </w:pPr>
            <w:r>
              <w:rPr>
                <w:rFonts w:cs="Arial"/>
              </w:rPr>
              <w:t xml:space="preserve">Anlagen zur Haltung von Tieren (Massentierhaltung) </w:t>
            </w:r>
          </w:p>
        </w:tc>
      </w:tr>
      <w:tr>
        <w:trPr>
          <w:trHeight w:val="240"/>
        </w:trPr>
        <w:tc>
          <w:tcPr>
            <w:tcW w:w="1668" w:type="dxa"/>
            <w:tcBorders>
              <w:top w:val="nil"/>
              <w:bottom w:val="nil"/>
            </w:tcBorders>
          </w:tcPr>
          <w:p>
            <w:pPr>
              <w:pStyle w:val="GesAbsatz"/>
              <w:jc w:val="left"/>
              <w:rPr>
                <w:rFonts w:cs="Arial"/>
              </w:rPr>
            </w:pPr>
            <w:r>
              <w:rPr>
                <w:rFonts w:cs="Arial"/>
              </w:rPr>
              <w:t xml:space="preserve">63 </w:t>
            </w:r>
          </w:p>
        </w:tc>
        <w:tc>
          <w:tcPr>
            <w:tcW w:w="1629" w:type="dxa"/>
            <w:tcBorders>
              <w:top w:val="nil"/>
              <w:bottom w:val="nil"/>
            </w:tcBorders>
          </w:tcPr>
          <w:p>
            <w:pPr>
              <w:pStyle w:val="GesAbsatz"/>
              <w:jc w:val="left"/>
              <w:rPr>
                <w:rFonts w:cs="Arial"/>
              </w:rPr>
            </w:pPr>
            <w:smartTag w:uri="urn:schemas-microsoft-com:office:smarttags" w:element="time">
              <w:smartTagPr>
                <w:attr w:name="Hour" w:val="7"/>
                <w:attr w:name="Minute" w:val="15"/>
              </w:smartTagPr>
              <w:r>
                <w:rPr>
                  <w:rFonts w:cs="Arial"/>
                </w:rPr>
                <w:t>7.15</w:t>
              </w:r>
            </w:smartTag>
            <w:r>
              <w:rPr>
                <w:rFonts w:cs="Arial"/>
              </w:rPr>
              <w:t xml:space="preserve"> (1) </w:t>
            </w:r>
          </w:p>
        </w:tc>
        <w:tc>
          <w:tcPr>
            <w:tcW w:w="6123" w:type="dxa"/>
            <w:tcBorders>
              <w:top w:val="nil"/>
              <w:bottom w:val="nil"/>
            </w:tcBorders>
          </w:tcPr>
          <w:p>
            <w:pPr>
              <w:pStyle w:val="GesAbsatz"/>
              <w:jc w:val="left"/>
              <w:rPr>
                <w:rFonts w:cs="Arial"/>
              </w:rPr>
            </w:pPr>
            <w:r>
              <w:rPr>
                <w:rFonts w:cs="Arial"/>
              </w:rPr>
              <w:t xml:space="preserve">Kottrocknungsanlagen </w:t>
            </w:r>
          </w:p>
        </w:tc>
      </w:tr>
      <w:tr>
        <w:trPr>
          <w:trHeight w:val="225"/>
        </w:trPr>
        <w:tc>
          <w:tcPr>
            <w:tcW w:w="1668" w:type="dxa"/>
            <w:tcBorders>
              <w:top w:val="nil"/>
            </w:tcBorders>
          </w:tcPr>
          <w:p>
            <w:pPr>
              <w:pStyle w:val="GesAbsatz"/>
              <w:jc w:val="left"/>
              <w:rPr>
                <w:rFonts w:cs="Arial"/>
              </w:rPr>
            </w:pPr>
            <w:r>
              <w:rPr>
                <w:rFonts w:cs="Arial"/>
              </w:rPr>
              <w:t xml:space="preserve">136 </w:t>
            </w:r>
          </w:p>
        </w:tc>
        <w:tc>
          <w:tcPr>
            <w:tcW w:w="1629" w:type="dxa"/>
            <w:tcBorders>
              <w:top w:val="nil"/>
            </w:tcBorders>
          </w:tcPr>
          <w:p>
            <w:pPr>
              <w:pStyle w:val="GesAbsatz"/>
              <w:jc w:val="left"/>
              <w:rPr>
                <w:rFonts w:cs="Arial"/>
              </w:rPr>
            </w:pPr>
            <w:smartTag w:uri="urn:schemas-microsoft-com:office:smarttags" w:element="time">
              <w:smartTagPr>
                <w:attr w:name="Hour" w:val="9"/>
                <w:attr w:name="Minute" w:val="36"/>
              </w:smartTagPr>
              <w:r>
                <w:rPr>
                  <w:rFonts w:cs="Arial"/>
                </w:rPr>
                <w:t>9.36</w:t>
              </w:r>
            </w:smartTag>
            <w:r>
              <w:rPr>
                <w:rFonts w:cs="Arial"/>
              </w:rPr>
              <w:t xml:space="preserve"> (2) </w:t>
            </w:r>
          </w:p>
        </w:tc>
        <w:tc>
          <w:tcPr>
            <w:tcW w:w="6123" w:type="dxa"/>
            <w:tcBorders>
              <w:top w:val="nil"/>
            </w:tcBorders>
          </w:tcPr>
          <w:p>
            <w:pPr>
              <w:pStyle w:val="GesAbsatz"/>
              <w:jc w:val="left"/>
              <w:rPr>
                <w:rFonts w:cs="Arial"/>
              </w:rPr>
            </w:pPr>
            <w:r>
              <w:rPr>
                <w:rFonts w:cs="Arial"/>
              </w:rPr>
              <w:t xml:space="preserve">Güllelagerung </w:t>
            </w:r>
          </w:p>
        </w:tc>
      </w:tr>
      <w:tr>
        <w:trPr>
          <w:trHeight w:val="250"/>
        </w:trPr>
        <w:tc>
          <w:tcPr>
            <w:tcW w:w="1668" w:type="dxa"/>
          </w:tcPr>
          <w:p>
            <w:pPr>
              <w:pStyle w:val="GesAbsatz"/>
              <w:jc w:val="left"/>
              <w:rPr>
                <w:rFonts w:cs="Arial"/>
              </w:rPr>
            </w:pPr>
            <w:r>
              <w:rPr>
                <w:rFonts w:cs="Arial"/>
              </w:rPr>
              <w:t xml:space="preserve">- (Anhang 2) </w:t>
            </w:r>
          </w:p>
        </w:tc>
        <w:tc>
          <w:tcPr>
            <w:tcW w:w="1629" w:type="dxa"/>
          </w:tcPr>
          <w:p>
            <w:pPr>
              <w:pStyle w:val="GesAbsatz"/>
              <w:jc w:val="left"/>
              <w:rPr>
                <w:rFonts w:cs="Arial"/>
              </w:rPr>
            </w:pPr>
            <w:r>
              <w:rPr>
                <w:rFonts w:cs="Arial"/>
              </w:rPr>
              <w:t xml:space="preserve">1.6 (2) </w:t>
            </w:r>
          </w:p>
        </w:tc>
        <w:tc>
          <w:tcPr>
            <w:tcW w:w="6123" w:type="dxa"/>
          </w:tcPr>
          <w:p>
            <w:pPr>
              <w:pStyle w:val="GesAbsatz"/>
              <w:jc w:val="left"/>
              <w:rPr>
                <w:rFonts w:cs="Arial"/>
              </w:rPr>
            </w:pPr>
            <w:r>
              <w:rPr>
                <w:rFonts w:cs="Arial"/>
              </w:rPr>
              <w:t xml:space="preserve">Windkraftanlagen </w:t>
            </w:r>
          </w:p>
        </w:tc>
      </w:tr>
      <w:tr>
        <w:trPr>
          <w:trHeight w:val="250"/>
        </w:trPr>
        <w:tc>
          <w:tcPr>
            <w:tcW w:w="1668" w:type="dxa"/>
          </w:tcPr>
          <w:p>
            <w:pPr>
              <w:pStyle w:val="GesAbsatz"/>
              <w:jc w:val="left"/>
              <w:rPr>
                <w:rFonts w:cs="Arial"/>
              </w:rPr>
            </w:pPr>
            <w:r>
              <w:rPr>
                <w:rFonts w:cs="Arial"/>
              </w:rPr>
              <w:t xml:space="preserve">- (Anhang 2) </w:t>
            </w:r>
          </w:p>
        </w:tc>
        <w:tc>
          <w:tcPr>
            <w:tcW w:w="1629" w:type="dxa"/>
            <w:tcBorders>
              <w:bottom w:val="single" w:sz="6" w:space="0" w:color="000000"/>
            </w:tcBorders>
          </w:tcPr>
          <w:p>
            <w:pPr>
              <w:pStyle w:val="GesAbsatz"/>
              <w:jc w:val="left"/>
              <w:rPr>
                <w:rFonts w:cs="Arial"/>
              </w:rPr>
            </w:pPr>
            <w:smartTag w:uri="urn:schemas-microsoft-com:office:smarttags" w:element="time">
              <w:smartTagPr>
                <w:attr w:name="Hour" w:val="3"/>
                <w:attr w:name="Minute" w:val="13"/>
              </w:smartTagPr>
              <w:r>
                <w:rPr>
                  <w:rFonts w:cs="Arial"/>
                </w:rPr>
                <w:t>3.13</w:t>
              </w:r>
            </w:smartTag>
            <w:r>
              <w:rPr>
                <w:rFonts w:cs="Arial"/>
              </w:rPr>
              <w:t xml:space="preserve"> (1) </w:t>
            </w:r>
          </w:p>
        </w:tc>
        <w:tc>
          <w:tcPr>
            <w:tcW w:w="6123" w:type="dxa"/>
          </w:tcPr>
          <w:p>
            <w:pPr>
              <w:pStyle w:val="GesAbsatz"/>
              <w:jc w:val="left"/>
              <w:rPr>
                <w:rFonts w:cs="Arial"/>
              </w:rPr>
            </w:pPr>
            <w:r>
              <w:rPr>
                <w:rFonts w:cs="Arial"/>
              </w:rPr>
              <w:t xml:space="preserve">Sprengverformung und Sprengplattieren </w:t>
            </w:r>
          </w:p>
        </w:tc>
      </w:tr>
      <w:tr>
        <w:trPr>
          <w:trHeight w:val="268"/>
        </w:trPr>
        <w:tc>
          <w:tcPr>
            <w:tcW w:w="1668" w:type="dxa"/>
            <w:vMerge w:val="restart"/>
          </w:tcPr>
          <w:p>
            <w:pPr>
              <w:pStyle w:val="GesAbsatz"/>
              <w:jc w:val="left"/>
              <w:rPr>
                <w:rFonts w:cs="Arial"/>
              </w:rPr>
            </w:pPr>
            <w:r>
              <w:rPr>
                <w:rFonts w:cs="Arial"/>
              </w:rPr>
              <w:t xml:space="preserve">- (Anhang 2) </w:t>
            </w:r>
          </w:p>
        </w:tc>
        <w:tc>
          <w:tcPr>
            <w:tcW w:w="1629" w:type="dxa"/>
            <w:tcBorders>
              <w:bottom w:val="nil"/>
            </w:tcBorders>
          </w:tcPr>
          <w:p>
            <w:pPr>
              <w:pStyle w:val="GesAbsatz"/>
              <w:jc w:val="left"/>
              <w:rPr>
                <w:rFonts w:cs="Arial"/>
              </w:rPr>
            </w:pPr>
            <w:smartTag w:uri="urn:schemas-microsoft-com:office:smarttags" w:element="time">
              <w:smartTagPr>
                <w:attr w:name="Hour" w:val="3"/>
                <w:attr w:name="Minute" w:val="13"/>
              </w:smartTagPr>
              <w:r>
                <w:rPr>
                  <w:rFonts w:cs="Arial"/>
                </w:rPr>
                <w:t>3.13</w:t>
              </w:r>
            </w:smartTag>
            <w:r>
              <w:rPr>
                <w:rFonts w:cs="Arial"/>
              </w:rPr>
              <w:t xml:space="preserve"> (1) </w:t>
            </w:r>
          </w:p>
        </w:tc>
        <w:tc>
          <w:tcPr>
            <w:tcW w:w="6123" w:type="dxa"/>
            <w:vMerge w:val="restart"/>
          </w:tcPr>
          <w:p>
            <w:pPr>
              <w:pStyle w:val="GesAbsatz"/>
              <w:jc w:val="left"/>
              <w:rPr>
                <w:rFonts w:cs="Arial"/>
              </w:rPr>
            </w:pPr>
            <w:r>
              <w:rPr>
                <w:rFonts w:cs="Arial"/>
              </w:rPr>
              <w:t xml:space="preserve">Anlagen zur Herstellung und Behandlung von Sprengstoffen: Diese Anlagen gehören ausschließlich in den Außenbereich, Schutzabstände ergeben sich nach dem Sprengstoffrecht (#) </w:t>
            </w:r>
          </w:p>
        </w:tc>
      </w:tr>
      <w:tr>
        <w:trPr>
          <w:trHeight w:val="382"/>
        </w:trPr>
        <w:tc>
          <w:tcPr>
            <w:tcW w:w="1668" w:type="dxa"/>
            <w:vMerge/>
            <w:tcBorders>
              <w:bottom w:val="single" w:sz="6" w:space="0" w:color="000000"/>
            </w:tcBorders>
          </w:tcPr>
          <w:p>
            <w:pPr>
              <w:pStyle w:val="GesAbsatz"/>
              <w:jc w:val="left"/>
              <w:rPr>
                <w:rFonts w:cs="Arial"/>
              </w:rPr>
            </w:pPr>
          </w:p>
        </w:tc>
        <w:tc>
          <w:tcPr>
            <w:tcW w:w="1629" w:type="dxa"/>
            <w:tcBorders>
              <w:top w:val="nil"/>
              <w:bottom w:val="single" w:sz="6" w:space="0" w:color="000000"/>
            </w:tcBorders>
          </w:tcPr>
          <w:p>
            <w:pPr>
              <w:pStyle w:val="GesAbsatz"/>
              <w:jc w:val="left"/>
              <w:rPr>
                <w:rFonts w:cs="Arial"/>
              </w:rPr>
            </w:pPr>
            <w:r>
              <w:rPr>
                <w:rFonts w:cs="Arial"/>
              </w:rPr>
              <w:t xml:space="preserve">10.1 (1+2) </w:t>
            </w:r>
          </w:p>
        </w:tc>
        <w:tc>
          <w:tcPr>
            <w:tcW w:w="6123" w:type="dxa"/>
            <w:vMerge/>
            <w:tcBorders>
              <w:bottom w:val="single" w:sz="6" w:space="0" w:color="000000"/>
            </w:tcBorders>
          </w:tcPr>
          <w:p>
            <w:pPr>
              <w:pStyle w:val="GesAbsatz"/>
              <w:jc w:val="left"/>
              <w:rPr>
                <w:rFonts w:cs="Arial"/>
              </w:rPr>
            </w:pPr>
          </w:p>
        </w:tc>
      </w:tr>
      <w:tr>
        <w:trPr>
          <w:trHeight w:val="250"/>
        </w:trPr>
        <w:tc>
          <w:tcPr>
            <w:tcW w:w="1668" w:type="dxa"/>
          </w:tcPr>
          <w:p>
            <w:pPr>
              <w:pStyle w:val="GesAbsatz"/>
              <w:jc w:val="left"/>
              <w:rPr>
                <w:rFonts w:cs="Arial"/>
              </w:rPr>
            </w:pPr>
            <w:r>
              <w:rPr>
                <w:rFonts w:cs="Arial"/>
              </w:rPr>
              <w:t>-</w:t>
            </w:r>
          </w:p>
        </w:tc>
        <w:tc>
          <w:tcPr>
            <w:tcW w:w="1629" w:type="dxa"/>
          </w:tcPr>
          <w:p>
            <w:pPr>
              <w:pStyle w:val="GesAbsatz"/>
              <w:jc w:val="left"/>
              <w:rPr>
                <w:rFonts w:cs="Arial"/>
              </w:rPr>
            </w:pPr>
            <w:r>
              <w:rPr>
                <w:rFonts w:cs="Arial"/>
              </w:rPr>
              <w:t xml:space="preserve">4.1 (1) t) </w:t>
            </w:r>
          </w:p>
        </w:tc>
        <w:tc>
          <w:tcPr>
            <w:tcW w:w="6123" w:type="dxa"/>
          </w:tcPr>
          <w:p>
            <w:pPr>
              <w:pStyle w:val="GesAbsatz"/>
              <w:jc w:val="left"/>
              <w:rPr>
                <w:rFonts w:cs="Arial"/>
              </w:rPr>
            </w:pPr>
            <w:r>
              <w:rPr>
                <w:rFonts w:cs="Arial"/>
              </w:rPr>
              <w:t xml:space="preserve">Herstellung von Explosivstoffen (#) </w:t>
            </w:r>
          </w:p>
        </w:tc>
      </w:tr>
      <w:tr>
        <w:trPr>
          <w:trHeight w:val="678"/>
        </w:trPr>
        <w:tc>
          <w:tcPr>
            <w:tcW w:w="1668" w:type="dxa"/>
          </w:tcPr>
          <w:p>
            <w:pPr>
              <w:pStyle w:val="GesAbsatz"/>
              <w:jc w:val="left"/>
              <w:rPr>
                <w:rFonts w:cs="Arial"/>
              </w:rPr>
            </w:pPr>
            <w:r>
              <w:rPr>
                <w:rFonts w:cs="Arial"/>
              </w:rPr>
              <w:t xml:space="preserve">- (129) </w:t>
            </w:r>
          </w:p>
        </w:tc>
        <w:tc>
          <w:tcPr>
            <w:tcW w:w="1629" w:type="dxa"/>
          </w:tcPr>
          <w:p>
            <w:pPr>
              <w:pStyle w:val="GesAbsatz"/>
              <w:jc w:val="left"/>
              <w:rPr>
                <w:rFonts w:cs="Arial"/>
              </w:rPr>
            </w:pPr>
            <w:r>
              <w:rPr>
                <w:rFonts w:cs="Arial"/>
              </w:rPr>
              <w:t xml:space="preserve">8.6 (1+2) </w:t>
            </w:r>
            <w:r>
              <w:rPr>
                <w:rFonts w:cs="Arial"/>
              </w:rPr>
              <w:br/>
              <w:t xml:space="preserve">a) und b) </w:t>
            </w:r>
          </w:p>
        </w:tc>
        <w:tc>
          <w:tcPr>
            <w:tcW w:w="6123" w:type="dxa"/>
          </w:tcPr>
          <w:p>
            <w:pPr>
              <w:pStyle w:val="GesAbsatz"/>
              <w:jc w:val="left"/>
              <w:rPr>
                <w:rFonts w:cs="Arial"/>
              </w:rPr>
            </w:pPr>
            <w:r>
              <w:rPr>
                <w:rFonts w:cs="Arial"/>
              </w:rPr>
              <w:t xml:space="preserve">Offene Anlagen zur biologischen Behandlung von Abfällen (s. dazu Urteil des VG Minden vom 09.05.2005 – 11 K 2789/04 – UPR 11+12/2005) </w:t>
            </w:r>
          </w:p>
        </w:tc>
      </w:tr>
    </w:tbl>
    <w:p>
      <w:pPr>
        <w:pStyle w:val="GesAbsatz"/>
      </w:pPr>
    </w:p>
    <w:p>
      <w:pPr>
        <w:pStyle w:val="berschrift2"/>
        <w:jc w:val="left"/>
      </w:pPr>
      <w:r>
        <w:br w:type="page"/>
      </w:r>
      <w:bookmarkStart w:id="17" w:name="_Toc378682422"/>
      <w:r>
        <w:lastRenderedPageBreak/>
        <w:t>Anlage 4</w:t>
      </w:r>
      <w:r>
        <w:br/>
        <w:t>zum RdErl. v. 6.6.2007</w:t>
      </w:r>
      <w:bookmarkEnd w:id="17"/>
    </w:p>
    <w:p>
      <w:pPr>
        <w:pStyle w:val="GesAbsatz"/>
        <w:jc w:val="center"/>
        <w:rPr>
          <w:b/>
          <w:u w:val="single"/>
        </w:rPr>
      </w:pPr>
      <w:r>
        <w:rPr>
          <w:b/>
          <w:u w:val="single"/>
        </w:rPr>
        <w:t xml:space="preserve">Anhang 4 </w:t>
      </w:r>
      <w:r>
        <w:rPr>
          <w:b/>
          <w:u w:val="single"/>
        </w:rPr>
        <w:tab/>
        <w:t>2007</w:t>
      </w:r>
    </w:p>
    <w:p>
      <w:pPr>
        <w:pStyle w:val="GesAbsatz"/>
        <w:jc w:val="center"/>
      </w:pPr>
      <w:r>
        <w:t>Ergänzende Hinweise zum Abstandserlass</w:t>
      </w:r>
    </w:p>
    <w:p>
      <w:pPr>
        <w:pStyle w:val="GesAbsatz"/>
        <w:jc w:val="center"/>
        <w:rPr>
          <w:b/>
        </w:rPr>
      </w:pPr>
      <w:r>
        <w:rPr>
          <w:b/>
        </w:rPr>
        <w:t>Aus Immissionsschutzgründen festgelegte Schutzabstände bei</w:t>
      </w:r>
      <w:r>
        <w:rPr>
          <w:b/>
        </w:rPr>
        <w:br/>
        <w:t>Anlagen zur elektrischen Energieweiterleitung oder Nachrichtenübertragung</w:t>
      </w:r>
    </w:p>
    <w:p>
      <w:pPr>
        <w:pStyle w:val="GesAbsatz"/>
      </w:pPr>
      <w:r>
        <w:t>Schutzabstände bei Hochspannungsfreileitungen für:</w:t>
      </w:r>
    </w:p>
    <w:p>
      <w:pPr>
        <w:pStyle w:val="GesAbsatz"/>
        <w:tabs>
          <w:tab w:val="clear" w:pos="425"/>
          <w:tab w:val="left" w:pos="2552"/>
        </w:tabs>
        <w:ind w:left="426"/>
      </w:pPr>
      <w:r>
        <w:t>380 kV / 50 Hz:</w:t>
      </w:r>
      <w:r>
        <w:tab/>
        <w:t>40 m</w:t>
      </w:r>
    </w:p>
    <w:p>
      <w:pPr>
        <w:pStyle w:val="GesAbsatz"/>
        <w:tabs>
          <w:tab w:val="clear" w:pos="425"/>
          <w:tab w:val="left" w:pos="2552"/>
        </w:tabs>
        <w:ind w:left="426"/>
      </w:pPr>
      <w:r>
        <w:t>220 kV / 50 Hz:</w:t>
      </w:r>
      <w:r>
        <w:tab/>
        <w:t>20 m</w:t>
      </w:r>
    </w:p>
    <w:p>
      <w:pPr>
        <w:pStyle w:val="GesAbsatz"/>
        <w:tabs>
          <w:tab w:val="clear" w:pos="425"/>
          <w:tab w:val="left" w:pos="2552"/>
        </w:tabs>
        <w:ind w:left="426"/>
      </w:pPr>
      <w:r>
        <w:t>110 kV / 50 Hz:</w:t>
      </w:r>
      <w:r>
        <w:tab/>
        <w:t>10 m</w:t>
      </w:r>
    </w:p>
    <w:p>
      <w:pPr>
        <w:pStyle w:val="GesAbsatz"/>
        <w:tabs>
          <w:tab w:val="clear" w:pos="425"/>
          <w:tab w:val="left" w:pos="2552"/>
        </w:tabs>
        <w:ind w:left="426"/>
      </w:pPr>
      <w:r>
        <w:t>110 kV / 16 2/3 Hz:</w:t>
      </w:r>
      <w:r>
        <w:tab/>
        <w:t>5 m</w:t>
      </w:r>
    </w:p>
    <w:p>
      <w:pPr>
        <w:pStyle w:val="GesAbsatz"/>
        <w:rPr>
          <w:u w:val="single"/>
        </w:rPr>
      </w:pPr>
      <w:r>
        <w:rPr>
          <w:u w:val="single"/>
        </w:rPr>
        <w:t>Hinweis zu Hochspannungsfreileitungen:</w:t>
      </w:r>
    </w:p>
    <w:p>
      <w:pPr>
        <w:pStyle w:val="GesAbsatz"/>
      </w:pPr>
      <w:r>
        <w:t>Unter Berücksichtigung der Topographie und der Mastenkonfiguration können sich abweichende Abstände ergeben.</w:t>
      </w:r>
    </w:p>
    <w:p>
      <w:pPr>
        <w:pStyle w:val="GesAbsatz"/>
        <w:rPr>
          <w:u w:val="single"/>
        </w:rPr>
      </w:pPr>
      <w:r>
        <w:rPr>
          <w:u w:val="single"/>
        </w:rPr>
        <w:t>Hinweis zu Hochspannungserdkabeln:</w:t>
      </w:r>
    </w:p>
    <w:p>
      <w:pPr>
        <w:pStyle w:val="GesAbsatz"/>
      </w:pPr>
      <w:r>
        <w:t>Erläuterungen zum Abstandserfordernis bei Hochspannungserdkabeln finden sich in den Durchführungshinweisen zur 26. BImSchV.</w:t>
      </w:r>
    </w:p>
    <w:p>
      <w:pPr>
        <w:pStyle w:val="GesAbsatz"/>
        <w:rPr>
          <w:u w:val="single"/>
        </w:rPr>
      </w:pPr>
      <w:r>
        <w:rPr>
          <w:u w:val="single"/>
        </w:rPr>
        <w:t>Hinweis zu Sendefunkanlagen:</w:t>
      </w:r>
    </w:p>
    <w:p>
      <w:pPr>
        <w:pStyle w:val="GesAbsatz"/>
      </w:pPr>
      <w:r>
        <w:t>Wegen der Vielzahl von Sendefunkanlagen, die sich sowohl in Leistung, Frequenzbereich und Zuordnung zu möglicherweise empfindlichen Nutzungen unterscheiden, ist eine generelle Abstandsbestimmung nicht möglich; deshalb sind jeweils Einzelfallbetrachtungen bei Planung und Genehmigung notwendig.</w:t>
      </w:r>
    </w:p>
    <w:p>
      <w:pPr>
        <w:pStyle w:val="GesAbsatz"/>
      </w:pPr>
    </w:p>
    <w:p>
      <w:pPr>
        <w:pStyle w:val="GesAbsatz"/>
      </w:pPr>
    </w:p>
    <w:p>
      <w:pPr>
        <w:pStyle w:val="GesAbsatz"/>
      </w:pPr>
      <w:bookmarkStart w:id="18" w:name="ÄltereErlasse"/>
      <w:bookmarkEnd w:id="18"/>
    </w:p>
    <w:p>
      <w:pPr>
        <w:pStyle w:val="GesAbsatz"/>
      </w:pPr>
    </w:p>
    <w:p>
      <w:pPr>
        <w:pStyle w:val="GesAbsatz"/>
      </w:pPr>
    </w:p>
    <w:sectPr>
      <w:headerReference w:type="default" r:id="rId8"/>
      <w:footerReference w:type="even" r:id="rId9"/>
      <w:footerReference w:type="default" r:id="rId10"/>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tabs>
        <w:tab w:val="clear" w:pos="9639"/>
        <w:tab w:val="right" w:pos="9498"/>
      </w:tabs>
      <w:ind w:right="140"/>
    </w:pPr>
    <w:r>
      <w:tab/>
      <w:t>Stand 06.06.2007 (MBl. NRW. S. 659 / MBl. NRW. 283)</w:t>
    </w:r>
    <w:r>
      <w:tab/>
      <w:t xml:space="preserve">Seite </w:t>
    </w: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Funotentext"/>
      </w:pPr>
      <w:r>
        <w:rPr>
          <w:rStyle w:val="Funotenzeichen"/>
        </w:rPr>
        <w:footnoteRef/>
      </w:r>
      <w:r>
        <w:t xml:space="preserve"> Die Anlagenbezeichnungen stimmen nicht immer mit denen der 4. BImSchV überein, denn sie enthält in manchen Fällen Oberbegriffe und/oder zusammenfassende Anlagenbezeichnungen, die hinsichtlich des Genehmigungserfordernisses zusammengehören, in ihrer Auswirkung i. S. des Abstandserlasses aber als selbstständige Anlagenarten zu sehen sind oder immissionsschutz- und planungsrechtlich ohne Bedeutung sind. Insofern konnte die Systematik der 4. BImSchV und auch die Einteilung nach Leistungskriterien nicht immer eingehalten werden. Abstands bestimmend ist aber - unabhängig von dem Genehmigungserfordernis - die Betriebsart, wie sie in der Abstandsliste beschrieben ist.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100.4-33</w:t>
    </w:r>
  </w:p>
  <w:p>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hapeDefaults>
    <o:shapedefaults v:ext="edit" spidmax="1026"/>
    <o:shapelayout v:ext="edit">
      <o:idmap v:ext="edit" data="1"/>
    </o:shapelayout>
  </w:shapeDefaults>
  <w:decimalSymbol w:val=","/>
  <w:listSeparator w:val=";"/>
  <w15:docId w15:val="{FACF05A2-FFDD-4C97-839E-DF1D8AF07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character" w:styleId="BesuchterLink">
    <w:name w:val="FollowedHyperlink"/>
    <w:basedOn w:val="Absatz-Standardschriftart"/>
    <w:rPr>
      <w:color w:val="800080"/>
      <w:u w:val="single"/>
    </w:rPr>
  </w:style>
  <w:style w:type="paragraph" w:customStyle="1" w:styleId="Kopfzeile0">
    <w:name w:val="Kopfzeile0"/>
    <w:basedOn w:val="Standard"/>
    <w:next w:val="Kopfzeile"/>
    <w:qFormat/>
    <w:pPr>
      <w:spacing w:before="0" w:after="0"/>
      <w:jc w:val="right"/>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recht.nrw.de/lmi/owa/br_text_anzeigen?v_id=1000000000000000030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9EFC47-CDC3-4179-98B7-B379F6B3A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29</Pages>
  <Words>10936</Words>
  <Characters>68902</Characters>
  <Application>Microsoft Office Word</Application>
  <DocSecurity>0</DocSecurity>
  <Lines>574</Lines>
  <Paragraphs>159</Paragraphs>
  <ScaleCrop>false</ScaleCrop>
  <HeadingPairs>
    <vt:vector size="2" baseType="variant">
      <vt:variant>
        <vt:lpstr>Titel</vt:lpstr>
      </vt:variant>
      <vt:variant>
        <vt:i4>1</vt:i4>
      </vt:variant>
    </vt:vector>
  </HeadingPairs>
  <TitlesOfParts>
    <vt:vector size="1" baseType="lpstr">
      <vt:lpstr>Abstandserlass</vt:lpstr>
    </vt:vector>
  </TitlesOfParts>
  <Manager/>
  <Company>LANUV NRW</Company>
  <LinksUpToDate>false</LinksUpToDate>
  <CharactersWithSpaces>79679</CharactersWithSpaces>
  <SharedDoc>false</SharedDoc>
  <HLinks>
    <vt:vector size="108" baseType="variant">
      <vt:variant>
        <vt:i4>1376308</vt:i4>
      </vt:variant>
      <vt:variant>
        <vt:i4>101</vt:i4>
      </vt:variant>
      <vt:variant>
        <vt:i4>0</vt:i4>
      </vt:variant>
      <vt:variant>
        <vt:i4>5</vt:i4>
      </vt:variant>
      <vt:variant>
        <vt:lpwstr/>
      </vt:variant>
      <vt:variant>
        <vt:lpwstr>_Toc180466383</vt:lpwstr>
      </vt:variant>
      <vt:variant>
        <vt:i4>1376308</vt:i4>
      </vt:variant>
      <vt:variant>
        <vt:i4>95</vt:i4>
      </vt:variant>
      <vt:variant>
        <vt:i4>0</vt:i4>
      </vt:variant>
      <vt:variant>
        <vt:i4>5</vt:i4>
      </vt:variant>
      <vt:variant>
        <vt:lpwstr/>
      </vt:variant>
      <vt:variant>
        <vt:lpwstr>_Toc180466382</vt:lpwstr>
      </vt:variant>
      <vt:variant>
        <vt:i4>1376308</vt:i4>
      </vt:variant>
      <vt:variant>
        <vt:i4>89</vt:i4>
      </vt:variant>
      <vt:variant>
        <vt:i4>0</vt:i4>
      </vt:variant>
      <vt:variant>
        <vt:i4>5</vt:i4>
      </vt:variant>
      <vt:variant>
        <vt:lpwstr/>
      </vt:variant>
      <vt:variant>
        <vt:lpwstr>_Toc180466381</vt:lpwstr>
      </vt:variant>
      <vt:variant>
        <vt:i4>1376308</vt:i4>
      </vt:variant>
      <vt:variant>
        <vt:i4>83</vt:i4>
      </vt:variant>
      <vt:variant>
        <vt:i4>0</vt:i4>
      </vt:variant>
      <vt:variant>
        <vt:i4>5</vt:i4>
      </vt:variant>
      <vt:variant>
        <vt:lpwstr/>
      </vt:variant>
      <vt:variant>
        <vt:lpwstr>_Toc180466380</vt:lpwstr>
      </vt:variant>
      <vt:variant>
        <vt:i4>1703988</vt:i4>
      </vt:variant>
      <vt:variant>
        <vt:i4>77</vt:i4>
      </vt:variant>
      <vt:variant>
        <vt:i4>0</vt:i4>
      </vt:variant>
      <vt:variant>
        <vt:i4>5</vt:i4>
      </vt:variant>
      <vt:variant>
        <vt:lpwstr/>
      </vt:variant>
      <vt:variant>
        <vt:lpwstr>_Toc180466379</vt:lpwstr>
      </vt:variant>
      <vt:variant>
        <vt:i4>1703988</vt:i4>
      </vt:variant>
      <vt:variant>
        <vt:i4>71</vt:i4>
      </vt:variant>
      <vt:variant>
        <vt:i4>0</vt:i4>
      </vt:variant>
      <vt:variant>
        <vt:i4>5</vt:i4>
      </vt:variant>
      <vt:variant>
        <vt:lpwstr/>
      </vt:variant>
      <vt:variant>
        <vt:lpwstr>_Toc180466378</vt:lpwstr>
      </vt:variant>
      <vt:variant>
        <vt:i4>1703988</vt:i4>
      </vt:variant>
      <vt:variant>
        <vt:i4>65</vt:i4>
      </vt:variant>
      <vt:variant>
        <vt:i4>0</vt:i4>
      </vt:variant>
      <vt:variant>
        <vt:i4>5</vt:i4>
      </vt:variant>
      <vt:variant>
        <vt:lpwstr/>
      </vt:variant>
      <vt:variant>
        <vt:lpwstr>_Toc180466377</vt:lpwstr>
      </vt:variant>
      <vt:variant>
        <vt:i4>1703988</vt:i4>
      </vt:variant>
      <vt:variant>
        <vt:i4>59</vt:i4>
      </vt:variant>
      <vt:variant>
        <vt:i4>0</vt:i4>
      </vt:variant>
      <vt:variant>
        <vt:i4>5</vt:i4>
      </vt:variant>
      <vt:variant>
        <vt:lpwstr/>
      </vt:variant>
      <vt:variant>
        <vt:lpwstr>_Toc180466376</vt:lpwstr>
      </vt:variant>
      <vt:variant>
        <vt:i4>1703988</vt:i4>
      </vt:variant>
      <vt:variant>
        <vt:i4>53</vt:i4>
      </vt:variant>
      <vt:variant>
        <vt:i4>0</vt:i4>
      </vt:variant>
      <vt:variant>
        <vt:i4>5</vt:i4>
      </vt:variant>
      <vt:variant>
        <vt:lpwstr/>
      </vt:variant>
      <vt:variant>
        <vt:lpwstr>_Toc180466375</vt:lpwstr>
      </vt:variant>
      <vt:variant>
        <vt:i4>1703988</vt:i4>
      </vt:variant>
      <vt:variant>
        <vt:i4>47</vt:i4>
      </vt:variant>
      <vt:variant>
        <vt:i4>0</vt:i4>
      </vt:variant>
      <vt:variant>
        <vt:i4>5</vt:i4>
      </vt:variant>
      <vt:variant>
        <vt:lpwstr/>
      </vt:variant>
      <vt:variant>
        <vt:lpwstr>_Toc180466374</vt:lpwstr>
      </vt:variant>
      <vt:variant>
        <vt:i4>1703988</vt:i4>
      </vt:variant>
      <vt:variant>
        <vt:i4>41</vt:i4>
      </vt:variant>
      <vt:variant>
        <vt:i4>0</vt:i4>
      </vt:variant>
      <vt:variant>
        <vt:i4>5</vt:i4>
      </vt:variant>
      <vt:variant>
        <vt:lpwstr/>
      </vt:variant>
      <vt:variant>
        <vt:lpwstr>_Toc180466373</vt:lpwstr>
      </vt:variant>
      <vt:variant>
        <vt:i4>1703988</vt:i4>
      </vt:variant>
      <vt:variant>
        <vt:i4>35</vt:i4>
      </vt:variant>
      <vt:variant>
        <vt:i4>0</vt:i4>
      </vt:variant>
      <vt:variant>
        <vt:i4>5</vt:i4>
      </vt:variant>
      <vt:variant>
        <vt:lpwstr/>
      </vt:variant>
      <vt:variant>
        <vt:lpwstr>_Toc180466372</vt:lpwstr>
      </vt:variant>
      <vt:variant>
        <vt:i4>1703988</vt:i4>
      </vt:variant>
      <vt:variant>
        <vt:i4>29</vt:i4>
      </vt:variant>
      <vt:variant>
        <vt:i4>0</vt:i4>
      </vt:variant>
      <vt:variant>
        <vt:i4>5</vt:i4>
      </vt:variant>
      <vt:variant>
        <vt:lpwstr/>
      </vt:variant>
      <vt:variant>
        <vt:lpwstr>_Toc180466371</vt:lpwstr>
      </vt:variant>
      <vt:variant>
        <vt:i4>1703988</vt:i4>
      </vt:variant>
      <vt:variant>
        <vt:i4>23</vt:i4>
      </vt:variant>
      <vt:variant>
        <vt:i4>0</vt:i4>
      </vt:variant>
      <vt:variant>
        <vt:i4>5</vt:i4>
      </vt:variant>
      <vt:variant>
        <vt:lpwstr/>
      </vt:variant>
      <vt:variant>
        <vt:lpwstr>_Toc180466370</vt:lpwstr>
      </vt:variant>
      <vt:variant>
        <vt:i4>1769524</vt:i4>
      </vt:variant>
      <vt:variant>
        <vt:i4>17</vt:i4>
      </vt:variant>
      <vt:variant>
        <vt:i4>0</vt:i4>
      </vt:variant>
      <vt:variant>
        <vt:i4>5</vt:i4>
      </vt:variant>
      <vt:variant>
        <vt:lpwstr/>
      </vt:variant>
      <vt:variant>
        <vt:lpwstr>_Toc180466369</vt:lpwstr>
      </vt:variant>
      <vt:variant>
        <vt:i4>1769524</vt:i4>
      </vt:variant>
      <vt:variant>
        <vt:i4>11</vt:i4>
      </vt:variant>
      <vt:variant>
        <vt:i4>0</vt:i4>
      </vt:variant>
      <vt:variant>
        <vt:i4>5</vt:i4>
      </vt:variant>
      <vt:variant>
        <vt:lpwstr/>
      </vt:variant>
      <vt:variant>
        <vt:lpwstr>_Toc180466368</vt:lpwstr>
      </vt:variant>
      <vt:variant>
        <vt:i4>1769524</vt:i4>
      </vt:variant>
      <vt:variant>
        <vt:i4>5</vt:i4>
      </vt:variant>
      <vt:variant>
        <vt:i4>0</vt:i4>
      </vt:variant>
      <vt:variant>
        <vt:i4>5</vt:i4>
      </vt:variant>
      <vt:variant>
        <vt:lpwstr/>
      </vt:variant>
      <vt:variant>
        <vt:lpwstr>_Toc180466367</vt:lpwstr>
      </vt:variant>
      <vt:variant>
        <vt:i4>3604600</vt:i4>
      </vt:variant>
      <vt:variant>
        <vt:i4>0</vt:i4>
      </vt:variant>
      <vt:variant>
        <vt:i4>0</vt:i4>
      </vt:variant>
      <vt:variant>
        <vt:i4>5</vt:i4>
      </vt:variant>
      <vt:variant>
        <vt:lpwstr>https://lv.recht.nrw.de/lmi/owa/br_bes_text?anw_nr=1&amp;gld_nr=2&amp;ugl_nr=283&amp;bes_id=10837&amp;val=10837&amp;ver=7&amp;sg=0&amp;aufgehoben=N&amp;menu=1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Abstandserlass</dc:title>
  <dc:subject>RdErl. vom 06.06.2007</dc:subject>
  <dc:creator>Np</dc:creator>
  <cp:keywords/>
  <dc:description>11.2007 Anhang visuell durchgesehen</dc:description>
  <cp:lastModifiedBy>Rüter, Dr., Ingo</cp:lastModifiedBy>
  <cp:revision>8</cp:revision>
  <cp:lastPrinted>2007-11-08T10:21:00Z</cp:lastPrinted>
  <dcterms:created xsi:type="dcterms:W3CDTF">2014-01-28T13:26:00Z</dcterms:created>
  <dcterms:modified xsi:type="dcterms:W3CDTF">2024-06-19T07:16:00Z</dcterms:modified>
</cp:coreProperties>
</file>