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7929139"/>
      <w:r>
        <w:t>Verordnung zur Durchführung</w:t>
      </w:r>
      <w:bookmarkStart w:id="1" w:name="_GoBack"/>
      <w:bookmarkEnd w:id="1"/>
      <w:r>
        <w:t xml:space="preserve"> des Landesplanungsgesetzes - </w:t>
      </w:r>
      <w:r>
        <w:br/>
        <w:t>LandesplanungsgesetzDVO - LPlG DVO</w:t>
      </w:r>
      <w:bookmarkEnd w:id="0"/>
    </w:p>
    <w:p>
      <w:pPr>
        <w:pStyle w:val="GesAbsatz"/>
        <w:jc w:val="center"/>
      </w:pPr>
      <w:r>
        <w:t>vom 8. Juni 2010</w:t>
      </w:r>
    </w:p>
    <w:p>
      <w:pPr>
        <w:pStyle w:val="GesAbsatz"/>
      </w:pPr>
    </w:p>
    <w:p>
      <w:pPr>
        <w:pStyle w:val="GesAbsatz"/>
      </w:pPr>
      <w:hyperlink r:id="rId8" w:history="1">
        <w:r>
          <w:rPr>
            <w:rStyle w:val="Hyperlink"/>
          </w:rPr>
          <w:t>Link zur Vorschrift im SGV. NRW. 230: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87929139" w:history="1">
        <w:r>
          <w:rPr>
            <w:rStyle w:val="Hyperlink"/>
            <w:noProof/>
          </w:rPr>
          <w:t>LandesplanungsgesetzDVO - LPlG DVO</w:t>
        </w:r>
        <w:r>
          <w:rPr>
            <w:noProof/>
            <w:webHidden/>
          </w:rPr>
          <w:tab/>
        </w:r>
        <w:r>
          <w:rPr>
            <w:noProof/>
            <w:webHidden/>
          </w:rPr>
          <w:fldChar w:fldCharType="begin"/>
        </w:r>
        <w:r>
          <w:rPr>
            <w:noProof/>
            <w:webHidden/>
          </w:rPr>
          <w:instrText xml:space="preserve"> PAGEREF _Toc187929139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40" w:history="1">
        <w:r>
          <w:rPr>
            <w:rStyle w:val="Hyperlink"/>
            <w:noProof/>
          </w:rPr>
          <w:t>Teil 1 Verfahren zur Bildung und Einberufung der Regionalräte sowie für Entschädigungen und Zuwendungen</w:t>
        </w:r>
        <w:r>
          <w:rPr>
            <w:noProof/>
            <w:webHidden/>
          </w:rPr>
          <w:tab/>
        </w:r>
        <w:r>
          <w:rPr>
            <w:noProof/>
            <w:webHidden/>
          </w:rPr>
          <w:fldChar w:fldCharType="begin"/>
        </w:r>
        <w:r>
          <w:rPr>
            <w:noProof/>
            <w:webHidden/>
          </w:rPr>
          <w:instrText xml:space="preserve"> PAGEREF _Toc187929140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41" w:history="1">
        <w:r>
          <w:rPr>
            <w:rStyle w:val="Hyperlink"/>
            <w:noProof/>
          </w:rPr>
          <w:t>Kapitel 1 Bildung und Einberufung der Regionalräte</w:t>
        </w:r>
        <w:r>
          <w:rPr>
            <w:noProof/>
            <w:webHidden/>
          </w:rPr>
          <w:tab/>
        </w:r>
        <w:r>
          <w:rPr>
            <w:noProof/>
            <w:webHidden/>
          </w:rPr>
          <w:fldChar w:fldCharType="begin"/>
        </w:r>
        <w:r>
          <w:rPr>
            <w:noProof/>
            <w:webHidden/>
          </w:rPr>
          <w:instrText xml:space="preserve"> PAGEREF _Toc187929141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42" w:history="1">
        <w:r>
          <w:rPr>
            <w:rStyle w:val="Hyperlink"/>
            <w:noProof/>
          </w:rPr>
          <w:t>§ 1 Maßgebende Einwohnerzahl</w:t>
        </w:r>
        <w:r>
          <w:rPr>
            <w:noProof/>
            <w:webHidden/>
          </w:rPr>
          <w:tab/>
        </w:r>
        <w:r>
          <w:rPr>
            <w:noProof/>
            <w:webHidden/>
          </w:rPr>
          <w:fldChar w:fldCharType="begin"/>
        </w:r>
        <w:r>
          <w:rPr>
            <w:noProof/>
            <w:webHidden/>
          </w:rPr>
          <w:instrText xml:space="preserve"> PAGEREF _Toc187929142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43" w:history="1">
        <w:r>
          <w:rPr>
            <w:rStyle w:val="Hyperlink"/>
            <w:noProof/>
          </w:rPr>
          <w:t>§ 2 Wahl der Mitglieder</w:t>
        </w:r>
        <w:r>
          <w:rPr>
            <w:noProof/>
            <w:webHidden/>
          </w:rPr>
          <w:tab/>
        </w:r>
        <w:r>
          <w:rPr>
            <w:noProof/>
            <w:webHidden/>
          </w:rPr>
          <w:fldChar w:fldCharType="begin"/>
        </w:r>
        <w:r>
          <w:rPr>
            <w:noProof/>
            <w:webHidden/>
          </w:rPr>
          <w:instrText xml:space="preserve"> PAGEREF _Toc187929143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44" w:history="1">
        <w:r>
          <w:rPr>
            <w:rStyle w:val="Hyperlink"/>
            <w:noProof/>
          </w:rPr>
          <w:t>§ 3 Einreichen der Reservelisten</w:t>
        </w:r>
        <w:r>
          <w:rPr>
            <w:noProof/>
            <w:webHidden/>
          </w:rPr>
          <w:tab/>
        </w:r>
        <w:r>
          <w:rPr>
            <w:noProof/>
            <w:webHidden/>
          </w:rPr>
          <w:fldChar w:fldCharType="begin"/>
        </w:r>
        <w:r>
          <w:rPr>
            <w:noProof/>
            <w:webHidden/>
          </w:rPr>
          <w:instrText xml:space="preserve"> PAGEREF _Toc187929144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45" w:history="1">
        <w:r>
          <w:rPr>
            <w:rStyle w:val="Hyperlink"/>
            <w:noProof/>
          </w:rPr>
          <w:t>§ 4 Vorschläge für beratende Mitglieder</w:t>
        </w:r>
        <w:r>
          <w:rPr>
            <w:noProof/>
            <w:webHidden/>
          </w:rPr>
          <w:tab/>
        </w:r>
        <w:r>
          <w:rPr>
            <w:noProof/>
            <w:webHidden/>
          </w:rPr>
          <w:fldChar w:fldCharType="begin"/>
        </w:r>
        <w:r>
          <w:rPr>
            <w:noProof/>
            <w:webHidden/>
          </w:rPr>
          <w:instrText xml:space="preserve"> PAGEREF _Toc187929145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46" w:history="1">
        <w:r>
          <w:rPr>
            <w:rStyle w:val="Hyperlink"/>
            <w:noProof/>
          </w:rPr>
          <w:t>§ 5 Konstituierende Sitzung</w:t>
        </w:r>
        <w:r>
          <w:rPr>
            <w:noProof/>
            <w:webHidden/>
          </w:rPr>
          <w:tab/>
        </w:r>
        <w:r>
          <w:rPr>
            <w:noProof/>
            <w:webHidden/>
          </w:rPr>
          <w:fldChar w:fldCharType="begin"/>
        </w:r>
        <w:r>
          <w:rPr>
            <w:noProof/>
            <w:webHidden/>
          </w:rPr>
          <w:instrText xml:space="preserve"> PAGEREF _Toc187929146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47" w:history="1">
        <w:r>
          <w:rPr>
            <w:rStyle w:val="Hyperlink"/>
            <w:noProof/>
          </w:rPr>
          <w:t>§ 6 Wahl der beratenden Mitglieder</w:t>
        </w:r>
        <w:r>
          <w:rPr>
            <w:noProof/>
            <w:webHidden/>
          </w:rPr>
          <w:tab/>
        </w:r>
        <w:r>
          <w:rPr>
            <w:noProof/>
            <w:webHidden/>
          </w:rPr>
          <w:fldChar w:fldCharType="begin"/>
        </w:r>
        <w:r>
          <w:rPr>
            <w:noProof/>
            <w:webHidden/>
          </w:rPr>
          <w:instrText xml:space="preserve"> PAGEREF _Toc187929147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48" w:history="1">
        <w:r>
          <w:rPr>
            <w:rStyle w:val="Hyperlink"/>
            <w:noProof/>
          </w:rPr>
          <w:t>§ 7 Vertretung der Landschaftsverbände</w:t>
        </w:r>
        <w:r>
          <w:rPr>
            <w:noProof/>
            <w:webHidden/>
          </w:rPr>
          <w:tab/>
        </w:r>
        <w:r>
          <w:rPr>
            <w:noProof/>
            <w:webHidden/>
          </w:rPr>
          <w:fldChar w:fldCharType="begin"/>
        </w:r>
        <w:r>
          <w:rPr>
            <w:noProof/>
            <w:webHidden/>
          </w:rPr>
          <w:instrText xml:space="preserve"> PAGEREF _Toc187929148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49" w:history="1">
        <w:r>
          <w:rPr>
            <w:rStyle w:val="Hyperlink"/>
            <w:noProof/>
          </w:rPr>
          <w:t>§ 8 Vertretung der kreisfreien Städte und der Kreise</w:t>
        </w:r>
        <w:r>
          <w:rPr>
            <w:noProof/>
            <w:webHidden/>
          </w:rPr>
          <w:tab/>
        </w:r>
        <w:r>
          <w:rPr>
            <w:noProof/>
            <w:webHidden/>
          </w:rPr>
          <w:fldChar w:fldCharType="begin"/>
        </w:r>
        <w:r>
          <w:rPr>
            <w:noProof/>
            <w:webHidden/>
          </w:rPr>
          <w:instrText xml:space="preserve"> PAGEREF _Toc187929149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50" w:history="1">
        <w:r>
          <w:rPr>
            <w:rStyle w:val="Hyperlink"/>
            <w:noProof/>
          </w:rPr>
          <w:t>§ 9 Bekanntgabe des Wahlergebnisses und der Zusammensetzung des Regionalrates</w:t>
        </w:r>
        <w:r>
          <w:rPr>
            <w:noProof/>
            <w:webHidden/>
          </w:rPr>
          <w:tab/>
        </w:r>
        <w:r>
          <w:rPr>
            <w:noProof/>
            <w:webHidden/>
          </w:rPr>
          <w:fldChar w:fldCharType="begin"/>
        </w:r>
        <w:r>
          <w:rPr>
            <w:noProof/>
            <w:webHidden/>
          </w:rPr>
          <w:instrText xml:space="preserve"> PAGEREF _Toc187929150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51" w:history="1">
        <w:r>
          <w:rPr>
            <w:rStyle w:val="Hyperlink"/>
            <w:noProof/>
          </w:rPr>
          <w:t>Kapitel 2 Regelungen für Entschädigungen und Zuwendungen</w:t>
        </w:r>
        <w:r>
          <w:rPr>
            <w:noProof/>
            <w:webHidden/>
          </w:rPr>
          <w:tab/>
        </w:r>
        <w:r>
          <w:rPr>
            <w:noProof/>
            <w:webHidden/>
          </w:rPr>
          <w:fldChar w:fldCharType="begin"/>
        </w:r>
        <w:r>
          <w:rPr>
            <w:noProof/>
            <w:webHidden/>
          </w:rPr>
          <w:instrText xml:space="preserve"> PAGEREF _Toc187929151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52" w:history="1">
        <w:r>
          <w:rPr>
            <w:rStyle w:val="Hyperlink"/>
            <w:noProof/>
          </w:rPr>
          <w:t>§ 10 Arten der Entschädigung</w:t>
        </w:r>
        <w:r>
          <w:rPr>
            <w:noProof/>
            <w:webHidden/>
          </w:rPr>
          <w:tab/>
        </w:r>
        <w:r>
          <w:rPr>
            <w:noProof/>
            <w:webHidden/>
          </w:rPr>
          <w:fldChar w:fldCharType="begin"/>
        </w:r>
        <w:r>
          <w:rPr>
            <w:noProof/>
            <w:webHidden/>
          </w:rPr>
          <w:instrText xml:space="preserve"> PAGEREF _Toc187929152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53" w:history="1">
        <w:r>
          <w:rPr>
            <w:rStyle w:val="Hyperlink"/>
            <w:noProof/>
          </w:rPr>
          <w:t>§ 11 Aufwandsentschädigung</w:t>
        </w:r>
        <w:r>
          <w:rPr>
            <w:noProof/>
            <w:webHidden/>
          </w:rPr>
          <w:tab/>
        </w:r>
        <w:r>
          <w:rPr>
            <w:noProof/>
            <w:webHidden/>
          </w:rPr>
          <w:fldChar w:fldCharType="begin"/>
        </w:r>
        <w:r>
          <w:rPr>
            <w:noProof/>
            <w:webHidden/>
          </w:rPr>
          <w:instrText xml:space="preserve"> PAGEREF _Toc187929153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54" w:history="1">
        <w:r>
          <w:rPr>
            <w:rStyle w:val="Hyperlink"/>
            <w:noProof/>
          </w:rPr>
          <w:t>§ 12 Ersatz für Verdienstausfall</w:t>
        </w:r>
        <w:r>
          <w:rPr>
            <w:noProof/>
            <w:webHidden/>
          </w:rPr>
          <w:tab/>
        </w:r>
        <w:r>
          <w:rPr>
            <w:noProof/>
            <w:webHidden/>
          </w:rPr>
          <w:fldChar w:fldCharType="begin"/>
        </w:r>
        <w:r>
          <w:rPr>
            <w:noProof/>
            <w:webHidden/>
          </w:rPr>
          <w:instrText xml:space="preserve"> PAGEREF _Toc187929154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55" w:history="1">
        <w:r>
          <w:rPr>
            <w:rStyle w:val="Hyperlink"/>
            <w:noProof/>
          </w:rPr>
          <w:t>§ 13 Fahrkostenerstattung</w:t>
        </w:r>
        <w:r>
          <w:rPr>
            <w:noProof/>
            <w:webHidden/>
          </w:rPr>
          <w:tab/>
        </w:r>
        <w:r>
          <w:rPr>
            <w:noProof/>
            <w:webHidden/>
          </w:rPr>
          <w:fldChar w:fldCharType="begin"/>
        </w:r>
        <w:r>
          <w:rPr>
            <w:noProof/>
            <w:webHidden/>
          </w:rPr>
          <w:instrText xml:space="preserve"> PAGEREF _Toc187929155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56" w:history="1">
        <w:r>
          <w:rPr>
            <w:rStyle w:val="Hyperlink"/>
            <w:noProof/>
          </w:rPr>
          <w:t>§ 14 Übernachtungsgeld</w:t>
        </w:r>
        <w:r>
          <w:rPr>
            <w:noProof/>
            <w:webHidden/>
          </w:rPr>
          <w:tab/>
        </w:r>
        <w:r>
          <w:rPr>
            <w:noProof/>
            <w:webHidden/>
          </w:rPr>
          <w:fldChar w:fldCharType="begin"/>
        </w:r>
        <w:r>
          <w:rPr>
            <w:noProof/>
            <w:webHidden/>
          </w:rPr>
          <w:instrText xml:space="preserve"> PAGEREF _Toc187929156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57" w:history="1">
        <w:r>
          <w:rPr>
            <w:rStyle w:val="Hyperlink"/>
            <w:noProof/>
          </w:rPr>
          <w:t>§ 15 Reisekostenvergütung</w:t>
        </w:r>
        <w:r>
          <w:rPr>
            <w:noProof/>
            <w:webHidden/>
          </w:rPr>
          <w:tab/>
        </w:r>
        <w:r>
          <w:rPr>
            <w:noProof/>
            <w:webHidden/>
          </w:rPr>
          <w:fldChar w:fldCharType="begin"/>
        </w:r>
        <w:r>
          <w:rPr>
            <w:noProof/>
            <w:webHidden/>
          </w:rPr>
          <w:instrText xml:space="preserve"> PAGEREF _Toc187929157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58" w:history="1">
        <w:r>
          <w:rPr>
            <w:rStyle w:val="Hyperlink"/>
            <w:noProof/>
          </w:rPr>
          <w:t>§ 16 Kommissionen der Regionalräte und deren vorsitzende Mitglieder</w:t>
        </w:r>
        <w:r>
          <w:rPr>
            <w:noProof/>
            <w:webHidden/>
          </w:rPr>
          <w:tab/>
        </w:r>
        <w:r>
          <w:rPr>
            <w:noProof/>
            <w:webHidden/>
          </w:rPr>
          <w:fldChar w:fldCharType="begin"/>
        </w:r>
        <w:r>
          <w:rPr>
            <w:noProof/>
            <w:webHidden/>
          </w:rPr>
          <w:instrText xml:space="preserve"> PAGEREF _Toc187929158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59" w:history="1">
        <w:r>
          <w:rPr>
            <w:rStyle w:val="Hyperlink"/>
            <w:noProof/>
          </w:rPr>
          <w:t>§ 17 Besondere Entschädigung für das vorsitzende Mitglied des Regionalrates, dessen  Stellvertretung, die Fraktionsvorsitzenden, die stellvertretenden Fraktionsvorsitzenden  und die Sprecher der im Regionalrat vertretenen Parteien und Wählergruppen</w:t>
        </w:r>
        <w:r>
          <w:rPr>
            <w:noProof/>
            <w:webHidden/>
          </w:rPr>
          <w:tab/>
        </w:r>
        <w:r>
          <w:rPr>
            <w:noProof/>
            <w:webHidden/>
          </w:rPr>
          <w:fldChar w:fldCharType="begin"/>
        </w:r>
        <w:r>
          <w:rPr>
            <w:noProof/>
            <w:webHidden/>
          </w:rPr>
          <w:instrText xml:space="preserve"> PAGEREF _Toc187929159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60" w:history="1">
        <w:r>
          <w:rPr>
            <w:rStyle w:val="Hyperlink"/>
            <w:noProof/>
          </w:rPr>
          <w:t>§ 18 Zuwendungen für die Regionalen Planungsträger</w:t>
        </w:r>
        <w:r>
          <w:rPr>
            <w:noProof/>
            <w:webHidden/>
          </w:rPr>
          <w:tab/>
        </w:r>
        <w:r>
          <w:rPr>
            <w:noProof/>
            <w:webHidden/>
          </w:rPr>
          <w:fldChar w:fldCharType="begin"/>
        </w:r>
        <w:r>
          <w:rPr>
            <w:noProof/>
            <w:webHidden/>
          </w:rPr>
          <w:instrText xml:space="preserve"> PAGEREF _Toc187929160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61" w:history="1">
        <w:r>
          <w:rPr>
            <w:rStyle w:val="Hyperlink"/>
            <w:noProof/>
          </w:rPr>
          <w:t>Teil 2 Braunkohlenplanung</w:t>
        </w:r>
        <w:r>
          <w:rPr>
            <w:noProof/>
            <w:webHidden/>
          </w:rPr>
          <w:tab/>
        </w:r>
        <w:r>
          <w:rPr>
            <w:noProof/>
            <w:webHidden/>
          </w:rPr>
          <w:fldChar w:fldCharType="begin"/>
        </w:r>
        <w:r>
          <w:rPr>
            <w:noProof/>
            <w:webHidden/>
          </w:rPr>
          <w:instrText xml:space="preserve"> PAGEREF _Toc187929161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62" w:history="1">
        <w:r>
          <w:rPr>
            <w:rStyle w:val="Hyperlink"/>
            <w:noProof/>
          </w:rPr>
          <w:t>Kapitel 1 Abgrenzung des Braunkohlenplangebietes</w:t>
        </w:r>
        <w:r>
          <w:rPr>
            <w:noProof/>
            <w:webHidden/>
          </w:rPr>
          <w:tab/>
        </w:r>
        <w:r>
          <w:rPr>
            <w:noProof/>
            <w:webHidden/>
          </w:rPr>
          <w:fldChar w:fldCharType="begin"/>
        </w:r>
        <w:r>
          <w:rPr>
            <w:noProof/>
            <w:webHidden/>
          </w:rPr>
          <w:instrText xml:space="preserve"> PAGEREF _Toc187929162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63" w:history="1">
        <w:r>
          <w:rPr>
            <w:rStyle w:val="Hyperlink"/>
            <w:noProof/>
          </w:rPr>
          <w:t>§ 19 Grenzen des Braunkohlenplangebietes</w:t>
        </w:r>
        <w:r>
          <w:rPr>
            <w:noProof/>
            <w:webHidden/>
          </w:rPr>
          <w:tab/>
        </w:r>
        <w:r>
          <w:rPr>
            <w:noProof/>
            <w:webHidden/>
          </w:rPr>
          <w:fldChar w:fldCharType="begin"/>
        </w:r>
        <w:r>
          <w:rPr>
            <w:noProof/>
            <w:webHidden/>
          </w:rPr>
          <w:instrText xml:space="preserve"> PAGEREF _Toc187929163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64" w:history="1">
        <w:r>
          <w:rPr>
            <w:rStyle w:val="Hyperlink"/>
            <w:noProof/>
          </w:rPr>
          <w:t>Kapitel 2 Braunkohlenausschuss</w:t>
        </w:r>
        <w:r>
          <w:rPr>
            <w:noProof/>
            <w:webHidden/>
          </w:rPr>
          <w:tab/>
        </w:r>
        <w:r>
          <w:rPr>
            <w:noProof/>
            <w:webHidden/>
          </w:rPr>
          <w:fldChar w:fldCharType="begin"/>
        </w:r>
        <w:r>
          <w:rPr>
            <w:noProof/>
            <w:webHidden/>
          </w:rPr>
          <w:instrText xml:space="preserve"> PAGEREF _Toc187929164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65" w:history="1">
        <w:r>
          <w:rPr>
            <w:rStyle w:val="Hyperlink"/>
            <w:noProof/>
          </w:rPr>
          <w:t>§ 20 Sitzverteilung der stimmberechtigten Mitglieder</w:t>
        </w:r>
        <w:r>
          <w:rPr>
            <w:noProof/>
            <w:webHidden/>
          </w:rPr>
          <w:tab/>
        </w:r>
        <w:r>
          <w:rPr>
            <w:noProof/>
            <w:webHidden/>
          </w:rPr>
          <w:fldChar w:fldCharType="begin"/>
        </w:r>
        <w:r>
          <w:rPr>
            <w:noProof/>
            <w:webHidden/>
          </w:rPr>
          <w:instrText xml:space="preserve"> PAGEREF _Toc187929165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66" w:history="1">
        <w:r>
          <w:rPr>
            <w:rStyle w:val="Hyperlink"/>
            <w:noProof/>
          </w:rPr>
          <w:t>§ 21 Maßgebende Einwohnerzahl</w:t>
        </w:r>
        <w:r>
          <w:rPr>
            <w:noProof/>
            <w:webHidden/>
          </w:rPr>
          <w:tab/>
        </w:r>
        <w:r>
          <w:rPr>
            <w:noProof/>
            <w:webHidden/>
          </w:rPr>
          <w:fldChar w:fldCharType="begin"/>
        </w:r>
        <w:r>
          <w:rPr>
            <w:noProof/>
            <w:webHidden/>
          </w:rPr>
          <w:instrText xml:space="preserve"> PAGEREF _Toc187929166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67" w:history="1">
        <w:r>
          <w:rPr>
            <w:rStyle w:val="Hyperlink"/>
            <w:noProof/>
          </w:rPr>
          <w:t>§ 22 Wahl der Mitglieder der Kommunalen Bank</w:t>
        </w:r>
        <w:r>
          <w:rPr>
            <w:noProof/>
            <w:webHidden/>
          </w:rPr>
          <w:tab/>
        </w:r>
        <w:r>
          <w:rPr>
            <w:noProof/>
            <w:webHidden/>
          </w:rPr>
          <w:fldChar w:fldCharType="begin"/>
        </w:r>
        <w:r>
          <w:rPr>
            <w:noProof/>
            <w:webHidden/>
          </w:rPr>
          <w:instrText xml:space="preserve"> PAGEREF _Toc187929167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68" w:history="1">
        <w:r>
          <w:rPr>
            <w:rStyle w:val="Hyperlink"/>
            <w:noProof/>
          </w:rPr>
          <w:t>§ 23 Berufung der Mitglieder der Regionalen Bank</w:t>
        </w:r>
        <w:r>
          <w:rPr>
            <w:noProof/>
            <w:webHidden/>
          </w:rPr>
          <w:tab/>
        </w:r>
        <w:r>
          <w:rPr>
            <w:noProof/>
            <w:webHidden/>
          </w:rPr>
          <w:fldChar w:fldCharType="begin"/>
        </w:r>
        <w:r>
          <w:rPr>
            <w:noProof/>
            <w:webHidden/>
          </w:rPr>
          <w:instrText xml:space="preserve"> PAGEREF _Toc187929168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69" w:history="1">
        <w:r>
          <w:rPr>
            <w:rStyle w:val="Hyperlink"/>
            <w:noProof/>
          </w:rPr>
          <w:t>§ 24 Berufung der Mitglieder der Funktionalen Bank</w:t>
        </w:r>
        <w:r>
          <w:rPr>
            <w:noProof/>
            <w:webHidden/>
          </w:rPr>
          <w:tab/>
        </w:r>
        <w:r>
          <w:rPr>
            <w:noProof/>
            <w:webHidden/>
          </w:rPr>
          <w:fldChar w:fldCharType="begin"/>
        </w:r>
        <w:r>
          <w:rPr>
            <w:noProof/>
            <w:webHidden/>
          </w:rPr>
          <w:instrText xml:space="preserve"> PAGEREF _Toc187929169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70" w:history="1">
        <w:r>
          <w:rPr>
            <w:rStyle w:val="Hyperlink"/>
            <w:noProof/>
          </w:rPr>
          <w:t>§ 25 Bekanntgabe der Zusammensetzung des Braunkohlenausschusses</w:t>
        </w:r>
        <w:r>
          <w:rPr>
            <w:noProof/>
            <w:webHidden/>
          </w:rPr>
          <w:tab/>
        </w:r>
        <w:r>
          <w:rPr>
            <w:noProof/>
            <w:webHidden/>
          </w:rPr>
          <w:fldChar w:fldCharType="begin"/>
        </w:r>
        <w:r>
          <w:rPr>
            <w:noProof/>
            <w:webHidden/>
          </w:rPr>
          <w:instrText xml:space="preserve"> PAGEREF _Toc187929170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71" w:history="1">
        <w:r>
          <w:rPr>
            <w:rStyle w:val="Hyperlink"/>
            <w:noProof/>
          </w:rPr>
          <w:t>§ 26 Konstituierung des Braunkohlenausschusses</w:t>
        </w:r>
        <w:r>
          <w:rPr>
            <w:noProof/>
            <w:webHidden/>
          </w:rPr>
          <w:tab/>
        </w:r>
        <w:r>
          <w:rPr>
            <w:noProof/>
            <w:webHidden/>
          </w:rPr>
          <w:fldChar w:fldCharType="begin"/>
        </w:r>
        <w:r>
          <w:rPr>
            <w:noProof/>
            <w:webHidden/>
          </w:rPr>
          <w:instrText xml:space="preserve"> PAGEREF _Toc187929171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72" w:history="1">
        <w:r>
          <w:rPr>
            <w:rStyle w:val="Hyperlink"/>
            <w:noProof/>
          </w:rPr>
          <w:t>Kapitel 3 Entgelt für die Arbeit im Braunkohlenausschuss und seinen Gremien</w:t>
        </w:r>
        <w:r>
          <w:rPr>
            <w:noProof/>
            <w:webHidden/>
          </w:rPr>
          <w:tab/>
        </w:r>
        <w:r>
          <w:rPr>
            <w:noProof/>
            <w:webHidden/>
          </w:rPr>
          <w:fldChar w:fldCharType="begin"/>
        </w:r>
        <w:r>
          <w:rPr>
            <w:noProof/>
            <w:webHidden/>
          </w:rPr>
          <w:instrText xml:space="preserve"> PAGEREF _Toc187929172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73" w:history="1">
        <w:r>
          <w:rPr>
            <w:rStyle w:val="Hyperlink"/>
            <w:noProof/>
          </w:rPr>
          <w:t>§ 27 Entgelt für die Mitglieder des Braunkohlenausschusses, seiner  Arbeitskreise, seines Ältestenrates und für geladene Sachverständige</w:t>
        </w:r>
        <w:r>
          <w:rPr>
            <w:noProof/>
            <w:webHidden/>
          </w:rPr>
          <w:tab/>
        </w:r>
        <w:r>
          <w:rPr>
            <w:noProof/>
            <w:webHidden/>
          </w:rPr>
          <w:fldChar w:fldCharType="begin"/>
        </w:r>
        <w:r>
          <w:rPr>
            <w:noProof/>
            <w:webHidden/>
          </w:rPr>
          <w:instrText xml:space="preserve"> PAGEREF _Toc187929173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74" w:history="1">
        <w:r>
          <w:rPr>
            <w:rStyle w:val="Hyperlink"/>
            <w:noProof/>
          </w:rPr>
          <w:t>§ 28 Aufwandsentschädigung</w:t>
        </w:r>
        <w:r>
          <w:rPr>
            <w:noProof/>
            <w:webHidden/>
          </w:rPr>
          <w:tab/>
        </w:r>
        <w:r>
          <w:rPr>
            <w:noProof/>
            <w:webHidden/>
          </w:rPr>
          <w:fldChar w:fldCharType="begin"/>
        </w:r>
        <w:r>
          <w:rPr>
            <w:noProof/>
            <w:webHidden/>
          </w:rPr>
          <w:instrText xml:space="preserve"> PAGEREF _Toc187929174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75" w:history="1">
        <w:r>
          <w:rPr>
            <w:rStyle w:val="Hyperlink"/>
            <w:noProof/>
          </w:rPr>
          <w:t>§ 29 Ersatz für Verdienstausfall, Fahrtkostenerstattung,  Übernachtungsgeld und Reisekostenvergütung</w:t>
        </w:r>
        <w:r>
          <w:rPr>
            <w:noProof/>
            <w:webHidden/>
          </w:rPr>
          <w:tab/>
        </w:r>
        <w:r>
          <w:rPr>
            <w:noProof/>
            <w:webHidden/>
          </w:rPr>
          <w:fldChar w:fldCharType="begin"/>
        </w:r>
        <w:r>
          <w:rPr>
            <w:noProof/>
            <w:webHidden/>
          </w:rPr>
          <w:instrText xml:space="preserve"> PAGEREF _Toc187929175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76" w:history="1">
        <w:r>
          <w:rPr>
            <w:rStyle w:val="Hyperlink"/>
            <w:noProof/>
          </w:rPr>
          <w:t>Kapitel 4 Braunkohlenpläne</w:t>
        </w:r>
        <w:r>
          <w:rPr>
            <w:noProof/>
            <w:webHidden/>
          </w:rPr>
          <w:tab/>
        </w:r>
        <w:r>
          <w:rPr>
            <w:noProof/>
            <w:webHidden/>
          </w:rPr>
          <w:fldChar w:fldCharType="begin"/>
        </w:r>
        <w:r>
          <w:rPr>
            <w:noProof/>
            <w:webHidden/>
          </w:rPr>
          <w:instrText xml:space="preserve"> PAGEREF _Toc187929176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77" w:history="1">
        <w:r>
          <w:rPr>
            <w:rStyle w:val="Hyperlink"/>
            <w:noProof/>
          </w:rPr>
          <w:t>§ 30 Zeichnerische und textliche Festlegungen der Braunkohlenpläne</w:t>
        </w:r>
        <w:r>
          <w:rPr>
            <w:noProof/>
            <w:webHidden/>
          </w:rPr>
          <w:tab/>
        </w:r>
        <w:r>
          <w:rPr>
            <w:noProof/>
            <w:webHidden/>
          </w:rPr>
          <w:fldChar w:fldCharType="begin"/>
        </w:r>
        <w:r>
          <w:rPr>
            <w:noProof/>
            <w:webHidden/>
          </w:rPr>
          <w:instrText xml:space="preserve"> PAGEREF _Toc187929177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78" w:history="1">
        <w:r>
          <w:rPr>
            <w:rStyle w:val="Hyperlink"/>
            <w:noProof/>
          </w:rPr>
          <w:t>§ 31 Ausnahmen</w:t>
        </w:r>
        <w:r>
          <w:rPr>
            <w:noProof/>
            <w:webHidden/>
          </w:rPr>
          <w:tab/>
        </w:r>
        <w:r>
          <w:rPr>
            <w:noProof/>
            <w:webHidden/>
          </w:rPr>
          <w:fldChar w:fldCharType="begin"/>
        </w:r>
        <w:r>
          <w:rPr>
            <w:noProof/>
            <w:webHidden/>
          </w:rPr>
          <w:instrText xml:space="preserve"> PAGEREF _Toc187929178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79" w:history="1">
        <w:r>
          <w:rPr>
            <w:rStyle w:val="Hyperlink"/>
            <w:noProof/>
          </w:rPr>
          <w:t>Teil 3 Regionalpläne und Landesentwicklungsplan</w:t>
        </w:r>
        <w:r>
          <w:rPr>
            <w:noProof/>
            <w:webHidden/>
          </w:rPr>
          <w:tab/>
        </w:r>
        <w:r>
          <w:rPr>
            <w:noProof/>
            <w:webHidden/>
          </w:rPr>
          <w:fldChar w:fldCharType="begin"/>
        </w:r>
        <w:r>
          <w:rPr>
            <w:noProof/>
            <w:webHidden/>
          </w:rPr>
          <w:instrText xml:space="preserve"> PAGEREF _Toc187929179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80" w:history="1">
        <w:r>
          <w:rPr>
            <w:rStyle w:val="Hyperlink"/>
            <w:noProof/>
          </w:rPr>
          <w:t>Kapitel 1 Inhalte der Regionalpläne</w:t>
        </w:r>
        <w:r>
          <w:rPr>
            <w:noProof/>
            <w:webHidden/>
          </w:rPr>
          <w:tab/>
        </w:r>
        <w:r>
          <w:rPr>
            <w:noProof/>
            <w:webHidden/>
          </w:rPr>
          <w:fldChar w:fldCharType="begin"/>
        </w:r>
        <w:r>
          <w:rPr>
            <w:noProof/>
            <w:webHidden/>
          </w:rPr>
          <w:instrText xml:space="preserve"> PAGEREF _Toc187929180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81" w:history="1">
        <w:r>
          <w:rPr>
            <w:rStyle w:val="Hyperlink"/>
            <w:noProof/>
          </w:rPr>
          <w:t>§ 32 Festlegungen der Regionalpläne</w:t>
        </w:r>
        <w:r>
          <w:rPr>
            <w:noProof/>
            <w:webHidden/>
          </w:rPr>
          <w:tab/>
        </w:r>
        <w:r>
          <w:rPr>
            <w:noProof/>
            <w:webHidden/>
          </w:rPr>
          <w:fldChar w:fldCharType="begin"/>
        </w:r>
        <w:r>
          <w:rPr>
            <w:noProof/>
            <w:webHidden/>
          </w:rPr>
          <w:instrText xml:space="preserve"> PAGEREF _Toc187929181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82" w:history="1">
        <w:r>
          <w:rPr>
            <w:rStyle w:val="Hyperlink"/>
            <w:noProof/>
          </w:rPr>
          <w:t>§ 33 Ausnahmen</w:t>
        </w:r>
        <w:r>
          <w:rPr>
            <w:noProof/>
            <w:webHidden/>
          </w:rPr>
          <w:tab/>
        </w:r>
        <w:r>
          <w:rPr>
            <w:noProof/>
            <w:webHidden/>
          </w:rPr>
          <w:fldChar w:fldCharType="begin"/>
        </w:r>
        <w:r>
          <w:rPr>
            <w:noProof/>
            <w:webHidden/>
          </w:rPr>
          <w:instrText xml:space="preserve"> PAGEREF _Toc187929182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83" w:history="1">
        <w:r>
          <w:rPr>
            <w:rStyle w:val="Hyperlink"/>
            <w:noProof/>
          </w:rPr>
          <w:t>Kapitel 2 Landesentwicklungsplan</w:t>
        </w:r>
        <w:r>
          <w:rPr>
            <w:noProof/>
            <w:webHidden/>
          </w:rPr>
          <w:tab/>
        </w:r>
        <w:r>
          <w:rPr>
            <w:noProof/>
            <w:webHidden/>
          </w:rPr>
          <w:fldChar w:fldCharType="begin"/>
        </w:r>
        <w:r>
          <w:rPr>
            <w:noProof/>
            <w:webHidden/>
          </w:rPr>
          <w:instrText xml:space="preserve"> PAGEREF _Toc187929183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84" w:history="1">
        <w:r>
          <w:rPr>
            <w:rStyle w:val="Hyperlink"/>
            <w:noProof/>
          </w:rPr>
          <w:t>§ 34 Aufstellung</w:t>
        </w:r>
        <w:r>
          <w:rPr>
            <w:noProof/>
            <w:webHidden/>
          </w:rPr>
          <w:tab/>
        </w:r>
        <w:r>
          <w:rPr>
            <w:noProof/>
            <w:webHidden/>
          </w:rPr>
          <w:fldChar w:fldCharType="begin"/>
        </w:r>
        <w:r>
          <w:rPr>
            <w:noProof/>
            <w:webHidden/>
          </w:rPr>
          <w:instrText xml:space="preserve"> PAGEREF _Toc187929184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85" w:history="1">
        <w:r>
          <w:rPr>
            <w:rStyle w:val="Hyperlink"/>
            <w:noProof/>
          </w:rPr>
          <w:t>§ 35 Festlegungen des Landesentwicklungsplans</w:t>
        </w:r>
        <w:r>
          <w:rPr>
            <w:noProof/>
            <w:webHidden/>
          </w:rPr>
          <w:tab/>
        </w:r>
        <w:r>
          <w:rPr>
            <w:noProof/>
            <w:webHidden/>
          </w:rPr>
          <w:fldChar w:fldCharType="begin"/>
        </w:r>
        <w:r>
          <w:rPr>
            <w:noProof/>
            <w:webHidden/>
          </w:rPr>
          <w:instrText xml:space="preserve"> PAGEREF _Toc187929185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86" w:history="1">
        <w:r>
          <w:rPr>
            <w:rStyle w:val="Hyperlink"/>
            <w:noProof/>
          </w:rPr>
          <w:t>Teil 4 Regionaler Flächennutzungsplan</w:t>
        </w:r>
        <w:r>
          <w:rPr>
            <w:noProof/>
            <w:webHidden/>
          </w:rPr>
          <w:tab/>
        </w:r>
        <w:r>
          <w:rPr>
            <w:noProof/>
            <w:webHidden/>
          </w:rPr>
          <w:fldChar w:fldCharType="begin"/>
        </w:r>
        <w:r>
          <w:rPr>
            <w:noProof/>
            <w:webHidden/>
          </w:rPr>
          <w:instrText xml:space="preserve"> PAGEREF _Toc187929186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87" w:history="1">
        <w:r>
          <w:rPr>
            <w:rStyle w:val="Hyperlink"/>
            <w:noProof/>
          </w:rPr>
          <w:t>§ 36 Inhalt des Regionalen Flächennutzungsplans</w:t>
        </w:r>
        <w:r>
          <w:rPr>
            <w:noProof/>
            <w:webHidden/>
          </w:rPr>
          <w:tab/>
        </w:r>
        <w:r>
          <w:rPr>
            <w:noProof/>
            <w:webHidden/>
          </w:rPr>
          <w:fldChar w:fldCharType="begin"/>
        </w:r>
        <w:r>
          <w:rPr>
            <w:noProof/>
            <w:webHidden/>
          </w:rPr>
          <w:instrText xml:space="preserve"> PAGEREF _Toc187929187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88" w:history="1">
        <w:r>
          <w:rPr>
            <w:rStyle w:val="Hyperlink"/>
            <w:noProof/>
          </w:rPr>
          <w:t>§ 37 Planbeschluss</w:t>
        </w:r>
        <w:r>
          <w:rPr>
            <w:noProof/>
            <w:webHidden/>
          </w:rPr>
          <w:tab/>
        </w:r>
        <w:r>
          <w:rPr>
            <w:noProof/>
            <w:webHidden/>
          </w:rPr>
          <w:fldChar w:fldCharType="begin"/>
        </w:r>
        <w:r>
          <w:rPr>
            <w:noProof/>
            <w:webHidden/>
          </w:rPr>
          <w:instrText xml:space="preserve"> PAGEREF _Toc187929188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89" w:history="1">
        <w:r>
          <w:rPr>
            <w:rStyle w:val="Hyperlink"/>
            <w:noProof/>
          </w:rPr>
          <w:t>§ 38 Planbindung</w:t>
        </w:r>
        <w:r>
          <w:rPr>
            <w:noProof/>
            <w:webHidden/>
          </w:rPr>
          <w:tab/>
        </w:r>
        <w:r>
          <w:rPr>
            <w:noProof/>
            <w:webHidden/>
          </w:rPr>
          <w:fldChar w:fldCharType="begin"/>
        </w:r>
        <w:r>
          <w:rPr>
            <w:noProof/>
            <w:webHidden/>
          </w:rPr>
          <w:instrText xml:space="preserve"> PAGEREF _Toc187929189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90" w:history="1">
        <w:r>
          <w:rPr>
            <w:rStyle w:val="Hyperlink"/>
            <w:noProof/>
          </w:rPr>
          <w:t>§ 39 Beendigung der Planungsgemeinschaft</w:t>
        </w:r>
        <w:r>
          <w:rPr>
            <w:noProof/>
            <w:webHidden/>
          </w:rPr>
          <w:tab/>
        </w:r>
        <w:r>
          <w:rPr>
            <w:noProof/>
            <w:webHidden/>
          </w:rPr>
          <w:fldChar w:fldCharType="begin"/>
        </w:r>
        <w:r>
          <w:rPr>
            <w:noProof/>
            <w:webHidden/>
          </w:rPr>
          <w:instrText xml:space="preserve"> PAGEREF _Toc187929190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91" w:history="1">
        <w:r>
          <w:rPr>
            <w:rStyle w:val="Hyperlink"/>
            <w:noProof/>
          </w:rPr>
          <w:t>Teil 5 Raumordnungsverfahren</w:t>
        </w:r>
        <w:r>
          <w:rPr>
            <w:noProof/>
            <w:webHidden/>
          </w:rPr>
          <w:tab/>
        </w:r>
        <w:r>
          <w:rPr>
            <w:noProof/>
            <w:webHidden/>
          </w:rPr>
          <w:fldChar w:fldCharType="begin"/>
        </w:r>
        <w:r>
          <w:rPr>
            <w:noProof/>
            <w:webHidden/>
          </w:rPr>
          <w:instrText xml:space="preserve"> PAGEREF _Toc187929191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92" w:history="1">
        <w:r>
          <w:rPr>
            <w:rStyle w:val="Hyperlink"/>
            <w:noProof/>
          </w:rPr>
          <w:t>§ 40 Anwendungsbereich des Raumordnungsverfahrens</w:t>
        </w:r>
        <w:r>
          <w:rPr>
            <w:noProof/>
            <w:webHidden/>
          </w:rPr>
          <w:tab/>
        </w:r>
        <w:r>
          <w:rPr>
            <w:noProof/>
            <w:webHidden/>
          </w:rPr>
          <w:fldChar w:fldCharType="begin"/>
        </w:r>
        <w:r>
          <w:rPr>
            <w:noProof/>
            <w:webHidden/>
          </w:rPr>
          <w:instrText xml:space="preserve"> PAGEREF _Toc187929192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93" w:history="1">
        <w:r>
          <w:rPr>
            <w:rStyle w:val="Hyperlink"/>
            <w:noProof/>
          </w:rPr>
          <w:t>Teil 6 Schlussvorschriften</w:t>
        </w:r>
        <w:r>
          <w:rPr>
            <w:noProof/>
            <w:webHidden/>
          </w:rPr>
          <w:tab/>
        </w:r>
        <w:r>
          <w:rPr>
            <w:noProof/>
            <w:webHidden/>
          </w:rPr>
          <w:fldChar w:fldCharType="begin"/>
        </w:r>
        <w:r>
          <w:rPr>
            <w:noProof/>
            <w:webHidden/>
          </w:rPr>
          <w:instrText xml:space="preserve"> PAGEREF _Toc187929193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94" w:history="1">
        <w:r>
          <w:rPr>
            <w:rStyle w:val="Hyperlink"/>
            <w:noProof/>
          </w:rPr>
          <w:t>§ 41 Übergangsvorschrift</w:t>
        </w:r>
        <w:r>
          <w:rPr>
            <w:noProof/>
            <w:webHidden/>
          </w:rPr>
          <w:tab/>
        </w:r>
        <w:r>
          <w:rPr>
            <w:noProof/>
            <w:webHidden/>
          </w:rPr>
          <w:fldChar w:fldCharType="begin"/>
        </w:r>
        <w:r>
          <w:rPr>
            <w:noProof/>
            <w:webHidden/>
          </w:rPr>
          <w:instrText xml:space="preserve"> PAGEREF _Toc187929194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929195" w:history="1">
        <w:r>
          <w:rPr>
            <w:rStyle w:val="Hyperlink"/>
            <w:noProof/>
          </w:rPr>
          <w:t>§ 42 Inkrafttreten</w:t>
        </w:r>
        <w:r>
          <w:rPr>
            <w:noProof/>
            <w:webHidden/>
          </w:rPr>
          <w:tab/>
        </w:r>
        <w:r>
          <w:rPr>
            <w:noProof/>
            <w:webHidden/>
          </w:rPr>
          <w:fldChar w:fldCharType="begin"/>
        </w:r>
        <w:r>
          <w:rPr>
            <w:noProof/>
            <w:webHidden/>
          </w:rPr>
          <w:instrText xml:space="preserve"> PAGEREF _Toc187929195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96" w:history="1">
        <w:r>
          <w:rPr>
            <w:rStyle w:val="Hyperlink"/>
            <w:noProof/>
          </w:rPr>
          <w:t>Anlage 1 zur LPlG DVO Braunkohlenplangebiet</w:t>
        </w:r>
        <w:r>
          <w:rPr>
            <w:noProof/>
            <w:webHidden/>
          </w:rPr>
          <w:tab/>
        </w:r>
        <w:r>
          <w:rPr>
            <w:noProof/>
            <w:webHidden/>
          </w:rPr>
          <w:fldChar w:fldCharType="begin"/>
        </w:r>
        <w:r>
          <w:rPr>
            <w:noProof/>
            <w:webHidden/>
          </w:rPr>
          <w:instrText xml:space="preserve"> PAGEREF _Toc187929196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97" w:history="1">
        <w:r>
          <w:rPr>
            <w:rStyle w:val="Hyperlink"/>
            <w:noProof/>
          </w:rPr>
          <w:t>Anlage 2 zur DVO Braunkohlenplanung (Planzeichenverzeichnis)</w:t>
        </w:r>
        <w:r>
          <w:rPr>
            <w:noProof/>
            <w:webHidden/>
          </w:rPr>
          <w:tab/>
        </w:r>
        <w:r>
          <w:rPr>
            <w:noProof/>
            <w:webHidden/>
          </w:rPr>
          <w:fldChar w:fldCharType="begin"/>
        </w:r>
        <w:r>
          <w:rPr>
            <w:noProof/>
            <w:webHidden/>
          </w:rPr>
          <w:instrText xml:space="preserve"> PAGEREF _Toc187929197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929198" w:history="1">
        <w:r>
          <w:rPr>
            <w:rStyle w:val="Hyperlink"/>
            <w:noProof/>
          </w:rPr>
          <w:t>Anlage 3 DVO</w:t>
        </w:r>
        <w:r>
          <w:rPr>
            <w:noProof/>
            <w:webHidden/>
          </w:rPr>
          <w:tab/>
        </w:r>
        <w:r>
          <w:rPr>
            <w:noProof/>
            <w:webHidden/>
          </w:rPr>
          <w:fldChar w:fldCharType="begin"/>
        </w:r>
        <w:r>
          <w:rPr>
            <w:noProof/>
            <w:webHidden/>
          </w:rPr>
          <w:instrText xml:space="preserve"> PAGEREF _Toc187929198 \h </w:instrText>
        </w:r>
        <w:r>
          <w:rPr>
            <w:noProof/>
            <w:webHidden/>
          </w:rPr>
        </w:r>
        <w:r>
          <w:rPr>
            <w:noProof/>
            <w:webHidden/>
          </w:rPr>
          <w:fldChar w:fldCharType="separate"/>
        </w:r>
        <w:r>
          <w:rPr>
            <w:noProof/>
            <w:webHidden/>
          </w:rPr>
          <w:t>16</w:t>
        </w:r>
        <w:r>
          <w:rPr>
            <w:noProof/>
            <w:webHidden/>
          </w:rPr>
          <w:fldChar w:fldCharType="end"/>
        </w:r>
      </w:hyperlink>
    </w:p>
    <w:p>
      <w:pPr>
        <w:pStyle w:val="GesAbsatz"/>
      </w:pPr>
      <w:r>
        <w:fldChar w:fldCharType="end"/>
      </w:r>
    </w:p>
    <w:p>
      <w:pPr>
        <w:pStyle w:val="GesAbsatz"/>
      </w:pPr>
      <w:r>
        <w:t>Auf Grund von § 38 des Landesplanungsgesetzes (LPlG) in der Fassung der Bekanntmachung vom 3. Mai 2005 (GV. NRW. S.430), zuletzt geändert durch Artikel 1 des Gesetzes vom 16. März 2010 (GV. NRW. S. 212), verordnet die Landesregierung im Benehmen mit dem für die Landesplanung zuständigen Ausschuss des Landtags:</w:t>
      </w:r>
    </w:p>
    <w:p>
      <w:pPr>
        <w:pStyle w:val="berschrift2"/>
      </w:pPr>
      <w:bookmarkStart w:id="2" w:name="_Toc187929140"/>
      <w:r>
        <w:t>Teil 1</w:t>
      </w:r>
      <w:r>
        <w:br/>
        <w:t>Verfahren zur Bildung und Einberufung der Regionalräte</w:t>
      </w:r>
      <w:r>
        <w:br/>
        <w:t>sowie für Entschädigungen und Zuwendungen</w:t>
      </w:r>
      <w:bookmarkEnd w:id="2"/>
    </w:p>
    <w:p>
      <w:pPr>
        <w:pStyle w:val="berschrift2"/>
      </w:pPr>
      <w:bookmarkStart w:id="3" w:name="_Toc187929141"/>
      <w:r>
        <w:t>Kapitel 1</w:t>
      </w:r>
      <w:r>
        <w:br/>
        <w:t>Bildung und Einberufung der Regionalräte</w:t>
      </w:r>
      <w:bookmarkEnd w:id="3"/>
    </w:p>
    <w:p>
      <w:pPr>
        <w:pStyle w:val="berschrift3"/>
      </w:pPr>
      <w:bookmarkStart w:id="4" w:name="_Toc187929142"/>
      <w:r>
        <w:t>§ 1</w:t>
      </w:r>
      <w:r>
        <w:br/>
        <w:t>Maßgebende Einwohnerzahl</w:t>
      </w:r>
      <w:bookmarkEnd w:id="4"/>
    </w:p>
    <w:p>
      <w:pPr>
        <w:pStyle w:val="GesAbsatz"/>
      </w:pPr>
      <w:r>
        <w:t>Die Bezirksregierung soll den kreisfreien Städten, der Städteregion Aachen und Kreisen spätestens zwei Wochen nach den Gemeindewahlen die auf Grund der maßgebenden Einwohnerzahl gemäß § 2 der Verordnung zur Bestimmung der maßgebenden Einwohnerzahl nach § 96 Absatz 1 des Verwaltungsverfahrensgesetzes vom 17. Juli 2013 (GV. NRW. S. 473) in der jeweils geltenden Fassung zu ermittelnde Zahl der von ihnen gemäß § 7 Absatz 2 des Landesplanungsgesetzes Nordrhein-Westfalen vom 3. Mai 2005 (GV. NRW. S. 430) in der jeweils geltenden Fassung zu wählenden Mitglieder des Regionalrates bekannt geben.</w:t>
      </w:r>
    </w:p>
    <w:p>
      <w:pPr>
        <w:pStyle w:val="berschrift3"/>
      </w:pPr>
      <w:bookmarkStart w:id="5" w:name="_Toc187929143"/>
      <w:r>
        <w:t>§ 2</w:t>
      </w:r>
      <w:r>
        <w:br/>
        <w:t>Wahl der Mitglieder</w:t>
      </w:r>
      <w:bookmarkEnd w:id="5"/>
    </w:p>
    <w:p>
      <w:pPr>
        <w:pStyle w:val="GesAbsatz"/>
      </w:pPr>
      <w:r>
        <w:t>(1) Die Mitglieder des Regionalrates sind innerhalb von zehn Wochen nach Beginn der Wahlzeit der Vertretungskörperschaften zu wählen.</w:t>
      </w:r>
    </w:p>
    <w:p>
      <w:pPr>
        <w:pStyle w:val="GesAbsatz"/>
      </w:pPr>
      <w:r>
        <w:t>Innerhalb von sieben Tagen sind die gewählten Mitglieder (Familienname, Vorname, Geburtsdatum, Straße und Wohnort, Beruf oder Stand, Staatsangehörigkeit, Partei- oder Gruppenzugehörigkeit) mit einer Niederschrift über die Sitzung der Vertretung der Bezirksregierung mitzuteilen.</w:t>
      </w:r>
    </w:p>
    <w:p>
      <w:pPr>
        <w:pStyle w:val="GesAbsatz"/>
      </w:pPr>
      <w:r>
        <w:t>(2) Zusätzliche Mitglieder nach § 7 Absatz 7 des Landesplanungsgesetzes Nordrhein-Westfalen werden auf die den Parteien und Wählergruppen jeweils zustehenden Sitze der Reservelisten angerechnet.</w:t>
      </w:r>
    </w:p>
    <w:p>
      <w:pPr>
        <w:pStyle w:val="berschrift3"/>
      </w:pPr>
      <w:bookmarkStart w:id="6" w:name="_Toc187929144"/>
      <w:r>
        <w:t>§ 3</w:t>
      </w:r>
      <w:r>
        <w:br/>
        <w:t>Einreichen der Reservelisten</w:t>
      </w:r>
      <w:bookmarkEnd w:id="6"/>
    </w:p>
    <w:p>
      <w:pPr>
        <w:pStyle w:val="GesAbsatz"/>
      </w:pPr>
      <w:r>
        <w:t>(1) Die Reservelisten müssen die Angaben nach § 2 Absatz 1 Satz 2 enthalten und von der zuständigen Leitung der Partei oder Wählergruppe unterzeichnet sein. Nicht rechtzeitig (§ 7 Absatz 9 Satz 1 des Landesplanungsgesetzes Nordrhein-Westfalen) eingehende Reservelisten können bei der Sitzverteilung nicht berücksichtigt werden. Eine Verbindung der Reservelisten von Parteien oder Wählergruppen ist nicht zulässig.</w:t>
      </w:r>
    </w:p>
    <w:p>
      <w:pPr>
        <w:pStyle w:val="GesAbsatz"/>
      </w:pPr>
      <w:r>
        <w:t>(2) Zuständige Parteileitung im Sinne von Absatz 1 ist die Leitung desjenigen Parteiverbandes, der mit dem jeweiligen Regierungsbezirk gebietlich deckungsgleich ist. Soweit solche Parteiverbände nicht bestehen, ist der nächsthöhere Parteiverband zuständig. Für die Leitungen von Wählergruppen gelten die Vorschriften der Sätze 1 und 2 entsprechend.</w:t>
      </w:r>
    </w:p>
    <w:p>
      <w:pPr>
        <w:pStyle w:val="GesAbsatz"/>
      </w:pPr>
      <w:r>
        <w:t>(3) Auf den Reservelisten dürfen nur Personen geführt werden, die ihre Wohnung, bei mehreren Wohnungen ihre Hauptwohnung, im Gebiet des jeweiligen Regionalrates haben.</w:t>
      </w:r>
    </w:p>
    <w:p>
      <w:pPr>
        <w:pStyle w:val="berschrift3"/>
      </w:pPr>
      <w:bookmarkStart w:id="7" w:name="_Toc187929145"/>
      <w:r>
        <w:lastRenderedPageBreak/>
        <w:t>§ 4</w:t>
      </w:r>
      <w:r>
        <w:br/>
        <w:t>Vorschläge für beratende Mitglieder</w:t>
      </w:r>
      <w:bookmarkEnd w:id="7"/>
    </w:p>
    <w:p>
      <w:pPr>
        <w:pStyle w:val="GesAbsatz"/>
      </w:pPr>
      <w:r>
        <w:t>(1) Die Vorschläge für die Wahl der beratenden Mitglieder nach § 8 Absatz 1 Satz 1 des Landesplanungsgesetzes Nordrhein-Westfalen sind von den im Regierungsbezirk zuständigen Industrie- und Handelskammern, Handwerkskammern und Landwirtschaftskammern sowie den im Regierungsbezirk tätigen Gewerkschaften und Arbeitgeberverbänden spätestens zehn Wochen nach Beginn der Wahlzeit der Gemeindevertretungen der Bezirksregierung einzureichen. Die Vorschläge können sich auf Personen beziehen, die sowohl dem Kreis der Arbeitgebenden als auch dem der Arbeitnehmenden angehören; die Listen sind getrennt nach Arbeitgebenden und Arbeitnehmenden einzureichen.</w:t>
      </w:r>
    </w:p>
    <w:p>
      <w:pPr>
        <w:pStyle w:val="GesAbsatz"/>
      </w:pPr>
      <w:r>
        <w:t>(2) Die Vorschläge für die Wahl der beratenden Mitglieder nach § 8 Absatz 1 Satz 3 des Landesplanungsgesetzes Nordrhein-Westfalen sind vom Landessportbund Nordrhein-Westfalen e. V. für seine im Regierungsbezirk tätigen selbständigen Untergliederungen, von den Landesvorständen der nach Umwelt-Rechtsbehelfsgesetz in der Fassung der Bekanntmachung vom 23. August 2017 (BGBl. I S. 3290) in der jeweils geltenden Fassung durch das zuständige Landesministerium anerkannten Naturschutzvereinigungen für ihre im Regierungsbezirk tätigen Naturschutzvereinigungen sowie von den Kommunen des Regierungsbezirks für ihre kommunalen Gleichstellungsstellen der Bezirksregierung ebenfalls spätestens zehn Wochen nach Beginn der Wahlzeit der Gemeindevertretungen einzureichen.</w:t>
      </w:r>
    </w:p>
    <w:p>
      <w:pPr>
        <w:pStyle w:val="GesAbsatz"/>
      </w:pPr>
      <w:r>
        <w:t>(3) Innerhalb einer Woche nach Ablauf dieser Frist stellt die Bezirksregierung die Vorschläge in zwei Listen für die Mitglieder nach § 8 Absatz 1 des Landesplanungsgesetzes Nordrhein-Westfalen, getrennt nach Arbeitgebern und Arbeitnehmern, und je eine Liste für die Mitglieder aus dem Bereich der Sportverbände, der nach Umwelt-Rechtsbehelfsgesetz des Bundes durch das zuständige Landesministerium anerkannten Naturschutzvereinigungen und der kommunalen Gleichstellungsstellen zusammen. Die Listen sind dem bisherigen vorsitzenden Mitglied des Regionalrates zuzuleiten. Die in den Listen aufgeführten Personen sind in alphabetischer Reihenfolge unter Angabe von Familienname, Vorname, Wohnsitz, Berufsbezeichnung und Beschäftigungsstelle aus den Wahlvorschlägen zu übernehmen; weitere Angaben dürfen die Listen nicht enthalten. Das vorsitzende Mitglied des Regionalrates übersendet die Listen bei der Einberufung des neuen Regionalrates dessen Mitgliedern.</w:t>
      </w:r>
    </w:p>
    <w:p>
      <w:pPr>
        <w:pStyle w:val="berschrift3"/>
      </w:pPr>
      <w:bookmarkStart w:id="8" w:name="_Toc187929146"/>
      <w:r>
        <w:t>§ 5</w:t>
      </w:r>
      <w:r>
        <w:br/>
      </w:r>
      <w:r>
        <w:t>Konstituierende Sitzung</w:t>
      </w:r>
      <w:bookmarkEnd w:id="8"/>
    </w:p>
    <w:p>
      <w:pPr>
        <w:pStyle w:val="GesAbsatz"/>
      </w:pPr>
      <w:r>
        <w:t>(1) Zur ersten Sitzung des Regionalrates sind auch die beratenden Mitglieder gemäß § 8 Absatz 3 des Landesplanungsgesetzes Nordrhein-Westfalen zu laden.</w:t>
      </w:r>
    </w:p>
    <w:p>
      <w:pPr>
        <w:pStyle w:val="GesAbsatz"/>
      </w:pPr>
      <w:r>
        <w:t>(2) Der Regionalrat wählt zu Beginn seiner ersten Sitzung nach der Neuwahl aus der Mitte der stimmberechtigten Mitglieder unter Leitung des lebensältesten stimmberechtigten Mitglieds ohne Aussprache das vorsitzende Mitglied und dessen Stellvertretung. Gewählt ist diejenige Person, für die in geheimer Abstimmung mehr als die Hälfte der gültigen Stimmen abgegeben worden sind. Wird diese Mehrheit nicht erreicht, so findet in derselben Sitzung unverzüglich und in gleicher Weise ein zweiter Wahlgang statt. In diesem Wahlgang ist derjenige gewählt, der die meisten Stimmen auf sich vereinigt hat; bei Stimmengleichheit entscheidet das Los.</w:t>
      </w:r>
    </w:p>
    <w:p>
      <w:pPr>
        <w:pStyle w:val="GesAbsatz"/>
      </w:pPr>
      <w:r>
        <w:t>(3) Anschließend wird unter Leitung des vorsitzenden Mitglieds des Regionalrates die Wahl der beratenden Mitglieder nach § 8 Absatz 1 des Landesplanungsgesetzes Nordrhein-Westfalen durchgeführt.</w:t>
      </w:r>
    </w:p>
    <w:p>
      <w:pPr>
        <w:pStyle w:val="berschrift3"/>
      </w:pPr>
      <w:bookmarkStart w:id="9" w:name="_Toc187929147"/>
      <w:r>
        <w:t>§ 6</w:t>
      </w:r>
      <w:r>
        <w:br/>
        <w:t>Wahl der beratenden Mitglieder</w:t>
      </w:r>
      <w:bookmarkEnd w:id="9"/>
    </w:p>
    <w:p>
      <w:pPr>
        <w:pStyle w:val="GesAbsatz"/>
      </w:pPr>
      <w:r>
        <w:t>(1) Die Berufung der beratenden Mitglieder wird für die Arbeitgeber, Arbeitnehmer, Mitglieder der Sportverbände, der nach Umwelt-Rechtsbehelfsgesetz des Bundes durch das zuständige Landesministerium anerkannten Naturschutzvereinigungen und der kommunalen Gleichstellungsstellen in geheimen und getrennten Wahlgängen ohne Aussprache nach den Grundsätzen der Mehrheitswahl (Personenwahl) durchgeführt.</w:t>
      </w:r>
    </w:p>
    <w:p>
      <w:pPr>
        <w:pStyle w:val="GesAbsatz"/>
      </w:pPr>
      <w:r>
        <w:t>(2) Jedes stimmberechtigte Mitglied des Regionalrates hat bei der Berufung der Arbeitgebenden und der Arbeitnehmenden in beiden Wahlgängen je drei Stimmen; es kann nur eine Stimme für eine auf der Liste geführten Person abgeben. Berufen sind je Wahlgang die drei aufgeführten Personen, die die meisten gültigen Stimmen erhalten haben. Bei der Berufung der Mitglieder der Sportverbände, der nach Umwelt-Rechtsbehelfsgesetz durch das zuständige Landesministerium anerkannten Naturschutzvereinigungen und der kommunalen Gleichstellungsstellen hat jedes abstimmungsberechtigte Mitglied des Regionalrates im jeweiligen Wahlgang je eine Stimme; berufen ist bei mehreren gelisteten Personen je Wahlgang diejenige, die die meisten gültigen Stimmen erhalten hat. Bei Stimmengleichheit entscheidet jeweils das Los.</w:t>
      </w:r>
    </w:p>
    <w:p>
      <w:pPr>
        <w:pStyle w:val="GesAbsatz"/>
      </w:pPr>
      <w:r>
        <w:lastRenderedPageBreak/>
        <w:t>(3) Scheidet ein beratendes Mitglied aus dem Regionalrat aus oder ist seine Berufung rechtsunwirksam, so findet insoweit unverzüglich eine Ersatzberufung statt. Die Fehlerhaftigkeit der Berufung einzelner Mitglieder berührt nicht die Wirksamkeit der Berufung der übrigen Mitglieder.</w:t>
      </w:r>
    </w:p>
    <w:p>
      <w:pPr>
        <w:pStyle w:val="berschrift3"/>
      </w:pPr>
      <w:bookmarkStart w:id="10" w:name="_Toc187929148"/>
      <w:r>
        <w:t>§ 7</w:t>
      </w:r>
      <w:r>
        <w:br/>
        <w:t>Vertretung der Landschaftsverbände</w:t>
      </w:r>
      <w:bookmarkEnd w:id="10"/>
    </w:p>
    <w:p>
      <w:pPr>
        <w:pStyle w:val="GesAbsatz"/>
      </w:pPr>
      <w:r>
        <w:t>Die Landschaftsverbände haben ihre Vertretung unverzüglich nach der konstituierenden Sitzung der jeweiligen Verbandsversammlung zu benennen.</w:t>
      </w:r>
    </w:p>
    <w:p>
      <w:pPr>
        <w:pStyle w:val="berschrift3"/>
      </w:pPr>
      <w:bookmarkStart w:id="11" w:name="_Toc187929149"/>
      <w:r>
        <w:t>§ 8</w:t>
      </w:r>
      <w:r>
        <w:br/>
        <w:t>Vertretung der kreisfreien Städte und der Kreise</w:t>
      </w:r>
      <w:bookmarkEnd w:id="11"/>
    </w:p>
    <w:p>
      <w:pPr>
        <w:pStyle w:val="GesAbsatz"/>
      </w:pPr>
      <w:r>
        <w:t>Die kreisfreien Städte und Kreise nehmen ihre Beratungsfunktion durch die Oberbürgermeisterinnen und Oberbürgermeister und die Landrätinnen und Landräte oder eine von ihnen beauftragte Person wahr.</w:t>
      </w:r>
    </w:p>
    <w:p>
      <w:pPr>
        <w:pStyle w:val="berschrift3"/>
      </w:pPr>
      <w:bookmarkStart w:id="12" w:name="_Toc187929150"/>
      <w:r>
        <w:t>§ 9</w:t>
      </w:r>
      <w:r>
        <w:br/>
        <w:t>Bekanntgabe des Wahlergebnisses und der Zusammensetzung des Regionalrates</w:t>
      </w:r>
      <w:bookmarkEnd w:id="12"/>
    </w:p>
    <w:p>
      <w:pPr>
        <w:pStyle w:val="GesAbsatz"/>
      </w:pPr>
      <w:r>
        <w:t>Die Bezirksregierung stellt das Ergebnis der Wahlen fest und macht das Wahlergebnis und die Zusammensetzung des Regionalrates in ihrem Amtsblatt bekannt.</w:t>
      </w:r>
    </w:p>
    <w:p>
      <w:pPr>
        <w:pStyle w:val="berschrift2"/>
      </w:pPr>
      <w:bookmarkStart w:id="13" w:name="_Toc187929151"/>
      <w:r>
        <w:t>Kapitel 2</w:t>
      </w:r>
      <w:r>
        <w:br/>
        <w:t>Regelungen für Entschädigungen und Zuwendungen</w:t>
      </w:r>
      <w:bookmarkEnd w:id="13"/>
    </w:p>
    <w:p>
      <w:pPr>
        <w:pStyle w:val="berschrift3"/>
      </w:pPr>
      <w:bookmarkStart w:id="14" w:name="_Toc187929152"/>
      <w:r>
        <w:t>§ 10</w:t>
      </w:r>
      <w:r>
        <w:br/>
        <w:t>Arten der Entschädigung</w:t>
      </w:r>
      <w:bookmarkEnd w:id="14"/>
    </w:p>
    <w:p>
      <w:pPr>
        <w:pStyle w:val="GesAbsatz"/>
      </w:pPr>
      <w:r>
        <w:t>Die Mitglieder der Regionalräte nach §§ 7 und 8 des Landesplanungsgesetzes Nordrhein-Westfalen erhalten - soweit sie nicht nach § 8 Absatz 3 des Landesplanungsgesetzes Nordrhein-Westfalen die Mitgliedschaft als Teil eines Hauptamtes wahrnehmen - nach näherer Bestimmung der §§ 11 bis 15 dieser Verordnung im Rahmen der im Haushalt des Landes Nordrhein-Westfalen bereitgestellten Mittel</w:t>
      </w:r>
    </w:p>
    <w:p>
      <w:pPr>
        <w:pStyle w:val="GesAbsatz"/>
      </w:pPr>
      <w:r>
        <w:t>1.</w:t>
      </w:r>
      <w:r>
        <w:tab/>
        <w:t>Aufwandsentschädigung,</w:t>
      </w:r>
    </w:p>
    <w:p>
      <w:pPr>
        <w:pStyle w:val="GesAbsatz"/>
      </w:pPr>
      <w:r>
        <w:t>2.</w:t>
      </w:r>
      <w:r>
        <w:tab/>
        <w:t>Ersatz für Verdienstausfall,</w:t>
      </w:r>
    </w:p>
    <w:p>
      <w:pPr>
        <w:pStyle w:val="GesAbsatz"/>
      </w:pPr>
      <w:r>
        <w:t>3.</w:t>
      </w:r>
      <w:r>
        <w:tab/>
        <w:t>Fahrkostenerstattung aus Anlass von Sitzungen,</w:t>
      </w:r>
    </w:p>
    <w:p>
      <w:pPr>
        <w:pStyle w:val="GesAbsatz"/>
      </w:pPr>
      <w:r>
        <w:t>4.</w:t>
      </w:r>
      <w:r>
        <w:tab/>
        <w:t>Übernachtungsgelder aus Anlass von Sitzungen und</w:t>
      </w:r>
    </w:p>
    <w:p>
      <w:pPr>
        <w:pStyle w:val="GesAbsatz"/>
      </w:pPr>
      <w:r>
        <w:t>5.</w:t>
      </w:r>
      <w:r>
        <w:tab/>
        <w:t>Reisekostenvergütung aus Anlass von Dienstreisen.</w:t>
      </w:r>
    </w:p>
    <w:p>
      <w:pPr>
        <w:pStyle w:val="berschrift3"/>
      </w:pPr>
      <w:bookmarkStart w:id="15" w:name="_Toc187929153"/>
      <w:r>
        <w:t>§ 11</w:t>
      </w:r>
      <w:r>
        <w:br/>
        <w:t>Aufwandsentschädigung</w:t>
      </w:r>
      <w:bookmarkEnd w:id="15"/>
    </w:p>
    <w:p>
      <w:pPr>
        <w:pStyle w:val="GesAbsatz"/>
      </w:pPr>
      <w:r>
        <w:t>(1) Die Mitglieder der Regionalräte erhalten als Aufwandsentschädigung einen Pauschalbetrag sowie für die Teilnahme an den Sitzungen der Regionalräte und den zu ihrer Vorbereitung erforderlichen Sitzungen der dort vorhandenen Gruppierungen der Parteien und Wählergruppen sowie des Ältestenrates ein Sitzungsgeld. Die Höhe entspricht § 1 Absatz 2 Nummer 4 Buchstabe b der Entschädigungsverordnung vom 5. Mai 2014 (GV. NRW. S. 276) in der jeweils geltenden Fassung. Die Teilnahme an den Sitzungen ist durch eine Anwesenheitsliste nachzuweisen.</w:t>
      </w:r>
    </w:p>
    <w:p>
      <w:pPr>
        <w:pStyle w:val="GesAbsatz"/>
      </w:pPr>
      <w:r>
        <w:t>(2) Der in Absatz 1 genannte Betrag für das Sitzungsgeld gilt für eine Sitzung. Wird eine Sitzungsdauer von insgesamt sechs Stunden überschritten, kann höchstens ein weiteres Sitzungsgeld gewährt werden. Bei mehreren Sitzungen an einem Tag dürfen nicht mehr als zwei Sitzungsgelder gewährt werden.</w:t>
      </w:r>
    </w:p>
    <w:p>
      <w:pPr>
        <w:pStyle w:val="berschrift3"/>
      </w:pPr>
      <w:bookmarkStart w:id="16" w:name="_Toc187929154"/>
      <w:r>
        <w:t>§ 12</w:t>
      </w:r>
      <w:r>
        <w:br/>
        <w:t>Ersatz für Verdienstausfall</w:t>
      </w:r>
      <w:bookmarkEnd w:id="16"/>
    </w:p>
    <w:p>
      <w:pPr>
        <w:pStyle w:val="GesAbsatz"/>
      </w:pPr>
      <w:r>
        <w:t>(1) Mitglieder, die einen Verdienstausfall nachweisen oder glaubhaft machen, erhalten eine Entschädigung in Höhe dieses Ausfalls, höchstens jedoch in Höhe des in § 22 Satz 1 des Justizvergütungs- und -entschädigungsgesetzes vom 5. Mai 2004 (BGBl. I S. 718, 776) in der jeweils geltenden Fassung festgesetzten Betrages. Die letzte Stunde wird voll gerechnet.</w:t>
      </w:r>
    </w:p>
    <w:p>
      <w:pPr>
        <w:pStyle w:val="GesAbsatz"/>
      </w:pPr>
      <w:r>
        <w:t>(2) Ist ein Verdienstausfall für die Mitglieder nicht eingetreten, gelten §§ 20 und 21 des Justizvergütungs- und -entschädigungsgesetzes in der jeweils geltenden Fassung entsprechend.</w:t>
      </w:r>
    </w:p>
    <w:p>
      <w:pPr>
        <w:pStyle w:val="berschrift3"/>
      </w:pPr>
      <w:bookmarkStart w:id="17" w:name="_Toc187929155"/>
      <w:r>
        <w:lastRenderedPageBreak/>
        <w:t>§ 13</w:t>
      </w:r>
      <w:r>
        <w:br/>
        <w:t>Fahrkostenerstattung</w:t>
      </w:r>
      <w:bookmarkEnd w:id="17"/>
    </w:p>
    <w:p>
      <w:pPr>
        <w:pStyle w:val="GesAbsatz"/>
      </w:pPr>
      <w:r>
        <w:t>(1) Mitgliedern der Regionalräte werden die Fahrkosten nach Maßgabe des Landesreisekostengesetzes vom 16. Dezember 1998 (GV. NRW. S. 738) in der jeweils geltenden Fassung erstattet, die ihnen durch Fahrten zum Sitzungsort und zurück entstehen, höchstens jedoch in Höhe der Kosten der Fahrten von der Wohnung zum Sitzungsort und zurück.</w:t>
      </w:r>
    </w:p>
    <w:p>
      <w:pPr>
        <w:pStyle w:val="GesAbsatz"/>
      </w:pPr>
      <w:r>
        <w:t>(2) Für die Benutzung privater Kraftfahrzeuge im Sinne des § 6 Absatz 1 des Landesreisekostengesetzes darf höchstens eine Wegstreckenentschädigung in Höhe der Sätze nach § 6 Absatz 1 Satz 2 des Landesreisekostengesetzes gewährt werden.</w:t>
      </w:r>
    </w:p>
    <w:p>
      <w:pPr>
        <w:pStyle w:val="berschrift3"/>
      </w:pPr>
      <w:bookmarkStart w:id="18" w:name="_Toc187929156"/>
      <w:r>
        <w:t>§ 14</w:t>
      </w:r>
      <w:r>
        <w:br/>
        <w:t>Übernachtungsgeld</w:t>
      </w:r>
      <w:bookmarkEnd w:id="18"/>
    </w:p>
    <w:p>
      <w:pPr>
        <w:pStyle w:val="GesAbsatz"/>
      </w:pPr>
      <w:r>
        <w:t>Den Mitgliedern der Regionalräte wird ein Übernachtungsgeld nach Maßgabe des Landesreisekostengesetzes gewährt, wenn die An- oder Abreise am Sitzungstag nicht möglich oder zumutbar war.</w:t>
      </w:r>
    </w:p>
    <w:p>
      <w:pPr>
        <w:pStyle w:val="berschrift3"/>
      </w:pPr>
      <w:bookmarkStart w:id="19" w:name="_Toc187929157"/>
      <w:r>
        <w:t>§ 15</w:t>
      </w:r>
      <w:r>
        <w:br/>
        <w:t>Reisekostenvergütung</w:t>
      </w:r>
      <w:bookmarkEnd w:id="19"/>
    </w:p>
    <w:p>
      <w:pPr>
        <w:pStyle w:val="GesAbsatz"/>
      </w:pPr>
      <w:r>
        <w:t>(1) Für Dienstreisen erhalten die Mitglieder der Regionalräte Reisekostenvergütung nach Maßgabe des Landesreisekostengesetzes in der jeweils geltenden Fassung. Die Genehmigung erteilt das vorsitzende Mitglied des Regionalrates im Einvernehmen mit der Bezirksregierung; die Prüfung der Bezirksregierung beschränkt sich auf die haushaltsrechtliche Vertretbarkeit.</w:t>
      </w:r>
    </w:p>
    <w:p>
      <w:pPr>
        <w:pStyle w:val="GesAbsatz"/>
      </w:pPr>
      <w:r>
        <w:t>(2) Neben Reisekostenvergütung dürfen Sitzungsgelder nicht gewährt werden.</w:t>
      </w:r>
    </w:p>
    <w:p>
      <w:pPr>
        <w:pStyle w:val="berschrift3"/>
      </w:pPr>
      <w:bookmarkStart w:id="20" w:name="_Toc187929158"/>
      <w:r>
        <w:t>§ 16</w:t>
      </w:r>
      <w:r>
        <w:br/>
        <w:t>Kommissionen der Regionalräte und deren vorsitzende Mitglieder</w:t>
      </w:r>
      <w:bookmarkEnd w:id="20"/>
    </w:p>
    <w:p>
      <w:pPr>
        <w:pStyle w:val="GesAbsatz"/>
      </w:pPr>
      <w:r>
        <w:t>Die Mitglieder von Kommissionen der Regionalräte nach § 10 Absatz 5 des Landesplanungsgesetzes Nordrhein-Westfalen erhalten für die Teilnahme an den Sitzungen der Kommissionen als Aufwandsentschädigung ein Sitzungsgeld entsprechend § 11. Werden die Mitglieder von Kommissionen, die nicht Mitglieder der Regionalräte sind, wegen der Bedeutung des Beratungsgegenstandes zu den zur Vorbereitung der Sitzungen der Regionalräte erforderlichen Sitzungen der in den Regionalräten vorhandenen Gruppierungen der Parteien und Wählergruppen hinzugezogen, erhalten diese Mitglieder für die Teilnahme ein Sitzungsgeld entsprechend § 11. Die Regelungen der Sätze 1 und 2 gelten nicht für Mitglieder, die die Mitgliedschaft nach § 8 Absatz 3 des Landesplanungsgesetzes Nordrhein-Westfalen als Teil eines Hauptamtes wahrnehmen. Im Übrigen gelten für die Entschädigungen der Mitglieder der Kommissionen der Regionalräte die §§ 12 bis 15 entsprechend. Die vorsitzenden Mitglieder der Kommissionen erhalten eine zusätzliche Aufwandsentschädigung in der Höhe des einfachen Satzes nach § 11 Absatz 1 Satz 2.</w:t>
      </w:r>
    </w:p>
    <w:p>
      <w:pPr>
        <w:pStyle w:val="berschrift3"/>
      </w:pPr>
      <w:bookmarkStart w:id="21" w:name="_Toc187929159"/>
      <w:r>
        <w:t>§ 17</w:t>
      </w:r>
      <w:r>
        <w:br/>
        <w:t xml:space="preserve">Besondere Entschädigung für das vorsitzende Mitglied des Regionalrates, dessen </w:t>
      </w:r>
      <w:r>
        <w:br/>
        <w:t xml:space="preserve">Stellvertretung, die Fraktionsvorsitzenden, die stellvertretenden Fraktionsvorsitzenden </w:t>
      </w:r>
      <w:r>
        <w:br/>
        <w:t>und die Sprecher der im Regionalrat vertretenen Parteien und Wählergruppen</w:t>
      </w:r>
      <w:bookmarkEnd w:id="21"/>
    </w:p>
    <w:p>
      <w:pPr>
        <w:pStyle w:val="GesAbsatz"/>
      </w:pPr>
      <w:r>
        <w:t>Das vorsitzende Mitglied des Regionalrates, dessen Stellvertretung, die Fraktionsvorsitzenden, die stellvertretenden Fraktionsvorsitzenden und die Sprecher der im Regionalrat vertretenden Parteien und Wählergruppen erhalten neben den Entschädigungen, die den Mitgliedern der Regionalräte nach den §§ 11 bis 16 zustehen, eine besondere zusätzliche Aufwandsentschädigung. Diese beträgt für das vorsitzende Mitglied und die Fraktionsvorsitzenden den dreifachen Satz nach § 11 Absatz 1 Satz 2 und für die Stellvertretung des vorsitzenden Mitglieds (höchstens zwei Stellvertretungen), die stellvertretenden Fraktionsvorsitzenden sowie für die Sprecher der jeweiligen Parteien und Wählergruppen je den anderthalbfachen Satz nach § 11 Absatz 1 Satz 2. Der Sprecher oder die Sprecherin der jeweiligen Parteien und Wählergruppen erhält keine besondere Aufwandsentschädigung, wenn er oder sie gleichzeitig die Funktion des vorsitzenden Mitglieds oder die Stellvertretung des Regionalrates übernommen hat und in dieser Funktion bereits eine besondere Aufwandsentschädigung erhält.</w:t>
      </w:r>
    </w:p>
    <w:p>
      <w:pPr>
        <w:pStyle w:val="berschrift3"/>
      </w:pPr>
      <w:bookmarkStart w:id="22" w:name="_Toc187929160"/>
      <w:r>
        <w:lastRenderedPageBreak/>
        <w:t>§ 18</w:t>
      </w:r>
      <w:r>
        <w:br/>
        <w:t>Zuwendungen für die Regionalen Planungsträger</w:t>
      </w:r>
      <w:bookmarkEnd w:id="22"/>
    </w:p>
    <w:p>
      <w:pPr>
        <w:pStyle w:val="GesAbsatz"/>
      </w:pPr>
      <w:r>
        <w:t>(1) Die Regionalen Planungsträger erhalten zur Erfüllung ihrer Aufgaben Geld- und Sachleistungen aus dem Landeshaushalt.</w:t>
      </w:r>
    </w:p>
    <w:p>
      <w:pPr>
        <w:pStyle w:val="GesAbsatz"/>
      </w:pPr>
      <w:r>
        <w:t>(2) Die Geldleistungen werden als Pauschalbetrag ausgezahlt. Ihre Höhe wird im Landeshaushalt festgesetzt. Die empfangsberechtigten Stellen entscheiden über die Verteilung innerhalb ihres Gremiums; dabei ist sicherzustellen, dass die Fraktionen der Regionalräte einen Sockelbetrag erhalten. Über die Verwendung der Zuwendungen ist ein Nachweis in einfacher Form zu führen, der der Bezirksregierung zuzuleiten ist.</w:t>
      </w:r>
    </w:p>
    <w:p>
      <w:pPr>
        <w:pStyle w:val="GesAbsatz"/>
      </w:pPr>
      <w:r>
        <w:t>(3) Die empfangsberechtigten Stellen dürfen diese Leistungen nur für Aufgaben verwenden, die ihnen nach dem Gesetz obliegen.</w:t>
      </w:r>
    </w:p>
    <w:p>
      <w:pPr>
        <w:pStyle w:val="berschrift2"/>
      </w:pPr>
      <w:bookmarkStart w:id="23" w:name="_Toc187929161"/>
      <w:r>
        <w:t>Teil 2</w:t>
      </w:r>
      <w:r>
        <w:br/>
        <w:t>Braunkohlenplanung</w:t>
      </w:r>
      <w:bookmarkEnd w:id="23"/>
    </w:p>
    <w:p>
      <w:pPr>
        <w:pStyle w:val="berschrift2"/>
      </w:pPr>
      <w:bookmarkStart w:id="24" w:name="_Toc187929162"/>
      <w:r>
        <w:t>Kapitel 1</w:t>
      </w:r>
      <w:r>
        <w:br/>
        <w:t>Abgrenzung des Braunkohlenplangebietes</w:t>
      </w:r>
      <w:bookmarkEnd w:id="24"/>
    </w:p>
    <w:p>
      <w:pPr>
        <w:pStyle w:val="berschrift3"/>
      </w:pPr>
      <w:bookmarkStart w:id="25" w:name="_Toc187929163"/>
      <w:r>
        <w:t>§ 19</w:t>
      </w:r>
      <w:r>
        <w:br/>
        <w:t>Grenzen des Braunkohlenplangebietes</w:t>
      </w:r>
      <w:bookmarkEnd w:id="25"/>
    </w:p>
    <w:p>
      <w:pPr>
        <w:pStyle w:val="GesAbsatz"/>
      </w:pPr>
      <w:r>
        <w:t>Das Braunkohlenplangebiet umfasst gemäß Anlage 1</w:t>
      </w:r>
    </w:p>
    <w:p>
      <w:pPr>
        <w:pStyle w:val="GesAbsatz"/>
      </w:pPr>
      <w:r>
        <w:t>1.</w:t>
      </w:r>
      <w:r>
        <w:tab/>
        <w:t>aus der Städteregion Aachen</w:t>
      </w:r>
    </w:p>
    <w:p>
      <w:pPr>
        <w:pStyle w:val="GesAbsatz"/>
        <w:tabs>
          <w:tab w:val="clear" w:pos="425"/>
        </w:tabs>
        <w:ind w:left="851"/>
      </w:pPr>
      <w:r>
        <w:t>die Städte Alsdorf, Baesweiler und Eschweiler,</w:t>
      </w:r>
    </w:p>
    <w:p>
      <w:pPr>
        <w:pStyle w:val="GesAbsatz"/>
      </w:pPr>
      <w:r>
        <w:t>2.</w:t>
      </w:r>
      <w:r>
        <w:tab/>
        <w:t>aus dem Kreis</w:t>
      </w:r>
    </w:p>
    <w:p>
      <w:pPr>
        <w:pStyle w:val="GesAbsatz"/>
        <w:tabs>
          <w:tab w:val="clear" w:pos="425"/>
        </w:tabs>
        <w:ind w:left="851" w:hanging="425"/>
      </w:pPr>
      <w:r>
        <w:t>a)</w:t>
      </w:r>
      <w:r>
        <w:tab/>
        <w:t>Düren</w:t>
      </w:r>
    </w:p>
    <w:p>
      <w:pPr>
        <w:pStyle w:val="GesAbsatz"/>
        <w:tabs>
          <w:tab w:val="clear" w:pos="425"/>
        </w:tabs>
        <w:ind w:left="851"/>
      </w:pPr>
      <w:r>
        <w:t>die Städte Düren, Jülich und Linnich sowie die Gemeinden Aldenhoven, Inden, Kreuzau, Langerwehe, Merzenich, Niederzier, Nörvenich, Titz und Vettweiß;</w:t>
      </w:r>
    </w:p>
    <w:p>
      <w:pPr>
        <w:pStyle w:val="GesAbsatz"/>
        <w:tabs>
          <w:tab w:val="clear" w:pos="425"/>
        </w:tabs>
        <w:ind w:left="851" w:hanging="425"/>
      </w:pPr>
      <w:r>
        <w:t>b)</w:t>
      </w:r>
      <w:r>
        <w:tab/>
        <w:t>Euskirchen</w:t>
      </w:r>
    </w:p>
    <w:p>
      <w:pPr>
        <w:pStyle w:val="GesAbsatz"/>
        <w:tabs>
          <w:tab w:val="clear" w:pos="425"/>
        </w:tabs>
        <w:ind w:left="851"/>
      </w:pPr>
      <w:r>
        <w:t>die Städte Euskirchen und Zülpich sowie die Gemeinde Weilerswist;</w:t>
      </w:r>
    </w:p>
    <w:p>
      <w:pPr>
        <w:pStyle w:val="GesAbsatz"/>
        <w:tabs>
          <w:tab w:val="clear" w:pos="425"/>
        </w:tabs>
        <w:ind w:left="851" w:hanging="425"/>
      </w:pPr>
      <w:r>
        <w:t>c)</w:t>
      </w:r>
      <w:r>
        <w:tab/>
        <w:t>Rhein-Erft-Kreis</w:t>
      </w:r>
    </w:p>
    <w:p>
      <w:pPr>
        <w:pStyle w:val="GesAbsatz"/>
        <w:tabs>
          <w:tab w:val="clear" w:pos="425"/>
        </w:tabs>
        <w:ind w:left="851"/>
      </w:pPr>
      <w:r>
        <w:t>die Städte Bedburg, Bergheim, Brühl, Elsdorf, Erftstadt, Frechen, Hürth, Kerpen, und Pulheim;</w:t>
      </w:r>
    </w:p>
    <w:p>
      <w:pPr>
        <w:pStyle w:val="GesAbsatz"/>
        <w:tabs>
          <w:tab w:val="clear" w:pos="425"/>
        </w:tabs>
        <w:ind w:left="851" w:hanging="425"/>
      </w:pPr>
      <w:r>
        <w:t>d)</w:t>
      </w:r>
      <w:r>
        <w:tab/>
        <w:t>Heinsberg</w:t>
      </w:r>
    </w:p>
    <w:p>
      <w:pPr>
        <w:pStyle w:val="GesAbsatz"/>
        <w:tabs>
          <w:tab w:val="clear" w:pos="425"/>
        </w:tabs>
        <w:ind w:left="851"/>
      </w:pPr>
      <w:r>
        <w:t>die Städte Erkelenz, Geilenkirchen, Heinsberg, Hückelhoven, Übach-Palenberg, Wassenberg und Wegberg sowie die Gemeinden Gangelt, Selfkant und Waldfeucht;</w:t>
      </w:r>
    </w:p>
    <w:p>
      <w:pPr>
        <w:pStyle w:val="GesAbsatz"/>
        <w:tabs>
          <w:tab w:val="clear" w:pos="425"/>
        </w:tabs>
        <w:ind w:left="851" w:hanging="425"/>
      </w:pPr>
      <w:r>
        <w:t>e)</w:t>
      </w:r>
      <w:r>
        <w:tab/>
        <w:t>Rhein-Kreis Neuss</w:t>
      </w:r>
    </w:p>
    <w:p>
      <w:pPr>
        <w:pStyle w:val="GesAbsatz"/>
        <w:tabs>
          <w:tab w:val="clear" w:pos="425"/>
        </w:tabs>
        <w:ind w:left="851"/>
      </w:pPr>
      <w:r>
        <w:t>die Städte Dormagen, Grevenbroich, Jüchen, Kaarst, Korschenbroich und Neuss sowie die Gemeinde Rommerskirchen;</w:t>
      </w:r>
    </w:p>
    <w:p>
      <w:pPr>
        <w:pStyle w:val="GesAbsatz"/>
        <w:tabs>
          <w:tab w:val="clear" w:pos="425"/>
        </w:tabs>
        <w:ind w:left="851" w:hanging="425"/>
      </w:pPr>
      <w:r>
        <w:t>f)</w:t>
      </w:r>
      <w:r>
        <w:tab/>
        <w:t>Rhein-Sieg-Kreis</w:t>
      </w:r>
    </w:p>
    <w:p>
      <w:pPr>
        <w:pStyle w:val="GesAbsatz"/>
        <w:tabs>
          <w:tab w:val="clear" w:pos="425"/>
        </w:tabs>
        <w:ind w:left="851"/>
      </w:pPr>
      <w:r>
        <w:t>die Städte Bornheim und Rheinbach sowie die Gemeinde Swisttal;</w:t>
      </w:r>
    </w:p>
    <w:p>
      <w:pPr>
        <w:pStyle w:val="GesAbsatz"/>
        <w:tabs>
          <w:tab w:val="clear" w:pos="425"/>
        </w:tabs>
        <w:ind w:left="851" w:hanging="425"/>
      </w:pPr>
      <w:r>
        <w:t>g)</w:t>
      </w:r>
      <w:r>
        <w:tab/>
        <w:t>Viersen</w:t>
      </w:r>
    </w:p>
    <w:p>
      <w:pPr>
        <w:pStyle w:val="GesAbsatz"/>
        <w:tabs>
          <w:tab w:val="clear" w:pos="425"/>
        </w:tabs>
        <w:ind w:left="851"/>
      </w:pPr>
      <w:r>
        <w:t>die Stadt Viersen sowie die Gemeinden Niederkrüchten und Schwalmtal;</w:t>
      </w:r>
    </w:p>
    <w:p>
      <w:pPr>
        <w:pStyle w:val="GesAbsatz"/>
      </w:pPr>
      <w:r>
        <w:t>3.</w:t>
      </w:r>
      <w:r>
        <w:tab/>
        <w:t>aus der kreisfreien Stadt Köln</w:t>
      </w:r>
    </w:p>
    <w:p>
      <w:pPr>
        <w:pStyle w:val="GesAbsatz"/>
        <w:tabs>
          <w:tab w:val="clear" w:pos="425"/>
        </w:tabs>
        <w:ind w:left="851"/>
      </w:pPr>
      <w:r>
        <w:t>den Stadtbezirk 6 (in den Grenzen vom 1. Oktober 1989) sowie</w:t>
      </w:r>
    </w:p>
    <w:p>
      <w:pPr>
        <w:pStyle w:val="GesAbsatz"/>
      </w:pPr>
      <w:r>
        <w:t>4.</w:t>
      </w:r>
      <w:r>
        <w:tab/>
        <w:t>die kreisfreie Stadt Mönchengladbach.</w:t>
      </w:r>
    </w:p>
    <w:p>
      <w:pPr>
        <w:pStyle w:val="berschrift2"/>
      </w:pPr>
      <w:bookmarkStart w:id="26" w:name="_Toc187929164"/>
      <w:r>
        <w:lastRenderedPageBreak/>
        <w:t>Kapitel 2</w:t>
      </w:r>
      <w:r>
        <w:br/>
        <w:t>Braunkohlenausschuss</w:t>
      </w:r>
      <w:bookmarkEnd w:id="26"/>
    </w:p>
    <w:p>
      <w:pPr>
        <w:pStyle w:val="berschrift3"/>
      </w:pPr>
      <w:bookmarkStart w:id="27" w:name="_Toc187929165"/>
      <w:r>
        <w:t>§ 20</w:t>
      </w:r>
      <w:r>
        <w:br/>
        <w:t>Sitzverteilung der stimmberechtigten Mitglieder</w:t>
      </w:r>
      <w:bookmarkEnd w:id="27"/>
    </w:p>
    <w:p>
      <w:pPr>
        <w:pStyle w:val="GesAbsatz"/>
      </w:pPr>
      <w:r>
        <w:t>Die Anzahl und die Verteilung der stimmberechtigten Mitglieder des Braunkohlenausschusses ergibt sich aus den §§ 20 und 21 des Landesplanungsgesetzes Nordrhein-Westfalen.</w:t>
      </w:r>
    </w:p>
    <w:p>
      <w:pPr>
        <w:pStyle w:val="berschrift3"/>
      </w:pPr>
      <w:bookmarkStart w:id="28" w:name="_Toc187929166"/>
      <w:r>
        <w:t>§ 21</w:t>
      </w:r>
      <w:r>
        <w:br/>
        <w:t>Maßgebende Einwohnerzahl</w:t>
      </w:r>
      <w:bookmarkEnd w:id="28"/>
    </w:p>
    <w:p>
      <w:pPr>
        <w:pStyle w:val="GesAbsatz"/>
      </w:pPr>
      <w:r>
        <w:t>Die Bezirksregierung Köln soll den kreisfreien Städten, der Städteregion Aachen und den Kreisen des Braunkohlenplangebietes spätestens zwei Wochen nach den Gemeindewahlen die auf Grund der maßgebenden Einwohnerzahl (§ 2 der Verordnung zur Bestimmung der maßgebenden Einwohnerzahl nach § 96 Absatz 1 des Verwaltungsverfahrensgesetzes in der jeweils geltenden Fassung) zu ermittelnde Zahl der von ihnen gemäß § 21 Absatz 2 des Landesplanungsgesetzes Nordrhein-Westfalen zu wählenden Mitglieder des Braunkohlenausschusses bekannt geben.</w:t>
      </w:r>
    </w:p>
    <w:p>
      <w:pPr>
        <w:pStyle w:val="berschrift3"/>
      </w:pPr>
      <w:bookmarkStart w:id="29" w:name="_Toc187929167"/>
      <w:r>
        <w:t>§ 22</w:t>
      </w:r>
      <w:r>
        <w:br/>
        <w:t>Wahl der Mitglieder der Kommunalen Bank</w:t>
      </w:r>
      <w:bookmarkEnd w:id="29"/>
    </w:p>
    <w:p>
      <w:pPr>
        <w:pStyle w:val="GesAbsatz"/>
      </w:pPr>
      <w:r>
        <w:t>(1) Die Mitglieder des Braunkohlenausschusses nach § 21 Absatz 1 des Landesplanungsgesetzes Nordrhein-Westfalen sind innerhalb von zehn Wochen nach Beginn der Wahlzeit der Vertretungskörperschaft zu wählen.</w:t>
      </w:r>
    </w:p>
    <w:p>
      <w:pPr>
        <w:pStyle w:val="GesAbsatz"/>
      </w:pPr>
      <w:r>
        <w:t>(2) Das Ergebnis der Wahlen (Familienname, Vorname, Beruf oder Stand, Geburtsdatum, Geburtsort, Straße und Wohnort, Partei- oder Gruppenzugehörigkeit, wählende Körperschaft) ist mit einer Niederschrift über die Sitzung der Vertretung der Bezirksregierung Köln spätestens eine Woche nach Ablauf der in Absatz 1 genannten Frist mitzuteilen.</w:t>
      </w:r>
    </w:p>
    <w:p>
      <w:pPr>
        <w:pStyle w:val="berschrift3"/>
      </w:pPr>
      <w:bookmarkStart w:id="30" w:name="_Toc187929168"/>
      <w:r>
        <w:t>§ 23</w:t>
      </w:r>
      <w:r>
        <w:br/>
        <w:t>Berufung der Mitglieder der Regionalen Bank</w:t>
      </w:r>
      <w:bookmarkEnd w:id="30"/>
    </w:p>
    <w:p>
      <w:pPr>
        <w:pStyle w:val="GesAbsatz"/>
      </w:pPr>
      <w:r>
        <w:t>(1) Nach Durchführung der Wahlen gemäß § 21 Absatz 2 des Landesplanungsgesetzes Nordrhein-Westfalen errechnet die Bezirksregierung Köln nach Maßgabe des § 21 Absatz 4 des Landesplanungsgesetzes Nordrhein-Westfalen die Anzahl der von den Parteien und Wählergruppen, die im Regionalrat des Regierungsbezirks Köln vertreten sind, und die Anzahl der von den Parteien und Wählergruppen, die im Regionalrat des Regierungsbezirks Düsseldorf vertreten sind, gemäß § 21 Absatz 3 Landesplanungsgesetz zu berufenden Mitglieder. Sie soll das Ergebnis den in den Regionalräten der Regierungsbezirke Köln und Düsseldorf vertretenen Parteien und Wählergruppen spätestens eine Woche nach Ablauf der in § 22 Absatz 2 genannten Frist mitteilen.</w:t>
      </w:r>
    </w:p>
    <w:p>
      <w:pPr>
        <w:pStyle w:val="GesAbsatz"/>
      </w:pPr>
      <w:r>
        <w:t>(2) Die in den Regionalräten der Regierungsbezirke Köln und Düsseldorf vertretenen Parteien und Wählergruppen haben spätestens einen Monat nach Zugang der Mitteilung nach Absatz 1 der Bezirksregierung ihre Listen, aus denen die ihnen noch zustehenden Sitze zugeteilt werden, einzureichen.</w:t>
      </w:r>
    </w:p>
    <w:p>
      <w:pPr>
        <w:pStyle w:val="berschrift3"/>
      </w:pPr>
      <w:bookmarkStart w:id="31" w:name="_Toc187929169"/>
      <w:r>
        <w:t>§ 24</w:t>
      </w:r>
      <w:r>
        <w:br/>
        <w:t>Berufung der Mitglieder der Funktionalen Bank</w:t>
      </w:r>
      <w:bookmarkEnd w:id="31"/>
    </w:p>
    <w:p>
      <w:pPr>
        <w:pStyle w:val="GesAbsatz"/>
      </w:pPr>
      <w:r>
        <w:t>Die für das Braunkohlenplangebiet zuständigen Industrie- und Handelskammern, Handwerkskammern und die Landwirtschaftskammer Nordrhein-Westfalen sowie die im Braunkohlenplangebiet tätigen Arbeitgeberverbände, Gewerkschaften und nach Umwelt-Rechtsbehelfsgesetz durch das zuständige Landesministerium anerkannten Naturschutzvereinigungen reichen der Bezirksregierung Köln innerhalb von zehn Wochen nach Beginn der Wahlzeit der Gemeindevertretungen ihre Vorschläge für die vom Regionalrat des Regierungsbezirks Köln zu berufenden Mitglieder ein. Die Berufung einer Vertretung der Landwirtschaft erfolgt auf Vorschlag des Rheinischen Landwirtschaftsverbandes e.V., Bonn. Die Vorschläge müssen folgende Angaben enthalten: Familienname, Vorname, Beruf oder Stand, Geburtsdatum, Geburtsort und Wohnort. Die im Braunkohlenplangebiet tätigen Gewerkschaften haben zusätzlich anzugeben, wie viele Mitglieder bei den Bergbautreibenden im Braunkohlenplangebiet beschäftigt sind. Die Richtigkeit dieser Angabe ist zu versichern.</w:t>
      </w:r>
    </w:p>
    <w:p>
      <w:pPr>
        <w:pStyle w:val="berschrift3"/>
      </w:pPr>
      <w:bookmarkStart w:id="32" w:name="_Toc187929170"/>
      <w:r>
        <w:lastRenderedPageBreak/>
        <w:t>§ 25</w:t>
      </w:r>
      <w:r>
        <w:br/>
        <w:t>Bekanntgabe der Zusammensetzung des Braunkohlenausschusses</w:t>
      </w:r>
      <w:bookmarkEnd w:id="32"/>
    </w:p>
    <w:p>
      <w:pPr>
        <w:pStyle w:val="GesAbsatz"/>
      </w:pPr>
      <w:r>
        <w:t>Die Bezirksregierungen Köln und Düsseldorf machen die Zusammensetzung des Braunkohlenausschusses in ihrem jeweiligen Amtsblatt bekannt.</w:t>
      </w:r>
    </w:p>
    <w:p>
      <w:pPr>
        <w:pStyle w:val="berschrift3"/>
      </w:pPr>
      <w:bookmarkStart w:id="33" w:name="_Toc187929171"/>
      <w:r>
        <w:t>§ 26</w:t>
      </w:r>
      <w:r>
        <w:br/>
        <w:t>Konstituierung des Braunkohlenausschusses</w:t>
      </w:r>
      <w:bookmarkEnd w:id="33"/>
    </w:p>
    <w:p>
      <w:pPr>
        <w:pStyle w:val="GesAbsatz"/>
      </w:pPr>
      <w:r>
        <w:t>(1) Der Braunkohlenausschuss wird zu seiner konstituierenden Sitzung vom bisherigen vorsitzenden Mitglied nach Berufung der Mitglieder der Regionalen Bank und der Funktionalen Bank einberufen.</w:t>
      </w:r>
    </w:p>
    <w:p>
      <w:pPr>
        <w:pStyle w:val="GesAbsatz"/>
      </w:pPr>
      <w:r>
        <w:t>(2) Auch zur ersten Sitzung des Braunkohlenausschusses sind die beratenden Mitglieder nach § 22 des Landesplanungsgesetzes Nordrhein-Westfalen zu laden.</w:t>
      </w:r>
    </w:p>
    <w:p>
      <w:pPr>
        <w:pStyle w:val="GesAbsatz"/>
      </w:pPr>
      <w:r>
        <w:t>(3) Der Braunkohlenausschuss wählt zu Beginn seiner ersten Sitzung nach der Neuwahl aus der Mitte der stimmberechtigten Mitglieder unter Leitung des lebensältesten stimmberechtigten Mitgliedes ohne Aussprache das vorsitzende Mitglied und dessen Stellvertreter Gewählt ist, wer in geheimer Abstimmung mehr als die Hälfte der gültigen Stimmen erhalten hat. Wird diese Mehrheit nicht erreicht, so findet in derselben Sitzung unverzüglich und in gleicher Weise ein zweiter Wahlgang statt. In diesem Wahlgang ist derjenige gewählt, der die meisten Stimmen auf sich vereinigt hat; bei Stimmengleichheit entscheidet das Los.</w:t>
      </w:r>
    </w:p>
    <w:p>
      <w:pPr>
        <w:pStyle w:val="berschrift3"/>
      </w:pPr>
      <w:bookmarkStart w:id="34" w:name="_Toc187929172"/>
      <w:r>
        <w:t>Kapitel 3</w:t>
      </w:r>
      <w:r>
        <w:br/>
        <w:t>Entgelt für die Arbeit im Braunkohlenausschuss und seinen Gremien</w:t>
      </w:r>
      <w:bookmarkEnd w:id="34"/>
    </w:p>
    <w:p>
      <w:pPr>
        <w:pStyle w:val="berschrift3"/>
      </w:pPr>
      <w:bookmarkStart w:id="35" w:name="_Toc187929173"/>
      <w:r>
        <w:t>§ 27</w:t>
      </w:r>
      <w:r>
        <w:br/>
        <w:t xml:space="preserve">Entgelt für die Mitglieder des Braunkohlenausschusses, seiner </w:t>
      </w:r>
      <w:r>
        <w:br/>
        <w:t>Arbeitskreise, seines Ältestenrates und für geladene Sachverständige</w:t>
      </w:r>
      <w:bookmarkEnd w:id="35"/>
    </w:p>
    <w:p>
      <w:pPr>
        <w:pStyle w:val="GesAbsatz"/>
      </w:pPr>
      <w:r>
        <w:t>(1) Für die Mitglieder des Braunkohlenausschusses, der Arbeitskreise und des Ältestenrates gilt § 10 entsprechend.</w:t>
      </w:r>
    </w:p>
    <w:p>
      <w:pPr>
        <w:pStyle w:val="GesAbsatz"/>
      </w:pPr>
      <w:r>
        <w:t>(2) Die zu den Sitzungen geladenen Sachverständigen erhalten</w:t>
      </w:r>
    </w:p>
    <w:p>
      <w:pPr>
        <w:pStyle w:val="GesAbsatz"/>
      </w:pPr>
      <w:r>
        <w:t>1.</w:t>
      </w:r>
      <w:r>
        <w:tab/>
        <w:t>Aufwandsentschädigung,</w:t>
      </w:r>
    </w:p>
    <w:p>
      <w:pPr>
        <w:pStyle w:val="GesAbsatz"/>
      </w:pPr>
      <w:r>
        <w:t>2.</w:t>
      </w:r>
      <w:r>
        <w:tab/>
        <w:t>Ersatz für Verdienstausfall (§ 12) und</w:t>
      </w:r>
    </w:p>
    <w:p>
      <w:pPr>
        <w:pStyle w:val="GesAbsatz"/>
      </w:pPr>
      <w:r>
        <w:t>3.</w:t>
      </w:r>
      <w:r>
        <w:tab/>
        <w:t>Fahrkostenerstattung aus Anlass von Sitzungen (§ 13).</w:t>
      </w:r>
    </w:p>
    <w:p>
      <w:pPr>
        <w:pStyle w:val="berschrift3"/>
      </w:pPr>
      <w:bookmarkStart w:id="36" w:name="_Toc187929174"/>
      <w:r>
        <w:t>§ 28</w:t>
      </w:r>
      <w:r>
        <w:br/>
        <w:t>Aufwandsentschädigung</w:t>
      </w:r>
      <w:bookmarkEnd w:id="36"/>
    </w:p>
    <w:p>
      <w:pPr>
        <w:pStyle w:val="GesAbsatz"/>
      </w:pPr>
      <w:r>
        <w:t>(1) Für die Mitglieder des Braunkohlenausschusses gilt § 11 entsprechend.</w:t>
      </w:r>
    </w:p>
    <w:p>
      <w:pPr>
        <w:pStyle w:val="GesAbsatz"/>
      </w:pPr>
      <w:r>
        <w:t>(2) Die Mitglieder der Arbeitskreise und des Ältestenrates sowie die zu den betreffenden Sitzungen geladenen Sachverständigen erhalten für die Teilnahme an den Sitzungen als Aufwandsentschädigung ein Sitzungsgeld entsprechend § 11. Die Teilnahme an den Sitzungen ist durch eine Anwesenheitsliste nachzuweisen.</w:t>
      </w:r>
    </w:p>
    <w:p>
      <w:pPr>
        <w:pStyle w:val="GesAbsatz"/>
      </w:pPr>
      <w:r>
        <w:t>(3) Für das vorsitzende Mitglied des Braunkohlenausschusses, dessen Stellvertretung und die Sprecher der im Braunkohlenausschuss vertretenen Parteien und Wählergruppen gilt § 17 entsprechend.</w:t>
      </w:r>
    </w:p>
    <w:p>
      <w:pPr>
        <w:pStyle w:val="berschrift3"/>
      </w:pPr>
      <w:bookmarkStart w:id="37" w:name="_Toc187929175"/>
      <w:r>
        <w:t>§ 29</w:t>
      </w:r>
      <w:r>
        <w:br/>
        <w:t xml:space="preserve">Ersatz für Verdienstausfall, Fahrtkostenerstattung, </w:t>
      </w:r>
      <w:r>
        <w:br/>
        <w:t>Übernachtungsgeld und Reisekostenvergütung</w:t>
      </w:r>
      <w:bookmarkEnd w:id="37"/>
    </w:p>
    <w:p>
      <w:pPr>
        <w:pStyle w:val="GesAbsatz"/>
      </w:pPr>
      <w:r>
        <w:t>Für die in § 27 Absatz 1 genannten Personen gelten §§ 12 bis 15 entsprechend.</w:t>
      </w:r>
    </w:p>
    <w:p>
      <w:pPr>
        <w:pStyle w:val="berschrift2"/>
      </w:pPr>
      <w:bookmarkStart w:id="38" w:name="_Toc187929176"/>
      <w:r>
        <w:t>Kapitel 4</w:t>
      </w:r>
      <w:r>
        <w:br/>
        <w:t>Braunkohlenpläne</w:t>
      </w:r>
      <w:bookmarkEnd w:id="38"/>
    </w:p>
    <w:p>
      <w:pPr>
        <w:pStyle w:val="berschrift3"/>
      </w:pPr>
      <w:bookmarkStart w:id="39" w:name="_Toc187929177"/>
      <w:r>
        <w:t>§ 30</w:t>
      </w:r>
      <w:r>
        <w:br/>
        <w:t>Zeichnerische und textliche Festlegungen der Braunkohlenpläne</w:t>
      </w:r>
      <w:bookmarkEnd w:id="39"/>
    </w:p>
    <w:p>
      <w:pPr>
        <w:pStyle w:val="GesAbsatz"/>
      </w:pPr>
      <w:r>
        <w:t xml:space="preserve">(1) Die zeichnerischen Festlegungen des Braunkohlenplanes müssen nach Inhalt und Gliederung der Anlage 2 entsprechen. Im Übrigen finden die Planzeichen der Anlage 3 sinngemäß Anwendung; insbesondere sind die durch die Braunkohlengewinnung verursachten raumbedeutsamen Veränderungen und Ersatzplanungen </w:t>
      </w:r>
      <w:r>
        <w:lastRenderedPageBreak/>
        <w:t>darzustellen, soweit deren Festsetzungen nicht nachfolgenden Verfahren obliegen. Der Maßstab der zeichnerischen Festlegungen des Braunkohlenplanes beträgt 1 : 5 000 oder 1 : 10 000 auf der Grundlage der Deutschen Grundkarte.</w:t>
      </w:r>
    </w:p>
    <w:p>
      <w:pPr>
        <w:pStyle w:val="GesAbsatz"/>
      </w:pPr>
      <w:r>
        <w:t>(2) Soweit Festlegungen erforderlich sind, für die in Anlage 2 und 3 keine Planzeichen enthalten sind, sind sie sinngemäß aus den angegebenen Planzeichen zu entwickeln.</w:t>
      </w:r>
    </w:p>
    <w:p>
      <w:pPr>
        <w:pStyle w:val="GesAbsatz"/>
      </w:pPr>
      <w:r>
        <w:t>(3) Die textlichen Festlegungen des Braunkohlenplanes müssen auch Angaben über die sachlichen, räumlichen und zeitlichen Abhängigkeiten enthalten.</w:t>
      </w:r>
    </w:p>
    <w:p>
      <w:pPr>
        <w:pStyle w:val="GesAbsatz"/>
      </w:pPr>
      <w:r>
        <w:t>(4) Der Erläuterungsbericht zum Braunkohlenplan soll</w:t>
      </w:r>
    </w:p>
    <w:p>
      <w:pPr>
        <w:pStyle w:val="GesAbsatz"/>
        <w:ind w:left="426" w:hanging="426"/>
      </w:pPr>
      <w:r>
        <w:t>1.</w:t>
      </w:r>
      <w:r>
        <w:tab/>
        <w:t>die zeichnerischen und textlichen Ziele erläutern und</w:t>
      </w:r>
    </w:p>
    <w:p>
      <w:pPr>
        <w:pStyle w:val="GesAbsatz"/>
        <w:ind w:left="426" w:hanging="426"/>
      </w:pPr>
      <w:r>
        <w:t>2.</w:t>
      </w:r>
      <w:r>
        <w:tab/>
        <w:t>Hinweise für die regionalplanerische Beurteilung von raumbedeutsamen Fachplanungen und Projekten geben.</w:t>
      </w:r>
    </w:p>
    <w:p>
      <w:pPr>
        <w:pStyle w:val="GesAbsatz"/>
      </w:pPr>
      <w:r>
        <w:t>Darüber hinaus ist auch auf die Umsetzung der Planung bis zum Abschluss der bergbaulichen Maßnahme einzugehen. Die jeweiligen ökologischen, kulturellen und sozialen Auswirkungen sind in dem Braunkohlenplan bzw. -teilplan entsprechend aufzuzeigen. Daraus sind Vorschläge für erforderliche Maßnahmen zu entwickeln. Ergänzende Karten können beigefügt werden.</w:t>
      </w:r>
    </w:p>
    <w:p>
      <w:pPr>
        <w:pStyle w:val="GesAbsatz"/>
      </w:pPr>
      <w:r>
        <w:t>(5) Raum- und strukturbedeutsame sonstige Planungen und Nutzungsregelungen für das Planungsgebiet können nachrichtlich in den Braunkohlenplan übernommen werden, soweit sie zu seinem Verständnis oder für die regionalplanerische Beurteilung von Planungen und Maßnahmen notwendig oder zweckmäßig sind.</w:t>
      </w:r>
    </w:p>
    <w:p>
      <w:pPr>
        <w:pStyle w:val="berschrift3"/>
      </w:pPr>
      <w:bookmarkStart w:id="40" w:name="_Toc187929178"/>
      <w:r>
        <w:t>§ 31</w:t>
      </w:r>
      <w:r>
        <w:br/>
        <w:t>Ausnahmen</w:t>
      </w:r>
      <w:bookmarkEnd w:id="40"/>
    </w:p>
    <w:p>
      <w:pPr>
        <w:pStyle w:val="GesAbsatz"/>
      </w:pPr>
      <w:r>
        <w:t>Die Landesplanungsbehörde kann im Einzelfall Ausnahmen von den Vorschriften des § 30 zulassen.</w:t>
      </w:r>
    </w:p>
    <w:p>
      <w:pPr>
        <w:pStyle w:val="berschrift2"/>
      </w:pPr>
      <w:bookmarkStart w:id="41" w:name="_Toc187929179"/>
      <w:r>
        <w:t>Teil 3</w:t>
      </w:r>
      <w:r>
        <w:br/>
        <w:t>Regionalpläne und Landesentwicklungsplan</w:t>
      </w:r>
      <w:bookmarkEnd w:id="41"/>
    </w:p>
    <w:p>
      <w:pPr>
        <w:pStyle w:val="berschrift2"/>
      </w:pPr>
      <w:bookmarkStart w:id="42" w:name="_Toc187929180"/>
      <w:r>
        <w:t>Kapitel 1</w:t>
      </w:r>
      <w:r>
        <w:br/>
        <w:t>Inhalte der Regionalpläne</w:t>
      </w:r>
      <w:bookmarkEnd w:id="42"/>
    </w:p>
    <w:p>
      <w:pPr>
        <w:pStyle w:val="berschrift3"/>
      </w:pPr>
      <w:bookmarkStart w:id="43" w:name="_Toc187929181"/>
      <w:r>
        <w:t>§ 32</w:t>
      </w:r>
      <w:r>
        <w:br/>
        <w:t>Festlegungen der Regionalpläne</w:t>
      </w:r>
      <w:bookmarkEnd w:id="43"/>
    </w:p>
    <w:p>
      <w:pPr>
        <w:pStyle w:val="GesAbsatz"/>
      </w:pPr>
      <w:r>
        <w:t>(1) Die zeichnerischen Festlegungen der Regionalpläne im Maßstab 1 : 50 000 müssen nach Gegenstand, Form und Inhalt der Anlage 3 entsprechen.</w:t>
      </w:r>
    </w:p>
    <w:p>
      <w:pPr>
        <w:pStyle w:val="GesAbsatz"/>
      </w:pPr>
      <w:r>
        <w:t>(2) Zeichnerische Festlegungen nach Absatz 1 sind in der Regel ab einer Flächengröße von 10 Hektar vorzunehmen.</w:t>
      </w:r>
    </w:p>
    <w:p>
      <w:pPr>
        <w:pStyle w:val="GesAbsatz"/>
      </w:pPr>
      <w:r>
        <w:t>(3) Soweit raumordnerisch erforderlich, können zeichnerische Festlegungen nach Absatz 2 auch bei einer Flächengröße von weniger als 10 Hektar festgelegt werden.</w:t>
      </w:r>
    </w:p>
    <w:p>
      <w:pPr>
        <w:pStyle w:val="GesAbsatz"/>
      </w:pPr>
      <w:r>
        <w:t>(4) Soweit Festlegungen erforderlich sind, für die das Planzeichenverzeichnis der Anlage 3 keine Planzeichen enthält, sind sie sinngemäß aus den angegebenen Planzeichen zu entwickeln. Die verwendeten Planzeichen sind in einer Legende zu erklären.</w:t>
      </w:r>
    </w:p>
    <w:p>
      <w:pPr>
        <w:pStyle w:val="GesAbsatz"/>
      </w:pPr>
      <w:r>
        <w:t>(5) Wohnplätze mit einer Aufnahmefähigkeit von weniger als etwa 2 000 Einwohnern sind nicht als Siedlungsbereiche festzulegen; sie werden von Planzeichen 2.a) der Anlage 3 erfasst. Wohnplätze sind auf dauerhaftes Wohnen ausgerichtet.</w:t>
      </w:r>
    </w:p>
    <w:p>
      <w:pPr>
        <w:pStyle w:val="GesAbsatz"/>
      </w:pPr>
      <w:r>
        <w:t>(6) Die textlichen Festlegungen der Regionalpläne</w:t>
      </w:r>
    </w:p>
    <w:p>
      <w:pPr>
        <w:pStyle w:val="GesAbsatz"/>
        <w:ind w:left="426" w:hanging="426"/>
      </w:pPr>
      <w:r>
        <w:t>1.</w:t>
      </w:r>
      <w:r>
        <w:tab/>
        <w:t>konkretisieren – soweit neben den zusätzlichen zeichnerischen Festlegungen erforderlich – selbständig und ergänzend die Grundsätze und Ziele des Landesentwicklungsplans für das Plangebiet,</w:t>
      </w:r>
    </w:p>
    <w:p>
      <w:pPr>
        <w:pStyle w:val="GesAbsatz"/>
        <w:ind w:left="426" w:hanging="426"/>
      </w:pPr>
      <w:r>
        <w:t>2.</w:t>
      </w:r>
      <w:r>
        <w:tab/>
        <w:t>können die zeichnerischen Festlegungen hinsichtlich raumbedeutsamer Funktionen und Nutzungen konkretisieren und differenzieren,</w:t>
      </w:r>
    </w:p>
    <w:p>
      <w:pPr>
        <w:pStyle w:val="GesAbsatz"/>
        <w:ind w:left="426" w:hanging="426"/>
      </w:pPr>
      <w:r>
        <w:t>3.</w:t>
      </w:r>
      <w:r>
        <w:tab/>
        <w:t>sollen sachliche, räumliche und zeitliche Beziehungen und Abhängigkeiten der Festlegungen untereinander und bei der Umsetzung in nachfolgende Planungs- und Genehmigungsverfahren und -entscheidungen aufzeigen.</w:t>
      </w:r>
    </w:p>
    <w:p>
      <w:pPr>
        <w:pStyle w:val="GesAbsatz"/>
      </w:pPr>
      <w:r>
        <w:t>(7) Die Erläuterungen zum Regionalplan sollen</w:t>
      </w:r>
    </w:p>
    <w:p>
      <w:pPr>
        <w:pStyle w:val="GesAbsatz"/>
        <w:ind w:left="426" w:hanging="426"/>
      </w:pPr>
      <w:r>
        <w:lastRenderedPageBreak/>
        <w:t>1.</w:t>
      </w:r>
      <w:r>
        <w:tab/>
        <w:t>die zeichnerischen und textlichen Ziele und Grundsätze erläutern,</w:t>
      </w:r>
    </w:p>
    <w:p>
      <w:pPr>
        <w:pStyle w:val="GesAbsatz"/>
        <w:ind w:left="426" w:hanging="426"/>
      </w:pPr>
      <w:r>
        <w:t>2.</w:t>
      </w:r>
      <w:r>
        <w:tab/>
        <w:t>die Regionalbedeutsamkeit zeichnerischer Festlegungen unterhalb von 10 Hektar erläutern,</w:t>
      </w:r>
    </w:p>
    <w:p>
      <w:pPr>
        <w:pStyle w:val="GesAbsatz"/>
        <w:ind w:left="426" w:hanging="426"/>
      </w:pPr>
      <w:r>
        <w:t>3.</w:t>
      </w:r>
      <w:r>
        <w:tab/>
        <w:t>Hinweise für die regionalplanerische Beurteilung von raumbedeutsamen Fachplanungen und Projekten geben,</w:t>
      </w:r>
    </w:p>
    <w:p>
      <w:pPr>
        <w:pStyle w:val="GesAbsatz"/>
        <w:ind w:left="426" w:hanging="426"/>
      </w:pPr>
      <w:r>
        <w:t>4.</w:t>
      </w:r>
      <w:r>
        <w:tab/>
        <w:t>siedlungsraumbezogene regionale Entwicklungsspielräume in ihrer Größenordnung und Qualität aufzeigen und begründen und ihre Mobilisierungschancen beschreiben.</w:t>
      </w:r>
    </w:p>
    <w:p>
      <w:pPr>
        <w:pStyle w:val="GesAbsatz"/>
      </w:pPr>
      <w:r>
        <w:t>(8) Aus fachlichen Entwicklungsplänen werden in den Regionalplan Bereiche, Trassen und Standorte mit ihren Entwicklungsaufgaben nachrichtlich übernommen, soweit sie für die Region von Bedeutung sind. Die nachrichtlichen Übernahmen sind zu kennzeichnen.</w:t>
      </w:r>
    </w:p>
    <w:p>
      <w:pPr>
        <w:pStyle w:val="GesAbsatz"/>
      </w:pPr>
      <w:r>
        <w:t>(9) Raum- und strukturbedeutsame sonstige Planungen und Nutzungsregelungen für das Planungsgebiet können in Erläuterungskarten abgebildet werden, soweit sie zum Verständnis des Plans oder für die regionalplanerische Beurteilung von Planungen und Maßnahmen notwendig oder zweckmäßig sind.</w:t>
      </w:r>
    </w:p>
    <w:p>
      <w:pPr>
        <w:pStyle w:val="berschrift3"/>
      </w:pPr>
      <w:bookmarkStart w:id="44" w:name="_Toc187929182"/>
      <w:r>
        <w:t>§ 33</w:t>
      </w:r>
      <w:r>
        <w:br/>
        <w:t>Ausnahmen</w:t>
      </w:r>
      <w:bookmarkEnd w:id="44"/>
    </w:p>
    <w:p>
      <w:pPr>
        <w:pStyle w:val="GesAbsatz"/>
      </w:pPr>
      <w:r>
        <w:t>Die Landesplanungsbehörde kann im Einzelfall Ausnahmen von den Vorschriften des § 32 zulassen.</w:t>
      </w:r>
    </w:p>
    <w:p>
      <w:pPr>
        <w:pStyle w:val="berschrift2"/>
      </w:pPr>
      <w:bookmarkStart w:id="45" w:name="_Toc187929183"/>
      <w:r>
        <w:t>Kapitel 2</w:t>
      </w:r>
      <w:r>
        <w:br/>
        <w:t>Landesentwicklungsplan</w:t>
      </w:r>
      <w:bookmarkEnd w:id="45"/>
    </w:p>
    <w:p>
      <w:pPr>
        <w:pStyle w:val="berschrift3"/>
      </w:pPr>
      <w:bookmarkStart w:id="46" w:name="_Toc187929184"/>
      <w:r>
        <w:t>§ 34</w:t>
      </w:r>
      <w:r>
        <w:br/>
        <w:t>Aufstellung</w:t>
      </w:r>
      <w:bookmarkEnd w:id="46"/>
    </w:p>
    <w:p>
      <w:pPr>
        <w:pStyle w:val="GesAbsatz"/>
      </w:pPr>
      <w:r>
        <w:t>(1) Zu Beginn der Vorbereitungen für die Aufstellung informiert die Landesplanungsbehörde die fachlich betroffenen Landesministerien über</w:t>
      </w:r>
    </w:p>
    <w:p>
      <w:pPr>
        <w:pStyle w:val="GesAbsatz"/>
      </w:pPr>
      <w:r>
        <w:t>1.</w:t>
      </w:r>
      <w:r>
        <w:tab/>
        <w:t>die allgemeine Planungsabsicht,</w:t>
      </w:r>
    </w:p>
    <w:p>
      <w:pPr>
        <w:pStyle w:val="GesAbsatz"/>
      </w:pPr>
      <w:r>
        <w:t>2.</w:t>
      </w:r>
      <w:r>
        <w:tab/>
        <w:t>die für die Umweltprüfung vorliegenden Daten sowie</w:t>
      </w:r>
    </w:p>
    <w:p>
      <w:pPr>
        <w:pStyle w:val="GesAbsatz"/>
      </w:pPr>
      <w:r>
        <w:t>3.</w:t>
      </w:r>
      <w:r>
        <w:tab/>
        <w:t>die der Strategischen Umweltprüfung zu unterziehenden Planungsinhalte.</w:t>
      </w:r>
    </w:p>
    <w:p>
      <w:pPr>
        <w:pStyle w:val="GesAbsatz"/>
      </w:pPr>
      <w:r>
        <w:t>Die Landesplanungsbehörde gibt den fachlich betroffenen Landesministerien Gelegenheit sich zum Umfang und Detaillierungsgrad der in den Umweltbericht aufzunehmenden Informationen zu äußern (Scoping).</w:t>
      </w:r>
    </w:p>
    <w:p>
      <w:pPr>
        <w:pStyle w:val="GesAbsatz"/>
      </w:pPr>
      <w:r>
        <w:t>(2) Die regionalen Planungsträger werden an der Aufstellung des Landesentwicklungsplans beteiligt.</w:t>
      </w:r>
    </w:p>
    <w:p>
      <w:pPr>
        <w:pStyle w:val="berschrift3"/>
      </w:pPr>
      <w:bookmarkStart w:id="47" w:name="_Toc187929185"/>
      <w:r>
        <w:t>§ 35</w:t>
      </w:r>
      <w:r>
        <w:br/>
        <w:t>Festlegungen des Landesentwicklungsplans</w:t>
      </w:r>
      <w:bookmarkEnd w:id="47"/>
    </w:p>
    <w:p>
      <w:pPr>
        <w:pStyle w:val="GesAbsatz"/>
      </w:pPr>
      <w:r>
        <w:t>Die zeichnerischen Festlegungen des Landesentwicklungsplans sollen im Maßstab nicht größer als 1 : 300 000 sein. Die verwendeten Planzeichen sind in einer Legende zum Landesentwicklungsplan zu erklären.</w:t>
      </w:r>
    </w:p>
    <w:p>
      <w:pPr>
        <w:pStyle w:val="berschrift2"/>
      </w:pPr>
      <w:bookmarkStart w:id="48" w:name="_Toc187929186"/>
      <w:r>
        <w:t>Teil 4</w:t>
      </w:r>
      <w:r>
        <w:br/>
        <w:t>Regionaler Flächennutzungsplan</w:t>
      </w:r>
      <w:bookmarkEnd w:id="48"/>
    </w:p>
    <w:p>
      <w:pPr>
        <w:pStyle w:val="berschrift3"/>
      </w:pPr>
      <w:bookmarkStart w:id="49" w:name="_Toc187929187"/>
      <w:r>
        <w:t>§ 36</w:t>
      </w:r>
      <w:r>
        <w:br/>
        <w:t>Inhalt des Regionalen Flächennutzungsplans</w:t>
      </w:r>
      <w:bookmarkEnd w:id="49"/>
    </w:p>
    <w:p>
      <w:pPr>
        <w:pStyle w:val="GesAbsatz"/>
      </w:pPr>
      <w:r>
        <w:t>(1) In dem Regionalen Flächennutzungsplan sind sowohl die Festlegungen im Sinne des § 8 Absatz 5 bis 7 Raumordnungsgesetz in der jeweils geltenden Fassung als auch die Darstellungen im Sinne des § 5 Baugesetzbuch zu kennzeichnen.</w:t>
      </w:r>
    </w:p>
    <w:p>
      <w:pPr>
        <w:pStyle w:val="GesAbsatz"/>
      </w:pPr>
      <w:r>
        <w:t>(2) Die zeichnerischen Darstellungen erfolgen im Maßstab 1 : 50 000. Sie müssen nach Gegenstand, Form und Inhalt der Anlage 3 entsprechen.</w:t>
      </w:r>
    </w:p>
    <w:p>
      <w:pPr>
        <w:pStyle w:val="berschrift3"/>
      </w:pPr>
      <w:bookmarkStart w:id="50" w:name="_Toc187929188"/>
      <w:r>
        <w:t>§ 37</w:t>
      </w:r>
      <w:r>
        <w:br/>
        <w:t>Planbeschluss</w:t>
      </w:r>
      <w:bookmarkEnd w:id="50"/>
    </w:p>
    <w:p>
      <w:pPr>
        <w:pStyle w:val="GesAbsatz"/>
      </w:pPr>
      <w:r>
        <w:t>(1) Der Regionale Flächennutzungsplan wird durch die Räte der der Planungsgemeinschaft angehörenden Gemeinden gemeinsam beschlossen.</w:t>
      </w:r>
    </w:p>
    <w:p>
      <w:pPr>
        <w:pStyle w:val="GesAbsatz"/>
      </w:pPr>
      <w:r>
        <w:lastRenderedPageBreak/>
        <w:t>(2) Die Räte können bestimmen, welche Gemeinde den Planbeschluss zugleich für alle Mitglieder der Planungsgemeinschaft der Landesplanungsbehörde zur Genehmigung vorlegt.</w:t>
      </w:r>
    </w:p>
    <w:p>
      <w:pPr>
        <w:pStyle w:val="GesAbsatz"/>
      </w:pPr>
      <w:r>
        <w:t>(3) Der Regionale Flächennutzungsplan kann während des Bestehens der Planungsgemeinschaft nur durch einen gemeinsamen Beschluss aller an der Planungsgemeinschaft beteiligten Gemeinden geändert, ergänzt oder aufgehoben werden.</w:t>
      </w:r>
    </w:p>
    <w:p>
      <w:pPr>
        <w:pStyle w:val="berschrift3"/>
      </w:pPr>
      <w:bookmarkStart w:id="51" w:name="_Toc187929189"/>
      <w:r>
        <w:t>§ 38</w:t>
      </w:r>
      <w:r>
        <w:br/>
        <w:t>Planbindung</w:t>
      </w:r>
      <w:bookmarkEnd w:id="51"/>
    </w:p>
    <w:p>
      <w:pPr>
        <w:pStyle w:val="GesAbsatz"/>
      </w:pPr>
      <w:r>
        <w:t>Weicht die Planung eines öffentlichen Planungsträgers vom Regionalen Flächennutzungsplan ab, so gilt § 7 Baugesetzbuch mit der Maßgabe, dass ein Einvernehmen mit der betroffenen Gemeinde im Sinne des § 7 Satz 4 Baugesetzbuch nur auf Grundlage einer einheitlichen Willensbildung aller an der Planungsgemeinschaft beteiligten Gemeinden wirksam erzielt werden kann.</w:t>
      </w:r>
    </w:p>
    <w:p>
      <w:pPr>
        <w:pStyle w:val="berschrift3"/>
      </w:pPr>
      <w:bookmarkStart w:id="52" w:name="_Toc187929190"/>
      <w:r>
        <w:t>§ 39</w:t>
      </w:r>
      <w:r>
        <w:br/>
        <w:t>Beendigung der Planungsgemeinschaft</w:t>
      </w:r>
      <w:bookmarkEnd w:id="52"/>
    </w:p>
    <w:p>
      <w:pPr>
        <w:pStyle w:val="GesAbsatz"/>
      </w:pPr>
      <w:r>
        <w:t>(1) Die der Planungsgemeinschaft angehörenden Gemeinden haben der Landesplanungsbehörde auf Verlangen Auskunft über das Vorliegen von Planungsaktivitäten zu erteilen, damit die Behörde das Fortbestehen der Planungsgemeinschaft überprüfen kann.</w:t>
      </w:r>
    </w:p>
    <w:p>
      <w:pPr>
        <w:pStyle w:val="GesAbsatz"/>
      </w:pPr>
      <w:r>
        <w:t>(2) Eine Beendigung der Planungsgemeinschaft ist durch die Landesplanungsbehörde im Gesetz- und Verordnungsblatt für das Land Nordrhein-Westfalen bekannt zu machen.</w:t>
      </w:r>
    </w:p>
    <w:p>
      <w:pPr>
        <w:pStyle w:val="berschrift2"/>
      </w:pPr>
      <w:bookmarkStart w:id="53" w:name="_Toc187929191"/>
      <w:r>
        <w:t>Teil 5</w:t>
      </w:r>
      <w:r>
        <w:br/>
        <w:t>Raumordnungsverfahren</w:t>
      </w:r>
      <w:bookmarkEnd w:id="53"/>
    </w:p>
    <w:p>
      <w:pPr>
        <w:pStyle w:val="berschrift3"/>
      </w:pPr>
      <w:bookmarkStart w:id="54" w:name="_Toc187929192"/>
      <w:r>
        <w:t>§ 40</w:t>
      </w:r>
      <w:r>
        <w:br/>
        <w:t>Anwendungsbereich des Raumordnungsverfahrens</w:t>
      </w:r>
      <w:bookmarkEnd w:id="54"/>
    </w:p>
    <w:p>
      <w:pPr>
        <w:pStyle w:val="GesAbsatz"/>
      </w:pPr>
      <w:r>
        <w:t>(1) Die Durchführung eines Raumordnungsverfahrens erfolgt nur auf Grundlage eines Antrags nach § 15 Absatz 5 Satz 1 des Raumordnungsgesetzes oder auf Grundlage einer Entscheidung nach § 15 Absatz 5 Satz 3 des Raumordnungsgesetzes für die nachfolgend aufgeführten Planungen und Maßnahmen, wenn sie im Einzelfall raumbedeutsam sind und überörtliche Bedeutung haben.</w:t>
      </w:r>
    </w:p>
    <w:p>
      <w:pPr>
        <w:pStyle w:val="GesAbsatz"/>
      </w:pPr>
      <w:r>
        <w:t>Ein Raumordnungsverfahren ist vorgesehen für:</w:t>
      </w:r>
    </w:p>
    <w:p>
      <w:pPr>
        <w:pStyle w:val="GesAbsatz"/>
        <w:ind w:left="426" w:hanging="426"/>
      </w:pPr>
      <w:r>
        <w:t>1.</w:t>
      </w:r>
      <w:r>
        <w:tab/>
        <w:t>betriebsplanpflichtige Vorhaben, die Bergsenkungen zur Folge haben, soweit sie der Planfeststellung bedürfen, wenn sie nicht im Zusammenhang stehen mit der Errichtung von übertägigen Betriebsanlagen und -einrichtungen, die nach der Anlage 3 Gegenstand des Regionalplanes sind und die nach den Senkungsprognosen nicht erwarten lassen, dass sie Änderungen der Darstellungen im Regionalplan erforderlich machen;</w:t>
      </w:r>
    </w:p>
    <w:p>
      <w:pPr>
        <w:pStyle w:val="GesAbsatz"/>
        <w:ind w:left="426" w:hanging="426"/>
      </w:pPr>
      <w:r>
        <w:t>2.</w:t>
      </w:r>
      <w:r>
        <w:tab/>
        <w:t>Leitungen</w:t>
      </w:r>
    </w:p>
    <w:p>
      <w:pPr>
        <w:pStyle w:val="GesAbsatz"/>
        <w:tabs>
          <w:tab w:val="clear" w:pos="425"/>
        </w:tabs>
        <w:ind w:left="851" w:hanging="425"/>
      </w:pPr>
      <w:r>
        <w:t>a)</w:t>
      </w:r>
      <w:r>
        <w:tab/>
        <w:t>im Sinne von § 1 Nummer 14 der Raumordnungsverordnung, soweit sie der Planfeststellung oder Plangenehmigung nach § 43 des Energiewirtschaftsgesetzes bedürfen,</w:t>
      </w:r>
    </w:p>
    <w:p>
      <w:pPr>
        <w:pStyle w:val="GesAbsatz"/>
        <w:tabs>
          <w:tab w:val="clear" w:pos="425"/>
        </w:tabs>
        <w:ind w:left="851" w:hanging="425"/>
      </w:pPr>
      <w:r>
        <w:t>b)</w:t>
      </w:r>
      <w:r>
        <w:tab/>
        <w:t>für die Errichtung und wesentliche Trassenänderung einer Rohrleitungsanlage zum Befördern wassergefährdender Stoffe, die der Planfeststellung nach § 65 Absatz 1 des Gesetzes über die Umweltverträglichkeitsprüfung oder der Plangenehmigung nach § 65 Absatz 2 des Gesetzes über die Umweltverträglichkeitsprüfung bedarf,</w:t>
      </w:r>
    </w:p>
    <w:p>
      <w:pPr>
        <w:pStyle w:val="GesAbsatz"/>
        <w:tabs>
          <w:tab w:val="clear" w:pos="425"/>
        </w:tabs>
        <w:ind w:left="851" w:hanging="425"/>
      </w:pPr>
      <w:r>
        <w:t>c)</w:t>
      </w:r>
      <w:r>
        <w:tab/>
        <w:t>für die Errichtung und wesentliche Trassenänderung einer Rohrleitungsanlage zum Transport von Kohlendioxid mit einem Durchmesser von mehr als 300 mm und</w:t>
      </w:r>
    </w:p>
    <w:p>
      <w:pPr>
        <w:pStyle w:val="GesAbsatz"/>
        <w:tabs>
          <w:tab w:val="clear" w:pos="425"/>
        </w:tabs>
        <w:ind w:left="851" w:hanging="425"/>
      </w:pPr>
      <w:r>
        <w:t>d)</w:t>
      </w:r>
      <w:r>
        <w:tab/>
        <w:t>für die Errichtung von Hochspannungserdkabelleitungen mit einer Nennspannung von 110 kV oder mehr.</w:t>
      </w:r>
    </w:p>
    <w:p>
      <w:pPr>
        <w:pStyle w:val="GesAbsatz"/>
      </w:pPr>
      <w:r>
        <w:t>Sollte ein Vorhaben eines Antragstellers mehrere parallel verlaufende Leitungen zum Gegenstand haben, kann die zuständige Regionalplanungsbehörde entscheiden für das Vorhaben ein Raumordnungsverfahren durchzuführen.</w:t>
      </w:r>
    </w:p>
    <w:p>
      <w:pPr>
        <w:pStyle w:val="GesAbsatz"/>
      </w:pPr>
      <w:r>
        <w:t>(2) Die zuständige Regionalplanungsbehörde kann auf Antrag des Trägers der raumbedeutsamen Maßnahme oder Planung im Einzelfall auch für andere raumbedeutsame Maßnahmen oder Planungen mit überörtlicher Bedeutung ein Raumordnungsverfahren durchführen. Es besteht kein Rechtsanspruch auf die Durchführung eines Raumordnungsverfahrens.</w:t>
      </w:r>
    </w:p>
    <w:p>
      <w:pPr>
        <w:pStyle w:val="berschrift2"/>
      </w:pPr>
      <w:bookmarkStart w:id="55" w:name="_Toc187929193"/>
      <w:r>
        <w:lastRenderedPageBreak/>
        <w:t>Teil 6</w:t>
      </w:r>
      <w:r>
        <w:br/>
        <w:t>Schlussvorschriften</w:t>
      </w:r>
      <w:bookmarkEnd w:id="55"/>
    </w:p>
    <w:p>
      <w:pPr>
        <w:pStyle w:val="berschrift3"/>
      </w:pPr>
      <w:bookmarkStart w:id="56" w:name="_Toc187929194"/>
      <w:r>
        <w:t>§ 41</w:t>
      </w:r>
      <w:r>
        <w:br/>
        <w:t>Übergangsvorschrift</w:t>
      </w:r>
      <w:bookmarkEnd w:id="56"/>
    </w:p>
    <w:p>
      <w:pPr>
        <w:pStyle w:val="GesAbsatz"/>
      </w:pPr>
      <w:r>
        <w:t>Die bei Inkrafttreten dieser Verordnung bereits förmlich eingeleiteten Verfahren zur Aufstellung, Änderung oder Ergänzung von Raumordnungsplänen werden nach bisherigem Recht weitergeführt.</w:t>
      </w:r>
    </w:p>
    <w:p>
      <w:pPr>
        <w:pStyle w:val="berschrift3"/>
      </w:pPr>
      <w:bookmarkStart w:id="57" w:name="_Toc187929195"/>
      <w:r>
        <w:t>§ 42</w:t>
      </w:r>
      <w:r>
        <w:br/>
        <w:t>Inkrafttreten</w:t>
      </w:r>
      <w:bookmarkEnd w:id="57"/>
    </w:p>
    <w:p>
      <w:pPr>
        <w:pStyle w:val="GesAbsatz"/>
      </w:pPr>
      <w:r>
        <w:t>Diese Verordnung tritt am Tag nach ihrer Verkündung in Kraft.</w:t>
      </w:r>
    </w:p>
    <w:p>
      <w:pPr>
        <w:pStyle w:val="GesAbsatz"/>
      </w:pPr>
    </w:p>
    <w:p>
      <w:pPr>
        <w:pStyle w:val="GesAbsatz"/>
      </w:pPr>
    </w:p>
    <w:p>
      <w:pPr>
        <w:pStyle w:val="GesAbsatz"/>
      </w:pPr>
    </w:p>
    <w:p>
      <w:pPr>
        <w:pStyle w:val="berschrift2"/>
        <w:jc w:val="left"/>
      </w:pPr>
      <w:bookmarkStart w:id="58" w:name="_Toc187929196"/>
      <w:r>
        <w:t>Anlage 1 zur LPlG DVO</w:t>
      </w:r>
      <w:r>
        <w:br/>
        <w:t>Braunkohlenplangebiet</w:t>
      </w:r>
      <w:bookmarkEnd w:id="58"/>
    </w:p>
    <w:p>
      <w:pPr>
        <w:pStyle w:val="GesAbsatz"/>
      </w:pPr>
    </w:p>
    <w:p>
      <w:pPr>
        <w:pStyle w:val="GesAbsatz"/>
      </w:pPr>
      <w:r>
        <w:rPr>
          <w:noProof/>
        </w:rPr>
        <w:lastRenderedPageBreak/>
        <w:drawing>
          <wp:inline distT="0" distB="0" distL="0" distR="0">
            <wp:extent cx="6214846" cy="6174029"/>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6751" cy="6185856"/>
                    </a:xfrm>
                    <a:prstGeom prst="rect">
                      <a:avLst/>
                    </a:prstGeom>
                    <a:noFill/>
                    <a:ln>
                      <a:noFill/>
                    </a:ln>
                  </pic:spPr>
                </pic:pic>
              </a:graphicData>
            </a:graphic>
          </wp:inline>
        </w:drawing>
      </w:r>
    </w:p>
    <w:p>
      <w:pPr>
        <w:pStyle w:val="GesAbsatz"/>
      </w:pPr>
    </w:p>
    <w:p>
      <w:pPr>
        <w:pStyle w:val="GesAbsatz"/>
      </w:pPr>
    </w:p>
    <w:p>
      <w:pPr>
        <w:pStyle w:val="GesAbsatz"/>
      </w:pPr>
    </w:p>
    <w:p>
      <w:pPr>
        <w:pStyle w:val="berschrift2"/>
        <w:jc w:val="left"/>
      </w:pPr>
      <w:r>
        <w:br w:type="page"/>
      </w:r>
    </w:p>
    <w:p>
      <w:pPr>
        <w:pStyle w:val="berschrift2"/>
        <w:jc w:val="left"/>
      </w:pPr>
      <w:bookmarkStart w:id="59" w:name="_Toc187929197"/>
      <w:r>
        <w:lastRenderedPageBreak/>
        <w:t>Anlage 2</w:t>
      </w:r>
      <w:r>
        <w:br/>
        <w:t>zur DVO Braunkohlenplanung (Planzeichenverzeichnis)</w:t>
      </w:r>
      <w:bookmarkEnd w:id="59"/>
    </w:p>
    <w:p>
      <w:pPr>
        <w:pStyle w:val="GesAbsatz"/>
      </w:pPr>
    </w:p>
    <w:tbl>
      <w:tblPr>
        <w:tblStyle w:val="Tabellenraster"/>
        <w:tblW w:w="0" w:type="auto"/>
        <w:tblLook w:val="01E0" w:firstRow="1" w:lastRow="1" w:firstColumn="1" w:lastColumn="1" w:noHBand="0" w:noVBand="0"/>
      </w:tblPr>
      <w:tblGrid>
        <w:gridCol w:w="1943"/>
        <w:gridCol w:w="7685"/>
      </w:tblGrid>
      <w:tr>
        <w:tc>
          <w:tcPr>
            <w:tcW w:w="1951" w:type="dxa"/>
            <w:vAlign w:val="center"/>
          </w:tcPr>
          <w:p>
            <w:pPr>
              <w:pStyle w:val="GesAbsatz"/>
              <w:jc w:val="center"/>
            </w:pPr>
            <w:r>
              <w:rPr>
                <w:noProof/>
              </w:rPr>
              <w:drawing>
                <wp:inline distT="0" distB="0" distL="0" distR="0">
                  <wp:extent cx="819150" cy="238125"/>
                  <wp:effectExtent l="0" t="0" r="0" b="0"/>
                  <wp:docPr id="2" name="Bild 2" descr="Scannen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nen0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c>
          <w:tcPr>
            <w:tcW w:w="7796" w:type="dxa"/>
          </w:tcPr>
          <w:p>
            <w:pPr>
              <w:pStyle w:val="GesAbsatz"/>
              <w:tabs>
                <w:tab w:val="clear" w:pos="425"/>
                <w:tab w:val="left" w:pos="317"/>
              </w:tabs>
            </w:pPr>
            <w:r>
              <w:rPr>
                <w:b/>
              </w:rPr>
              <w:t>1.</w:t>
            </w:r>
            <w:r>
              <w:tab/>
            </w:r>
            <w:r>
              <w:rPr>
                <w:b/>
              </w:rPr>
              <w:t>Sicherheitslinie</w:t>
            </w:r>
          </w:p>
          <w:p>
            <w:pPr>
              <w:pStyle w:val="GesAbsatz"/>
              <w:tabs>
                <w:tab w:val="clear" w:pos="425"/>
                <w:tab w:val="left" w:pos="317"/>
              </w:tabs>
              <w:ind w:left="601" w:hanging="284"/>
            </w:pPr>
            <w:r>
              <w:t>-</w:t>
            </w:r>
            <w:r>
              <w:tab/>
              <w:t>Die Sicherheitslinie setzt parzellenscharf die äußere Begrenzung der Sicherheitszone fest. Die Sicherheitszone ist der Bereich zwischen Abbau-/Verkippungskante und der Sicherheitslinie, dessen Breite sich vorrangig nach bergsicherheitstechnischen Gesichtspunkten bemisst. Ihre Breite entspricht in der Regel der halben oder gesamten Tiefe des Tagebaus an der betroffenen Stelle, mindestens jedoch 100 m.</w:t>
            </w:r>
          </w:p>
          <w:p>
            <w:pPr>
              <w:pStyle w:val="GesAbsatz"/>
              <w:tabs>
                <w:tab w:val="clear" w:pos="425"/>
                <w:tab w:val="left" w:pos="317"/>
              </w:tabs>
              <w:ind w:left="601" w:hanging="284"/>
            </w:pPr>
            <w:r>
              <w:t>-</w:t>
            </w:r>
            <w:r>
              <w:tab/>
              <w:t>Mit der Sicherheitslinie wird diejenige Fläche umschlossen, innerhalb deren unmittelbare Auswirkungen der Abbau- bzw. Verkippungsmaßnahmen auf die Geländeoberfläche nicht ausgeschlossen werden können. Insbesondere auf dieser Fläche können, falls erforderlich Maßnahmen zur Sicherung gegen Gefahren und sonstige den Bergbau begleitende Maßnahmen getroffen werden.</w:t>
            </w:r>
          </w:p>
        </w:tc>
      </w:tr>
      <w:tr>
        <w:tc>
          <w:tcPr>
            <w:tcW w:w="1951" w:type="dxa"/>
            <w:vAlign w:val="center"/>
          </w:tcPr>
          <w:p>
            <w:pPr>
              <w:pStyle w:val="GesAbsatz"/>
              <w:jc w:val="center"/>
            </w:pPr>
            <w:r>
              <w:rPr>
                <w:noProof/>
              </w:rPr>
              <w:drawing>
                <wp:inline distT="0" distB="0" distL="0" distR="0">
                  <wp:extent cx="857250" cy="209550"/>
                  <wp:effectExtent l="0" t="0" r="0" b="0"/>
                  <wp:docPr id="3" name="Bild 3" descr="Scannen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nen0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tc>
        <w:tc>
          <w:tcPr>
            <w:tcW w:w="7796" w:type="dxa"/>
          </w:tcPr>
          <w:p>
            <w:pPr>
              <w:pStyle w:val="GesAbsatz"/>
              <w:tabs>
                <w:tab w:val="clear" w:pos="425"/>
                <w:tab w:val="left" w:pos="317"/>
              </w:tabs>
              <w:rPr>
                <w:b/>
              </w:rPr>
            </w:pPr>
            <w:r>
              <w:rPr>
                <w:b/>
              </w:rPr>
              <w:t>2.</w:t>
            </w:r>
            <w:r>
              <w:rPr>
                <w:b/>
              </w:rPr>
              <w:tab/>
              <w:t>Abbaugrenze</w:t>
            </w:r>
          </w:p>
          <w:p>
            <w:pPr>
              <w:pStyle w:val="GesAbsatz"/>
            </w:pPr>
            <w:r>
              <w:t>Die Abbaugrenze umschließt die Abbaufläche, innerhalb deren die Gewinnung von Braunkohle einschließlich der Gewinnung des zur Wiedernutzbarmachung der Oberfläche notwendigen Abraums Vorrang vor anderen Nutzungs- und Funktionsansprüchen hat. Sie ist die innere Begrenzung der Sicherheitszone (Definition siehe unter Punkt 1).</w:t>
            </w:r>
          </w:p>
        </w:tc>
      </w:tr>
      <w:tr>
        <w:tc>
          <w:tcPr>
            <w:tcW w:w="1951" w:type="dxa"/>
            <w:vAlign w:val="center"/>
          </w:tcPr>
          <w:p>
            <w:pPr>
              <w:pStyle w:val="GesAbsatz"/>
              <w:jc w:val="center"/>
            </w:pPr>
            <w:r>
              <w:rPr>
                <w:noProof/>
              </w:rPr>
              <w:drawing>
                <wp:inline distT="0" distB="0" distL="0" distR="0">
                  <wp:extent cx="704850" cy="371475"/>
                  <wp:effectExtent l="0" t="0" r="0" b="0"/>
                  <wp:docPr id="4" name="Bild 4" descr="Scannen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nen00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371475"/>
                          </a:xfrm>
                          <a:prstGeom prst="rect">
                            <a:avLst/>
                          </a:prstGeom>
                          <a:noFill/>
                          <a:ln>
                            <a:noFill/>
                          </a:ln>
                        </pic:spPr>
                      </pic:pic>
                    </a:graphicData>
                  </a:graphic>
                </wp:inline>
              </w:drawing>
            </w:r>
          </w:p>
        </w:tc>
        <w:tc>
          <w:tcPr>
            <w:tcW w:w="7796" w:type="dxa"/>
          </w:tcPr>
          <w:p>
            <w:pPr>
              <w:pStyle w:val="GesAbsatz"/>
              <w:tabs>
                <w:tab w:val="clear" w:pos="425"/>
                <w:tab w:val="left" w:pos="317"/>
              </w:tabs>
              <w:rPr>
                <w:b/>
              </w:rPr>
            </w:pPr>
            <w:r>
              <w:rPr>
                <w:b/>
              </w:rPr>
              <w:t>3.</w:t>
            </w:r>
            <w:r>
              <w:rPr>
                <w:b/>
              </w:rPr>
              <w:tab/>
              <w:t>Haldenflächen</w:t>
            </w:r>
          </w:p>
          <w:p>
            <w:pPr>
              <w:pStyle w:val="GesAbsatz"/>
            </w:pPr>
            <w:r>
              <w:t>Haldenflächen sind Flächen für Aufschüttungen des Braunkohlenbergbaus außerhalb der Abbauflächen.</w:t>
            </w:r>
          </w:p>
        </w:tc>
      </w:tr>
      <w:tr>
        <w:tc>
          <w:tcPr>
            <w:tcW w:w="1951" w:type="dxa"/>
            <w:tcBorders>
              <w:bottom w:val="single" w:sz="4" w:space="0" w:color="auto"/>
            </w:tcBorders>
            <w:vAlign w:val="center"/>
          </w:tcPr>
          <w:p>
            <w:pPr>
              <w:pStyle w:val="GesAbsatz"/>
              <w:jc w:val="center"/>
            </w:pPr>
            <w:r>
              <w:rPr>
                <w:noProof/>
              </w:rPr>
              <w:drawing>
                <wp:inline distT="0" distB="0" distL="0" distR="0">
                  <wp:extent cx="809625" cy="457200"/>
                  <wp:effectExtent l="0" t="0" r="0" b="0"/>
                  <wp:docPr id="5" name="Bild 5" descr="Scannen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nen00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p>
        </w:tc>
        <w:tc>
          <w:tcPr>
            <w:tcW w:w="7796" w:type="dxa"/>
          </w:tcPr>
          <w:p>
            <w:pPr>
              <w:pStyle w:val="GesAbsatz"/>
              <w:tabs>
                <w:tab w:val="clear" w:pos="425"/>
                <w:tab w:val="left" w:pos="317"/>
              </w:tabs>
              <w:rPr>
                <w:b/>
              </w:rPr>
            </w:pPr>
            <w:r>
              <w:rPr>
                <w:b/>
              </w:rPr>
              <w:t>4.</w:t>
            </w:r>
            <w:r>
              <w:rPr>
                <w:b/>
              </w:rPr>
              <w:tab/>
              <w:t>Umsiedlungsflächen</w:t>
            </w:r>
          </w:p>
          <w:p>
            <w:pPr>
              <w:pStyle w:val="GesAbsatz"/>
            </w:pPr>
            <w:r>
              <w:t>Umsiedlungsflächen sind Flächen für geplante Umsiedlungsstandorte (parzellenscharfe Festlegung). Diese Flächen stehen bis zum Abschluss der Umsiedlungsmaßnahme in der Regel nur den Umsiedlern zur Verfügung.</w:t>
            </w:r>
          </w:p>
        </w:tc>
      </w:tr>
      <w:tr>
        <w:tc>
          <w:tcPr>
            <w:tcW w:w="1951" w:type="dxa"/>
            <w:tcBorders>
              <w:bottom w:val="nil"/>
            </w:tcBorders>
          </w:tcPr>
          <w:p>
            <w:pPr>
              <w:pStyle w:val="GesAbsatz"/>
            </w:pPr>
          </w:p>
        </w:tc>
        <w:tc>
          <w:tcPr>
            <w:tcW w:w="7796" w:type="dxa"/>
          </w:tcPr>
          <w:p>
            <w:pPr>
              <w:pStyle w:val="GesAbsatz"/>
              <w:tabs>
                <w:tab w:val="clear" w:pos="425"/>
                <w:tab w:val="left" w:pos="317"/>
              </w:tabs>
              <w:rPr>
                <w:b/>
              </w:rPr>
            </w:pPr>
            <w:r>
              <w:rPr>
                <w:b/>
              </w:rPr>
              <w:t>5.</w:t>
            </w:r>
            <w:r>
              <w:rPr>
                <w:b/>
              </w:rPr>
              <w:tab/>
              <w:t>Ersatztrassen für</w:t>
            </w:r>
          </w:p>
        </w:tc>
      </w:tr>
      <w:tr>
        <w:tc>
          <w:tcPr>
            <w:tcW w:w="1951" w:type="dxa"/>
            <w:tcBorders>
              <w:top w:val="nil"/>
              <w:bottom w:val="nil"/>
            </w:tcBorders>
            <w:vAlign w:val="center"/>
          </w:tcPr>
          <w:p>
            <w:pPr>
              <w:pStyle w:val="GesAbsatz"/>
              <w:jc w:val="center"/>
            </w:pPr>
            <w:r>
              <w:rPr>
                <w:noProof/>
              </w:rPr>
              <w:drawing>
                <wp:inline distT="0" distB="0" distL="0" distR="0">
                  <wp:extent cx="762000" cy="152400"/>
                  <wp:effectExtent l="0" t="0" r="0" b="0"/>
                  <wp:docPr id="6" name="Bild 6" descr="Scannen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annen00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p>
        </w:tc>
        <w:tc>
          <w:tcPr>
            <w:tcW w:w="7796" w:type="dxa"/>
          </w:tcPr>
          <w:p>
            <w:pPr>
              <w:pStyle w:val="GesAbsatz"/>
              <w:tabs>
                <w:tab w:val="clear" w:pos="425"/>
                <w:tab w:val="left" w:pos="317"/>
              </w:tabs>
              <w:ind w:left="601" w:hanging="284"/>
            </w:pPr>
            <w:r>
              <w:t>a)</w:t>
            </w:r>
            <w:r>
              <w:tab/>
            </w:r>
            <w:r>
              <w:rPr>
                <w:b/>
              </w:rPr>
              <w:t>Straßen</w:t>
            </w:r>
          </w:p>
          <w:p>
            <w:pPr>
              <w:pStyle w:val="GesAbsatz"/>
              <w:ind w:left="601"/>
            </w:pPr>
            <w:r>
              <w:t xml:space="preserve">Durch Braunkohlenabbau bedingte Verlegung von Straßen ohne Angabe der landesplanerischen Funktion, jedoch mit folgendem Zusatz für die zeichnerische Darstellung: </w:t>
            </w:r>
            <w:r>
              <w:cr/>
            </w:r>
          </w:p>
          <w:p>
            <w:pPr>
              <w:pStyle w:val="GesAbsatz"/>
              <w:ind w:left="601"/>
            </w:pPr>
            <w:r>
              <w:t>“Die landesplanerische Funktion wird entsprechend Anlage ........................ DVO Raumordnungspläne zum Landesplanungsgesetz im Regionalplan dargestellt. Soweit im Braunkohlenplan enthaltene Straßen dort nicht dargestellt werden, handelt es sich um nach ihrer Verkehrsbedeutung nachgeordnete Straßen wie Kreis-, Gemeinde- und sonstige öffentliche Straßen.“</w:t>
            </w:r>
          </w:p>
        </w:tc>
      </w:tr>
      <w:tr>
        <w:tc>
          <w:tcPr>
            <w:tcW w:w="1951" w:type="dxa"/>
            <w:tcBorders>
              <w:top w:val="nil"/>
              <w:bottom w:val="nil"/>
            </w:tcBorders>
            <w:vAlign w:val="center"/>
          </w:tcPr>
          <w:p>
            <w:pPr>
              <w:pStyle w:val="GesAbsatz"/>
              <w:jc w:val="center"/>
            </w:pPr>
            <w:r>
              <w:rPr>
                <w:noProof/>
              </w:rPr>
              <w:drawing>
                <wp:inline distT="0" distB="0" distL="0" distR="0">
                  <wp:extent cx="762000" cy="152400"/>
                  <wp:effectExtent l="0" t="0" r="0" b="0"/>
                  <wp:docPr id="7" name="Bild 7" descr="Scannen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nen00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p>
        </w:tc>
        <w:tc>
          <w:tcPr>
            <w:tcW w:w="7796" w:type="dxa"/>
          </w:tcPr>
          <w:p>
            <w:pPr>
              <w:pStyle w:val="GesAbsatz"/>
              <w:tabs>
                <w:tab w:val="clear" w:pos="425"/>
                <w:tab w:val="left" w:pos="317"/>
              </w:tabs>
              <w:ind w:left="601" w:hanging="284"/>
            </w:pPr>
            <w:r>
              <w:t>b)</w:t>
            </w:r>
            <w:r>
              <w:tab/>
            </w:r>
            <w:r>
              <w:rPr>
                <w:b/>
              </w:rPr>
              <w:t>Schienenwege</w:t>
            </w:r>
          </w:p>
          <w:p>
            <w:pPr>
              <w:pStyle w:val="GesAbsatz"/>
              <w:ind w:left="601"/>
            </w:pPr>
            <w:r>
              <w:t>Durch Braunkohlenabbau bedingte Verlegung von Schienenwegen.</w:t>
            </w:r>
          </w:p>
          <w:p>
            <w:pPr>
              <w:pStyle w:val="GesAbsatz"/>
              <w:tabs>
                <w:tab w:val="clear" w:pos="425"/>
                <w:tab w:val="left" w:pos="317"/>
              </w:tabs>
              <w:ind w:left="601"/>
            </w:pPr>
            <w:r>
              <w:t>Die landesplanerische Funktion wird entsprechend Anlage ........................ DVO Raumordnungspläne zum Landesplanungsgesetz im Regionalplan dargestellt. Sofern im Braunkohlenplan enthaltene Schienenwege dort nicht dargestellt sind, handelt es sich um nach ihrer Verkehrsbedeutung nachgeordnete Schienenwege.</w:t>
            </w:r>
          </w:p>
        </w:tc>
      </w:tr>
      <w:tr>
        <w:tc>
          <w:tcPr>
            <w:tcW w:w="1951" w:type="dxa"/>
            <w:tcBorders>
              <w:top w:val="nil"/>
            </w:tcBorders>
            <w:vAlign w:val="center"/>
          </w:tcPr>
          <w:p>
            <w:pPr>
              <w:pStyle w:val="GesAbsatz"/>
              <w:jc w:val="center"/>
            </w:pPr>
            <w:r>
              <w:rPr>
                <w:noProof/>
              </w:rPr>
              <w:drawing>
                <wp:inline distT="0" distB="0" distL="0" distR="0">
                  <wp:extent cx="762000" cy="152400"/>
                  <wp:effectExtent l="0" t="0" r="0" b="0"/>
                  <wp:docPr id="8" name="Bild 8" descr="Scannen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nnen00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p>
        </w:tc>
        <w:tc>
          <w:tcPr>
            <w:tcW w:w="7796" w:type="dxa"/>
          </w:tcPr>
          <w:p>
            <w:pPr>
              <w:pStyle w:val="GesAbsatz"/>
              <w:tabs>
                <w:tab w:val="clear" w:pos="425"/>
                <w:tab w:val="left" w:pos="317"/>
              </w:tabs>
              <w:ind w:left="601" w:hanging="284"/>
            </w:pPr>
            <w:r>
              <w:t>c)</w:t>
            </w:r>
            <w:r>
              <w:tab/>
            </w:r>
            <w:r>
              <w:rPr>
                <w:b/>
              </w:rPr>
              <w:t>Gewässer</w:t>
            </w:r>
          </w:p>
          <w:p>
            <w:pPr>
              <w:pStyle w:val="GesAbsatz"/>
              <w:tabs>
                <w:tab w:val="clear" w:pos="425"/>
                <w:tab w:val="left" w:pos="317"/>
              </w:tabs>
              <w:ind w:left="601"/>
            </w:pPr>
            <w:r>
              <w:t>Durch Braunkohlenabbau bedingte Verlegung von Gewässern.</w:t>
            </w:r>
          </w:p>
        </w:tc>
      </w:tr>
      <w:tr>
        <w:tc>
          <w:tcPr>
            <w:tcW w:w="1951" w:type="dxa"/>
            <w:vAlign w:val="center"/>
          </w:tcPr>
          <w:p>
            <w:pPr>
              <w:pStyle w:val="GesAbsatz"/>
              <w:jc w:val="center"/>
            </w:pPr>
            <w:r>
              <w:rPr>
                <w:noProof/>
              </w:rPr>
              <w:drawing>
                <wp:inline distT="0" distB="0" distL="0" distR="0">
                  <wp:extent cx="762000" cy="152400"/>
                  <wp:effectExtent l="0" t="0" r="0" b="0"/>
                  <wp:docPr id="9" name="Bild 9" descr="Scannen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annen00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p>
        </w:tc>
        <w:tc>
          <w:tcPr>
            <w:tcW w:w="7796" w:type="dxa"/>
          </w:tcPr>
          <w:p>
            <w:pPr>
              <w:pStyle w:val="GesAbsatz"/>
              <w:tabs>
                <w:tab w:val="clear" w:pos="425"/>
                <w:tab w:val="left" w:pos="317"/>
              </w:tabs>
              <w:rPr>
                <w:b/>
              </w:rPr>
            </w:pPr>
            <w:r>
              <w:rPr>
                <w:b/>
              </w:rPr>
              <w:t>6.</w:t>
            </w:r>
            <w:r>
              <w:rPr>
                <w:b/>
              </w:rPr>
              <w:tab/>
              <w:t>Leitungen und Bandanlagen (mit näherer Bezeichnung)</w:t>
            </w:r>
          </w:p>
          <w:p>
            <w:pPr>
              <w:pStyle w:val="GesAbsatz"/>
              <w:tabs>
                <w:tab w:val="clear" w:pos="425"/>
              </w:tabs>
            </w:pPr>
            <w:r>
              <w:lastRenderedPageBreak/>
              <w:t>Durch den Braunkohlenabbau bedingte Verlegung oder Errichtung von Leitungen und Bandanlagen unter Angabe der geplanten Funktion (z.B. Hochspannungsleitungen, Transportbänder)</w:t>
            </w:r>
          </w:p>
        </w:tc>
      </w:tr>
    </w:tbl>
    <w:p>
      <w:pPr>
        <w:pStyle w:val="GesAbsatz"/>
      </w:pPr>
    </w:p>
    <w:p>
      <w:pPr>
        <w:pStyle w:val="GesAbsatz"/>
      </w:pPr>
    </w:p>
    <w:p>
      <w:pPr>
        <w:pStyle w:val="GesAbsatz"/>
        <w:sectPr>
          <w:headerReference w:type="default" r:id="rId18"/>
          <w:footerReference w:type="even" r:id="rId19"/>
          <w:footerReference w:type="default" r:id="rId20"/>
          <w:pgSz w:w="11907" w:h="16840" w:code="9"/>
          <w:pgMar w:top="1134" w:right="851" w:bottom="1134" w:left="1418" w:header="567" w:footer="851" w:gutter="0"/>
          <w:cols w:space="720"/>
        </w:sectPr>
      </w:pPr>
    </w:p>
    <w:p>
      <w:pPr>
        <w:pStyle w:val="berschrift2"/>
        <w:jc w:val="left"/>
      </w:pPr>
      <w:bookmarkStart w:id="60" w:name="_Toc187929198"/>
      <w:r>
        <w:lastRenderedPageBreak/>
        <w:t>Anlage 3 DVO</w:t>
      </w:r>
      <w:bookmarkEnd w:id="60"/>
    </w:p>
    <w:p>
      <w:pPr>
        <w:pStyle w:val="GesAbsatz"/>
      </w:pPr>
    </w:p>
    <w:p>
      <w:pPr>
        <w:pStyle w:val="GesAbsatz"/>
      </w:pPr>
    </w:p>
    <w:p>
      <w:pPr>
        <w:tabs>
          <w:tab w:val="clear" w:pos="425"/>
        </w:tabs>
        <w:kinsoku w:val="0"/>
        <w:spacing w:before="2" w:after="1"/>
        <w:jc w:val="left"/>
        <w:textAlignment w:val="auto"/>
        <w:rPr>
          <w:rFonts w:ascii="Times New Roman" w:hAnsi="Times New Roman"/>
          <w:sz w:val="11"/>
          <w:szCs w:val="11"/>
        </w:rPr>
      </w:pPr>
    </w:p>
    <w:tbl>
      <w:tblPr>
        <w:tblW w:w="0" w:type="auto"/>
        <w:tblInd w:w="-5" w:type="dxa"/>
        <w:tblLayout w:type="fixed"/>
        <w:tblCellMar>
          <w:left w:w="0" w:type="dxa"/>
          <w:right w:w="0" w:type="dxa"/>
        </w:tblCellMar>
        <w:tblLook w:val="0000" w:firstRow="0" w:lastRow="0" w:firstColumn="0" w:lastColumn="0" w:noHBand="0" w:noVBand="0"/>
      </w:tblPr>
      <w:tblGrid>
        <w:gridCol w:w="1418"/>
        <w:gridCol w:w="1220"/>
        <w:gridCol w:w="8"/>
        <w:gridCol w:w="3168"/>
        <w:gridCol w:w="1844"/>
        <w:gridCol w:w="6627"/>
        <w:gridCol w:w="32"/>
      </w:tblGrid>
      <w:tr>
        <w:trPr>
          <w:gridAfter w:val="1"/>
          <w:wAfter w:w="32" w:type="dxa"/>
          <w:trHeight w:val="267"/>
        </w:trPr>
        <w:tc>
          <w:tcPr>
            <w:tcW w:w="1418" w:type="dxa"/>
            <w:tcBorders>
              <w:top w:val="single" w:sz="4" w:space="0" w:color="DBDBDB"/>
              <w:left w:val="single" w:sz="4" w:space="0" w:color="DBDBDB"/>
              <w:bottom w:val="single" w:sz="12" w:space="0" w:color="C8C8C8"/>
              <w:right w:val="single" w:sz="4" w:space="0" w:color="DBDBDB"/>
            </w:tcBorders>
          </w:tcPr>
          <w:p>
            <w:pPr>
              <w:pStyle w:val="GesAbsatz"/>
              <w:rPr>
                <w:b/>
              </w:rPr>
            </w:pPr>
            <w:r>
              <w:rPr>
                <w:b/>
              </w:rPr>
              <w:t>Planzeichen</w:t>
            </w:r>
          </w:p>
        </w:tc>
        <w:tc>
          <w:tcPr>
            <w:tcW w:w="1220" w:type="dxa"/>
            <w:tcBorders>
              <w:top w:val="single" w:sz="4" w:space="0" w:color="DBDBDB"/>
              <w:left w:val="single" w:sz="4" w:space="0" w:color="DBDBDB"/>
              <w:bottom w:val="single" w:sz="12" w:space="0" w:color="C8C8C8"/>
              <w:right w:val="single" w:sz="4" w:space="0" w:color="DBDBDB"/>
            </w:tcBorders>
          </w:tcPr>
          <w:p>
            <w:pPr>
              <w:pStyle w:val="GesAbsatz"/>
              <w:rPr>
                <w:b/>
              </w:rPr>
            </w:pPr>
            <w:r>
              <w:rPr>
                <w:b/>
              </w:rPr>
              <w:t>Nr.</w:t>
            </w:r>
          </w:p>
        </w:tc>
        <w:tc>
          <w:tcPr>
            <w:tcW w:w="3176" w:type="dxa"/>
            <w:gridSpan w:val="2"/>
            <w:tcBorders>
              <w:top w:val="single" w:sz="4" w:space="0" w:color="DBDBDB"/>
              <w:left w:val="single" w:sz="4" w:space="0" w:color="DBDBDB"/>
              <w:bottom w:val="single" w:sz="12" w:space="0" w:color="C8C8C8"/>
              <w:right w:val="single" w:sz="4" w:space="0" w:color="DBDBDB"/>
            </w:tcBorders>
          </w:tcPr>
          <w:p>
            <w:pPr>
              <w:pStyle w:val="GesAbsatz"/>
              <w:rPr>
                <w:b/>
              </w:rPr>
            </w:pPr>
            <w:r>
              <w:rPr>
                <w:b/>
              </w:rPr>
              <w:t>Bezeichnung</w:t>
            </w:r>
          </w:p>
        </w:tc>
        <w:tc>
          <w:tcPr>
            <w:tcW w:w="1844" w:type="dxa"/>
            <w:tcBorders>
              <w:top w:val="single" w:sz="4" w:space="0" w:color="DBDBDB"/>
              <w:left w:val="single" w:sz="4" w:space="0" w:color="DBDBDB"/>
              <w:bottom w:val="single" w:sz="12" w:space="0" w:color="C8C8C8"/>
              <w:right w:val="single" w:sz="4" w:space="0" w:color="DBDBDB"/>
            </w:tcBorders>
          </w:tcPr>
          <w:p>
            <w:pPr>
              <w:pStyle w:val="GesAbsatz"/>
              <w:rPr>
                <w:b/>
              </w:rPr>
            </w:pPr>
            <w:r>
              <w:rPr>
                <w:b/>
              </w:rPr>
              <w:t>Rechtsfolge</w:t>
            </w:r>
          </w:p>
        </w:tc>
        <w:tc>
          <w:tcPr>
            <w:tcW w:w="6627" w:type="dxa"/>
            <w:tcBorders>
              <w:top w:val="single" w:sz="4" w:space="0" w:color="DBDBDB"/>
              <w:left w:val="single" w:sz="4" w:space="0" w:color="DBDBDB"/>
              <w:bottom w:val="single" w:sz="12" w:space="0" w:color="C8C8C8"/>
              <w:right w:val="single" w:sz="4" w:space="0" w:color="DBDBDB"/>
            </w:tcBorders>
          </w:tcPr>
          <w:p>
            <w:pPr>
              <w:pStyle w:val="GesAbsatz"/>
              <w:rPr>
                <w:b/>
              </w:rPr>
            </w:pPr>
            <w:r>
              <w:rPr>
                <w:b/>
              </w:rPr>
              <w:t>Definition</w:t>
            </w:r>
          </w:p>
        </w:tc>
      </w:tr>
      <w:tr>
        <w:trPr>
          <w:gridAfter w:val="1"/>
          <w:wAfter w:w="32" w:type="dxa"/>
          <w:trHeight w:val="851"/>
        </w:trPr>
        <w:tc>
          <w:tcPr>
            <w:tcW w:w="1418" w:type="dxa"/>
            <w:tcBorders>
              <w:top w:val="single" w:sz="12" w:space="0" w:color="C8C8C8"/>
              <w:left w:val="single" w:sz="4" w:space="0" w:color="DBDBDB"/>
              <w:bottom w:val="single" w:sz="4" w:space="0" w:color="DBDBDB"/>
              <w:right w:val="single" w:sz="4" w:space="0" w:color="DBDBDB"/>
            </w:tcBorders>
            <w:shd w:val="clear" w:color="auto" w:fill="BCD5ED"/>
          </w:tcPr>
          <w:p>
            <w:pPr>
              <w:pStyle w:val="GesAbsatz"/>
              <w:rPr>
                <w:rFonts w:ascii="Times New Roman" w:hAnsi="Times New Roman"/>
              </w:rPr>
            </w:pPr>
          </w:p>
        </w:tc>
        <w:tc>
          <w:tcPr>
            <w:tcW w:w="1220" w:type="dxa"/>
            <w:tcBorders>
              <w:top w:val="single" w:sz="12" w:space="0" w:color="C8C8C8"/>
              <w:left w:val="single" w:sz="4" w:space="0" w:color="DBDBDB"/>
              <w:bottom w:val="single" w:sz="4" w:space="0" w:color="DBDBDB"/>
              <w:right w:val="single" w:sz="4" w:space="0" w:color="DBDBDB"/>
            </w:tcBorders>
            <w:shd w:val="clear" w:color="auto" w:fill="BCD5ED"/>
          </w:tcPr>
          <w:p>
            <w:pPr>
              <w:pStyle w:val="GesAbsatz"/>
            </w:pPr>
            <w:r>
              <w:t>1</w:t>
            </w:r>
          </w:p>
        </w:tc>
        <w:tc>
          <w:tcPr>
            <w:tcW w:w="3176" w:type="dxa"/>
            <w:gridSpan w:val="2"/>
            <w:tcBorders>
              <w:top w:val="single" w:sz="12" w:space="0" w:color="C8C8C8"/>
              <w:left w:val="single" w:sz="4" w:space="0" w:color="DBDBDB"/>
              <w:bottom w:val="single" w:sz="4" w:space="0" w:color="DBDBDB"/>
              <w:right w:val="single" w:sz="4" w:space="0" w:color="DBDBDB"/>
            </w:tcBorders>
            <w:shd w:val="clear" w:color="auto" w:fill="BCD5ED"/>
          </w:tcPr>
          <w:p>
            <w:pPr>
              <w:pStyle w:val="GesAbsatz"/>
            </w:pPr>
            <w:r>
              <w:t>Siedlungsraum</w:t>
            </w:r>
          </w:p>
        </w:tc>
        <w:tc>
          <w:tcPr>
            <w:tcW w:w="1844" w:type="dxa"/>
            <w:tcBorders>
              <w:top w:val="single" w:sz="12" w:space="0" w:color="C8C8C8"/>
              <w:left w:val="single" w:sz="4" w:space="0" w:color="DBDBDB"/>
              <w:bottom w:val="single" w:sz="4" w:space="0" w:color="DBDBDB"/>
              <w:right w:val="single" w:sz="4" w:space="0" w:color="DBDBDB"/>
            </w:tcBorders>
            <w:shd w:val="clear" w:color="auto" w:fill="BCD5ED"/>
          </w:tcPr>
          <w:p>
            <w:pPr>
              <w:pStyle w:val="GesAbsatz"/>
              <w:rPr>
                <w:rFonts w:ascii="Times New Roman" w:hAnsi="Times New Roman"/>
              </w:rPr>
            </w:pPr>
          </w:p>
        </w:tc>
        <w:tc>
          <w:tcPr>
            <w:tcW w:w="6627" w:type="dxa"/>
            <w:tcBorders>
              <w:top w:val="single" w:sz="12" w:space="0" w:color="C8C8C8"/>
              <w:left w:val="single" w:sz="4" w:space="0" w:color="DBDBDB"/>
              <w:bottom w:val="single" w:sz="4" w:space="0" w:color="DBDBDB"/>
              <w:right w:val="single" w:sz="4" w:space="0" w:color="DBDBDB"/>
            </w:tcBorders>
            <w:shd w:val="clear" w:color="auto" w:fill="BCD5ED"/>
          </w:tcPr>
          <w:p>
            <w:pPr>
              <w:pStyle w:val="GesAbsatz"/>
            </w:pPr>
            <w:r>
              <w:t>Gebiete, die vorrangig Siedlungsfunktionen erfüllen oder erfüllen sollen</w:t>
            </w:r>
          </w:p>
        </w:tc>
      </w:tr>
      <w:tr>
        <w:trPr>
          <w:gridAfter w:val="1"/>
          <w:wAfter w:w="32" w:type="dxa"/>
          <w:trHeight w:val="1072"/>
        </w:trPr>
        <w:tc>
          <w:tcPr>
            <w:tcW w:w="1418"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rPr>
                <w:rFonts w:ascii="Times New Roman" w:hAnsi="Times New Roman"/>
              </w:rPr>
            </w:pPr>
            <w:r>
              <w:rPr>
                <w:rFonts w:ascii="Times New Roman" w:hAnsi="Times New Roman"/>
                <w:noProof/>
              </w:rPr>
              <w:drawing>
                <wp:inline distT="0" distB="0" distL="0" distR="0">
                  <wp:extent cx="580390" cy="198755"/>
                  <wp:effectExtent l="0" t="0" r="0" b="0"/>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pPr>
            <w:r>
              <w:t>1a</w:t>
            </w:r>
          </w:p>
        </w:tc>
        <w:tc>
          <w:tcPr>
            <w:tcW w:w="3176" w:type="dxa"/>
            <w:gridSpan w:val="2"/>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sz w:val="23"/>
                <w:szCs w:val="23"/>
              </w:rPr>
            </w:pPr>
          </w:p>
          <w:p>
            <w:pPr>
              <w:pStyle w:val="GesAbsatz"/>
            </w:pPr>
            <w:r>
              <w:t>Allgemeine Siedlungsbereiche (ASB)</w:t>
            </w:r>
          </w:p>
        </w:tc>
        <w:tc>
          <w:tcPr>
            <w:tcW w:w="1844"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pPr>
            <w:r>
              <w:t>Vorranggebiet</w:t>
            </w:r>
          </w:p>
        </w:tc>
        <w:tc>
          <w:tcPr>
            <w:tcW w:w="6627" w:type="dxa"/>
            <w:tcBorders>
              <w:top w:val="single" w:sz="4" w:space="0" w:color="DBDBDB"/>
              <w:left w:val="single" w:sz="4" w:space="0" w:color="DBDBDB"/>
              <w:bottom w:val="single" w:sz="4" w:space="0" w:color="DBDBDB"/>
              <w:right w:val="single" w:sz="4" w:space="0" w:color="DBDBDB"/>
            </w:tcBorders>
          </w:tcPr>
          <w:p>
            <w:pPr>
              <w:pStyle w:val="GesAbsatz"/>
              <w:ind w:left="275" w:hanging="275"/>
            </w:pPr>
            <w:r>
              <w:t>-</w:t>
            </w:r>
            <w:r>
              <w:tab/>
              <w:t>Bereiche für Wohnen, Einzelhandel, wohnverträgliches Gewerbe, Wohnfolgeeinrichtungen, öffentliche und private</w:t>
            </w:r>
            <w:r>
              <w:rPr>
                <w:spacing w:val="-17"/>
              </w:rPr>
              <w:t xml:space="preserve"> </w:t>
            </w:r>
            <w:r>
              <w:t>Dienstleistungen,</w:t>
            </w:r>
          </w:p>
          <w:p>
            <w:pPr>
              <w:pStyle w:val="GesAbsatz"/>
              <w:ind w:left="275" w:hanging="275"/>
            </w:pPr>
            <w:r>
              <w:t>-</w:t>
            </w:r>
            <w:r>
              <w:tab/>
              <w:t>siedlungszugehörige Grün-, Sport-, Freizeit- und</w:t>
            </w:r>
            <w:r>
              <w:rPr>
                <w:spacing w:val="26"/>
              </w:rPr>
              <w:t xml:space="preserve"> </w:t>
            </w:r>
            <w:r>
              <w:t>Erholungsbereiche, soweit sie nicht mit Planzeichen 1.b) festzulegen sind.</w:t>
            </w:r>
          </w:p>
        </w:tc>
      </w:tr>
      <w:tr>
        <w:trPr>
          <w:gridAfter w:val="1"/>
          <w:wAfter w:w="32" w:type="dxa"/>
          <w:trHeight w:val="1612"/>
        </w:trPr>
        <w:tc>
          <w:tcPr>
            <w:tcW w:w="1418"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rPr>
                <w:rFonts w:ascii="Times New Roman" w:hAnsi="Times New Roman"/>
              </w:rPr>
            </w:pPr>
            <w:r>
              <w:rPr>
                <w:rFonts w:ascii="Times New Roman" w:hAnsi="Times New Roman"/>
                <w:noProof/>
              </w:rPr>
              <w:drawing>
                <wp:inline distT="0" distB="0" distL="0" distR="0">
                  <wp:extent cx="564515" cy="198755"/>
                  <wp:effectExtent l="0" t="0" r="6985" b="0"/>
                  <wp:docPr id="315" name="Grafik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515" cy="1987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pPr>
            <w:r>
              <w:t>1b</w:t>
            </w:r>
          </w:p>
        </w:tc>
        <w:tc>
          <w:tcPr>
            <w:tcW w:w="3176" w:type="dxa"/>
            <w:gridSpan w:val="2"/>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pPr>
            <w:r>
              <w:t xml:space="preserve">ASB für zweckgebundene </w:t>
            </w:r>
            <w:r>
              <w:br/>
              <w:t>Nutzung, u.a.:</w:t>
            </w:r>
          </w:p>
        </w:tc>
        <w:tc>
          <w:tcPr>
            <w:tcW w:w="1844"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pPr>
            <w:r>
              <w:t>Vorranggebiet</w:t>
            </w:r>
          </w:p>
        </w:tc>
        <w:tc>
          <w:tcPr>
            <w:tcW w:w="6627" w:type="dxa"/>
            <w:tcBorders>
              <w:top w:val="single" w:sz="4" w:space="0" w:color="DBDBDB"/>
              <w:left w:val="single" w:sz="4" w:space="0" w:color="DBDBDB"/>
              <w:bottom w:val="single" w:sz="4" w:space="0" w:color="DBDBDB"/>
              <w:right w:val="single" w:sz="4" w:space="0" w:color="DBDBDB"/>
            </w:tcBorders>
          </w:tcPr>
          <w:p>
            <w:pPr>
              <w:pStyle w:val="GesAbsatz"/>
            </w:pPr>
            <w:r>
              <w:t>ASB oder ASB-Teilbereiche, die aufgrund ihrer räumlichen Lage oder besonderer Standortfaktoren oder rechtlicher Vorgaben bestimmten, durch zeichnerische Festlegung mit Planzeichen 1. ba) gekennzeichneten und/oder durch textliche Festlegungen zu benennenden baulich geprägten Nutzungen vorbehalten sind.</w:t>
            </w:r>
          </w:p>
        </w:tc>
      </w:tr>
      <w:tr>
        <w:trPr>
          <w:gridAfter w:val="1"/>
          <w:wAfter w:w="32" w:type="dxa"/>
          <w:trHeight w:val="1343"/>
        </w:trPr>
        <w:tc>
          <w:tcPr>
            <w:tcW w:w="1418"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rPr>
                <w:rFonts w:ascii="Times New Roman" w:hAnsi="Times New Roman"/>
              </w:rPr>
            </w:pPr>
            <w:r>
              <w:rPr>
                <w:rFonts w:ascii="Times New Roman" w:hAnsi="Times New Roman"/>
                <w:noProof/>
              </w:rPr>
              <w:drawing>
                <wp:inline distT="0" distB="0" distL="0" distR="0">
                  <wp:extent cx="286385" cy="191135"/>
                  <wp:effectExtent l="0" t="0" r="0" b="0"/>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385" cy="19113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pPr>
            <w:r>
              <w:t>1ba</w:t>
            </w:r>
          </w:p>
        </w:tc>
        <w:tc>
          <w:tcPr>
            <w:tcW w:w="3176" w:type="dxa"/>
            <w:gridSpan w:val="2"/>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sz w:val="23"/>
                <w:szCs w:val="23"/>
              </w:rPr>
            </w:pPr>
          </w:p>
          <w:p>
            <w:pPr>
              <w:pStyle w:val="GesAbsatz"/>
            </w:pPr>
            <w:r>
              <w:t xml:space="preserve">Ferieneinrichtungen und </w:t>
            </w:r>
            <w:r>
              <w:br/>
              <w:t>Freizeitanlagen</w:t>
            </w:r>
          </w:p>
        </w:tc>
        <w:tc>
          <w:tcPr>
            <w:tcW w:w="1844"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tc>
        <w:tc>
          <w:tcPr>
            <w:tcW w:w="6627" w:type="dxa"/>
            <w:tcBorders>
              <w:top w:val="single" w:sz="4" w:space="0" w:color="DBDBDB"/>
              <w:left w:val="single" w:sz="4" w:space="0" w:color="DBDBDB"/>
              <w:bottom w:val="single" w:sz="4" w:space="0" w:color="DBDBDB"/>
              <w:right w:val="single" w:sz="4" w:space="0" w:color="DBDBDB"/>
            </w:tcBorders>
          </w:tcPr>
          <w:p>
            <w:pPr>
              <w:pStyle w:val="GesAbsatz"/>
            </w:pPr>
            <w:r>
              <w:t>Feriendörfer, Ferien- und Wochenendhausgebiete, Dauercampingplätze, Einrichtungen für Ferien- und Fremdenbeherbergung, Ferien-, Freizeit- und Erlebnisparks, Freizeit- und Sportgroßeinrichtungen.</w:t>
            </w:r>
          </w:p>
        </w:tc>
      </w:tr>
      <w:tr>
        <w:trPr>
          <w:gridAfter w:val="1"/>
          <w:wAfter w:w="32" w:type="dxa"/>
          <w:trHeight w:val="1878"/>
        </w:trPr>
        <w:tc>
          <w:tcPr>
            <w:tcW w:w="1418"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rPr>
                <w:rFonts w:ascii="Times New Roman" w:hAnsi="Times New Roman"/>
              </w:rPr>
            </w:pPr>
            <w:r>
              <w:rPr>
                <w:rFonts w:ascii="Times New Roman" w:hAnsi="Times New Roman"/>
                <w:noProof/>
              </w:rPr>
              <w:drawing>
                <wp:inline distT="0" distB="0" distL="0" distR="0">
                  <wp:extent cx="556895" cy="214630"/>
                  <wp:effectExtent l="0" t="0" r="0" b="0"/>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895" cy="214630"/>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pPr>
            <w:r>
              <w:t>1c</w:t>
            </w:r>
          </w:p>
        </w:tc>
        <w:tc>
          <w:tcPr>
            <w:tcW w:w="3176" w:type="dxa"/>
            <w:gridSpan w:val="2"/>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pPr>
            <w:r>
              <w:t>Bereiche für gewerbliche und industrielle Nutzungen (GIB), u.a.:</w:t>
            </w:r>
          </w:p>
        </w:tc>
        <w:tc>
          <w:tcPr>
            <w:tcW w:w="1844"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p>
            <w:pPr>
              <w:pStyle w:val="GesAbsatz"/>
            </w:pPr>
            <w:r>
              <w:t>Vorranggebiet</w:t>
            </w:r>
          </w:p>
        </w:tc>
        <w:tc>
          <w:tcPr>
            <w:tcW w:w="6627" w:type="dxa"/>
            <w:tcBorders>
              <w:top w:val="single" w:sz="4" w:space="0" w:color="DBDBDB"/>
              <w:left w:val="single" w:sz="4" w:space="0" w:color="DBDBDB"/>
              <w:bottom w:val="single" w:sz="4" w:space="0" w:color="DBDBDB"/>
              <w:right w:val="single" w:sz="4" w:space="0" w:color="DBDBDB"/>
            </w:tcBorders>
          </w:tcPr>
          <w:p>
            <w:pPr>
              <w:pStyle w:val="GesAbsatz"/>
            </w:pPr>
            <w:r>
              <w:t>Bereiche für die Unterbringung insbesondere von emittierenden Industrie- und Gewerbebetrieben und emittierenden öffentlichen Betrieben und Einrichtungen sowie jeweils zuzuordnenden Anlagen (Bereiche für Versorgungs- und Serviceeinrichtungen, Grün- und Erholungsbereiche, Abstandsflächen), soweit sie nicht mit Planzeichen 1.d) oder 1.e) festzulegen sind.</w:t>
            </w:r>
          </w:p>
        </w:tc>
      </w:tr>
      <w:tr>
        <w:trPr>
          <w:gridAfter w:val="1"/>
          <w:wAfter w:w="32" w:type="dxa"/>
          <w:trHeight w:val="849"/>
        </w:trPr>
        <w:tc>
          <w:tcPr>
            <w:tcW w:w="1418"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r>
              <w:rPr>
                <w:rFonts w:ascii="Times New Roman" w:hAnsi="Times New Roman"/>
                <w:noProof/>
              </w:rPr>
              <w:lastRenderedPageBreak/>
              <w:drawing>
                <wp:inline distT="0" distB="0" distL="0" distR="0">
                  <wp:extent cx="198755" cy="198755"/>
                  <wp:effectExtent l="0" t="0" r="0" b="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pStyle w:val="GesAbsatz"/>
            </w:pPr>
            <w:r>
              <w:t>1ca</w:t>
            </w:r>
          </w:p>
        </w:tc>
        <w:tc>
          <w:tcPr>
            <w:tcW w:w="3176" w:type="dxa"/>
            <w:gridSpan w:val="2"/>
            <w:tcBorders>
              <w:top w:val="single" w:sz="4" w:space="0" w:color="DBDBDB"/>
              <w:left w:val="single" w:sz="4" w:space="0" w:color="DBDBDB"/>
              <w:bottom w:val="single" w:sz="4" w:space="0" w:color="DBDBDB"/>
              <w:right w:val="single" w:sz="4" w:space="0" w:color="DBDBDB"/>
            </w:tcBorders>
          </w:tcPr>
          <w:p>
            <w:pPr>
              <w:pStyle w:val="GesAbsatz"/>
            </w:pPr>
            <w:r>
              <w:t>Abfallbehandlungsanlagen</w:t>
            </w:r>
          </w:p>
        </w:tc>
        <w:tc>
          <w:tcPr>
            <w:tcW w:w="1844" w:type="dxa"/>
            <w:tcBorders>
              <w:top w:val="single" w:sz="4" w:space="0" w:color="DBDBDB"/>
              <w:left w:val="single" w:sz="4" w:space="0" w:color="DBDBDB"/>
              <w:bottom w:val="single" w:sz="4" w:space="0" w:color="DBDBDB"/>
              <w:right w:val="single" w:sz="4" w:space="0" w:color="DBDBDB"/>
            </w:tcBorders>
          </w:tcPr>
          <w:p>
            <w:pPr>
              <w:pStyle w:val="GesAbsatz"/>
              <w:rPr>
                <w:rFonts w:ascii="Times New Roman" w:hAnsi="Times New Roman"/>
              </w:rPr>
            </w:pPr>
          </w:p>
        </w:tc>
        <w:tc>
          <w:tcPr>
            <w:tcW w:w="6627" w:type="dxa"/>
            <w:tcBorders>
              <w:top w:val="single" w:sz="4" w:space="0" w:color="DBDBDB"/>
              <w:left w:val="single" w:sz="4" w:space="0" w:color="DBDBDB"/>
              <w:bottom w:val="single" w:sz="4" w:space="0" w:color="DBDBDB"/>
              <w:right w:val="single" w:sz="4" w:space="0" w:color="DBDBDB"/>
            </w:tcBorders>
          </w:tcPr>
          <w:p>
            <w:pPr>
              <w:pStyle w:val="GesAbsatz"/>
            </w:pPr>
            <w:r>
              <w:t>Ortsfeste Abfallentsorgungsanlagen zur Lagerung oder Behandlung von Abfällen.</w:t>
            </w:r>
          </w:p>
        </w:tc>
      </w:tr>
      <w:tr>
        <w:tc>
          <w:tcPr>
            <w:tcW w:w="1418"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1" w:after="0"/>
              <w:jc w:val="left"/>
              <w:textAlignment w:val="auto"/>
              <w:rPr>
                <w:rFonts w:ascii="Times New Roman" w:hAnsi="Times New Roman"/>
                <w:sz w:val="14"/>
                <w:szCs w:val="14"/>
              </w:rPr>
            </w:pPr>
          </w:p>
          <w:p>
            <w:pPr>
              <w:tabs>
                <w:tab w:val="clear" w:pos="425"/>
              </w:tabs>
              <w:kinsoku w:val="0"/>
              <w:spacing w:before="0" w:after="0"/>
              <w:ind w:left="265"/>
              <w:jc w:val="left"/>
              <w:textAlignment w:val="auto"/>
              <w:rPr>
                <w:rFonts w:ascii="Times New Roman" w:hAnsi="Times New Roman"/>
              </w:rPr>
            </w:pPr>
            <w:r>
              <w:rPr>
                <w:rFonts w:ascii="Times New Roman" w:hAnsi="Times New Roman"/>
                <w:noProof/>
              </w:rPr>
              <w:drawing>
                <wp:inline distT="0" distB="0" distL="0" distR="0">
                  <wp:extent cx="564515" cy="198755"/>
                  <wp:effectExtent l="0" t="0" r="6985"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515" cy="198755"/>
                          </a:xfrm>
                          <a:prstGeom prst="rect">
                            <a:avLst/>
                          </a:prstGeom>
                          <a:noFill/>
                          <a:ln>
                            <a:noFill/>
                          </a:ln>
                        </pic:spPr>
                      </pic:pic>
                    </a:graphicData>
                  </a:graphic>
                </wp:inline>
              </w:drawing>
            </w:r>
          </w:p>
        </w:tc>
        <w:tc>
          <w:tcPr>
            <w:tcW w:w="1228" w:type="dxa"/>
            <w:gridSpan w:val="2"/>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5" w:after="0"/>
              <w:ind w:right="484"/>
              <w:jc w:val="right"/>
              <w:textAlignment w:val="auto"/>
              <w:rPr>
                <w:rFonts w:ascii="Calibri" w:hAnsi="Calibri" w:cs="Calibri"/>
                <w:sz w:val="22"/>
                <w:szCs w:val="22"/>
              </w:rPr>
            </w:pPr>
            <w:r>
              <w:rPr>
                <w:rFonts w:ascii="Calibri" w:hAnsi="Calibri" w:cs="Calibri"/>
                <w:sz w:val="22"/>
                <w:szCs w:val="22"/>
              </w:rPr>
              <w:t>1d</w:t>
            </w:r>
          </w:p>
        </w:tc>
        <w:tc>
          <w:tcPr>
            <w:tcW w:w="3168"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30" w:after="0"/>
              <w:ind w:left="178" w:right="150" w:firstLine="220"/>
              <w:jc w:val="left"/>
              <w:textAlignment w:val="auto"/>
              <w:rPr>
                <w:rFonts w:ascii="Calibri" w:hAnsi="Calibri" w:cs="Calibri"/>
                <w:sz w:val="22"/>
                <w:szCs w:val="22"/>
              </w:rPr>
            </w:pPr>
            <w:r>
              <w:rPr>
                <w:rFonts w:ascii="Calibri" w:hAnsi="Calibri" w:cs="Calibri"/>
                <w:sz w:val="22"/>
                <w:szCs w:val="22"/>
              </w:rPr>
              <w:t>GIB für landesbedeutsame</w:t>
            </w:r>
            <w:r>
              <w:rPr>
                <w:rFonts w:ascii="Calibri" w:hAnsi="Calibri" w:cs="Calibri"/>
                <w:sz w:val="22"/>
                <w:szCs w:val="22"/>
              </w:rPr>
              <w:br/>
              <w:t>flächenintensive Großvorhaben</w:t>
            </w:r>
          </w:p>
        </w:tc>
        <w:tc>
          <w:tcPr>
            <w:tcW w:w="1844"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5" w:after="0"/>
              <w:ind w:left="259" w:right="253"/>
              <w:jc w:val="center"/>
              <w:textAlignment w:val="auto"/>
              <w:rPr>
                <w:rFonts w:ascii="Calibri" w:hAnsi="Calibri" w:cs="Calibri"/>
                <w:sz w:val="22"/>
                <w:szCs w:val="22"/>
              </w:rPr>
            </w:pPr>
            <w:r>
              <w:rPr>
                <w:rFonts w:ascii="Calibri" w:hAnsi="Calibri" w:cs="Calibri"/>
                <w:sz w:val="22"/>
                <w:szCs w:val="22"/>
              </w:rPr>
              <w:t>Vorranggebiet</w:t>
            </w:r>
          </w:p>
        </w:tc>
        <w:tc>
          <w:tcPr>
            <w:tcW w:w="6659" w:type="dxa"/>
            <w:gridSpan w:val="2"/>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line="249" w:lineRule="exact"/>
              <w:ind w:left="105"/>
              <w:textAlignment w:val="auto"/>
              <w:rPr>
                <w:rFonts w:ascii="Calibri" w:hAnsi="Calibri" w:cs="Calibri"/>
                <w:sz w:val="22"/>
                <w:szCs w:val="22"/>
              </w:rPr>
            </w:pPr>
            <w:r>
              <w:rPr>
                <w:rFonts w:ascii="Calibri" w:hAnsi="Calibri" w:cs="Calibri"/>
                <w:sz w:val="22"/>
                <w:szCs w:val="22"/>
              </w:rPr>
              <w:t>Regionalplanerische Konkretisierung der im LEP festgelegten-Standorte</w:t>
            </w:r>
          </w:p>
          <w:p>
            <w:pPr>
              <w:tabs>
                <w:tab w:val="clear" w:pos="425"/>
              </w:tabs>
              <w:kinsoku w:val="0"/>
              <w:spacing w:before="0" w:after="0"/>
              <w:ind w:left="105" w:right="96"/>
              <w:textAlignment w:val="auto"/>
              <w:rPr>
                <w:rFonts w:ascii="Calibri" w:hAnsi="Calibri" w:cs="Calibri"/>
                <w:sz w:val="22"/>
                <w:szCs w:val="22"/>
              </w:rPr>
            </w:pPr>
            <w:r>
              <w:rPr>
                <w:rFonts w:ascii="Calibri" w:hAnsi="Calibri" w:cs="Calibri"/>
                <w:sz w:val="22"/>
                <w:szCs w:val="22"/>
              </w:rPr>
              <w:t>für landesbedeutsame flächenintensive Großvorhaben, die für Vorhaben</w:t>
            </w:r>
            <w:r>
              <w:rPr>
                <w:rFonts w:ascii="Calibri" w:hAnsi="Calibri" w:cs="Calibri"/>
                <w:spacing w:val="-13"/>
                <w:sz w:val="22"/>
                <w:szCs w:val="22"/>
              </w:rPr>
              <w:t xml:space="preserve"> </w:t>
            </w:r>
            <w:r>
              <w:rPr>
                <w:rFonts w:ascii="Calibri" w:hAnsi="Calibri" w:cs="Calibri"/>
                <w:sz w:val="22"/>
                <w:szCs w:val="22"/>
              </w:rPr>
              <w:t>mit</w:t>
            </w:r>
            <w:r>
              <w:rPr>
                <w:rFonts w:ascii="Calibri" w:hAnsi="Calibri" w:cs="Calibri"/>
                <w:spacing w:val="-11"/>
                <w:sz w:val="22"/>
                <w:szCs w:val="22"/>
              </w:rPr>
              <w:t xml:space="preserve"> </w:t>
            </w:r>
            <w:r>
              <w:rPr>
                <w:rFonts w:ascii="Calibri" w:hAnsi="Calibri" w:cs="Calibri"/>
                <w:sz w:val="22"/>
                <w:szCs w:val="22"/>
              </w:rPr>
              <w:t>besonderer</w:t>
            </w:r>
            <w:r>
              <w:rPr>
                <w:rFonts w:ascii="Calibri" w:hAnsi="Calibri" w:cs="Calibri"/>
                <w:spacing w:val="-13"/>
                <w:sz w:val="22"/>
                <w:szCs w:val="22"/>
              </w:rPr>
              <w:t xml:space="preserve"> </w:t>
            </w:r>
            <w:r>
              <w:rPr>
                <w:rFonts w:ascii="Calibri" w:hAnsi="Calibri" w:cs="Calibri"/>
                <w:sz w:val="22"/>
                <w:szCs w:val="22"/>
              </w:rPr>
              <w:t>Bedeutung</w:t>
            </w:r>
            <w:r>
              <w:rPr>
                <w:rFonts w:ascii="Calibri" w:hAnsi="Calibri" w:cs="Calibri"/>
                <w:spacing w:val="-12"/>
                <w:sz w:val="22"/>
                <w:szCs w:val="22"/>
              </w:rPr>
              <w:t xml:space="preserve"> </w:t>
            </w:r>
            <w:r>
              <w:rPr>
                <w:rFonts w:ascii="Calibri" w:hAnsi="Calibri" w:cs="Calibri"/>
                <w:sz w:val="22"/>
                <w:szCs w:val="22"/>
              </w:rPr>
              <w:t>für</w:t>
            </w:r>
            <w:r>
              <w:rPr>
                <w:rFonts w:ascii="Calibri" w:hAnsi="Calibri" w:cs="Calibri"/>
                <w:spacing w:val="-12"/>
                <w:sz w:val="22"/>
                <w:szCs w:val="22"/>
              </w:rPr>
              <w:t xml:space="preserve"> </w:t>
            </w:r>
            <w:r>
              <w:rPr>
                <w:rFonts w:ascii="Calibri" w:hAnsi="Calibri" w:cs="Calibri"/>
                <w:sz w:val="22"/>
                <w:szCs w:val="22"/>
              </w:rPr>
              <w:t>die</w:t>
            </w:r>
            <w:r>
              <w:rPr>
                <w:rFonts w:ascii="Calibri" w:hAnsi="Calibri" w:cs="Calibri"/>
                <w:spacing w:val="-12"/>
                <w:sz w:val="22"/>
                <w:szCs w:val="22"/>
              </w:rPr>
              <w:t xml:space="preserve"> </w:t>
            </w:r>
            <w:r>
              <w:rPr>
                <w:rFonts w:ascii="Calibri" w:hAnsi="Calibri" w:cs="Calibri"/>
                <w:sz w:val="22"/>
                <w:szCs w:val="22"/>
              </w:rPr>
              <w:t>wirtschaftliche</w:t>
            </w:r>
            <w:r>
              <w:rPr>
                <w:rFonts w:ascii="Calibri" w:hAnsi="Calibri" w:cs="Calibri"/>
                <w:spacing w:val="-11"/>
                <w:sz w:val="22"/>
                <w:szCs w:val="22"/>
              </w:rPr>
              <w:t xml:space="preserve"> </w:t>
            </w:r>
            <w:r>
              <w:rPr>
                <w:rFonts w:ascii="Calibri" w:hAnsi="Calibri" w:cs="Calibri"/>
                <w:sz w:val="22"/>
                <w:szCs w:val="22"/>
              </w:rPr>
              <w:t>Entwicklung des Landes mit einem Flächenbedarf von mindestens 50 ha bestimmt sind.</w:t>
            </w:r>
          </w:p>
        </w:tc>
      </w:tr>
      <w:tr>
        <w:trPr>
          <w:trHeight w:val="2392"/>
        </w:trPr>
        <w:tc>
          <w:tcPr>
            <w:tcW w:w="1418"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265"/>
              <w:jc w:val="left"/>
              <w:textAlignment w:val="auto"/>
              <w:rPr>
                <w:rFonts w:ascii="Times New Roman" w:hAnsi="Times New Roman"/>
              </w:rPr>
            </w:pPr>
            <w:r>
              <w:rPr>
                <w:rFonts w:ascii="Times New Roman" w:hAnsi="Times New Roman"/>
                <w:noProof/>
              </w:rPr>
              <w:drawing>
                <wp:inline distT="0" distB="0" distL="0" distR="0">
                  <wp:extent cx="564515" cy="214630"/>
                  <wp:effectExtent l="0" t="0" r="6985"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515" cy="214630"/>
                          </a:xfrm>
                          <a:prstGeom prst="rect">
                            <a:avLst/>
                          </a:prstGeom>
                          <a:noFill/>
                          <a:ln>
                            <a:noFill/>
                          </a:ln>
                        </pic:spPr>
                      </pic:pic>
                    </a:graphicData>
                  </a:graphic>
                </wp:inline>
              </w:drawing>
            </w:r>
          </w:p>
        </w:tc>
        <w:tc>
          <w:tcPr>
            <w:tcW w:w="1228" w:type="dxa"/>
            <w:gridSpan w:val="2"/>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485"/>
              <w:jc w:val="right"/>
              <w:textAlignment w:val="auto"/>
              <w:rPr>
                <w:rFonts w:ascii="Calibri" w:hAnsi="Calibri" w:cs="Calibri"/>
                <w:sz w:val="22"/>
                <w:szCs w:val="22"/>
              </w:rPr>
            </w:pPr>
            <w:r>
              <w:rPr>
                <w:rFonts w:ascii="Calibri" w:hAnsi="Calibri" w:cs="Calibri"/>
                <w:sz w:val="22"/>
                <w:szCs w:val="22"/>
              </w:rPr>
              <w:t>1e</w:t>
            </w:r>
          </w:p>
        </w:tc>
        <w:tc>
          <w:tcPr>
            <w:tcW w:w="3168"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850" w:right="446" w:hanging="380"/>
              <w:jc w:val="left"/>
              <w:textAlignment w:val="auto"/>
              <w:rPr>
                <w:rFonts w:ascii="Calibri" w:hAnsi="Calibri" w:cs="Calibri"/>
                <w:sz w:val="22"/>
                <w:szCs w:val="22"/>
              </w:rPr>
            </w:pPr>
            <w:r>
              <w:rPr>
                <w:rFonts w:ascii="Calibri" w:hAnsi="Calibri" w:cs="Calibri"/>
                <w:sz w:val="22"/>
                <w:szCs w:val="22"/>
              </w:rPr>
              <w:t>GIB für zweckgebundene Nutzungen, u.a.:</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259" w:right="253"/>
              <w:jc w:val="center"/>
              <w:textAlignment w:val="auto"/>
              <w:rPr>
                <w:rFonts w:ascii="Calibri" w:hAnsi="Calibri" w:cs="Calibri"/>
                <w:sz w:val="22"/>
                <w:szCs w:val="22"/>
              </w:rPr>
            </w:pPr>
            <w:r>
              <w:rPr>
                <w:rFonts w:ascii="Calibri" w:hAnsi="Calibri" w:cs="Calibri"/>
                <w:sz w:val="22"/>
                <w:szCs w:val="22"/>
              </w:rPr>
              <w:t>Vorranggebiet</w:t>
            </w:r>
          </w:p>
        </w:tc>
        <w:tc>
          <w:tcPr>
            <w:tcW w:w="6659" w:type="dxa"/>
            <w:gridSpan w:val="2"/>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105"/>
              <w:jc w:val="left"/>
              <w:textAlignment w:val="auto"/>
              <w:rPr>
                <w:rFonts w:ascii="Calibri" w:hAnsi="Calibri" w:cs="Calibri"/>
                <w:sz w:val="22"/>
                <w:szCs w:val="22"/>
              </w:rPr>
            </w:pPr>
            <w:r>
              <w:rPr>
                <w:rFonts w:ascii="Calibri" w:hAnsi="Calibri" w:cs="Calibri"/>
                <w:sz w:val="22"/>
                <w:szCs w:val="22"/>
              </w:rPr>
              <w:t>GIB oder GIB-Teilbereiche, die aufgrund</w:t>
            </w:r>
          </w:p>
          <w:p>
            <w:pPr>
              <w:numPr>
                <w:ilvl w:val="0"/>
                <w:numId w:val="1"/>
              </w:numPr>
              <w:kinsoku w:val="0"/>
              <w:spacing w:before="0" w:after="0"/>
              <w:jc w:val="left"/>
              <w:textAlignment w:val="auto"/>
              <w:rPr>
                <w:rFonts w:ascii="Calibri" w:hAnsi="Calibri" w:cs="Calibri"/>
                <w:sz w:val="22"/>
                <w:szCs w:val="22"/>
              </w:rPr>
            </w:pPr>
            <w:r>
              <w:rPr>
                <w:rFonts w:ascii="Calibri" w:hAnsi="Calibri" w:cs="Calibri"/>
                <w:sz w:val="22"/>
                <w:szCs w:val="22"/>
              </w:rPr>
              <w:t>ihrer räumlichen</w:t>
            </w:r>
            <w:r>
              <w:rPr>
                <w:rFonts w:ascii="Calibri" w:hAnsi="Calibri" w:cs="Calibri"/>
                <w:spacing w:val="-2"/>
                <w:sz w:val="22"/>
                <w:szCs w:val="22"/>
              </w:rPr>
              <w:t xml:space="preserve"> </w:t>
            </w:r>
            <w:r>
              <w:rPr>
                <w:rFonts w:ascii="Calibri" w:hAnsi="Calibri" w:cs="Calibri"/>
                <w:sz w:val="22"/>
                <w:szCs w:val="22"/>
              </w:rPr>
              <w:t>Lage,</w:t>
            </w:r>
          </w:p>
          <w:p>
            <w:pPr>
              <w:numPr>
                <w:ilvl w:val="0"/>
                <w:numId w:val="1"/>
              </w:numPr>
              <w:kinsoku w:val="0"/>
              <w:spacing w:before="22" w:after="0" w:line="259" w:lineRule="auto"/>
              <w:ind w:right="94"/>
              <w:jc w:val="left"/>
              <w:textAlignment w:val="auto"/>
              <w:rPr>
                <w:rFonts w:ascii="Calibri" w:hAnsi="Calibri" w:cs="Calibri"/>
                <w:sz w:val="22"/>
                <w:szCs w:val="22"/>
              </w:rPr>
            </w:pPr>
            <w:r>
              <w:rPr>
                <w:rFonts w:ascii="Calibri" w:hAnsi="Calibri" w:cs="Calibri"/>
                <w:sz w:val="22"/>
                <w:szCs w:val="22"/>
              </w:rPr>
              <w:t>besonderer geologischer, verkehrlicher oder anderer spezifischer Standortfaktoren</w:t>
            </w:r>
            <w:r>
              <w:rPr>
                <w:rFonts w:ascii="Calibri" w:hAnsi="Calibri" w:cs="Calibri"/>
                <w:spacing w:val="-1"/>
                <w:sz w:val="22"/>
                <w:szCs w:val="22"/>
              </w:rPr>
              <w:t xml:space="preserve"> </w:t>
            </w:r>
            <w:r>
              <w:rPr>
                <w:rFonts w:ascii="Calibri" w:hAnsi="Calibri" w:cs="Calibri"/>
                <w:sz w:val="22"/>
                <w:szCs w:val="22"/>
              </w:rPr>
              <w:t>oder</w:t>
            </w:r>
          </w:p>
          <w:p>
            <w:pPr>
              <w:numPr>
                <w:ilvl w:val="0"/>
                <w:numId w:val="1"/>
              </w:numPr>
              <w:kinsoku w:val="0"/>
              <w:spacing w:before="0" w:after="0" w:line="264" w:lineRule="exact"/>
              <w:jc w:val="left"/>
              <w:textAlignment w:val="auto"/>
              <w:rPr>
                <w:rFonts w:ascii="Calibri" w:hAnsi="Calibri" w:cs="Calibri"/>
                <w:sz w:val="22"/>
                <w:szCs w:val="22"/>
              </w:rPr>
            </w:pPr>
            <w:r>
              <w:rPr>
                <w:rFonts w:ascii="Calibri" w:hAnsi="Calibri" w:cs="Calibri"/>
                <w:sz w:val="22"/>
                <w:szCs w:val="22"/>
              </w:rPr>
              <w:t>rechtlicher</w:t>
            </w:r>
            <w:r>
              <w:rPr>
                <w:rFonts w:ascii="Calibri" w:hAnsi="Calibri" w:cs="Calibri"/>
                <w:spacing w:val="-1"/>
                <w:sz w:val="22"/>
                <w:szCs w:val="22"/>
              </w:rPr>
              <w:t xml:space="preserve"> </w:t>
            </w:r>
            <w:r>
              <w:rPr>
                <w:rFonts w:ascii="Calibri" w:hAnsi="Calibri" w:cs="Calibri"/>
                <w:sz w:val="22"/>
                <w:szCs w:val="22"/>
              </w:rPr>
              <w:t>Vorgaben</w:t>
            </w:r>
          </w:p>
          <w:p>
            <w:pPr>
              <w:tabs>
                <w:tab w:val="clear" w:pos="425"/>
              </w:tabs>
              <w:kinsoku w:val="0"/>
              <w:spacing w:before="185" w:after="0"/>
              <w:ind w:left="105"/>
              <w:jc w:val="left"/>
              <w:textAlignment w:val="auto"/>
              <w:rPr>
                <w:rFonts w:ascii="Calibri" w:hAnsi="Calibri" w:cs="Calibri"/>
                <w:sz w:val="22"/>
                <w:szCs w:val="22"/>
              </w:rPr>
            </w:pPr>
            <w:r>
              <w:rPr>
                <w:rFonts w:ascii="Calibri" w:hAnsi="Calibri" w:cs="Calibri"/>
                <w:sz w:val="22"/>
                <w:szCs w:val="22"/>
              </w:rPr>
              <w:t>bestimmten Nutzungen vorbehalten sind. Die Zweckbindung kann auch (Teile von) Hafenbecken umfassen.</w:t>
            </w:r>
          </w:p>
        </w:tc>
      </w:tr>
      <w:tr>
        <w:trPr>
          <w:trHeight w:val="851"/>
        </w:trPr>
        <w:tc>
          <w:tcPr>
            <w:tcW w:w="1418"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5" w:after="0"/>
              <w:jc w:val="left"/>
              <w:textAlignment w:val="auto"/>
              <w:rPr>
                <w:rFonts w:ascii="Times New Roman" w:hAnsi="Times New Roman"/>
                <w:sz w:val="22"/>
                <w:szCs w:val="22"/>
              </w:rPr>
            </w:pPr>
          </w:p>
          <w:p>
            <w:pPr>
              <w:tabs>
                <w:tab w:val="clear" w:pos="425"/>
              </w:tabs>
              <w:kinsoku w:val="0"/>
              <w:spacing w:before="0" w:after="0"/>
              <w:ind w:left="506"/>
              <w:jc w:val="left"/>
              <w:textAlignment w:val="auto"/>
              <w:rPr>
                <w:rFonts w:ascii="Times New Roman" w:hAnsi="Times New Roman"/>
              </w:rPr>
            </w:pPr>
            <w:r>
              <w:rPr>
                <w:rFonts w:ascii="Times New Roman" w:hAnsi="Times New Roman"/>
                <w:noProof/>
              </w:rPr>
              <w:drawing>
                <wp:inline distT="0" distB="0" distL="0" distR="0">
                  <wp:extent cx="254635" cy="198755"/>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p>
        </w:tc>
        <w:tc>
          <w:tcPr>
            <w:tcW w:w="1228" w:type="dxa"/>
            <w:gridSpan w:val="2"/>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right="432"/>
              <w:jc w:val="right"/>
              <w:textAlignment w:val="auto"/>
              <w:rPr>
                <w:rFonts w:ascii="Calibri" w:hAnsi="Calibri" w:cs="Calibri"/>
                <w:sz w:val="22"/>
                <w:szCs w:val="22"/>
              </w:rPr>
            </w:pPr>
            <w:r>
              <w:rPr>
                <w:rFonts w:ascii="Calibri" w:hAnsi="Calibri" w:cs="Calibri"/>
                <w:sz w:val="22"/>
                <w:szCs w:val="22"/>
              </w:rPr>
              <w:t>1ea</w:t>
            </w:r>
          </w:p>
        </w:tc>
        <w:tc>
          <w:tcPr>
            <w:tcW w:w="3168"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7" w:after="0"/>
              <w:ind w:left="126" w:right="117"/>
              <w:jc w:val="center"/>
              <w:textAlignment w:val="auto"/>
              <w:rPr>
                <w:rFonts w:ascii="Calibri" w:hAnsi="Calibri" w:cs="Calibri"/>
                <w:sz w:val="22"/>
                <w:szCs w:val="22"/>
              </w:rPr>
            </w:pPr>
            <w:r>
              <w:rPr>
                <w:rFonts w:ascii="Calibri" w:hAnsi="Calibri" w:cs="Calibri"/>
                <w:sz w:val="22"/>
                <w:szCs w:val="22"/>
              </w:rPr>
              <w:t>Übertägige Betriebsanlagen und</w:t>
            </w:r>
          </w:p>
          <w:p>
            <w:pPr>
              <w:tabs>
                <w:tab w:val="clear" w:pos="425"/>
              </w:tabs>
              <w:kinsoku w:val="0"/>
              <w:spacing w:before="0" w:after="0"/>
              <w:ind w:left="122" w:right="117"/>
              <w:jc w:val="center"/>
              <w:textAlignment w:val="auto"/>
              <w:rPr>
                <w:rFonts w:ascii="Calibri" w:hAnsi="Calibri" w:cs="Calibri"/>
                <w:sz w:val="22"/>
                <w:szCs w:val="22"/>
              </w:rPr>
            </w:pPr>
            <w:r>
              <w:rPr>
                <w:rFonts w:ascii="Calibri" w:hAnsi="Calibri" w:cs="Calibri"/>
                <w:sz w:val="22"/>
                <w:szCs w:val="22"/>
              </w:rPr>
              <w:t>-einrichtungen des Bergbaus</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tc>
        <w:tc>
          <w:tcPr>
            <w:tcW w:w="6659" w:type="dxa"/>
            <w:gridSpan w:val="2"/>
            <w:tcBorders>
              <w:top w:val="single" w:sz="4" w:space="0" w:color="DBDBDB"/>
              <w:left w:val="single" w:sz="4" w:space="0" w:color="DBDBDB"/>
              <w:bottom w:val="single" w:sz="4" w:space="0" w:color="DBDBDB"/>
              <w:right w:val="single" w:sz="4" w:space="0" w:color="DBDBDB"/>
            </w:tcBorders>
          </w:tcPr>
          <w:p>
            <w:pPr>
              <w:tabs>
                <w:tab w:val="clear" w:pos="425"/>
              </w:tabs>
              <w:kinsoku w:val="0"/>
              <w:spacing w:before="1" w:after="0"/>
              <w:ind w:left="105"/>
              <w:jc w:val="left"/>
              <w:textAlignment w:val="auto"/>
              <w:rPr>
                <w:rFonts w:ascii="Calibri" w:hAnsi="Calibri" w:cs="Calibri"/>
                <w:sz w:val="22"/>
                <w:szCs w:val="22"/>
              </w:rPr>
            </w:pPr>
            <w:r>
              <w:rPr>
                <w:rFonts w:ascii="Calibri" w:hAnsi="Calibri" w:cs="Calibri"/>
                <w:sz w:val="22"/>
                <w:szCs w:val="22"/>
              </w:rPr>
              <w:t>Schacht- und Stollenanlagen, Werkstätten und Verwaltungsgebäude.</w:t>
            </w:r>
          </w:p>
        </w:tc>
      </w:tr>
      <w:tr>
        <w:trPr>
          <w:trHeight w:val="2531"/>
        </w:trPr>
        <w:tc>
          <w:tcPr>
            <w:tcW w:w="1418"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527"/>
              <w:jc w:val="left"/>
              <w:textAlignment w:val="auto"/>
              <w:rPr>
                <w:rFonts w:ascii="Times New Roman" w:hAnsi="Times New Roman"/>
              </w:rPr>
            </w:pPr>
            <w:r>
              <w:rPr>
                <w:rFonts w:ascii="Times New Roman" w:hAnsi="Times New Roman"/>
                <w:noProof/>
              </w:rPr>
              <w:drawing>
                <wp:inline distT="0" distB="0" distL="0" distR="0">
                  <wp:extent cx="222885" cy="198755"/>
                  <wp:effectExtent l="0" t="0" r="5715"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tc>
        <w:tc>
          <w:tcPr>
            <w:tcW w:w="1228" w:type="dxa"/>
            <w:gridSpan w:val="2"/>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427"/>
              <w:jc w:val="right"/>
              <w:textAlignment w:val="auto"/>
              <w:rPr>
                <w:rFonts w:ascii="Calibri" w:hAnsi="Calibri" w:cs="Calibri"/>
                <w:sz w:val="22"/>
                <w:szCs w:val="22"/>
              </w:rPr>
            </w:pPr>
            <w:r>
              <w:rPr>
                <w:rFonts w:ascii="Calibri" w:hAnsi="Calibri" w:cs="Calibri"/>
                <w:sz w:val="22"/>
                <w:szCs w:val="22"/>
              </w:rPr>
              <w:t>1eb</w:t>
            </w:r>
          </w:p>
        </w:tc>
        <w:tc>
          <w:tcPr>
            <w:tcW w:w="3168"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line="237" w:lineRule="auto"/>
              <w:ind w:left="941" w:right="306" w:hanging="608"/>
              <w:jc w:val="left"/>
              <w:textAlignment w:val="auto"/>
              <w:rPr>
                <w:rFonts w:ascii="Calibri" w:hAnsi="Calibri" w:cs="Calibri"/>
                <w:sz w:val="22"/>
                <w:szCs w:val="22"/>
              </w:rPr>
            </w:pPr>
            <w:r>
              <w:rPr>
                <w:rFonts w:ascii="Calibri" w:hAnsi="Calibri" w:cs="Calibri"/>
                <w:sz w:val="22"/>
                <w:szCs w:val="22"/>
              </w:rPr>
              <w:t>Standorte des kombinierten Güterverkehrs</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tc>
        <w:tc>
          <w:tcPr>
            <w:tcW w:w="6659" w:type="dxa"/>
            <w:gridSpan w:val="2"/>
            <w:tcBorders>
              <w:top w:val="single" w:sz="4" w:space="0" w:color="DBDBDB"/>
              <w:left w:val="single" w:sz="4" w:space="0" w:color="DBDBDB"/>
              <w:bottom w:val="single" w:sz="4" w:space="0" w:color="DBDBDB"/>
              <w:right w:val="single" w:sz="4" w:space="0" w:color="DBDBDB"/>
            </w:tcBorders>
          </w:tcPr>
          <w:p>
            <w:pPr>
              <w:numPr>
                <w:ilvl w:val="0"/>
                <w:numId w:val="2"/>
              </w:numPr>
              <w:kinsoku w:val="0"/>
              <w:spacing w:before="0" w:after="0" w:line="265" w:lineRule="exact"/>
              <w:textAlignment w:val="auto"/>
              <w:rPr>
                <w:rFonts w:ascii="Calibri" w:hAnsi="Calibri" w:cs="Calibri"/>
                <w:sz w:val="22"/>
                <w:szCs w:val="22"/>
              </w:rPr>
            </w:pPr>
            <w:r>
              <w:rPr>
                <w:rFonts w:ascii="Calibri" w:hAnsi="Calibri" w:cs="Calibri"/>
                <w:sz w:val="22"/>
                <w:szCs w:val="22"/>
              </w:rPr>
              <w:t>Güterverkehrszentren;</w:t>
            </w:r>
          </w:p>
          <w:p>
            <w:pPr>
              <w:tabs>
                <w:tab w:val="clear" w:pos="425"/>
              </w:tabs>
              <w:kinsoku w:val="0"/>
              <w:spacing w:before="182" w:after="0"/>
              <w:ind w:left="104" w:right="96"/>
              <w:textAlignment w:val="auto"/>
              <w:rPr>
                <w:rFonts w:ascii="Calibri" w:hAnsi="Calibri" w:cs="Calibri"/>
                <w:sz w:val="22"/>
                <w:szCs w:val="22"/>
              </w:rPr>
            </w:pPr>
            <w:r>
              <w:rPr>
                <w:rFonts w:ascii="Calibri" w:hAnsi="Calibri" w:cs="Calibri"/>
                <w:sz w:val="22"/>
                <w:szCs w:val="22"/>
              </w:rPr>
              <w:t>Gewerbeflächen für Verkehrsbetriebe unterschiedlicher Ausrichtung (Transport, Spedition, Lagerei, Service, logistische Dienstleistung) mit Anbindung an mindestens zwei Verkehrsträger und einer Umschlagseinrichtung für den kombinierten Ladungsverkehr,</w:t>
            </w:r>
          </w:p>
          <w:p>
            <w:pPr>
              <w:tabs>
                <w:tab w:val="clear" w:pos="425"/>
              </w:tabs>
              <w:kinsoku w:val="0"/>
              <w:spacing w:before="5" w:after="0"/>
              <w:jc w:val="left"/>
              <w:textAlignment w:val="auto"/>
              <w:rPr>
                <w:rFonts w:ascii="Times New Roman" w:hAnsi="Times New Roman"/>
                <w:sz w:val="23"/>
                <w:szCs w:val="23"/>
              </w:rPr>
            </w:pPr>
          </w:p>
          <w:p>
            <w:pPr>
              <w:numPr>
                <w:ilvl w:val="0"/>
                <w:numId w:val="2"/>
              </w:numPr>
              <w:kinsoku w:val="0"/>
              <w:spacing w:before="1" w:after="0" w:line="256" w:lineRule="auto"/>
              <w:ind w:right="97"/>
              <w:jc w:val="left"/>
              <w:textAlignment w:val="auto"/>
              <w:rPr>
                <w:rFonts w:ascii="Calibri" w:hAnsi="Calibri" w:cs="Calibri"/>
                <w:sz w:val="22"/>
                <w:szCs w:val="22"/>
              </w:rPr>
            </w:pPr>
            <w:r>
              <w:rPr>
                <w:rFonts w:ascii="Calibri" w:hAnsi="Calibri" w:cs="Calibri"/>
                <w:sz w:val="22"/>
                <w:szCs w:val="22"/>
              </w:rPr>
              <w:t>Umschlageeinrichtungen für den kombinierten Ladungsverkehr der Bahnen</w:t>
            </w:r>
          </w:p>
        </w:tc>
      </w:tr>
      <w:tr>
        <w:trPr>
          <w:trHeight w:val="851"/>
        </w:trPr>
        <w:tc>
          <w:tcPr>
            <w:tcW w:w="1418"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7" w:after="0"/>
              <w:jc w:val="left"/>
              <w:textAlignment w:val="auto"/>
              <w:rPr>
                <w:rFonts w:ascii="Times New Roman" w:hAnsi="Times New Roman"/>
                <w:sz w:val="23"/>
                <w:szCs w:val="23"/>
              </w:rPr>
            </w:pPr>
          </w:p>
          <w:p>
            <w:pPr>
              <w:tabs>
                <w:tab w:val="clear" w:pos="425"/>
              </w:tabs>
              <w:kinsoku w:val="0"/>
              <w:spacing w:before="0" w:after="0"/>
              <w:ind w:left="506"/>
              <w:jc w:val="left"/>
              <w:textAlignment w:val="auto"/>
              <w:rPr>
                <w:rFonts w:ascii="Times New Roman" w:hAnsi="Times New Roman"/>
              </w:rPr>
            </w:pPr>
            <w:r>
              <w:rPr>
                <w:rFonts w:ascii="Times New Roman" w:hAnsi="Times New Roman"/>
                <w:noProof/>
              </w:rPr>
              <w:drawing>
                <wp:inline distT="0" distB="0" distL="0" distR="0">
                  <wp:extent cx="254635" cy="1987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 cy="198755"/>
                          </a:xfrm>
                          <a:prstGeom prst="rect">
                            <a:avLst/>
                          </a:prstGeom>
                          <a:noFill/>
                          <a:ln>
                            <a:noFill/>
                          </a:ln>
                        </pic:spPr>
                      </pic:pic>
                    </a:graphicData>
                  </a:graphic>
                </wp:inline>
              </w:drawing>
            </w:r>
          </w:p>
        </w:tc>
        <w:tc>
          <w:tcPr>
            <w:tcW w:w="1228" w:type="dxa"/>
            <w:gridSpan w:val="2"/>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right="440"/>
              <w:jc w:val="right"/>
              <w:textAlignment w:val="auto"/>
              <w:rPr>
                <w:rFonts w:ascii="Calibri" w:hAnsi="Calibri" w:cs="Calibri"/>
                <w:sz w:val="22"/>
                <w:szCs w:val="22"/>
              </w:rPr>
            </w:pPr>
            <w:r>
              <w:rPr>
                <w:rFonts w:ascii="Calibri" w:hAnsi="Calibri" w:cs="Calibri"/>
                <w:sz w:val="22"/>
                <w:szCs w:val="22"/>
              </w:rPr>
              <w:t>1ec</w:t>
            </w:r>
          </w:p>
        </w:tc>
        <w:tc>
          <w:tcPr>
            <w:tcW w:w="3168"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910" w:right="294" w:hanging="588"/>
              <w:jc w:val="left"/>
              <w:textAlignment w:val="auto"/>
              <w:rPr>
                <w:rFonts w:ascii="Calibri" w:hAnsi="Calibri" w:cs="Calibri"/>
                <w:sz w:val="22"/>
                <w:szCs w:val="22"/>
              </w:rPr>
            </w:pPr>
            <w:r>
              <w:rPr>
                <w:rFonts w:ascii="Calibri" w:hAnsi="Calibri" w:cs="Calibri"/>
                <w:sz w:val="22"/>
                <w:szCs w:val="22"/>
              </w:rPr>
              <w:t>Kraftwerke und einschlägige Nebenbetriebe</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tc>
        <w:tc>
          <w:tcPr>
            <w:tcW w:w="6659" w:type="dxa"/>
            <w:gridSpan w:val="2"/>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105" w:right="863"/>
              <w:jc w:val="left"/>
              <w:textAlignment w:val="auto"/>
              <w:rPr>
                <w:rFonts w:ascii="Calibri" w:hAnsi="Calibri" w:cs="Calibri"/>
                <w:sz w:val="22"/>
                <w:szCs w:val="22"/>
              </w:rPr>
            </w:pPr>
            <w:r>
              <w:rPr>
                <w:rFonts w:ascii="Calibri" w:hAnsi="Calibri" w:cs="Calibri"/>
                <w:sz w:val="22"/>
                <w:szCs w:val="22"/>
              </w:rPr>
              <w:t>Anlagen zur Energieerzeugung und -Umwandlung (Kraftwerke, Heizkraftwerke, Heizwerke und sonstige Feuerungsanlagen).</w:t>
            </w:r>
          </w:p>
        </w:tc>
      </w:tr>
    </w:tbl>
    <w:p>
      <w:pPr>
        <w:tabs>
          <w:tab w:val="clear" w:pos="425"/>
        </w:tabs>
        <w:kinsoku w:val="0"/>
        <w:spacing w:before="1" w:after="1"/>
        <w:jc w:val="left"/>
        <w:textAlignment w:val="auto"/>
        <w:rPr>
          <w:rFonts w:ascii="Times New Roman" w:hAnsi="Times New Roman"/>
          <w:sz w:val="10"/>
          <w:szCs w:val="10"/>
        </w:rPr>
      </w:pPr>
    </w:p>
    <w:tbl>
      <w:tblPr>
        <w:tblW w:w="0" w:type="auto"/>
        <w:tblInd w:w="113" w:type="dxa"/>
        <w:tblLayout w:type="fixed"/>
        <w:tblCellMar>
          <w:left w:w="0" w:type="dxa"/>
          <w:right w:w="0" w:type="dxa"/>
        </w:tblCellMar>
        <w:tblLook w:val="0000" w:firstRow="0" w:lastRow="0" w:firstColumn="0" w:lastColumn="0" w:noHBand="0" w:noVBand="0"/>
      </w:tblPr>
      <w:tblGrid>
        <w:gridCol w:w="1414"/>
        <w:gridCol w:w="1220"/>
        <w:gridCol w:w="3176"/>
        <w:gridCol w:w="1844"/>
        <w:gridCol w:w="6627"/>
      </w:tblGrid>
      <w:tr>
        <w:trPr>
          <w:trHeight w:val="831"/>
        </w:trPr>
        <w:tc>
          <w:tcPr>
            <w:tcW w:w="1414" w:type="dxa"/>
            <w:tcBorders>
              <w:top w:val="single" w:sz="12" w:space="0" w:color="C8C8C8"/>
              <w:left w:val="single" w:sz="4" w:space="0" w:color="DBDBDB"/>
              <w:bottom w:val="single" w:sz="4" w:space="0" w:color="DBDBDB"/>
              <w:right w:val="single" w:sz="4" w:space="0" w:color="DBDBDB"/>
            </w:tcBorders>
            <w:shd w:val="clear" w:color="auto" w:fill="BCD5ED"/>
          </w:tcPr>
          <w:p>
            <w:pPr>
              <w:tabs>
                <w:tab w:val="clear" w:pos="425"/>
              </w:tabs>
              <w:kinsoku w:val="0"/>
              <w:spacing w:before="0" w:after="0"/>
              <w:jc w:val="left"/>
              <w:textAlignment w:val="auto"/>
              <w:rPr>
                <w:rFonts w:ascii="Times New Roman" w:hAnsi="Times New Roman"/>
                <w:sz w:val="22"/>
                <w:szCs w:val="22"/>
              </w:rPr>
            </w:pPr>
          </w:p>
        </w:tc>
        <w:tc>
          <w:tcPr>
            <w:tcW w:w="1220" w:type="dxa"/>
            <w:tcBorders>
              <w:top w:val="single" w:sz="12" w:space="0" w:color="C8C8C8"/>
              <w:left w:val="single" w:sz="4" w:space="0" w:color="DBDBDB"/>
              <w:bottom w:val="single" w:sz="4" w:space="0" w:color="DBDBDB"/>
              <w:right w:val="single" w:sz="4" w:space="0" w:color="DBDBDB"/>
            </w:tcBorders>
            <w:shd w:val="clear" w:color="auto" w:fill="BCD5ED"/>
          </w:tcPr>
          <w:p>
            <w:pPr>
              <w:tabs>
                <w:tab w:val="clear" w:pos="425"/>
              </w:tabs>
              <w:kinsoku w:val="0"/>
              <w:spacing w:before="7" w:after="0"/>
              <w:jc w:val="left"/>
              <w:textAlignment w:val="auto"/>
              <w:rPr>
                <w:rFonts w:ascii="Times New Roman" w:hAnsi="Times New Roman"/>
                <w:sz w:val="23"/>
                <w:szCs w:val="23"/>
              </w:rPr>
            </w:pPr>
          </w:p>
          <w:p>
            <w:pPr>
              <w:tabs>
                <w:tab w:val="clear" w:pos="425"/>
              </w:tabs>
              <w:kinsoku w:val="0"/>
              <w:spacing w:before="1" w:after="0"/>
              <w:ind w:right="542"/>
              <w:jc w:val="right"/>
              <w:textAlignment w:val="auto"/>
              <w:rPr>
                <w:rFonts w:ascii="Calibri" w:hAnsi="Calibri" w:cs="Calibri"/>
                <w:sz w:val="22"/>
                <w:szCs w:val="22"/>
              </w:rPr>
            </w:pPr>
            <w:r>
              <w:rPr>
                <w:rFonts w:ascii="Calibri" w:hAnsi="Calibri" w:cs="Calibri"/>
                <w:sz w:val="22"/>
                <w:szCs w:val="22"/>
              </w:rPr>
              <w:t>2</w:t>
            </w:r>
          </w:p>
        </w:tc>
        <w:tc>
          <w:tcPr>
            <w:tcW w:w="3176" w:type="dxa"/>
            <w:tcBorders>
              <w:top w:val="single" w:sz="12" w:space="0" w:color="C8C8C8"/>
              <w:left w:val="single" w:sz="4" w:space="0" w:color="DBDBDB"/>
              <w:bottom w:val="single" w:sz="4" w:space="0" w:color="DBDBDB"/>
              <w:right w:val="single" w:sz="4" w:space="0" w:color="DBDBDB"/>
            </w:tcBorders>
            <w:shd w:val="clear" w:color="auto" w:fill="BCD5ED"/>
          </w:tcPr>
          <w:p>
            <w:pPr>
              <w:tabs>
                <w:tab w:val="clear" w:pos="425"/>
              </w:tabs>
              <w:kinsoku w:val="0"/>
              <w:spacing w:before="7" w:after="0"/>
              <w:jc w:val="left"/>
              <w:textAlignment w:val="auto"/>
              <w:rPr>
                <w:rFonts w:ascii="Times New Roman" w:hAnsi="Times New Roman"/>
                <w:sz w:val="23"/>
                <w:szCs w:val="23"/>
              </w:rPr>
            </w:pPr>
          </w:p>
          <w:p>
            <w:pPr>
              <w:tabs>
                <w:tab w:val="clear" w:pos="425"/>
              </w:tabs>
              <w:kinsoku w:val="0"/>
              <w:spacing w:before="1" w:after="0"/>
              <w:ind w:left="1161" w:right="1152"/>
              <w:jc w:val="center"/>
              <w:textAlignment w:val="auto"/>
              <w:rPr>
                <w:rFonts w:ascii="Calibri" w:hAnsi="Calibri" w:cs="Calibri"/>
                <w:sz w:val="22"/>
                <w:szCs w:val="22"/>
              </w:rPr>
            </w:pPr>
            <w:r>
              <w:rPr>
                <w:rFonts w:ascii="Calibri" w:hAnsi="Calibri" w:cs="Calibri"/>
                <w:sz w:val="22"/>
                <w:szCs w:val="22"/>
              </w:rPr>
              <w:t>Freiraum</w:t>
            </w:r>
          </w:p>
        </w:tc>
        <w:tc>
          <w:tcPr>
            <w:tcW w:w="1844" w:type="dxa"/>
            <w:tcBorders>
              <w:top w:val="single" w:sz="12" w:space="0" w:color="C8C8C8"/>
              <w:left w:val="single" w:sz="4" w:space="0" w:color="DBDBDB"/>
              <w:bottom w:val="single" w:sz="4" w:space="0" w:color="DBDBDB"/>
              <w:right w:val="single" w:sz="4" w:space="0" w:color="DBDBDB"/>
            </w:tcBorders>
            <w:shd w:val="clear" w:color="auto" w:fill="BCD5ED"/>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12" w:space="0" w:color="C8C8C8"/>
              <w:left w:val="single" w:sz="4" w:space="0" w:color="DBDBDB"/>
              <w:bottom w:val="single" w:sz="4" w:space="0" w:color="DBDBDB"/>
              <w:right w:val="single" w:sz="4" w:space="0" w:color="DBDBDB"/>
            </w:tcBorders>
            <w:shd w:val="clear" w:color="auto" w:fill="BCD5ED"/>
          </w:tcPr>
          <w:p>
            <w:pPr>
              <w:tabs>
                <w:tab w:val="clear" w:pos="425"/>
              </w:tabs>
              <w:kinsoku w:val="0"/>
              <w:spacing w:before="138" w:after="0"/>
              <w:ind w:left="3009" w:right="398" w:hanging="2592"/>
              <w:jc w:val="left"/>
              <w:textAlignment w:val="auto"/>
              <w:rPr>
                <w:rFonts w:ascii="Calibri" w:hAnsi="Calibri" w:cs="Calibri"/>
                <w:sz w:val="22"/>
                <w:szCs w:val="22"/>
              </w:rPr>
            </w:pPr>
            <w:r>
              <w:rPr>
                <w:rFonts w:ascii="Calibri" w:hAnsi="Calibri" w:cs="Calibri"/>
                <w:sz w:val="22"/>
                <w:szCs w:val="22"/>
              </w:rPr>
              <w:t>Gebiete, die vorrangig Freiraumfunktionen erfüllen oder erfüllen sollten</w:t>
            </w:r>
          </w:p>
        </w:tc>
      </w:tr>
      <w:tr>
        <w:trPr>
          <w:trHeight w:val="2685"/>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265"/>
              <w:jc w:val="left"/>
              <w:textAlignment w:val="auto"/>
              <w:rPr>
                <w:rFonts w:ascii="Times New Roman" w:hAnsi="Times New Roman"/>
              </w:rPr>
            </w:pPr>
            <w:r>
              <w:rPr>
                <w:rFonts w:ascii="Times New Roman" w:hAnsi="Times New Roman"/>
                <w:noProof/>
              </w:rPr>
              <w:drawing>
                <wp:inline distT="0" distB="0" distL="0" distR="0">
                  <wp:extent cx="532765" cy="198755"/>
                  <wp:effectExtent l="0" t="0" r="635"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2765" cy="1987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4" w:after="0"/>
              <w:ind w:right="487"/>
              <w:jc w:val="right"/>
              <w:textAlignment w:val="auto"/>
              <w:rPr>
                <w:rFonts w:ascii="Calibri" w:hAnsi="Calibri" w:cs="Calibri"/>
                <w:sz w:val="22"/>
                <w:szCs w:val="22"/>
              </w:rPr>
            </w:pPr>
            <w:r>
              <w:rPr>
                <w:rFonts w:ascii="Calibri" w:hAnsi="Calibri" w:cs="Calibri"/>
                <w:sz w:val="22"/>
                <w:szCs w:val="22"/>
              </w:rPr>
              <w:t>2a</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951" w:right="396" w:hanging="528"/>
              <w:jc w:val="left"/>
              <w:textAlignment w:val="auto"/>
              <w:rPr>
                <w:rFonts w:ascii="Calibri" w:hAnsi="Calibri" w:cs="Calibri"/>
                <w:sz w:val="22"/>
                <w:szCs w:val="22"/>
              </w:rPr>
            </w:pPr>
            <w:r>
              <w:rPr>
                <w:rFonts w:ascii="Calibri" w:hAnsi="Calibri" w:cs="Calibri"/>
                <w:sz w:val="22"/>
                <w:szCs w:val="22"/>
              </w:rPr>
              <w:t>Allgemeine Freiraum- und</w:t>
            </w:r>
            <w:r>
              <w:rPr>
                <w:rFonts w:ascii="Calibri" w:hAnsi="Calibri" w:cs="Calibri"/>
                <w:sz w:val="22"/>
                <w:szCs w:val="22"/>
              </w:rPr>
              <w:br/>
              <w:t>Agrarbereiche</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4" w:after="0"/>
              <w:ind w:left="43" w:right="125"/>
              <w:jc w:val="center"/>
              <w:textAlignment w:val="auto"/>
              <w:rPr>
                <w:rFonts w:ascii="Calibri" w:hAnsi="Calibri" w:cs="Calibri"/>
                <w:sz w:val="22"/>
                <w:szCs w:val="22"/>
              </w:rPr>
            </w:pPr>
            <w:r>
              <w:rPr>
                <w:rFonts w:ascii="Calibri" w:hAnsi="Calibri" w:cs="Calibri"/>
                <w:sz w:val="22"/>
                <w:szCs w:val="22"/>
              </w:rPr>
              <w:t>Vorbehaltsgebiet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105"/>
              <w:textAlignment w:val="auto"/>
              <w:rPr>
                <w:rFonts w:ascii="Calibri" w:hAnsi="Calibri" w:cs="Calibri"/>
                <w:sz w:val="22"/>
                <w:szCs w:val="22"/>
              </w:rPr>
            </w:pPr>
            <w:r>
              <w:rPr>
                <w:rFonts w:ascii="Calibri" w:hAnsi="Calibri" w:cs="Calibri"/>
                <w:sz w:val="22"/>
                <w:szCs w:val="22"/>
              </w:rPr>
              <w:t>Offenlandbereiche im Freiraum, die</w:t>
            </w:r>
          </w:p>
          <w:p>
            <w:pPr>
              <w:numPr>
                <w:ilvl w:val="0"/>
                <w:numId w:val="1"/>
              </w:numPr>
              <w:tabs>
                <w:tab w:val="clear" w:pos="425"/>
                <w:tab w:val="left" w:pos="374"/>
              </w:tabs>
              <w:kinsoku w:val="0"/>
              <w:spacing w:before="0" w:after="0"/>
              <w:ind w:left="373" w:hanging="269"/>
              <w:textAlignment w:val="auto"/>
              <w:rPr>
                <w:rFonts w:ascii="Calibri" w:hAnsi="Calibri" w:cs="Calibri"/>
                <w:sz w:val="22"/>
                <w:szCs w:val="22"/>
              </w:rPr>
            </w:pPr>
            <w:r>
              <w:rPr>
                <w:rFonts w:ascii="Calibri" w:hAnsi="Calibri" w:cs="Calibri"/>
                <w:sz w:val="22"/>
                <w:szCs w:val="22"/>
              </w:rPr>
              <w:t>insbesondere landwirtschaftliche Nutzungen</w:t>
            </w:r>
            <w:r>
              <w:rPr>
                <w:rFonts w:ascii="Calibri" w:hAnsi="Calibri" w:cs="Calibri"/>
                <w:spacing w:val="-4"/>
                <w:sz w:val="22"/>
                <w:szCs w:val="22"/>
              </w:rPr>
              <w:t xml:space="preserve"> </w:t>
            </w:r>
            <w:r>
              <w:rPr>
                <w:rFonts w:ascii="Calibri" w:hAnsi="Calibri" w:cs="Calibri"/>
                <w:sz w:val="22"/>
                <w:szCs w:val="22"/>
              </w:rPr>
              <w:t>sowie</w:t>
            </w:r>
          </w:p>
          <w:p>
            <w:pPr>
              <w:numPr>
                <w:ilvl w:val="0"/>
                <w:numId w:val="1"/>
              </w:numPr>
              <w:tabs>
                <w:tab w:val="clear" w:pos="425"/>
                <w:tab w:val="left" w:pos="319"/>
              </w:tabs>
              <w:kinsoku w:val="0"/>
              <w:spacing w:before="0" w:after="0"/>
              <w:ind w:left="105" w:right="96" w:firstLine="0"/>
              <w:textAlignment w:val="auto"/>
              <w:rPr>
                <w:rFonts w:ascii="Calibri" w:hAnsi="Calibri" w:cs="Calibri"/>
                <w:sz w:val="22"/>
                <w:szCs w:val="22"/>
              </w:rPr>
            </w:pPr>
            <w:r>
              <w:rPr>
                <w:rFonts w:ascii="Calibri" w:hAnsi="Calibri" w:cs="Calibri"/>
                <w:sz w:val="22"/>
                <w:szCs w:val="22"/>
              </w:rPr>
              <w:t>weitere für den Freiraum typische Nutzungen und Funktionen tragen können (z. B. Freizeit-, Sport- und Erholungsnutzungen, Biotopverbundfunktionen, Funktionen für den Wasserhaushalt und andere Naturhaushaltsfunktionen).</w:t>
            </w:r>
          </w:p>
          <w:p>
            <w:pPr>
              <w:tabs>
                <w:tab w:val="clear" w:pos="425"/>
              </w:tabs>
              <w:kinsoku w:val="0"/>
              <w:spacing w:before="0" w:after="0"/>
              <w:ind w:left="105" w:right="183"/>
              <w:jc w:val="left"/>
              <w:textAlignment w:val="auto"/>
              <w:rPr>
                <w:rFonts w:ascii="Calibri" w:hAnsi="Calibri" w:cs="Calibri"/>
                <w:sz w:val="22"/>
                <w:szCs w:val="22"/>
              </w:rPr>
            </w:pPr>
            <w:r>
              <w:rPr>
                <w:rFonts w:ascii="Calibri" w:hAnsi="Calibri" w:cs="Calibri"/>
                <w:sz w:val="22"/>
                <w:szCs w:val="22"/>
              </w:rPr>
              <w:t>Zum regionalplanerisch festlegten Freiraum gehören auch Wohnplätze mit einer Aufnahmefähigkeit von weniger als etwa 2 000 Einwohnern sowie bauliche, isoliert im Freiraum liegende Einzelanlagen.</w:t>
            </w:r>
          </w:p>
        </w:tc>
      </w:tr>
      <w:t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4" w:after="1"/>
              <w:jc w:val="left"/>
              <w:textAlignment w:val="auto"/>
              <w:rPr>
                <w:rFonts w:ascii="Times New Roman" w:hAnsi="Times New Roman"/>
                <w:sz w:val="15"/>
                <w:szCs w:val="15"/>
              </w:rPr>
            </w:pPr>
          </w:p>
          <w:p>
            <w:pPr>
              <w:tabs>
                <w:tab w:val="clear" w:pos="425"/>
              </w:tabs>
              <w:kinsoku w:val="0"/>
              <w:spacing w:before="0" w:after="0"/>
              <w:ind w:left="265"/>
              <w:jc w:val="left"/>
              <w:textAlignment w:val="auto"/>
              <w:rPr>
                <w:rFonts w:ascii="Times New Roman" w:hAnsi="Times New Roman"/>
              </w:rPr>
            </w:pPr>
            <w:r>
              <w:rPr>
                <w:rFonts w:ascii="Times New Roman" w:hAnsi="Times New Roman"/>
                <w:noProof/>
              </w:rPr>
              <w:drawing>
                <wp:inline distT="0" distB="0" distL="0" distR="0">
                  <wp:extent cx="548640" cy="198755"/>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640" cy="1987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35" w:after="0"/>
              <w:ind w:right="484"/>
              <w:jc w:val="right"/>
              <w:textAlignment w:val="auto"/>
              <w:rPr>
                <w:rFonts w:ascii="Calibri" w:hAnsi="Calibri" w:cs="Calibri"/>
                <w:sz w:val="22"/>
                <w:szCs w:val="22"/>
              </w:rPr>
            </w:pPr>
            <w:r>
              <w:rPr>
                <w:rFonts w:ascii="Calibri" w:hAnsi="Calibri" w:cs="Calibri"/>
                <w:sz w:val="22"/>
                <w:szCs w:val="22"/>
              </w:rPr>
              <w:t>2b</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35" w:after="0"/>
              <w:ind w:left="188"/>
              <w:jc w:val="left"/>
              <w:textAlignment w:val="auto"/>
              <w:rPr>
                <w:rFonts w:ascii="Calibri" w:hAnsi="Calibri" w:cs="Calibri"/>
                <w:sz w:val="22"/>
                <w:szCs w:val="22"/>
              </w:rPr>
            </w:pPr>
            <w:r>
              <w:rPr>
                <w:rFonts w:ascii="Calibri" w:hAnsi="Calibri" w:cs="Calibri"/>
                <w:sz w:val="22"/>
                <w:szCs w:val="22"/>
              </w:rPr>
              <w:t>Landwirtschaftliche Kernräume</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35" w:after="0"/>
              <w:ind w:left="87" w:right="80"/>
              <w:jc w:val="center"/>
              <w:textAlignment w:val="auto"/>
              <w:rPr>
                <w:rFonts w:ascii="Calibri" w:hAnsi="Calibri" w:cs="Calibri"/>
                <w:sz w:val="22"/>
                <w:szCs w:val="22"/>
              </w:rPr>
            </w:pPr>
            <w:r>
              <w:rPr>
                <w:rFonts w:ascii="Calibri" w:hAnsi="Calibri" w:cs="Calibri"/>
                <w:sz w:val="22"/>
                <w:szCs w:val="22"/>
              </w:rPr>
              <w:t>Vorbehaltsgebiet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66" w:right="56"/>
              <w:textAlignment w:val="auto"/>
              <w:rPr>
                <w:rFonts w:ascii="Calibri" w:hAnsi="Calibri" w:cs="Calibri"/>
                <w:sz w:val="22"/>
                <w:szCs w:val="22"/>
              </w:rPr>
            </w:pPr>
            <w:r>
              <w:rPr>
                <w:rFonts w:ascii="Calibri" w:hAnsi="Calibri" w:cs="Calibri"/>
                <w:sz w:val="22"/>
                <w:szCs w:val="22"/>
              </w:rPr>
              <w:t>Bereiche innerhalb der allgemeinen Freiraum- und Agrarbereiche, die sich durch besonders hohe landwirtschaftliche Ertragskraft der Böden, besonders günstige Agrar- und Betriebsstrukturen oder eine besonders hohe Wertigkeit für spezielle landwirtschaftliche Nutzungen wie Sonderkulturen (Gemüse, Spargel) auszeichnen.</w:t>
            </w:r>
          </w:p>
        </w:tc>
      </w:tr>
      <w:tr>
        <w:trPr>
          <w:trHeight w:val="1297"/>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275"/>
              <w:jc w:val="left"/>
              <w:textAlignment w:val="auto"/>
              <w:rPr>
                <w:rFonts w:ascii="Times New Roman" w:hAnsi="Times New Roman"/>
              </w:rPr>
            </w:pPr>
            <w:r>
              <w:rPr>
                <w:rFonts w:ascii="Times New Roman" w:hAnsi="Times New Roman"/>
                <w:noProof/>
              </w:rPr>
              <w:drawing>
                <wp:inline distT="0" distB="0" distL="0" distR="0">
                  <wp:extent cx="548640" cy="174625"/>
                  <wp:effectExtent l="0" t="0" r="381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 cy="17462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484"/>
              <w:jc w:val="right"/>
              <w:textAlignment w:val="auto"/>
              <w:rPr>
                <w:rFonts w:ascii="Calibri" w:hAnsi="Calibri" w:cs="Calibri"/>
                <w:sz w:val="22"/>
                <w:szCs w:val="22"/>
              </w:rPr>
            </w:pPr>
            <w:r>
              <w:rPr>
                <w:rFonts w:ascii="Calibri" w:hAnsi="Calibri" w:cs="Calibri"/>
                <w:sz w:val="22"/>
                <w:szCs w:val="22"/>
              </w:rPr>
              <w:t>2b</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963"/>
              <w:jc w:val="left"/>
              <w:textAlignment w:val="auto"/>
              <w:rPr>
                <w:rFonts w:ascii="Calibri" w:hAnsi="Calibri" w:cs="Calibri"/>
                <w:sz w:val="22"/>
                <w:szCs w:val="22"/>
              </w:rPr>
            </w:pPr>
            <w:r>
              <w:rPr>
                <w:rFonts w:ascii="Calibri" w:hAnsi="Calibri" w:cs="Calibri"/>
                <w:sz w:val="22"/>
                <w:szCs w:val="22"/>
              </w:rPr>
              <w:t>Waldbereiche</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87" w:right="81"/>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66"/>
              <w:jc w:val="left"/>
              <w:textAlignment w:val="auto"/>
              <w:rPr>
                <w:rFonts w:ascii="Calibri" w:hAnsi="Calibri" w:cs="Calibri"/>
                <w:sz w:val="22"/>
                <w:szCs w:val="22"/>
              </w:rPr>
            </w:pPr>
            <w:r>
              <w:rPr>
                <w:rFonts w:ascii="Calibri" w:hAnsi="Calibri" w:cs="Calibri"/>
                <w:sz w:val="22"/>
                <w:szCs w:val="22"/>
              </w:rPr>
              <w:t>Bereiche des Waldes,</w:t>
            </w:r>
          </w:p>
          <w:p>
            <w:pPr>
              <w:numPr>
                <w:ilvl w:val="0"/>
                <w:numId w:val="2"/>
              </w:numPr>
              <w:tabs>
                <w:tab w:val="clear" w:pos="425"/>
                <w:tab w:val="left" w:pos="398"/>
              </w:tabs>
              <w:kinsoku w:val="0"/>
              <w:spacing w:before="0" w:after="0" w:line="259" w:lineRule="auto"/>
              <w:ind w:left="397" w:right="58" w:hanging="331"/>
              <w:jc w:val="left"/>
              <w:textAlignment w:val="auto"/>
              <w:rPr>
                <w:rFonts w:ascii="Calibri" w:hAnsi="Calibri" w:cs="Calibri"/>
                <w:sz w:val="22"/>
                <w:szCs w:val="22"/>
              </w:rPr>
            </w:pPr>
            <w:r>
              <w:rPr>
                <w:rFonts w:ascii="Calibri" w:hAnsi="Calibri" w:cs="Calibri"/>
                <w:sz w:val="22"/>
                <w:szCs w:val="22"/>
              </w:rPr>
              <w:t>die zur Sicherung und Entwicklung seiner Nutz-, Schutz- oder Erholungsfunktionen als Vorranggebiet festgelegt</w:t>
            </w:r>
            <w:r>
              <w:rPr>
                <w:rFonts w:ascii="Calibri" w:hAnsi="Calibri" w:cs="Calibri"/>
                <w:spacing w:val="-6"/>
                <w:sz w:val="22"/>
                <w:szCs w:val="22"/>
              </w:rPr>
              <w:t xml:space="preserve"> </w:t>
            </w:r>
            <w:r>
              <w:rPr>
                <w:rFonts w:ascii="Calibri" w:hAnsi="Calibri" w:cs="Calibri"/>
                <w:sz w:val="22"/>
                <w:szCs w:val="22"/>
              </w:rPr>
              <w:t>werden.</w:t>
            </w:r>
          </w:p>
          <w:p>
            <w:pPr>
              <w:numPr>
                <w:ilvl w:val="0"/>
                <w:numId w:val="2"/>
              </w:numPr>
              <w:tabs>
                <w:tab w:val="clear" w:pos="425"/>
                <w:tab w:val="left" w:pos="398"/>
              </w:tabs>
              <w:kinsoku w:val="0"/>
              <w:spacing w:before="0" w:after="0" w:line="267" w:lineRule="exact"/>
              <w:ind w:left="397"/>
              <w:jc w:val="left"/>
              <w:textAlignment w:val="auto"/>
              <w:rPr>
                <w:rFonts w:ascii="Calibri" w:hAnsi="Calibri" w:cs="Calibri"/>
                <w:sz w:val="22"/>
                <w:szCs w:val="22"/>
              </w:rPr>
            </w:pPr>
            <w:r>
              <w:rPr>
                <w:rFonts w:ascii="Calibri" w:hAnsi="Calibri" w:cs="Calibri"/>
                <w:sz w:val="22"/>
                <w:szCs w:val="22"/>
              </w:rPr>
              <w:t>Regionalbedeutsame Flächen, die als Wald entwickelt werden</w:t>
            </w:r>
            <w:r>
              <w:rPr>
                <w:rFonts w:ascii="Calibri" w:hAnsi="Calibri" w:cs="Calibri"/>
                <w:spacing w:val="-32"/>
                <w:sz w:val="22"/>
                <w:szCs w:val="22"/>
              </w:rPr>
              <w:t xml:space="preserve"> </w:t>
            </w:r>
            <w:r>
              <w:rPr>
                <w:rFonts w:ascii="Calibri" w:hAnsi="Calibri" w:cs="Calibri"/>
                <w:sz w:val="22"/>
                <w:szCs w:val="22"/>
              </w:rPr>
              <w:t>sollen.</w:t>
            </w:r>
          </w:p>
        </w:tc>
      </w:tr>
      <w:tr>
        <w:trPr>
          <w:trHeight w:val="1343"/>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265"/>
              <w:jc w:val="left"/>
              <w:textAlignment w:val="auto"/>
              <w:rPr>
                <w:rFonts w:ascii="Times New Roman" w:hAnsi="Times New Roman"/>
              </w:rPr>
            </w:pPr>
            <w:r>
              <w:rPr>
                <w:rFonts w:ascii="Times New Roman" w:hAnsi="Times New Roman"/>
                <w:noProof/>
              </w:rPr>
              <w:drawing>
                <wp:inline distT="0" distB="0" distL="0" distR="0">
                  <wp:extent cx="564515" cy="214630"/>
                  <wp:effectExtent l="0" t="0" r="6985"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4515" cy="214630"/>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 w:after="0"/>
              <w:ind w:right="495"/>
              <w:jc w:val="right"/>
              <w:textAlignment w:val="auto"/>
              <w:rPr>
                <w:rFonts w:ascii="Calibri" w:hAnsi="Calibri" w:cs="Calibri"/>
                <w:sz w:val="22"/>
                <w:szCs w:val="22"/>
              </w:rPr>
            </w:pPr>
            <w:r>
              <w:rPr>
                <w:rFonts w:ascii="Calibri" w:hAnsi="Calibri" w:cs="Calibri"/>
                <w:sz w:val="22"/>
                <w:szCs w:val="22"/>
              </w:rPr>
              <w:t>2c</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 w:after="0"/>
              <w:ind w:left="617"/>
              <w:jc w:val="left"/>
              <w:textAlignment w:val="auto"/>
              <w:rPr>
                <w:rFonts w:ascii="Calibri" w:hAnsi="Calibri" w:cs="Calibri"/>
                <w:sz w:val="22"/>
                <w:szCs w:val="22"/>
              </w:rPr>
            </w:pPr>
            <w:r>
              <w:rPr>
                <w:rFonts w:ascii="Calibri" w:hAnsi="Calibri" w:cs="Calibri"/>
                <w:sz w:val="22"/>
                <w:szCs w:val="22"/>
              </w:rPr>
              <w:t>Oberflächengewässer</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 w:after="0"/>
              <w:ind w:left="87" w:right="81"/>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66"/>
              <w:jc w:val="left"/>
              <w:textAlignment w:val="auto"/>
              <w:rPr>
                <w:rFonts w:ascii="Calibri" w:hAnsi="Calibri" w:cs="Calibri"/>
                <w:sz w:val="22"/>
                <w:szCs w:val="22"/>
              </w:rPr>
            </w:pPr>
            <w:r>
              <w:rPr>
                <w:rFonts w:ascii="Calibri" w:hAnsi="Calibri" w:cs="Calibri"/>
                <w:sz w:val="22"/>
                <w:szCs w:val="22"/>
              </w:rPr>
              <w:t>Stehende oder angestaute Oberflächengewässer. Dazu gehören</w:t>
            </w:r>
          </w:p>
          <w:p>
            <w:pPr>
              <w:numPr>
                <w:ilvl w:val="0"/>
                <w:numId w:val="3"/>
              </w:numPr>
              <w:tabs>
                <w:tab w:val="clear" w:pos="425"/>
              </w:tabs>
              <w:kinsoku w:val="0"/>
              <w:spacing w:before="0" w:after="0"/>
              <w:ind w:left="447" w:hanging="382"/>
              <w:jc w:val="left"/>
              <w:textAlignment w:val="auto"/>
              <w:rPr>
                <w:rFonts w:ascii="Calibri" w:hAnsi="Calibri" w:cs="Calibri"/>
                <w:sz w:val="22"/>
                <w:szCs w:val="22"/>
              </w:rPr>
            </w:pPr>
            <w:r>
              <w:rPr>
                <w:rFonts w:ascii="Calibri" w:hAnsi="Calibri" w:cs="Calibri"/>
                <w:sz w:val="22"/>
                <w:szCs w:val="22"/>
              </w:rPr>
              <w:t>natürlich entstandene</w:t>
            </w:r>
            <w:r>
              <w:rPr>
                <w:rFonts w:ascii="Calibri" w:hAnsi="Calibri" w:cs="Calibri"/>
                <w:spacing w:val="-1"/>
                <w:sz w:val="22"/>
                <w:szCs w:val="22"/>
              </w:rPr>
              <w:t xml:space="preserve"> </w:t>
            </w:r>
            <w:r>
              <w:rPr>
                <w:rFonts w:ascii="Calibri" w:hAnsi="Calibri" w:cs="Calibri"/>
                <w:sz w:val="22"/>
                <w:szCs w:val="22"/>
              </w:rPr>
              <w:t>Gewässer,</w:t>
            </w:r>
          </w:p>
          <w:p>
            <w:pPr>
              <w:tabs>
                <w:tab w:val="clear" w:pos="425"/>
              </w:tabs>
              <w:kinsoku w:val="0"/>
              <w:spacing w:before="0" w:after="0"/>
              <w:ind w:left="447" w:right="245"/>
              <w:jc w:val="left"/>
              <w:textAlignment w:val="auto"/>
              <w:rPr>
                <w:rFonts w:ascii="Calibri" w:hAnsi="Calibri" w:cs="Calibri"/>
                <w:sz w:val="22"/>
                <w:szCs w:val="22"/>
              </w:rPr>
            </w:pPr>
            <w:r>
              <w:rPr>
                <w:rFonts w:ascii="Calibri" w:hAnsi="Calibri" w:cs="Calibri"/>
                <w:sz w:val="22"/>
                <w:szCs w:val="22"/>
              </w:rPr>
              <w:t>Gewässer, die infolge der Rohstoffgewinnung oder zu anderen Zwecken entstanden, angelegt oder geplant sind,</w:t>
            </w:r>
          </w:p>
          <w:p>
            <w:pPr>
              <w:numPr>
                <w:ilvl w:val="0"/>
                <w:numId w:val="3"/>
              </w:numPr>
              <w:tabs>
                <w:tab w:val="clear" w:pos="425"/>
              </w:tabs>
              <w:kinsoku w:val="0"/>
              <w:spacing w:before="1" w:after="0" w:line="249" w:lineRule="exact"/>
              <w:ind w:left="447" w:hanging="382"/>
              <w:jc w:val="left"/>
              <w:textAlignment w:val="auto"/>
              <w:rPr>
                <w:rFonts w:ascii="Calibri" w:hAnsi="Calibri" w:cs="Calibri"/>
                <w:sz w:val="22"/>
                <w:szCs w:val="22"/>
              </w:rPr>
            </w:pPr>
            <w:r>
              <w:rPr>
                <w:rFonts w:ascii="Calibri" w:hAnsi="Calibri" w:cs="Calibri"/>
                <w:sz w:val="22"/>
                <w:szCs w:val="22"/>
              </w:rPr>
              <w:t>vorhandene oder geplante Talsperren</w:t>
            </w:r>
            <w:r>
              <w:rPr>
                <w:rFonts w:ascii="Calibri" w:hAnsi="Calibri" w:cs="Calibri"/>
                <w:spacing w:val="-6"/>
                <w:sz w:val="22"/>
                <w:szCs w:val="22"/>
              </w:rPr>
              <w:t xml:space="preserve"> </w:t>
            </w:r>
            <w:r>
              <w:rPr>
                <w:rFonts w:ascii="Calibri" w:hAnsi="Calibri" w:cs="Calibri"/>
                <w:sz w:val="22"/>
                <w:szCs w:val="22"/>
              </w:rPr>
              <w:t>sowie</w:t>
            </w:r>
          </w:p>
          <w:p>
            <w:pPr>
              <w:numPr>
                <w:ilvl w:val="0"/>
                <w:numId w:val="3"/>
              </w:numPr>
              <w:tabs>
                <w:tab w:val="clear" w:pos="425"/>
              </w:tabs>
              <w:kinsoku w:val="0"/>
              <w:spacing w:before="1" w:after="0" w:line="249" w:lineRule="exact"/>
              <w:ind w:left="447" w:hanging="381"/>
              <w:jc w:val="left"/>
              <w:textAlignment w:val="auto"/>
              <w:rPr>
                <w:rFonts w:ascii="Calibri" w:hAnsi="Calibri" w:cs="Calibri"/>
                <w:sz w:val="22"/>
                <w:szCs w:val="22"/>
              </w:rPr>
            </w:pPr>
            <w:r>
              <w:rPr>
                <w:rFonts w:ascii="Calibri" w:hAnsi="Calibri" w:cs="Calibri"/>
                <w:sz w:val="22"/>
                <w:szCs w:val="22"/>
              </w:rPr>
              <w:t>vorhandene oder geplante Hochwasserrückhaltebecken mit Dauerstau.</w:t>
            </w:r>
          </w:p>
        </w:tc>
      </w:tr>
    </w:tbl>
    <w:p>
      <w:pPr>
        <w:pStyle w:val="GesAbsatz"/>
      </w:pPr>
    </w:p>
    <w:p>
      <w:pPr>
        <w:tabs>
          <w:tab w:val="clear" w:pos="425"/>
        </w:tabs>
        <w:kinsoku w:val="0"/>
        <w:spacing w:before="1" w:after="1"/>
        <w:jc w:val="left"/>
        <w:textAlignment w:val="auto"/>
        <w:rPr>
          <w:rFonts w:ascii="Times New Roman" w:hAnsi="Times New Roman"/>
          <w:sz w:val="10"/>
          <w:szCs w:val="10"/>
        </w:rPr>
      </w:pPr>
    </w:p>
    <w:tbl>
      <w:tblPr>
        <w:tblW w:w="0" w:type="auto"/>
        <w:tblInd w:w="113" w:type="dxa"/>
        <w:tblLayout w:type="fixed"/>
        <w:tblCellMar>
          <w:left w:w="0" w:type="dxa"/>
          <w:right w:w="0" w:type="dxa"/>
        </w:tblCellMar>
        <w:tblLook w:val="0000" w:firstRow="0" w:lastRow="0" w:firstColumn="0" w:lastColumn="0" w:noHBand="0" w:noVBand="0"/>
      </w:tblPr>
      <w:tblGrid>
        <w:gridCol w:w="1414"/>
        <w:gridCol w:w="1220"/>
        <w:gridCol w:w="3176"/>
        <w:gridCol w:w="1844"/>
        <w:gridCol w:w="6627"/>
      </w:tblGrid>
      <w:tr>
        <w:trPr>
          <w:trHeight w:val="2147"/>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1"/>
              <w:jc w:val="left"/>
              <w:textAlignment w:val="auto"/>
              <w:rPr>
                <w:rFonts w:ascii="Times New Roman" w:hAnsi="Times New Roman"/>
              </w:rPr>
            </w:pPr>
          </w:p>
          <w:p>
            <w:pPr>
              <w:tabs>
                <w:tab w:val="clear" w:pos="425"/>
              </w:tabs>
              <w:kinsoku w:val="0"/>
              <w:spacing w:before="0" w:after="0"/>
              <w:ind w:left="392"/>
              <w:jc w:val="left"/>
              <w:textAlignment w:val="auto"/>
              <w:rPr>
                <w:rFonts w:ascii="Times New Roman" w:hAnsi="Times New Roman"/>
              </w:rPr>
            </w:pPr>
            <w:r>
              <w:rPr>
                <w:rFonts w:ascii="Times New Roman" w:hAnsi="Times New Roman"/>
                <w:noProof/>
              </w:rPr>
              <w:drawing>
                <wp:inline distT="0" distB="0" distL="0" distR="0">
                  <wp:extent cx="397510" cy="182880"/>
                  <wp:effectExtent l="0" t="0" r="2540" b="7620"/>
                  <wp:docPr id="288" name="Grafik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7510" cy="182880"/>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81" w:after="0"/>
              <w:ind w:right="442"/>
              <w:jc w:val="right"/>
              <w:textAlignment w:val="auto"/>
              <w:rPr>
                <w:rFonts w:ascii="Calibri" w:hAnsi="Calibri" w:cs="Calibri"/>
                <w:sz w:val="22"/>
                <w:szCs w:val="22"/>
              </w:rPr>
            </w:pPr>
            <w:r>
              <w:rPr>
                <w:rFonts w:ascii="Calibri" w:hAnsi="Calibri" w:cs="Calibri"/>
                <w:sz w:val="22"/>
                <w:szCs w:val="22"/>
              </w:rPr>
              <w:t>2ca</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81" w:after="0"/>
              <w:ind w:left="956"/>
              <w:jc w:val="left"/>
              <w:textAlignment w:val="auto"/>
              <w:rPr>
                <w:rFonts w:ascii="Calibri" w:hAnsi="Calibri" w:cs="Calibri"/>
                <w:sz w:val="22"/>
                <w:szCs w:val="22"/>
              </w:rPr>
            </w:pPr>
            <w:r>
              <w:rPr>
                <w:rFonts w:ascii="Calibri" w:hAnsi="Calibri" w:cs="Calibri"/>
                <w:sz w:val="22"/>
                <w:szCs w:val="22"/>
              </w:rPr>
              <w:t>Fließgewässer</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65" w:after="0"/>
              <w:ind w:left="172" w:right="166" w:hanging="3"/>
              <w:jc w:val="center"/>
              <w:textAlignment w:val="auto"/>
              <w:rPr>
                <w:rFonts w:ascii="Calibri" w:hAnsi="Calibri" w:cs="Calibri"/>
                <w:sz w:val="22"/>
                <w:szCs w:val="22"/>
              </w:rPr>
            </w:pPr>
            <w:r>
              <w:rPr>
                <w:rFonts w:ascii="Calibri" w:hAnsi="Calibri" w:cs="Calibri"/>
                <w:sz w:val="22"/>
                <w:szCs w:val="22"/>
              </w:rPr>
              <w:t>Topografische Darstellung oder 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66" w:right="55"/>
              <w:textAlignment w:val="auto"/>
              <w:rPr>
                <w:rFonts w:ascii="Calibri" w:hAnsi="Calibri" w:cs="Calibri"/>
                <w:sz w:val="22"/>
                <w:szCs w:val="22"/>
              </w:rPr>
            </w:pPr>
            <w:r>
              <w:rPr>
                <w:rFonts w:ascii="Calibri" w:hAnsi="Calibri" w:cs="Calibri"/>
                <w:sz w:val="22"/>
                <w:szCs w:val="22"/>
              </w:rPr>
              <w:t>Topografisch dargestellte regionalbedeutsame Abschnitte von Fließgewässern, soweit sie zum Verständnis der übrigen textlichen und zeichnerischen Festlegungen beitragen (z. B. für Häfen, Überschwemmungsbereiche, sonstige Siedlungs- und Freiraumfestlegungen).</w:t>
            </w:r>
          </w:p>
          <w:p>
            <w:pPr>
              <w:tabs>
                <w:tab w:val="clear" w:pos="425"/>
              </w:tabs>
              <w:kinsoku w:val="0"/>
              <w:spacing w:before="0" w:after="0"/>
              <w:ind w:left="66" w:right="57"/>
              <w:textAlignment w:val="auto"/>
              <w:rPr>
                <w:rFonts w:ascii="Calibri" w:hAnsi="Calibri" w:cs="Calibri"/>
                <w:sz w:val="22"/>
                <w:szCs w:val="22"/>
              </w:rPr>
            </w:pPr>
            <w:r>
              <w:rPr>
                <w:rFonts w:ascii="Calibri" w:hAnsi="Calibri" w:cs="Calibri"/>
                <w:sz w:val="22"/>
                <w:szCs w:val="22"/>
              </w:rPr>
              <w:t>In Einzelfällen können Abschnitte von Fließgewässern durch textliche Ziele als Vorranggebiet festgelegt werden (z. B. zur raumordnerischen Festlegung neuer Gewässer oder Gewässerlabschnitte).</w:t>
            </w:r>
          </w:p>
        </w:tc>
      </w:tr>
      <w:tr>
        <w:trPr>
          <w:trHeight w:val="2435"/>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11" w:after="0"/>
              <w:jc w:val="left"/>
              <w:textAlignment w:val="auto"/>
              <w:rPr>
                <w:rFonts w:ascii="Times New Roman" w:hAnsi="Times New Roman"/>
                <w:sz w:val="14"/>
                <w:szCs w:val="14"/>
              </w:rPr>
            </w:pPr>
          </w:p>
          <w:p>
            <w:pPr>
              <w:tabs>
                <w:tab w:val="clear" w:pos="425"/>
              </w:tabs>
              <w:kinsoku w:val="0"/>
              <w:spacing w:before="0" w:after="0"/>
              <w:ind w:left="316"/>
              <w:jc w:val="left"/>
              <w:textAlignment w:val="auto"/>
              <w:rPr>
                <w:rFonts w:ascii="Times New Roman" w:hAnsi="Times New Roman"/>
              </w:rPr>
            </w:pPr>
            <w:r>
              <w:rPr>
                <w:rFonts w:ascii="Times New Roman" w:hAnsi="Times New Roman"/>
                <w:noProof/>
              </w:rPr>
              <w:drawing>
                <wp:inline distT="0" distB="0" distL="0" distR="0">
                  <wp:extent cx="476885" cy="167005"/>
                  <wp:effectExtent l="0" t="0" r="0" b="4445"/>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6885" cy="16700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484"/>
              <w:jc w:val="right"/>
              <w:textAlignment w:val="auto"/>
              <w:rPr>
                <w:rFonts w:ascii="Calibri" w:hAnsi="Calibri" w:cs="Calibri"/>
                <w:sz w:val="22"/>
                <w:szCs w:val="22"/>
              </w:rPr>
            </w:pPr>
            <w:r>
              <w:rPr>
                <w:rFonts w:ascii="Calibri" w:hAnsi="Calibri" w:cs="Calibri"/>
                <w:sz w:val="22"/>
                <w:szCs w:val="22"/>
              </w:rPr>
              <w:t>2d</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70"/>
              <w:jc w:val="left"/>
              <w:textAlignment w:val="auto"/>
              <w:rPr>
                <w:rFonts w:ascii="Calibri" w:hAnsi="Calibri" w:cs="Calibri"/>
                <w:sz w:val="22"/>
                <w:szCs w:val="22"/>
              </w:rPr>
            </w:pPr>
            <w:r>
              <w:rPr>
                <w:rFonts w:ascii="Calibri" w:hAnsi="Calibri" w:cs="Calibri"/>
                <w:sz w:val="22"/>
                <w:szCs w:val="22"/>
              </w:rPr>
              <w:t>Bereiche für den Schutz der Natur</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131" w:right="125"/>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66" w:right="58"/>
              <w:textAlignment w:val="auto"/>
              <w:rPr>
                <w:rFonts w:ascii="Calibri" w:hAnsi="Calibri" w:cs="Calibri"/>
                <w:sz w:val="22"/>
                <w:szCs w:val="22"/>
              </w:rPr>
            </w:pPr>
            <w:r>
              <w:rPr>
                <w:rFonts w:ascii="Calibri" w:hAnsi="Calibri" w:cs="Calibri"/>
                <w:sz w:val="22"/>
                <w:szCs w:val="22"/>
              </w:rPr>
              <w:t>Allgemeine Freiraum- und Agrarbereiche, Waldbereiche und Oberflächengewässer,</w:t>
            </w:r>
          </w:p>
          <w:p>
            <w:pPr>
              <w:numPr>
                <w:ilvl w:val="0"/>
                <w:numId w:val="1"/>
              </w:numPr>
              <w:tabs>
                <w:tab w:val="clear" w:pos="425"/>
                <w:tab w:val="left" w:pos="377"/>
              </w:tabs>
              <w:kinsoku w:val="0"/>
              <w:spacing w:before="0" w:after="0" w:line="259" w:lineRule="auto"/>
              <w:ind w:left="376" w:right="58" w:hanging="360"/>
              <w:textAlignment w:val="auto"/>
              <w:rPr>
                <w:rFonts w:ascii="Calibri" w:hAnsi="Calibri" w:cs="Calibri"/>
                <w:sz w:val="22"/>
                <w:szCs w:val="22"/>
              </w:rPr>
            </w:pPr>
            <w:r>
              <w:rPr>
                <w:rFonts w:ascii="Calibri" w:hAnsi="Calibri" w:cs="Calibri"/>
                <w:sz w:val="22"/>
                <w:szCs w:val="22"/>
              </w:rPr>
              <w:t>in denen der Schutz, die Pflege und die Entwicklung wertvoller Arten und Lebensgemeinschaften als Teil eines landesweiten Biotopverbundes sowie der Erhalt und der Schutz anderer Naturerscheinungen Vorrang von entgegenstehenden Nutzungen</w:t>
            </w:r>
            <w:r>
              <w:rPr>
                <w:rFonts w:ascii="Calibri" w:hAnsi="Calibri" w:cs="Calibri"/>
                <w:spacing w:val="-16"/>
                <w:sz w:val="22"/>
                <w:szCs w:val="22"/>
              </w:rPr>
              <w:t xml:space="preserve"> </w:t>
            </w:r>
            <w:r>
              <w:rPr>
                <w:rFonts w:ascii="Calibri" w:hAnsi="Calibri" w:cs="Calibri"/>
                <w:sz w:val="22"/>
                <w:szCs w:val="22"/>
              </w:rPr>
              <w:t>haben,</w:t>
            </w:r>
          </w:p>
          <w:p>
            <w:pPr>
              <w:numPr>
                <w:ilvl w:val="0"/>
                <w:numId w:val="1"/>
              </w:numPr>
              <w:tabs>
                <w:tab w:val="clear" w:pos="425"/>
                <w:tab w:val="left" w:pos="377"/>
              </w:tabs>
              <w:kinsoku w:val="0"/>
              <w:spacing w:before="0" w:after="0" w:line="256" w:lineRule="auto"/>
              <w:ind w:left="376" w:right="56" w:hanging="360"/>
              <w:textAlignment w:val="auto"/>
              <w:rPr>
                <w:rFonts w:ascii="Calibri" w:hAnsi="Calibri" w:cs="Calibri"/>
                <w:sz w:val="22"/>
                <w:szCs w:val="22"/>
              </w:rPr>
            </w:pPr>
            <w:r>
              <w:rPr>
                <w:rFonts w:ascii="Calibri" w:hAnsi="Calibri" w:cs="Calibri"/>
                <w:sz w:val="22"/>
                <w:szCs w:val="22"/>
              </w:rPr>
              <w:t>festgesetzte</w:t>
            </w:r>
            <w:r>
              <w:rPr>
                <w:rFonts w:ascii="Calibri" w:hAnsi="Calibri" w:cs="Calibri"/>
                <w:spacing w:val="-8"/>
                <w:sz w:val="22"/>
                <w:szCs w:val="22"/>
              </w:rPr>
              <w:t xml:space="preserve"> </w:t>
            </w:r>
            <w:r>
              <w:rPr>
                <w:rFonts w:ascii="Calibri" w:hAnsi="Calibri" w:cs="Calibri"/>
                <w:sz w:val="22"/>
                <w:szCs w:val="22"/>
              </w:rPr>
              <w:t>Naturschutzgebiete</w:t>
            </w:r>
            <w:r>
              <w:rPr>
                <w:rFonts w:ascii="Calibri" w:hAnsi="Calibri" w:cs="Calibri"/>
                <w:spacing w:val="-7"/>
                <w:sz w:val="22"/>
                <w:szCs w:val="22"/>
              </w:rPr>
              <w:t xml:space="preserve"> </w:t>
            </w:r>
            <w:r>
              <w:rPr>
                <w:rFonts w:ascii="Calibri" w:hAnsi="Calibri" w:cs="Calibri"/>
                <w:sz w:val="22"/>
                <w:szCs w:val="22"/>
              </w:rPr>
              <w:t>und</w:t>
            </w:r>
            <w:r>
              <w:rPr>
                <w:rFonts w:ascii="Calibri" w:hAnsi="Calibri" w:cs="Calibri"/>
                <w:spacing w:val="-9"/>
                <w:sz w:val="22"/>
                <w:szCs w:val="22"/>
              </w:rPr>
              <w:t xml:space="preserve"> </w:t>
            </w:r>
            <w:r>
              <w:rPr>
                <w:rFonts w:ascii="Calibri" w:hAnsi="Calibri" w:cs="Calibri"/>
                <w:sz w:val="22"/>
                <w:szCs w:val="22"/>
              </w:rPr>
              <w:t>Freiraumbereiche,</w:t>
            </w:r>
            <w:r>
              <w:rPr>
                <w:rFonts w:ascii="Calibri" w:hAnsi="Calibri" w:cs="Calibri"/>
                <w:spacing w:val="-8"/>
                <w:sz w:val="22"/>
                <w:szCs w:val="22"/>
              </w:rPr>
              <w:t xml:space="preserve"> </w:t>
            </w:r>
            <w:r>
              <w:rPr>
                <w:rFonts w:ascii="Calibri" w:hAnsi="Calibri" w:cs="Calibri"/>
                <w:sz w:val="22"/>
                <w:szCs w:val="22"/>
              </w:rPr>
              <w:t>die</w:t>
            </w:r>
            <w:r>
              <w:rPr>
                <w:rFonts w:ascii="Calibri" w:hAnsi="Calibri" w:cs="Calibri"/>
                <w:spacing w:val="-7"/>
                <w:sz w:val="22"/>
                <w:szCs w:val="22"/>
              </w:rPr>
              <w:t xml:space="preserve"> </w:t>
            </w:r>
            <w:r>
              <w:rPr>
                <w:rFonts w:ascii="Calibri" w:hAnsi="Calibri" w:cs="Calibri"/>
                <w:sz w:val="22"/>
                <w:szCs w:val="22"/>
              </w:rPr>
              <w:t>künftig</w:t>
            </w:r>
            <w:r>
              <w:rPr>
                <w:rFonts w:ascii="Calibri" w:hAnsi="Calibri" w:cs="Calibri"/>
                <w:spacing w:val="-9"/>
                <w:sz w:val="22"/>
                <w:szCs w:val="22"/>
              </w:rPr>
              <w:t xml:space="preserve"> </w:t>
            </w:r>
            <w:r>
              <w:rPr>
                <w:rFonts w:ascii="Calibri" w:hAnsi="Calibri" w:cs="Calibri"/>
                <w:sz w:val="22"/>
                <w:szCs w:val="22"/>
              </w:rPr>
              <w:t>in ihren wesentlichen Teilen entsprechend geschützt werden</w:t>
            </w:r>
            <w:r>
              <w:rPr>
                <w:rFonts w:ascii="Calibri" w:hAnsi="Calibri" w:cs="Calibri"/>
                <w:spacing w:val="-15"/>
                <w:sz w:val="22"/>
                <w:szCs w:val="22"/>
              </w:rPr>
              <w:t xml:space="preserve"> </w:t>
            </w:r>
            <w:r>
              <w:rPr>
                <w:rFonts w:ascii="Calibri" w:hAnsi="Calibri" w:cs="Calibri"/>
                <w:sz w:val="22"/>
                <w:szCs w:val="22"/>
              </w:rPr>
              <w:t>sollen.</w:t>
            </w:r>
          </w:p>
        </w:tc>
      </w:tr>
      <w:tr>
        <w:trPr>
          <w:trHeight w:val="3222"/>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316"/>
              <w:jc w:val="left"/>
              <w:textAlignment w:val="auto"/>
              <w:rPr>
                <w:rFonts w:ascii="Times New Roman" w:hAnsi="Times New Roman"/>
              </w:rPr>
            </w:pPr>
            <w:r>
              <w:rPr>
                <w:rFonts w:ascii="Times New Roman" w:hAnsi="Times New Roman"/>
                <w:noProof/>
              </w:rPr>
              <w:drawing>
                <wp:inline distT="0" distB="0" distL="0" distR="0">
                  <wp:extent cx="492760" cy="182880"/>
                  <wp:effectExtent l="0" t="0" r="2540" b="762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2760" cy="182880"/>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485"/>
              <w:jc w:val="right"/>
              <w:textAlignment w:val="auto"/>
              <w:rPr>
                <w:rFonts w:ascii="Calibri" w:hAnsi="Calibri" w:cs="Calibri"/>
                <w:sz w:val="22"/>
                <w:szCs w:val="22"/>
              </w:rPr>
            </w:pPr>
            <w:r>
              <w:rPr>
                <w:rFonts w:ascii="Calibri" w:hAnsi="Calibri" w:cs="Calibri"/>
                <w:sz w:val="22"/>
                <w:szCs w:val="22"/>
              </w:rPr>
              <w:t>2e</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173" w:right="164" w:hanging="1"/>
              <w:jc w:val="center"/>
              <w:textAlignment w:val="auto"/>
              <w:rPr>
                <w:rFonts w:ascii="Calibri" w:hAnsi="Calibri" w:cs="Calibri"/>
                <w:sz w:val="22"/>
                <w:szCs w:val="22"/>
              </w:rPr>
            </w:pPr>
            <w:r>
              <w:rPr>
                <w:rFonts w:ascii="Calibri" w:hAnsi="Calibri" w:cs="Calibri"/>
                <w:sz w:val="22"/>
                <w:szCs w:val="22"/>
              </w:rPr>
              <w:t>Bereiche für den Schutz der Landschaft und landschaftsorientierte Erholung</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132" w:right="125"/>
              <w:jc w:val="center"/>
              <w:textAlignment w:val="auto"/>
              <w:rPr>
                <w:rFonts w:ascii="Calibri" w:hAnsi="Calibri" w:cs="Calibri"/>
                <w:sz w:val="22"/>
                <w:szCs w:val="22"/>
              </w:rPr>
            </w:pPr>
            <w:r>
              <w:rPr>
                <w:rFonts w:ascii="Calibri" w:hAnsi="Calibri" w:cs="Calibri"/>
                <w:sz w:val="22"/>
                <w:szCs w:val="22"/>
              </w:rPr>
              <w:t>Vorbehaltsgebiet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105" w:right="96"/>
              <w:textAlignment w:val="auto"/>
              <w:rPr>
                <w:rFonts w:ascii="Calibri" w:hAnsi="Calibri" w:cs="Calibri"/>
                <w:sz w:val="22"/>
                <w:szCs w:val="22"/>
              </w:rPr>
            </w:pPr>
            <w:r>
              <w:rPr>
                <w:rFonts w:ascii="Calibri" w:hAnsi="Calibri" w:cs="Calibri"/>
                <w:sz w:val="22"/>
                <w:szCs w:val="22"/>
              </w:rPr>
              <w:t>Allgemeine Freiraum- und Agrarbereiche, Waldbereiche und Oberflächengewässer,</w:t>
            </w:r>
          </w:p>
          <w:p>
            <w:pPr>
              <w:numPr>
                <w:ilvl w:val="0"/>
                <w:numId w:val="2"/>
              </w:numPr>
              <w:kinsoku w:val="0"/>
              <w:spacing w:before="0" w:after="0"/>
              <w:ind w:right="96"/>
              <w:textAlignment w:val="auto"/>
              <w:rPr>
                <w:rFonts w:ascii="Calibri" w:hAnsi="Calibri" w:cs="Calibri"/>
                <w:sz w:val="22"/>
                <w:szCs w:val="22"/>
              </w:rPr>
            </w:pPr>
            <w:r>
              <w:rPr>
                <w:rFonts w:ascii="Calibri" w:hAnsi="Calibri" w:cs="Calibri"/>
                <w:sz w:val="22"/>
                <w:szCs w:val="22"/>
              </w:rPr>
              <w:t>in denen die Landschaftsstrukturen und deren landschaftstypische Ausstattung mit natürlichen Landschaftsbestandteilen hinsichtlich der Vielfalt, Eigenart und Schönheit des Landschaftsbildes und anderer Landschaftsfunktionen, insbesondere einer landschaftsgebundenen Erholung, gesichert und weiterentwickelt werden</w:t>
            </w:r>
            <w:r>
              <w:rPr>
                <w:rFonts w:ascii="Calibri" w:hAnsi="Calibri" w:cs="Calibri"/>
                <w:spacing w:val="-2"/>
                <w:sz w:val="22"/>
                <w:szCs w:val="22"/>
              </w:rPr>
              <w:t xml:space="preserve"> </w:t>
            </w:r>
            <w:r>
              <w:rPr>
                <w:rFonts w:ascii="Calibri" w:hAnsi="Calibri" w:cs="Calibri"/>
                <w:sz w:val="22"/>
                <w:szCs w:val="22"/>
              </w:rPr>
              <w:t>sollen,</w:t>
            </w:r>
          </w:p>
          <w:p>
            <w:pPr>
              <w:numPr>
                <w:ilvl w:val="0"/>
                <w:numId w:val="2"/>
              </w:numPr>
              <w:kinsoku w:val="0"/>
              <w:spacing w:before="1" w:after="0"/>
              <w:ind w:right="94"/>
              <w:textAlignment w:val="auto"/>
              <w:rPr>
                <w:rFonts w:ascii="Calibri" w:hAnsi="Calibri" w:cs="Calibri"/>
                <w:sz w:val="22"/>
                <w:szCs w:val="22"/>
              </w:rPr>
            </w:pPr>
            <w:r>
              <w:rPr>
                <w:rFonts w:ascii="Calibri" w:hAnsi="Calibri" w:cs="Calibri"/>
                <w:sz w:val="22"/>
                <w:szCs w:val="22"/>
              </w:rPr>
              <w:t>festgesetzte Landschaftsschutzgebiete und Freiraumbereiche, die künftig</w:t>
            </w:r>
            <w:r>
              <w:rPr>
                <w:rFonts w:ascii="Calibri" w:hAnsi="Calibri" w:cs="Calibri"/>
                <w:spacing w:val="-8"/>
                <w:sz w:val="22"/>
                <w:szCs w:val="22"/>
              </w:rPr>
              <w:t xml:space="preserve"> </w:t>
            </w:r>
            <w:r>
              <w:rPr>
                <w:rFonts w:ascii="Calibri" w:hAnsi="Calibri" w:cs="Calibri"/>
                <w:sz w:val="22"/>
                <w:szCs w:val="22"/>
              </w:rPr>
              <w:t>in</w:t>
            </w:r>
            <w:r>
              <w:rPr>
                <w:rFonts w:ascii="Calibri" w:hAnsi="Calibri" w:cs="Calibri"/>
                <w:spacing w:val="-8"/>
                <w:sz w:val="22"/>
                <w:szCs w:val="22"/>
              </w:rPr>
              <w:t xml:space="preserve"> </w:t>
            </w:r>
            <w:r>
              <w:rPr>
                <w:rFonts w:ascii="Calibri" w:hAnsi="Calibri" w:cs="Calibri"/>
                <w:sz w:val="22"/>
                <w:szCs w:val="22"/>
              </w:rPr>
              <w:t>ihren</w:t>
            </w:r>
            <w:r>
              <w:rPr>
                <w:rFonts w:ascii="Calibri" w:hAnsi="Calibri" w:cs="Calibri"/>
                <w:spacing w:val="-7"/>
                <w:sz w:val="22"/>
                <w:szCs w:val="22"/>
              </w:rPr>
              <w:t xml:space="preserve"> </w:t>
            </w:r>
            <w:r>
              <w:rPr>
                <w:rFonts w:ascii="Calibri" w:hAnsi="Calibri" w:cs="Calibri"/>
                <w:sz w:val="22"/>
                <w:szCs w:val="22"/>
              </w:rPr>
              <w:t>wesentlichen</w:t>
            </w:r>
            <w:r>
              <w:rPr>
                <w:rFonts w:ascii="Calibri" w:hAnsi="Calibri" w:cs="Calibri"/>
                <w:spacing w:val="-8"/>
                <w:sz w:val="22"/>
                <w:szCs w:val="22"/>
              </w:rPr>
              <w:t xml:space="preserve"> </w:t>
            </w:r>
            <w:r>
              <w:rPr>
                <w:rFonts w:ascii="Calibri" w:hAnsi="Calibri" w:cs="Calibri"/>
                <w:sz w:val="22"/>
                <w:szCs w:val="22"/>
              </w:rPr>
              <w:t>Teilen</w:t>
            </w:r>
            <w:r>
              <w:rPr>
                <w:rFonts w:ascii="Calibri" w:hAnsi="Calibri" w:cs="Calibri"/>
                <w:spacing w:val="-8"/>
                <w:sz w:val="22"/>
                <w:szCs w:val="22"/>
              </w:rPr>
              <w:t xml:space="preserve"> </w:t>
            </w:r>
            <w:r>
              <w:rPr>
                <w:rFonts w:ascii="Calibri" w:hAnsi="Calibri" w:cs="Calibri"/>
                <w:sz w:val="22"/>
                <w:szCs w:val="22"/>
              </w:rPr>
              <w:t>entsprechend</w:t>
            </w:r>
            <w:r>
              <w:rPr>
                <w:rFonts w:ascii="Calibri" w:hAnsi="Calibri" w:cs="Calibri"/>
                <w:spacing w:val="-7"/>
                <w:sz w:val="22"/>
                <w:szCs w:val="22"/>
              </w:rPr>
              <w:t xml:space="preserve"> </w:t>
            </w:r>
            <w:r>
              <w:rPr>
                <w:rFonts w:ascii="Calibri" w:hAnsi="Calibri" w:cs="Calibri"/>
                <w:sz w:val="22"/>
                <w:szCs w:val="22"/>
              </w:rPr>
              <w:t>geschützt</w:t>
            </w:r>
            <w:r>
              <w:rPr>
                <w:rFonts w:ascii="Calibri" w:hAnsi="Calibri" w:cs="Calibri"/>
                <w:spacing w:val="-7"/>
                <w:sz w:val="22"/>
                <w:szCs w:val="22"/>
              </w:rPr>
              <w:t xml:space="preserve"> </w:t>
            </w:r>
            <w:r>
              <w:rPr>
                <w:rFonts w:ascii="Calibri" w:hAnsi="Calibri" w:cs="Calibri"/>
                <w:sz w:val="22"/>
                <w:szCs w:val="22"/>
              </w:rPr>
              <w:t>werden sollen.</w:t>
            </w:r>
          </w:p>
        </w:tc>
      </w:tr>
      <w:tr>
        <w:trPr>
          <w:trHeight w:val="3495"/>
        </w:trPr>
        <w:tc>
          <w:tcPr>
            <w:tcW w:w="1414"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ind w:left="272"/>
              <w:jc w:val="left"/>
              <w:textAlignment w:val="auto"/>
              <w:rPr>
                <w:rFonts w:ascii="Times New Roman" w:hAnsi="Times New Roman"/>
              </w:rPr>
            </w:pPr>
            <w:r>
              <w:rPr>
                <w:rFonts w:ascii="Times New Roman" w:hAnsi="Times New Roman"/>
                <w:noProof/>
              </w:rPr>
              <w:lastRenderedPageBreak/>
              <w:drawing>
                <wp:inline distT="0" distB="0" distL="0" distR="0">
                  <wp:extent cx="548640" cy="207010"/>
                  <wp:effectExtent l="0" t="0" r="3810" b="2540"/>
                  <wp:docPr id="291" name="Grafik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640" cy="207010"/>
                          </a:xfrm>
                          <a:prstGeom prst="rect">
                            <a:avLst/>
                          </a:prstGeom>
                          <a:noFill/>
                          <a:ln>
                            <a:noFill/>
                          </a:ln>
                        </pic:spPr>
                      </pic:pic>
                    </a:graphicData>
                  </a:graphic>
                </wp:inline>
              </w:drawing>
            </w:r>
          </w:p>
        </w:tc>
        <w:tc>
          <w:tcPr>
            <w:tcW w:w="1220"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line="250" w:lineRule="exact"/>
              <w:ind w:right="506"/>
              <w:jc w:val="right"/>
              <w:textAlignment w:val="auto"/>
              <w:rPr>
                <w:rFonts w:ascii="Calibri" w:hAnsi="Calibri" w:cs="Calibri"/>
                <w:sz w:val="22"/>
                <w:szCs w:val="22"/>
              </w:rPr>
            </w:pPr>
            <w:r>
              <w:rPr>
                <w:rFonts w:ascii="Calibri" w:hAnsi="Calibri" w:cs="Calibri"/>
                <w:sz w:val="22"/>
                <w:szCs w:val="22"/>
              </w:rPr>
              <w:t>2f</w:t>
            </w:r>
          </w:p>
        </w:tc>
        <w:tc>
          <w:tcPr>
            <w:tcW w:w="3176"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line="249" w:lineRule="exact"/>
              <w:ind w:left="473" w:right="464"/>
              <w:jc w:val="center"/>
              <w:textAlignment w:val="auto"/>
              <w:rPr>
                <w:rFonts w:ascii="Calibri" w:hAnsi="Calibri" w:cs="Calibri"/>
                <w:sz w:val="22"/>
                <w:szCs w:val="22"/>
              </w:rPr>
            </w:pPr>
            <w:r>
              <w:rPr>
                <w:rFonts w:ascii="Calibri" w:hAnsi="Calibri" w:cs="Calibri"/>
                <w:sz w:val="22"/>
                <w:szCs w:val="22"/>
              </w:rPr>
              <w:t>Regionale Grünzüge und</w:t>
            </w:r>
          </w:p>
          <w:p>
            <w:pPr>
              <w:tabs>
                <w:tab w:val="clear" w:pos="425"/>
              </w:tabs>
              <w:kinsoku w:val="0"/>
              <w:spacing w:before="0" w:after="0"/>
              <w:ind w:left="473" w:right="462"/>
              <w:jc w:val="center"/>
              <w:textAlignment w:val="auto"/>
              <w:rPr>
                <w:rFonts w:ascii="Calibri" w:hAnsi="Calibri" w:cs="Calibri"/>
                <w:sz w:val="22"/>
                <w:szCs w:val="22"/>
              </w:rPr>
            </w:pPr>
            <w:r>
              <w:rPr>
                <w:rFonts w:ascii="Calibri" w:hAnsi="Calibri" w:cs="Calibri"/>
                <w:sz w:val="22"/>
                <w:szCs w:val="22"/>
              </w:rPr>
              <w:t>Bereiche mit besonderer Funktion zur Klimawandelvorsorge</w:t>
            </w:r>
          </w:p>
        </w:tc>
        <w:tc>
          <w:tcPr>
            <w:tcW w:w="1844"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line="250" w:lineRule="exact"/>
              <w:ind w:left="259" w:right="253"/>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line="249" w:lineRule="exact"/>
              <w:ind w:left="105"/>
              <w:textAlignment w:val="auto"/>
              <w:rPr>
                <w:rFonts w:ascii="Calibri" w:hAnsi="Calibri" w:cs="Calibri"/>
                <w:sz w:val="22"/>
                <w:szCs w:val="22"/>
              </w:rPr>
            </w:pPr>
            <w:r>
              <w:rPr>
                <w:rFonts w:ascii="Calibri" w:hAnsi="Calibri" w:cs="Calibri"/>
                <w:sz w:val="22"/>
                <w:szCs w:val="22"/>
              </w:rPr>
              <w:t>Allgemeine Freiraum- und Agrarbereiche, Waldbereiche und</w:t>
            </w:r>
          </w:p>
          <w:p>
            <w:pPr>
              <w:tabs>
                <w:tab w:val="clear" w:pos="425"/>
              </w:tabs>
              <w:kinsoku w:val="0"/>
              <w:spacing w:before="0" w:after="0" w:line="267" w:lineRule="exact"/>
              <w:ind w:left="105"/>
              <w:textAlignment w:val="auto"/>
              <w:rPr>
                <w:rFonts w:ascii="Calibri" w:hAnsi="Calibri" w:cs="Calibri"/>
                <w:sz w:val="22"/>
                <w:szCs w:val="22"/>
              </w:rPr>
            </w:pPr>
            <w:r>
              <w:rPr>
                <w:rFonts w:ascii="Calibri" w:hAnsi="Calibri" w:cs="Calibri"/>
                <w:sz w:val="22"/>
                <w:szCs w:val="22"/>
              </w:rPr>
              <w:t>Oberflächengewässer,</w:t>
            </w:r>
            <w:r>
              <w:rPr>
                <w:rFonts w:ascii="Calibri" w:hAnsi="Calibri" w:cs="Calibri"/>
                <w:spacing w:val="-1"/>
                <w:sz w:val="22"/>
                <w:szCs w:val="22"/>
              </w:rPr>
              <w:t xml:space="preserve"> </w:t>
            </w:r>
            <w:r>
              <w:rPr>
                <w:rFonts w:ascii="Calibri" w:hAnsi="Calibri" w:cs="Calibri"/>
                <w:sz w:val="22"/>
                <w:szCs w:val="22"/>
              </w:rPr>
              <w:t>die</w:t>
            </w:r>
          </w:p>
          <w:p>
            <w:pPr>
              <w:numPr>
                <w:ilvl w:val="0"/>
                <w:numId w:val="1"/>
              </w:numPr>
              <w:tabs>
                <w:tab w:val="clear" w:pos="425"/>
              </w:tabs>
              <w:kinsoku w:val="0"/>
              <w:spacing w:before="0" w:after="0"/>
              <w:ind w:left="589" w:right="94" w:hanging="426"/>
              <w:textAlignment w:val="auto"/>
              <w:rPr>
                <w:rFonts w:ascii="Calibri" w:hAnsi="Calibri" w:cs="Calibri"/>
                <w:sz w:val="22"/>
                <w:szCs w:val="22"/>
              </w:rPr>
            </w:pPr>
            <w:r>
              <w:rPr>
                <w:rFonts w:ascii="Calibri" w:hAnsi="Calibri" w:cs="Calibri"/>
                <w:sz w:val="22"/>
                <w:szCs w:val="22"/>
              </w:rPr>
              <w:t>aufgrund ihrer Funktionen zur Gliederung der siedlungsräumlichen Entwicklung und multifunktionaler Eigenschaften bandartiger Freiräume, insbesondere zur Biotopvernetzung, für Naherholungs- und</w:t>
            </w:r>
            <w:r>
              <w:rPr>
                <w:rFonts w:ascii="Calibri" w:hAnsi="Calibri" w:cs="Calibri"/>
                <w:spacing w:val="-9"/>
                <w:sz w:val="22"/>
                <w:szCs w:val="22"/>
              </w:rPr>
              <w:t xml:space="preserve"> </w:t>
            </w:r>
            <w:r>
              <w:rPr>
                <w:rFonts w:ascii="Calibri" w:hAnsi="Calibri" w:cs="Calibri"/>
                <w:sz w:val="22"/>
                <w:szCs w:val="22"/>
              </w:rPr>
              <w:t>Freizeitnutzungen</w:t>
            </w:r>
          </w:p>
          <w:p>
            <w:pPr>
              <w:numPr>
                <w:ilvl w:val="0"/>
                <w:numId w:val="1"/>
              </w:numPr>
              <w:tabs>
                <w:tab w:val="clear" w:pos="425"/>
              </w:tabs>
              <w:kinsoku w:val="0"/>
              <w:spacing w:before="2" w:after="0"/>
              <w:ind w:left="589" w:right="94" w:hanging="426"/>
              <w:textAlignment w:val="auto"/>
              <w:rPr>
                <w:rFonts w:ascii="Calibri" w:hAnsi="Calibri" w:cs="Calibri"/>
                <w:sz w:val="22"/>
                <w:szCs w:val="22"/>
              </w:rPr>
            </w:pPr>
            <w:r>
              <w:rPr>
                <w:rFonts w:ascii="Calibri" w:hAnsi="Calibri" w:cs="Calibri"/>
                <w:sz w:val="22"/>
                <w:szCs w:val="22"/>
              </w:rPr>
              <w:t>als klimaökologische und thermische Ausgleichsräume (z. B. Kaltluftentstehungsflächen und Kaltluftleitbahnen) mit besonderer Bedeutung für die Klimaanpassung und der Vorsorge gegen die Auswirkungen des</w:t>
            </w:r>
            <w:r>
              <w:rPr>
                <w:rFonts w:ascii="Calibri" w:hAnsi="Calibri" w:cs="Calibri"/>
                <w:spacing w:val="-4"/>
                <w:sz w:val="22"/>
                <w:szCs w:val="22"/>
              </w:rPr>
              <w:t xml:space="preserve"> </w:t>
            </w:r>
            <w:r>
              <w:rPr>
                <w:rFonts w:ascii="Calibri" w:hAnsi="Calibri" w:cs="Calibri"/>
                <w:sz w:val="22"/>
                <w:szCs w:val="22"/>
              </w:rPr>
              <w:t>Klimawandels</w:t>
            </w:r>
          </w:p>
          <w:p>
            <w:pPr>
              <w:tabs>
                <w:tab w:val="clear" w:pos="425"/>
              </w:tabs>
              <w:kinsoku w:val="0"/>
              <w:spacing w:before="0" w:after="0"/>
              <w:ind w:left="105" w:right="94"/>
              <w:textAlignment w:val="auto"/>
              <w:rPr>
                <w:rFonts w:ascii="Calibri" w:hAnsi="Calibri" w:cs="Calibri"/>
                <w:sz w:val="22"/>
                <w:szCs w:val="22"/>
              </w:rPr>
            </w:pPr>
            <w:r>
              <w:rPr>
                <w:rFonts w:ascii="Calibri" w:hAnsi="Calibri" w:cs="Calibri"/>
                <w:sz w:val="22"/>
                <w:szCs w:val="22"/>
              </w:rPr>
              <w:t>erhalten oder entwickelt werden sollen und vor entgegenstehenden Inanspruchnahme besonders zu schützen sind.</w:t>
            </w:r>
          </w:p>
        </w:tc>
      </w:tr>
      <w:tr>
        <w:trPr>
          <w:trHeight w:val="1588"/>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1"/>
              <w:jc w:val="left"/>
              <w:textAlignment w:val="auto"/>
              <w:rPr>
                <w:rFonts w:ascii="Times New Roman" w:hAnsi="Times New Roman"/>
              </w:rPr>
            </w:pPr>
          </w:p>
          <w:p>
            <w:pPr>
              <w:tabs>
                <w:tab w:val="clear" w:pos="425"/>
              </w:tabs>
              <w:kinsoku w:val="0"/>
              <w:spacing w:before="0" w:after="0"/>
              <w:ind w:left="323"/>
              <w:jc w:val="left"/>
              <w:textAlignment w:val="auto"/>
              <w:rPr>
                <w:rFonts w:ascii="Times New Roman" w:hAnsi="Times New Roman"/>
              </w:rPr>
            </w:pPr>
            <w:r>
              <w:rPr>
                <w:rFonts w:ascii="Times New Roman" w:hAnsi="Times New Roman"/>
                <w:noProof/>
              </w:rPr>
              <w:drawing>
                <wp:inline distT="0" distB="0" distL="0" distR="0">
                  <wp:extent cx="469265" cy="174625"/>
                  <wp:effectExtent l="0" t="0" r="6985" b="0"/>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9265" cy="17462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53" w:after="0"/>
              <w:ind w:right="489"/>
              <w:jc w:val="right"/>
              <w:textAlignment w:val="auto"/>
              <w:rPr>
                <w:rFonts w:ascii="Calibri" w:hAnsi="Calibri" w:cs="Calibri"/>
                <w:sz w:val="22"/>
                <w:szCs w:val="22"/>
              </w:rPr>
            </w:pPr>
            <w:r>
              <w:rPr>
                <w:rFonts w:ascii="Calibri" w:hAnsi="Calibri" w:cs="Calibri"/>
                <w:sz w:val="22"/>
                <w:szCs w:val="22"/>
              </w:rPr>
              <w:t>2g</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668" w:right="167" w:hanging="473"/>
              <w:jc w:val="left"/>
              <w:textAlignment w:val="auto"/>
              <w:rPr>
                <w:rFonts w:ascii="Calibri" w:hAnsi="Calibri" w:cs="Calibri"/>
                <w:sz w:val="22"/>
                <w:szCs w:val="22"/>
              </w:rPr>
            </w:pPr>
            <w:r>
              <w:rPr>
                <w:rFonts w:ascii="Calibri" w:hAnsi="Calibri" w:cs="Calibri"/>
                <w:sz w:val="22"/>
                <w:szCs w:val="22"/>
              </w:rPr>
              <w:t>Bereiche für den Grundwasser- und Gewässerschutz</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53" w:after="0"/>
              <w:ind w:left="259" w:right="253"/>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105"/>
              <w:textAlignment w:val="auto"/>
              <w:rPr>
                <w:rFonts w:ascii="Calibri" w:hAnsi="Calibri" w:cs="Calibri"/>
                <w:sz w:val="22"/>
                <w:szCs w:val="22"/>
              </w:rPr>
            </w:pPr>
            <w:r>
              <w:rPr>
                <w:rFonts w:ascii="Calibri" w:hAnsi="Calibri" w:cs="Calibri"/>
                <w:sz w:val="22"/>
                <w:szCs w:val="22"/>
              </w:rPr>
              <w:t>Überwiegend im Freiraum liegende Bereiche,</w:t>
            </w:r>
          </w:p>
          <w:p>
            <w:pPr>
              <w:tabs>
                <w:tab w:val="clear" w:pos="425"/>
              </w:tabs>
              <w:kinsoku w:val="0"/>
              <w:spacing w:before="0" w:after="0" w:line="259" w:lineRule="auto"/>
              <w:ind w:left="414" w:right="95" w:hanging="360"/>
              <w:textAlignment w:val="auto"/>
              <w:rPr>
                <w:rFonts w:ascii="Calibri" w:hAnsi="Calibri" w:cs="Calibri"/>
                <w:sz w:val="22"/>
                <w:szCs w:val="22"/>
              </w:rPr>
            </w:pPr>
            <w:r>
              <w:rPr>
                <w:rFonts w:cs="Arial"/>
                <w:sz w:val="22"/>
                <w:szCs w:val="22"/>
              </w:rPr>
              <w:t>-</w:t>
            </w:r>
            <w:r>
              <w:rPr>
                <w:rFonts w:cs="Arial"/>
                <w:sz w:val="22"/>
                <w:szCs w:val="22"/>
              </w:rPr>
              <w:tab/>
            </w:r>
            <w:r>
              <w:rPr>
                <w:rFonts w:ascii="Calibri" w:hAnsi="Calibri" w:cs="Calibri"/>
                <w:sz w:val="22"/>
                <w:szCs w:val="22"/>
              </w:rPr>
              <w:t>in denen der Schutz des Grundwassers und der Oberflächengewässer (einschließlich Talsperren), die der öffentlichen Trinkwassergewinnung dienen oder künftig dienen sollen, Vorrang vor entgegenstehenden Nutzungen haben.</w:t>
            </w:r>
          </w:p>
        </w:tc>
      </w:tr>
      <w:tr>
        <w:trPr>
          <w:trHeight w:val="1878"/>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265"/>
              <w:jc w:val="left"/>
              <w:textAlignment w:val="auto"/>
              <w:rPr>
                <w:rFonts w:ascii="Times New Roman" w:hAnsi="Times New Roman"/>
              </w:rPr>
            </w:pPr>
            <w:r>
              <w:rPr>
                <w:rFonts w:ascii="Times New Roman" w:hAnsi="Times New Roman"/>
                <w:noProof/>
              </w:rPr>
              <w:drawing>
                <wp:inline distT="0" distB="0" distL="0" distR="0">
                  <wp:extent cx="556895" cy="198755"/>
                  <wp:effectExtent l="0" t="0" r="0" b="0"/>
                  <wp:docPr id="289" name="Grafi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6895" cy="1987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484"/>
              <w:jc w:val="right"/>
              <w:textAlignment w:val="auto"/>
              <w:rPr>
                <w:rFonts w:ascii="Calibri" w:hAnsi="Calibri" w:cs="Calibri"/>
                <w:sz w:val="22"/>
                <w:szCs w:val="22"/>
              </w:rPr>
            </w:pPr>
            <w:r>
              <w:rPr>
                <w:rFonts w:ascii="Calibri" w:hAnsi="Calibri" w:cs="Calibri"/>
                <w:sz w:val="22"/>
                <w:szCs w:val="22"/>
              </w:rPr>
              <w:t>2h</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308"/>
              <w:jc w:val="left"/>
              <w:textAlignment w:val="auto"/>
              <w:rPr>
                <w:rFonts w:ascii="Calibri" w:hAnsi="Calibri" w:cs="Calibri"/>
                <w:sz w:val="22"/>
                <w:szCs w:val="22"/>
              </w:rPr>
            </w:pPr>
            <w:r>
              <w:rPr>
                <w:rFonts w:ascii="Calibri" w:hAnsi="Calibri" w:cs="Calibri"/>
                <w:sz w:val="22"/>
                <w:szCs w:val="22"/>
              </w:rPr>
              <w:t>Überschwemmungsbereiche</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259" w:right="253"/>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105"/>
              <w:textAlignment w:val="auto"/>
              <w:rPr>
                <w:rFonts w:ascii="Calibri" w:hAnsi="Calibri" w:cs="Calibri"/>
                <w:sz w:val="22"/>
                <w:szCs w:val="22"/>
              </w:rPr>
            </w:pPr>
            <w:r>
              <w:rPr>
                <w:rFonts w:ascii="Calibri" w:hAnsi="Calibri" w:cs="Calibri"/>
                <w:sz w:val="22"/>
                <w:szCs w:val="22"/>
              </w:rPr>
              <w:t>Überwiegend im Freiraum liegende Bereiche,</w:t>
            </w:r>
          </w:p>
          <w:p>
            <w:pPr>
              <w:numPr>
                <w:ilvl w:val="0"/>
                <w:numId w:val="2"/>
              </w:numPr>
              <w:kinsoku w:val="0"/>
              <w:spacing w:before="0" w:after="0"/>
              <w:ind w:left="414" w:right="94" w:hanging="360"/>
              <w:textAlignment w:val="auto"/>
              <w:rPr>
                <w:rFonts w:ascii="Calibri" w:hAnsi="Calibri" w:cs="Calibri"/>
                <w:sz w:val="22"/>
                <w:szCs w:val="22"/>
              </w:rPr>
            </w:pPr>
            <w:r>
              <w:rPr>
                <w:rFonts w:ascii="Calibri" w:hAnsi="Calibri" w:cs="Calibri"/>
                <w:sz w:val="22"/>
                <w:szCs w:val="22"/>
              </w:rPr>
              <w:t>die für die Festsetzung von Überschwemmungsgebieten auf Grundlage der Bemessung eines mindestens 100-jährlichen Hochwasserereignisse festgelegt sind oder festgelegt werden</w:t>
            </w:r>
            <w:r>
              <w:rPr>
                <w:rFonts w:ascii="Calibri" w:hAnsi="Calibri" w:cs="Calibri"/>
                <w:spacing w:val="-23"/>
                <w:sz w:val="22"/>
                <w:szCs w:val="22"/>
              </w:rPr>
              <w:t xml:space="preserve"> </w:t>
            </w:r>
            <w:r>
              <w:rPr>
                <w:rFonts w:ascii="Calibri" w:hAnsi="Calibri" w:cs="Calibri"/>
                <w:sz w:val="22"/>
                <w:szCs w:val="22"/>
              </w:rPr>
              <w:t>sollen,</w:t>
            </w:r>
          </w:p>
          <w:p>
            <w:pPr>
              <w:numPr>
                <w:ilvl w:val="0"/>
                <w:numId w:val="2"/>
              </w:numPr>
              <w:kinsoku w:val="0"/>
              <w:spacing w:before="0" w:after="0"/>
              <w:ind w:left="414" w:right="94" w:hanging="361"/>
              <w:textAlignment w:val="auto"/>
              <w:rPr>
                <w:rFonts w:ascii="Calibri" w:hAnsi="Calibri" w:cs="Calibri"/>
                <w:sz w:val="22"/>
                <w:szCs w:val="22"/>
              </w:rPr>
            </w:pPr>
            <w:r>
              <w:rPr>
                <w:rFonts w:ascii="Calibri" w:hAnsi="Calibri" w:cs="Calibri"/>
                <w:sz w:val="22"/>
                <w:szCs w:val="22"/>
              </w:rPr>
              <w:t>die auf der Grundlage von Fachplanungen als Abfluss- oder Retentionsraum gesichert sind oder entwickelt werden</w:t>
            </w:r>
            <w:r>
              <w:rPr>
                <w:rFonts w:ascii="Calibri" w:hAnsi="Calibri" w:cs="Calibri"/>
                <w:spacing w:val="-12"/>
                <w:sz w:val="22"/>
                <w:szCs w:val="22"/>
              </w:rPr>
              <w:t xml:space="preserve"> </w:t>
            </w:r>
            <w:r>
              <w:rPr>
                <w:rFonts w:ascii="Calibri" w:hAnsi="Calibri" w:cs="Calibri"/>
                <w:sz w:val="22"/>
                <w:szCs w:val="22"/>
              </w:rPr>
              <w:t>sollen.</w:t>
            </w:r>
          </w:p>
          <w:p>
            <w:pPr>
              <w:tabs>
                <w:tab w:val="clear" w:pos="425"/>
              </w:tabs>
              <w:kinsoku w:val="0"/>
              <w:spacing w:before="2" w:after="0" w:line="246" w:lineRule="exact"/>
              <w:ind w:left="54"/>
              <w:jc w:val="left"/>
              <w:textAlignment w:val="auto"/>
              <w:rPr>
                <w:rFonts w:cs="Arial"/>
                <w:sz w:val="22"/>
                <w:szCs w:val="22"/>
              </w:rPr>
            </w:pPr>
            <w:r>
              <w:rPr>
                <w:rFonts w:cs="Arial"/>
                <w:sz w:val="22"/>
                <w:szCs w:val="22"/>
              </w:rPr>
              <w:t>-</w:t>
            </w:r>
          </w:p>
        </w:tc>
      </w:tr>
      <w:tr>
        <w:trPr>
          <w:trHeight w:val="1074"/>
        </w:trPr>
        <w:tc>
          <w:tcPr>
            <w:tcW w:w="141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1220"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right="514"/>
              <w:jc w:val="right"/>
              <w:textAlignment w:val="auto"/>
              <w:rPr>
                <w:rFonts w:ascii="Calibri" w:hAnsi="Calibri" w:cs="Calibri"/>
                <w:sz w:val="22"/>
                <w:szCs w:val="22"/>
              </w:rPr>
            </w:pPr>
            <w:r>
              <w:rPr>
                <w:rFonts w:ascii="Calibri" w:hAnsi="Calibri" w:cs="Calibri"/>
                <w:sz w:val="22"/>
                <w:szCs w:val="22"/>
              </w:rPr>
              <w:t>2j</w:t>
            </w:r>
          </w:p>
        </w:tc>
        <w:tc>
          <w:tcPr>
            <w:tcW w:w="3176"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3" w:after="0"/>
              <w:jc w:val="left"/>
              <w:textAlignment w:val="auto"/>
              <w:rPr>
                <w:rFonts w:ascii="Times New Roman" w:hAnsi="Times New Roman"/>
                <w:sz w:val="23"/>
                <w:szCs w:val="23"/>
              </w:rPr>
            </w:pPr>
          </w:p>
          <w:p>
            <w:pPr>
              <w:tabs>
                <w:tab w:val="clear" w:pos="425"/>
              </w:tabs>
              <w:kinsoku w:val="0"/>
              <w:spacing w:before="0" w:after="0"/>
              <w:ind w:left="293" w:right="268" w:firstLine="343"/>
              <w:jc w:val="left"/>
              <w:textAlignment w:val="auto"/>
              <w:rPr>
                <w:rFonts w:ascii="Calibri" w:hAnsi="Calibri" w:cs="Calibri"/>
                <w:sz w:val="22"/>
                <w:szCs w:val="22"/>
              </w:rPr>
            </w:pPr>
            <w:r>
              <w:rPr>
                <w:rFonts w:ascii="Calibri" w:hAnsi="Calibri" w:cs="Calibri"/>
                <w:sz w:val="22"/>
                <w:szCs w:val="22"/>
              </w:rPr>
              <w:t>Freiraumbereiche für zweckgebundene Nutzungen</w:t>
            </w:r>
          </w:p>
        </w:tc>
        <w:tc>
          <w:tcPr>
            <w:tcW w:w="184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ind w:left="105" w:right="96"/>
              <w:textAlignment w:val="auto"/>
              <w:rPr>
                <w:rFonts w:ascii="Calibri" w:hAnsi="Calibri" w:cs="Calibri"/>
                <w:sz w:val="22"/>
                <w:szCs w:val="22"/>
              </w:rPr>
            </w:pPr>
            <w:r>
              <w:rPr>
                <w:rFonts w:ascii="Calibri" w:hAnsi="Calibri" w:cs="Calibri"/>
                <w:sz w:val="22"/>
                <w:szCs w:val="22"/>
              </w:rPr>
              <w:t>Allgemeine Freiraum- und Agrarbereiche, Waldbereiche und Oberflächengewässer, die aufgrund ihrer Lage, tatsächlichen Nutzung, natürlichen Ausstattung oder Eignung bestimmten Nutzungen oder</w:t>
            </w:r>
          </w:p>
          <w:p>
            <w:pPr>
              <w:tabs>
                <w:tab w:val="clear" w:pos="425"/>
              </w:tabs>
              <w:kinsoku w:val="0"/>
              <w:spacing w:before="0" w:after="0" w:line="249" w:lineRule="exact"/>
              <w:ind w:left="105"/>
              <w:textAlignment w:val="auto"/>
              <w:rPr>
                <w:rFonts w:ascii="Calibri" w:hAnsi="Calibri" w:cs="Calibri"/>
                <w:sz w:val="22"/>
                <w:szCs w:val="22"/>
              </w:rPr>
            </w:pPr>
            <w:r>
              <w:rPr>
                <w:rFonts w:ascii="Calibri" w:hAnsi="Calibri" w:cs="Calibri"/>
                <w:sz w:val="22"/>
                <w:szCs w:val="22"/>
              </w:rPr>
              <w:t>Planungen im Freiraum vorbehalten sind.</w:t>
            </w:r>
          </w:p>
        </w:tc>
      </w:tr>
      <w:tr>
        <w:trPr>
          <w:trHeight w:val="1323"/>
        </w:trPr>
        <w:tc>
          <w:tcPr>
            <w:tcW w:w="1414"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280"/>
              <w:jc w:val="left"/>
              <w:textAlignment w:val="auto"/>
              <w:rPr>
                <w:rFonts w:ascii="Times New Roman" w:hAnsi="Times New Roman"/>
              </w:rPr>
            </w:pPr>
            <w:r>
              <w:rPr>
                <w:rFonts w:ascii="Times New Roman" w:hAnsi="Times New Roman"/>
                <w:noProof/>
              </w:rPr>
              <w:drawing>
                <wp:inline distT="0" distB="0" distL="0" distR="0">
                  <wp:extent cx="524510" cy="198755"/>
                  <wp:effectExtent l="0" t="0" r="8890" b="0"/>
                  <wp:docPr id="296"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4510" cy="198755"/>
                          </a:xfrm>
                          <a:prstGeom prst="rect">
                            <a:avLst/>
                          </a:prstGeom>
                          <a:noFill/>
                          <a:ln>
                            <a:noFill/>
                          </a:ln>
                        </pic:spPr>
                      </pic:pic>
                    </a:graphicData>
                  </a:graphic>
                </wp:inline>
              </w:drawing>
            </w:r>
          </w:p>
        </w:tc>
        <w:tc>
          <w:tcPr>
            <w:tcW w:w="1220"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455" w:right="445"/>
              <w:jc w:val="center"/>
              <w:textAlignment w:val="auto"/>
              <w:rPr>
                <w:rFonts w:ascii="Calibri" w:hAnsi="Calibri" w:cs="Calibri"/>
                <w:sz w:val="22"/>
                <w:szCs w:val="22"/>
              </w:rPr>
            </w:pPr>
            <w:r>
              <w:rPr>
                <w:rFonts w:ascii="Calibri" w:hAnsi="Calibri" w:cs="Calibri"/>
                <w:sz w:val="22"/>
                <w:szCs w:val="22"/>
              </w:rPr>
              <w:t>2ja</w:t>
            </w:r>
          </w:p>
        </w:tc>
        <w:tc>
          <w:tcPr>
            <w:tcW w:w="3176"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29" w:after="0"/>
              <w:ind w:left="963" w:right="647" w:hanging="288"/>
              <w:jc w:val="left"/>
              <w:textAlignment w:val="auto"/>
              <w:rPr>
                <w:rFonts w:ascii="Calibri" w:hAnsi="Calibri" w:cs="Calibri"/>
                <w:sz w:val="22"/>
                <w:szCs w:val="22"/>
              </w:rPr>
            </w:pPr>
            <w:r>
              <w:rPr>
                <w:rFonts w:ascii="Calibri" w:hAnsi="Calibri" w:cs="Calibri"/>
                <w:sz w:val="22"/>
                <w:szCs w:val="22"/>
              </w:rPr>
              <w:t>Aufschüttungen und Ablagerungen</w:t>
            </w:r>
          </w:p>
        </w:tc>
        <w:tc>
          <w:tcPr>
            <w:tcW w:w="1844"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 w:after="0"/>
              <w:ind w:left="105" w:right="99"/>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line="249" w:lineRule="exact"/>
              <w:ind w:left="66"/>
              <w:jc w:val="left"/>
              <w:textAlignment w:val="auto"/>
              <w:rPr>
                <w:rFonts w:ascii="Calibri" w:hAnsi="Calibri" w:cs="Calibri"/>
                <w:sz w:val="22"/>
                <w:szCs w:val="22"/>
              </w:rPr>
            </w:pPr>
            <w:r>
              <w:rPr>
                <w:rFonts w:ascii="Calibri" w:hAnsi="Calibri" w:cs="Calibri"/>
                <w:sz w:val="22"/>
                <w:szCs w:val="22"/>
              </w:rPr>
              <w:t>in denen der Schutz, die Pflege und die Entwicklung wertvoller Arten</w:t>
            </w:r>
          </w:p>
          <w:p>
            <w:pPr>
              <w:tabs>
                <w:tab w:val="clear" w:pos="425"/>
              </w:tabs>
              <w:kinsoku w:val="0"/>
              <w:spacing w:before="0" w:after="0"/>
              <w:ind w:left="66" w:right="63"/>
              <w:jc w:val="left"/>
              <w:textAlignment w:val="auto"/>
              <w:rPr>
                <w:rFonts w:ascii="Calibri" w:hAnsi="Calibri" w:cs="Calibri"/>
                <w:sz w:val="22"/>
                <w:szCs w:val="22"/>
              </w:rPr>
            </w:pPr>
            <w:r>
              <w:rPr>
                <w:rFonts w:ascii="Calibri" w:hAnsi="Calibri" w:cs="Calibri"/>
                <w:sz w:val="22"/>
                <w:szCs w:val="22"/>
              </w:rPr>
              <w:t>und Lebensgemeinschaften als Teil eines landesweiten Biotopverbundes sowie der Erhalt und der Schutz anderer Naturerscheinungen Vorrang von entgegenstehenden Nutzungen haben.</w:t>
            </w:r>
          </w:p>
        </w:tc>
      </w:tr>
      <w:tr>
        <w:trPr>
          <w:trHeight w:val="849"/>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1"/>
                <w:szCs w:val="21"/>
              </w:rPr>
            </w:pPr>
          </w:p>
          <w:p>
            <w:pPr>
              <w:tabs>
                <w:tab w:val="clear" w:pos="425"/>
              </w:tabs>
              <w:kinsoku w:val="0"/>
              <w:spacing w:before="0" w:after="0"/>
              <w:ind w:left="513"/>
              <w:jc w:val="left"/>
              <w:textAlignment w:val="auto"/>
              <w:rPr>
                <w:rFonts w:ascii="Times New Roman" w:hAnsi="Times New Roman"/>
              </w:rPr>
            </w:pPr>
            <w:r>
              <w:rPr>
                <w:rFonts w:ascii="Times New Roman" w:hAnsi="Times New Roman"/>
                <w:noProof/>
              </w:rPr>
              <w:drawing>
                <wp:inline distT="0" distB="0" distL="0" distR="0">
                  <wp:extent cx="222885" cy="222885"/>
                  <wp:effectExtent l="0" t="0" r="5715" b="5715"/>
                  <wp:docPr id="295"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right="374"/>
              <w:jc w:val="right"/>
              <w:textAlignment w:val="auto"/>
              <w:rPr>
                <w:rFonts w:ascii="Calibri" w:hAnsi="Calibri" w:cs="Calibri"/>
                <w:sz w:val="22"/>
                <w:szCs w:val="22"/>
              </w:rPr>
            </w:pPr>
            <w:r>
              <w:rPr>
                <w:rFonts w:ascii="Calibri" w:hAnsi="Calibri" w:cs="Calibri"/>
                <w:sz w:val="22"/>
                <w:szCs w:val="22"/>
              </w:rPr>
              <w:t>2ja-1</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905"/>
              <w:jc w:val="left"/>
              <w:textAlignment w:val="auto"/>
              <w:rPr>
                <w:rFonts w:ascii="Calibri" w:hAnsi="Calibri" w:cs="Calibri"/>
                <w:sz w:val="22"/>
                <w:szCs w:val="22"/>
              </w:rPr>
            </w:pPr>
            <w:r>
              <w:rPr>
                <w:rFonts w:ascii="Calibri" w:hAnsi="Calibri" w:cs="Calibri"/>
                <w:sz w:val="22"/>
                <w:szCs w:val="22"/>
              </w:rPr>
              <w:t>Abfalldeponien</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105"/>
              <w:jc w:val="left"/>
              <w:textAlignment w:val="auto"/>
              <w:rPr>
                <w:rFonts w:ascii="Calibri" w:hAnsi="Calibri" w:cs="Calibri"/>
                <w:sz w:val="22"/>
                <w:szCs w:val="22"/>
              </w:rPr>
            </w:pPr>
            <w:r>
              <w:rPr>
                <w:rFonts w:ascii="Calibri" w:hAnsi="Calibri" w:cs="Calibri"/>
                <w:sz w:val="22"/>
                <w:szCs w:val="22"/>
              </w:rPr>
              <w:t>Anlagen zur Ablagerung von Abfällen.</w:t>
            </w:r>
          </w:p>
        </w:tc>
      </w:tr>
      <w:tr>
        <w:trPr>
          <w:trHeight w:val="851"/>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8" w:after="0"/>
              <w:jc w:val="left"/>
              <w:textAlignment w:val="auto"/>
              <w:rPr>
                <w:rFonts w:ascii="Times New Roman" w:hAnsi="Times New Roman"/>
                <w:sz w:val="22"/>
                <w:szCs w:val="22"/>
              </w:rPr>
            </w:pPr>
          </w:p>
          <w:p>
            <w:pPr>
              <w:tabs>
                <w:tab w:val="clear" w:pos="425"/>
              </w:tabs>
              <w:kinsoku w:val="0"/>
              <w:spacing w:before="0" w:after="0"/>
              <w:ind w:left="437"/>
              <w:jc w:val="left"/>
              <w:textAlignment w:val="auto"/>
              <w:rPr>
                <w:rFonts w:ascii="Times New Roman" w:hAnsi="Times New Roman"/>
              </w:rPr>
            </w:pPr>
            <w:r>
              <w:rPr>
                <w:rFonts w:ascii="Times New Roman" w:hAnsi="Times New Roman"/>
                <w:noProof/>
              </w:rPr>
              <w:drawing>
                <wp:inline distT="0" distB="0" distL="0" distR="0">
                  <wp:extent cx="294005" cy="198755"/>
                  <wp:effectExtent l="0" t="0" r="0" b="0"/>
                  <wp:docPr id="294" name="Grafi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4005" cy="1987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right="374"/>
              <w:jc w:val="right"/>
              <w:textAlignment w:val="auto"/>
              <w:rPr>
                <w:rFonts w:ascii="Calibri" w:hAnsi="Calibri" w:cs="Calibri"/>
                <w:sz w:val="22"/>
                <w:szCs w:val="22"/>
              </w:rPr>
            </w:pPr>
            <w:r>
              <w:rPr>
                <w:rFonts w:ascii="Calibri" w:hAnsi="Calibri" w:cs="Calibri"/>
                <w:sz w:val="22"/>
                <w:szCs w:val="22"/>
              </w:rPr>
              <w:t>2ja-2</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78" w:right="69"/>
              <w:jc w:val="center"/>
              <w:textAlignment w:val="auto"/>
              <w:rPr>
                <w:rFonts w:ascii="Calibri" w:hAnsi="Calibri" w:cs="Calibri"/>
                <w:sz w:val="22"/>
                <w:szCs w:val="22"/>
              </w:rPr>
            </w:pPr>
            <w:r>
              <w:rPr>
                <w:rFonts w:ascii="Calibri" w:hAnsi="Calibri" w:cs="Calibri"/>
                <w:sz w:val="22"/>
                <w:szCs w:val="22"/>
              </w:rPr>
              <w:t>Halden</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3" w:after="0" w:line="237" w:lineRule="auto"/>
              <w:ind w:left="105" w:right="1518"/>
              <w:jc w:val="left"/>
              <w:textAlignment w:val="auto"/>
              <w:rPr>
                <w:rFonts w:ascii="Calibri" w:hAnsi="Calibri" w:cs="Calibri"/>
                <w:sz w:val="22"/>
                <w:szCs w:val="22"/>
              </w:rPr>
            </w:pPr>
            <w:r>
              <w:rPr>
                <w:rFonts w:ascii="Calibri" w:hAnsi="Calibri" w:cs="Calibri"/>
                <w:sz w:val="22"/>
                <w:szCs w:val="22"/>
              </w:rPr>
              <w:t>Standorte/Vorhaben zur Lagerung oder Ablagerung von Bodenschätzen, Nebengestein oder sonstigen Massen.</w:t>
            </w:r>
          </w:p>
        </w:tc>
      </w:tr>
      <w:tr>
        <w:trPr>
          <w:trHeight w:val="849"/>
        </w:trPr>
        <w:tc>
          <w:tcPr>
            <w:tcW w:w="141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1220"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right="427"/>
              <w:jc w:val="right"/>
              <w:textAlignment w:val="auto"/>
              <w:rPr>
                <w:rFonts w:ascii="Calibri" w:hAnsi="Calibri" w:cs="Calibri"/>
                <w:sz w:val="22"/>
                <w:szCs w:val="22"/>
              </w:rPr>
            </w:pPr>
            <w:r>
              <w:rPr>
                <w:rFonts w:ascii="Calibri" w:hAnsi="Calibri" w:cs="Calibri"/>
                <w:sz w:val="22"/>
                <w:szCs w:val="22"/>
              </w:rPr>
              <w:t>2eb</w:t>
            </w:r>
          </w:p>
        </w:tc>
        <w:tc>
          <w:tcPr>
            <w:tcW w:w="3176"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20" w:after="0"/>
              <w:ind w:left="78" w:right="67"/>
              <w:jc w:val="center"/>
              <w:textAlignment w:val="auto"/>
              <w:rPr>
                <w:rFonts w:ascii="Calibri" w:hAnsi="Calibri" w:cs="Calibri"/>
                <w:sz w:val="22"/>
                <w:szCs w:val="22"/>
              </w:rPr>
            </w:pPr>
            <w:r>
              <w:rPr>
                <w:rFonts w:ascii="Calibri" w:hAnsi="Calibri" w:cs="Calibri"/>
                <w:sz w:val="22"/>
                <w:szCs w:val="22"/>
              </w:rPr>
              <w:t>Bereiche für die Sicherung und Abbau oberflächennaher Bodenschätze (BSAB)</w:t>
            </w:r>
          </w:p>
        </w:tc>
        <w:tc>
          <w:tcPr>
            <w:tcW w:w="184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r>
      <w:tr>
        <w:trPr>
          <w:trHeight w:val="3222"/>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7" w:after="0"/>
              <w:jc w:val="left"/>
              <w:textAlignment w:val="auto"/>
              <w:rPr>
                <w:rFonts w:ascii="Times New Roman" w:hAnsi="Times New Roman"/>
                <w:sz w:val="15"/>
                <w:szCs w:val="15"/>
              </w:rPr>
            </w:pPr>
          </w:p>
          <w:p>
            <w:pPr>
              <w:tabs>
                <w:tab w:val="clear" w:pos="425"/>
              </w:tabs>
              <w:kinsoku w:val="0"/>
              <w:spacing w:before="0" w:after="0"/>
              <w:ind w:left="280"/>
              <w:jc w:val="left"/>
              <w:textAlignment w:val="auto"/>
              <w:rPr>
                <w:rFonts w:ascii="Times New Roman" w:hAnsi="Times New Roman"/>
              </w:rPr>
            </w:pPr>
            <w:r>
              <w:rPr>
                <w:rFonts w:ascii="Times New Roman" w:hAnsi="Times New Roman"/>
                <w:noProof/>
              </w:rPr>
              <w:drawing>
                <wp:inline distT="0" distB="0" distL="0" distR="0">
                  <wp:extent cx="548640" cy="198755"/>
                  <wp:effectExtent l="0" t="0" r="3810" b="0"/>
                  <wp:docPr id="293" name="Grafik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8640" cy="1987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right="340"/>
              <w:jc w:val="right"/>
              <w:textAlignment w:val="auto"/>
              <w:rPr>
                <w:rFonts w:ascii="Calibri" w:hAnsi="Calibri" w:cs="Calibri"/>
                <w:sz w:val="22"/>
                <w:szCs w:val="22"/>
              </w:rPr>
            </w:pPr>
            <w:r>
              <w:rPr>
                <w:rFonts w:ascii="Calibri" w:hAnsi="Calibri" w:cs="Calibri"/>
                <w:sz w:val="22"/>
                <w:szCs w:val="22"/>
              </w:rPr>
              <w:t>2eb-1</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97" w:after="0"/>
              <w:ind w:left="77" w:right="69"/>
              <w:jc w:val="center"/>
              <w:textAlignment w:val="auto"/>
              <w:rPr>
                <w:rFonts w:ascii="Calibri" w:hAnsi="Calibri" w:cs="Calibri"/>
                <w:sz w:val="22"/>
                <w:szCs w:val="22"/>
              </w:rPr>
            </w:pPr>
            <w:r>
              <w:rPr>
                <w:rFonts w:ascii="Calibri" w:hAnsi="Calibri" w:cs="Calibri"/>
                <w:sz w:val="22"/>
                <w:szCs w:val="22"/>
              </w:rPr>
              <w:t>BSAB:</w:t>
            </w:r>
          </w:p>
          <w:p>
            <w:pPr>
              <w:tabs>
                <w:tab w:val="clear" w:pos="425"/>
              </w:tabs>
              <w:kinsoku w:val="0"/>
              <w:spacing w:before="0" w:after="0"/>
              <w:ind w:left="78" w:right="69"/>
              <w:jc w:val="center"/>
              <w:textAlignment w:val="auto"/>
              <w:rPr>
                <w:rFonts w:ascii="Calibri" w:hAnsi="Calibri" w:cs="Calibri"/>
                <w:sz w:val="22"/>
                <w:szCs w:val="22"/>
              </w:rPr>
            </w:pPr>
            <w:r>
              <w:rPr>
                <w:rFonts w:ascii="Calibri" w:hAnsi="Calibri" w:cs="Calibri"/>
                <w:sz w:val="22"/>
                <w:szCs w:val="22"/>
              </w:rPr>
              <w:t>- Vorranggebiete mit der Wirkung von Eignungsgebieten</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124" w:right="120" w:firstLine="1"/>
              <w:jc w:val="center"/>
              <w:textAlignment w:val="auto"/>
              <w:rPr>
                <w:rFonts w:ascii="Calibri" w:hAnsi="Calibri" w:cs="Calibri"/>
                <w:sz w:val="22"/>
                <w:szCs w:val="22"/>
              </w:rPr>
            </w:pPr>
            <w:r>
              <w:rPr>
                <w:rFonts w:ascii="Calibri" w:hAnsi="Calibri" w:cs="Calibri"/>
                <w:sz w:val="22"/>
                <w:szCs w:val="22"/>
              </w:rPr>
              <w:t>Vorranggebiete mit der Wirkung von Eignungsgebieten</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66" w:right="58"/>
              <w:textAlignment w:val="auto"/>
              <w:rPr>
                <w:rFonts w:ascii="Calibri" w:hAnsi="Calibri" w:cs="Calibri"/>
                <w:sz w:val="22"/>
                <w:szCs w:val="22"/>
              </w:rPr>
            </w:pPr>
            <w:r>
              <w:rPr>
                <w:rFonts w:ascii="Calibri" w:hAnsi="Calibri" w:cs="Calibri"/>
                <w:sz w:val="22"/>
                <w:szCs w:val="22"/>
              </w:rPr>
              <w:t>Bereiche, in denen der Sicherung und dem Abbau oberflächennaher Bodenschätze für nichtenergetische Rohstoffe andere raumbedeutsame Belange und Nutzungen nicht entgegenstehen und gleichzeitig die Sicherung und der Abbau dieser Bodenschätze an anderen Stellen im Planungsraum ausgeschlossen wird (Konzentrationswirkung).</w:t>
            </w:r>
          </w:p>
          <w:p>
            <w:pPr>
              <w:tabs>
                <w:tab w:val="clear" w:pos="425"/>
              </w:tabs>
              <w:kinsoku w:val="0"/>
              <w:spacing w:before="0" w:after="0"/>
              <w:ind w:left="66" w:right="59"/>
              <w:textAlignment w:val="auto"/>
              <w:rPr>
                <w:rFonts w:ascii="Calibri" w:hAnsi="Calibri" w:cs="Calibri"/>
                <w:sz w:val="22"/>
                <w:szCs w:val="22"/>
              </w:rPr>
            </w:pPr>
            <w:r>
              <w:rPr>
                <w:rFonts w:ascii="Calibri" w:hAnsi="Calibri" w:cs="Calibri"/>
                <w:sz w:val="22"/>
                <w:szCs w:val="22"/>
              </w:rPr>
              <w:t>Der Vorrang der Rohstoffsicherung und des Rohstoffabbaus kann durch andere Vorbehalts- und Vorrangfestlegungen überlagert werden, mit denen eine Nachfolgenutzung festgelegt wird.</w:t>
            </w:r>
          </w:p>
          <w:p>
            <w:pPr>
              <w:tabs>
                <w:tab w:val="clear" w:pos="425"/>
              </w:tabs>
              <w:kinsoku w:val="0"/>
              <w:spacing w:before="0" w:after="0"/>
              <w:ind w:left="66" w:right="56"/>
              <w:textAlignment w:val="auto"/>
              <w:rPr>
                <w:rFonts w:ascii="Calibri" w:hAnsi="Calibri" w:cs="Calibri"/>
                <w:sz w:val="22"/>
                <w:szCs w:val="22"/>
              </w:rPr>
            </w:pPr>
            <w:r>
              <w:rPr>
                <w:rFonts w:ascii="Calibri" w:hAnsi="Calibri" w:cs="Calibri"/>
                <w:sz w:val="22"/>
                <w:szCs w:val="22"/>
              </w:rPr>
              <w:t>Soweit nach Beendigung der Rohstoffgewinnung überwiegend eine Wasserfläche zurückbleibt, ist der Bereich als Oberflächengewässer festzulegen.</w:t>
            </w:r>
          </w:p>
        </w:tc>
      </w:tr>
      <w:tr>
        <w:trPr>
          <w:trHeight w:val="1074"/>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line="208" w:lineRule="exact"/>
              <w:ind w:left="265"/>
              <w:jc w:val="left"/>
              <w:textAlignment w:val="auto"/>
              <w:rPr>
                <w:rFonts w:ascii="Times New Roman" w:hAnsi="Times New Roman"/>
                <w:position w:val="-4"/>
              </w:rPr>
            </w:pPr>
            <w:r>
              <w:rPr>
                <w:rFonts w:ascii="Times New Roman" w:hAnsi="Times New Roman"/>
                <w:noProof/>
                <w:position w:val="-4"/>
              </w:rPr>
              <w:drawing>
                <wp:inline distT="0" distB="0" distL="0" distR="0">
                  <wp:extent cx="564515" cy="135255"/>
                  <wp:effectExtent l="0" t="0" r="6985" b="0"/>
                  <wp:docPr id="292" name="Grafi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4515" cy="1352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right="340"/>
              <w:jc w:val="right"/>
              <w:textAlignment w:val="auto"/>
              <w:rPr>
                <w:rFonts w:ascii="Calibri" w:hAnsi="Calibri" w:cs="Calibri"/>
                <w:sz w:val="22"/>
                <w:szCs w:val="22"/>
              </w:rPr>
            </w:pPr>
            <w:r>
              <w:rPr>
                <w:rFonts w:ascii="Calibri" w:hAnsi="Calibri" w:cs="Calibri"/>
                <w:sz w:val="22"/>
                <w:szCs w:val="22"/>
              </w:rPr>
              <w:t>2eb-2</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33" w:after="0"/>
              <w:ind w:left="77" w:right="69"/>
              <w:jc w:val="center"/>
              <w:textAlignment w:val="auto"/>
              <w:rPr>
                <w:rFonts w:ascii="Calibri" w:hAnsi="Calibri" w:cs="Calibri"/>
                <w:sz w:val="22"/>
                <w:szCs w:val="22"/>
              </w:rPr>
            </w:pPr>
            <w:r>
              <w:rPr>
                <w:rFonts w:ascii="Calibri" w:hAnsi="Calibri" w:cs="Calibri"/>
                <w:sz w:val="22"/>
                <w:szCs w:val="22"/>
              </w:rPr>
              <w:t>BSAB:</w:t>
            </w:r>
          </w:p>
          <w:p>
            <w:pPr>
              <w:tabs>
                <w:tab w:val="clear" w:pos="425"/>
              </w:tabs>
              <w:kinsoku w:val="0"/>
              <w:spacing w:before="0" w:after="0"/>
              <w:ind w:left="200" w:right="188" w:hanging="1"/>
              <w:jc w:val="center"/>
              <w:textAlignment w:val="auto"/>
              <w:rPr>
                <w:rFonts w:ascii="Calibri" w:hAnsi="Calibri" w:cs="Calibri"/>
                <w:sz w:val="22"/>
                <w:szCs w:val="22"/>
              </w:rPr>
            </w:pPr>
            <w:r>
              <w:rPr>
                <w:rFonts w:ascii="Calibri" w:hAnsi="Calibri" w:cs="Calibri"/>
                <w:sz w:val="22"/>
                <w:szCs w:val="22"/>
              </w:rPr>
              <w:t>- Vorranggebiete ohne die Wirkung von Eignungsgebieten</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122" w:right="117" w:hanging="1"/>
              <w:jc w:val="center"/>
              <w:textAlignment w:val="auto"/>
              <w:rPr>
                <w:rFonts w:ascii="Calibri" w:hAnsi="Calibri" w:cs="Calibri"/>
                <w:sz w:val="22"/>
                <w:szCs w:val="22"/>
              </w:rPr>
            </w:pPr>
            <w:r>
              <w:rPr>
                <w:rFonts w:ascii="Calibri" w:hAnsi="Calibri" w:cs="Calibri"/>
                <w:sz w:val="22"/>
                <w:szCs w:val="22"/>
              </w:rPr>
              <w:t>Vorranggebiet ohne die Wirkung von</w:t>
            </w:r>
          </w:p>
          <w:p>
            <w:pPr>
              <w:tabs>
                <w:tab w:val="clear" w:pos="425"/>
              </w:tabs>
              <w:kinsoku w:val="0"/>
              <w:spacing w:before="0" w:after="0" w:line="249" w:lineRule="exact"/>
              <w:ind w:left="105" w:right="102"/>
              <w:jc w:val="center"/>
              <w:textAlignment w:val="auto"/>
              <w:rPr>
                <w:rFonts w:ascii="Calibri" w:hAnsi="Calibri" w:cs="Calibri"/>
                <w:sz w:val="22"/>
                <w:szCs w:val="22"/>
              </w:rPr>
            </w:pPr>
            <w:r>
              <w:rPr>
                <w:rFonts w:ascii="Calibri" w:hAnsi="Calibri" w:cs="Calibri"/>
                <w:sz w:val="22"/>
                <w:szCs w:val="22"/>
              </w:rPr>
              <w:t>Eignungsgebieten</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66" w:right="58"/>
              <w:textAlignment w:val="auto"/>
              <w:rPr>
                <w:rFonts w:ascii="Calibri" w:hAnsi="Calibri" w:cs="Calibri"/>
                <w:sz w:val="22"/>
                <w:szCs w:val="22"/>
              </w:rPr>
            </w:pPr>
            <w:r>
              <w:rPr>
                <w:rFonts w:ascii="Calibri" w:hAnsi="Calibri" w:cs="Calibri"/>
                <w:sz w:val="22"/>
                <w:szCs w:val="22"/>
              </w:rPr>
              <w:t>Bereiche, in denen der Sicherung und dem Abbau oberflächennaher Bodenschätze für nichtenergetische Rohstoffe andere raumbedeutsame Belange und Nutzungen nicht entgegenstehen.</w:t>
            </w:r>
          </w:p>
          <w:p>
            <w:pPr>
              <w:tabs>
                <w:tab w:val="clear" w:pos="425"/>
              </w:tabs>
              <w:kinsoku w:val="0"/>
              <w:spacing w:before="0" w:after="0" w:line="249" w:lineRule="exact"/>
              <w:ind w:left="66"/>
              <w:textAlignment w:val="auto"/>
              <w:rPr>
                <w:rFonts w:ascii="Calibri" w:hAnsi="Calibri" w:cs="Calibri"/>
                <w:sz w:val="22"/>
                <w:szCs w:val="22"/>
              </w:rPr>
            </w:pPr>
            <w:r>
              <w:rPr>
                <w:rFonts w:ascii="Calibri" w:hAnsi="Calibri" w:cs="Calibri"/>
                <w:sz w:val="22"/>
                <w:szCs w:val="22"/>
              </w:rPr>
              <w:t>Der Vorrang der Rohstoffsicherung und des Rohstoffabbaus kann durch</w:t>
            </w:r>
          </w:p>
          <w:p>
            <w:pPr>
              <w:tabs>
                <w:tab w:val="clear" w:pos="425"/>
              </w:tabs>
              <w:kinsoku w:val="0"/>
              <w:spacing w:before="0" w:after="0"/>
              <w:ind w:left="66" w:right="62"/>
              <w:textAlignment w:val="auto"/>
              <w:rPr>
                <w:rFonts w:ascii="Calibri" w:hAnsi="Calibri" w:cs="Calibri"/>
                <w:sz w:val="22"/>
                <w:szCs w:val="22"/>
              </w:rPr>
            </w:pPr>
            <w:r>
              <w:rPr>
                <w:rFonts w:ascii="Calibri" w:hAnsi="Calibri" w:cs="Calibri"/>
                <w:sz w:val="22"/>
                <w:szCs w:val="22"/>
              </w:rPr>
              <w:t>andere Vorbehalts- und Vorrangfestlegungen überlagert werden, mit denen eine Nachfolgenutzung festgelegt wird.</w:t>
            </w:r>
          </w:p>
          <w:p>
            <w:pPr>
              <w:tabs>
                <w:tab w:val="clear" w:pos="425"/>
              </w:tabs>
              <w:kinsoku w:val="0"/>
              <w:spacing w:before="0" w:after="0"/>
              <w:ind w:left="66" w:right="58"/>
              <w:textAlignment w:val="auto"/>
              <w:rPr>
                <w:rFonts w:ascii="Calibri" w:hAnsi="Calibri" w:cs="Calibri"/>
                <w:sz w:val="22"/>
                <w:szCs w:val="22"/>
              </w:rPr>
            </w:pPr>
            <w:r>
              <w:rPr>
                <w:rFonts w:ascii="Calibri" w:hAnsi="Calibri" w:cs="Calibri"/>
                <w:sz w:val="22"/>
                <w:szCs w:val="22"/>
              </w:rPr>
              <w:lastRenderedPageBreak/>
              <w:t>Soweit nach Beendigung der Rohstoffgewinnung überwiegend eine Wasserfläche zurückbleibt, ist der Bereich als Oberflächengewässer festzulegen.</w:t>
            </w:r>
          </w:p>
        </w:tc>
      </w:tr>
      <w:tr>
        <w:trPr>
          <w:trHeight w:val="1878"/>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265"/>
              <w:jc w:val="left"/>
              <w:textAlignment w:val="auto"/>
              <w:rPr>
                <w:rFonts w:ascii="Times New Roman" w:hAnsi="Times New Roman"/>
              </w:rPr>
            </w:pPr>
            <w:r>
              <w:rPr>
                <w:rFonts w:ascii="Times New Roman" w:hAnsi="Times New Roman"/>
                <w:noProof/>
              </w:rPr>
              <w:drawing>
                <wp:inline distT="0" distB="0" distL="0" distR="0">
                  <wp:extent cx="556895" cy="198755"/>
                  <wp:effectExtent l="0" t="0" r="0" b="0"/>
                  <wp:docPr id="300" name="Grafi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6895" cy="1987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419" w:right="411"/>
              <w:jc w:val="center"/>
              <w:textAlignment w:val="auto"/>
              <w:rPr>
                <w:rFonts w:ascii="Calibri" w:hAnsi="Calibri" w:cs="Calibri"/>
                <w:sz w:val="22"/>
                <w:szCs w:val="22"/>
              </w:rPr>
            </w:pPr>
            <w:r>
              <w:rPr>
                <w:rFonts w:ascii="Calibri" w:hAnsi="Calibri" w:cs="Calibri"/>
                <w:sz w:val="22"/>
                <w:szCs w:val="22"/>
              </w:rPr>
              <w:t>2ec</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65" w:after="0"/>
              <w:ind w:left="826" w:right="163" w:hanging="636"/>
              <w:jc w:val="left"/>
              <w:textAlignment w:val="auto"/>
              <w:rPr>
                <w:rFonts w:ascii="Calibri" w:hAnsi="Calibri" w:cs="Calibri"/>
                <w:sz w:val="22"/>
                <w:szCs w:val="22"/>
              </w:rPr>
            </w:pPr>
            <w:r>
              <w:rPr>
                <w:rFonts w:ascii="Calibri" w:hAnsi="Calibri" w:cs="Calibri"/>
                <w:sz w:val="22"/>
                <w:szCs w:val="22"/>
              </w:rPr>
              <w:t>Freiraumbereiche mit weiteren Zweckbindungen</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259" w:right="253"/>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66" w:right="56"/>
              <w:textAlignment w:val="auto"/>
              <w:rPr>
                <w:rFonts w:ascii="Calibri" w:hAnsi="Calibri" w:cs="Calibri"/>
                <w:sz w:val="22"/>
                <w:szCs w:val="22"/>
              </w:rPr>
            </w:pPr>
            <w:r>
              <w:rPr>
                <w:rFonts w:ascii="Calibri" w:hAnsi="Calibri" w:cs="Calibri"/>
                <w:sz w:val="22"/>
                <w:szCs w:val="22"/>
              </w:rPr>
              <w:t>Allgemeine Freiraum- und Agrarbereiche, Waldbereiche und Oberflächengewässer mit anderen, Zweckbindungen, bei denen der Charakter einer Freiraumnutzung gegenüber einer baulichen Nutzung überwiegt und die Zweckbindung gekennzeichnet wird (z.B. „F“ für</w:t>
            </w:r>
          </w:p>
          <w:p>
            <w:pPr>
              <w:tabs>
                <w:tab w:val="clear" w:pos="425"/>
              </w:tabs>
              <w:kinsoku w:val="0"/>
              <w:spacing w:before="2" w:after="0" w:line="237" w:lineRule="auto"/>
              <w:ind w:left="66" w:right="59"/>
              <w:textAlignment w:val="auto"/>
              <w:rPr>
                <w:rFonts w:ascii="Calibri" w:hAnsi="Calibri" w:cs="Calibri"/>
                <w:sz w:val="22"/>
                <w:szCs w:val="22"/>
              </w:rPr>
            </w:pPr>
            <w:r>
              <w:rPr>
                <w:rFonts w:ascii="Calibri" w:hAnsi="Calibri" w:cs="Calibri"/>
                <w:sz w:val="22"/>
                <w:szCs w:val="22"/>
              </w:rPr>
              <w:t>„Ferieneinrichtungen und Freizeitanlagen; „M“ für „Militärische Einrichtungen“)</w:t>
            </w:r>
          </w:p>
        </w:tc>
      </w:tr>
      <w:tr>
        <w:trPr>
          <w:trHeight w:val="851"/>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4"/>
                <w:szCs w:val="24"/>
              </w:rPr>
            </w:pPr>
          </w:p>
          <w:p>
            <w:pPr>
              <w:tabs>
                <w:tab w:val="clear" w:pos="425"/>
              </w:tabs>
              <w:kinsoku w:val="0"/>
              <w:spacing w:before="0" w:after="0"/>
              <w:ind w:left="478"/>
              <w:jc w:val="left"/>
              <w:textAlignment w:val="auto"/>
              <w:rPr>
                <w:rFonts w:ascii="Times New Roman" w:hAnsi="Times New Roman"/>
              </w:rPr>
            </w:pPr>
            <w:r>
              <w:rPr>
                <w:rFonts w:ascii="Times New Roman" w:hAnsi="Times New Roman"/>
                <w:noProof/>
              </w:rPr>
              <w:drawing>
                <wp:inline distT="0" distB="0" distL="0" distR="0">
                  <wp:extent cx="294005" cy="191135"/>
                  <wp:effectExtent l="0" t="0" r="0" b="0"/>
                  <wp:docPr id="299" name="Grafi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4005" cy="19113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361"/>
              <w:jc w:val="left"/>
              <w:textAlignment w:val="auto"/>
              <w:rPr>
                <w:rFonts w:ascii="Calibri" w:hAnsi="Calibri" w:cs="Calibri"/>
                <w:sz w:val="22"/>
                <w:szCs w:val="22"/>
              </w:rPr>
            </w:pPr>
            <w:r>
              <w:rPr>
                <w:rFonts w:ascii="Calibri" w:hAnsi="Calibri" w:cs="Calibri"/>
                <w:sz w:val="22"/>
                <w:szCs w:val="22"/>
              </w:rPr>
              <w:t>2ec-1</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7" w:after="0"/>
              <w:ind w:left="771" w:right="264" w:hanging="483"/>
              <w:jc w:val="left"/>
              <w:textAlignment w:val="auto"/>
              <w:rPr>
                <w:rFonts w:ascii="Calibri" w:hAnsi="Calibri" w:cs="Calibri"/>
                <w:sz w:val="22"/>
                <w:szCs w:val="22"/>
              </w:rPr>
            </w:pPr>
            <w:r>
              <w:rPr>
                <w:rFonts w:ascii="Calibri" w:hAnsi="Calibri" w:cs="Calibri"/>
                <w:sz w:val="22"/>
                <w:szCs w:val="22"/>
              </w:rPr>
              <w:t>Abwasserbehandlungs- und - reinigungsanlagen</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6" w:lineRule="exact"/>
              <w:ind w:left="66"/>
              <w:jc w:val="left"/>
              <w:textAlignment w:val="auto"/>
              <w:rPr>
                <w:rFonts w:ascii="Calibri" w:hAnsi="Calibri" w:cs="Calibri"/>
                <w:sz w:val="22"/>
                <w:szCs w:val="22"/>
                <w:vertAlign w:val="superscript"/>
              </w:rPr>
            </w:pPr>
            <w:r>
              <w:rPr>
                <w:rFonts w:ascii="Calibri" w:hAnsi="Calibri" w:cs="Calibri"/>
                <w:sz w:val="22"/>
                <w:szCs w:val="22"/>
              </w:rPr>
              <w:t xml:space="preserve">Abwasserbehandlungsanlagen </w:t>
            </w:r>
            <w:r>
              <w:rPr>
                <w:rFonts w:ascii="Calibri" w:hAnsi="Calibri" w:cs="Calibri"/>
                <w:sz w:val="22"/>
                <w:szCs w:val="22"/>
                <w:vertAlign w:val="superscript"/>
              </w:rPr>
              <w:t>2</w:t>
            </w:r>
          </w:p>
          <w:p>
            <w:pPr>
              <w:tabs>
                <w:tab w:val="clear" w:pos="425"/>
              </w:tabs>
              <w:kinsoku w:val="0"/>
              <w:spacing w:before="0" w:after="0" w:line="271" w:lineRule="exact"/>
              <w:ind w:left="66"/>
              <w:jc w:val="left"/>
              <w:textAlignment w:val="auto"/>
              <w:rPr>
                <w:rFonts w:ascii="Calibri" w:hAnsi="Calibri" w:cs="Calibri"/>
                <w:sz w:val="22"/>
                <w:szCs w:val="22"/>
              </w:rPr>
            </w:pPr>
            <w:r>
              <w:rPr>
                <w:rFonts w:ascii="Calibri" w:hAnsi="Calibri" w:cs="Calibri"/>
                <w:position w:val="8"/>
                <w:sz w:val="14"/>
                <w:szCs w:val="14"/>
              </w:rPr>
              <w:t>2</w:t>
            </w:r>
            <w:r>
              <w:rPr>
                <w:rFonts w:ascii="Calibri" w:hAnsi="Calibri" w:cs="Calibri"/>
                <w:sz w:val="22"/>
                <w:szCs w:val="22"/>
              </w:rPr>
              <w:t>: auch im Siedlungsraum darzustellen.</w:t>
            </w:r>
          </w:p>
        </w:tc>
      </w:tr>
      <w:tr>
        <w:trPr>
          <w:trHeight w:val="1072"/>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jc w:val="left"/>
              <w:textAlignment w:val="auto"/>
              <w:rPr>
                <w:rFonts w:ascii="Times New Roman" w:hAnsi="Times New Roman"/>
                <w:sz w:val="11"/>
                <w:szCs w:val="11"/>
              </w:rPr>
            </w:pPr>
          </w:p>
          <w:p>
            <w:pPr>
              <w:tabs>
                <w:tab w:val="clear" w:pos="425"/>
              </w:tabs>
              <w:kinsoku w:val="0"/>
              <w:spacing w:before="0" w:after="0"/>
              <w:ind w:left="265"/>
              <w:jc w:val="left"/>
              <w:textAlignment w:val="auto"/>
              <w:rPr>
                <w:rFonts w:ascii="Times New Roman" w:hAnsi="Times New Roman"/>
              </w:rPr>
            </w:pPr>
            <w:r>
              <w:rPr>
                <w:rFonts w:ascii="Times New Roman" w:hAnsi="Times New Roman"/>
                <w:noProof/>
              </w:rPr>
              <w:drawing>
                <wp:inline distT="0" distB="0" distL="0" distR="0">
                  <wp:extent cx="556895" cy="222885"/>
                  <wp:effectExtent l="0" t="0" r="0" b="5715"/>
                  <wp:docPr id="298" name="Grafi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6895" cy="22288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left="422" w:right="411"/>
              <w:jc w:val="center"/>
              <w:textAlignment w:val="auto"/>
              <w:rPr>
                <w:rFonts w:ascii="Calibri" w:hAnsi="Calibri" w:cs="Calibri"/>
                <w:sz w:val="22"/>
                <w:szCs w:val="22"/>
              </w:rPr>
            </w:pPr>
            <w:r>
              <w:rPr>
                <w:rFonts w:ascii="Calibri" w:hAnsi="Calibri" w:cs="Calibri"/>
                <w:sz w:val="22"/>
                <w:szCs w:val="22"/>
              </w:rPr>
              <w:t>2ed</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right="609"/>
              <w:jc w:val="right"/>
              <w:textAlignment w:val="auto"/>
              <w:rPr>
                <w:rFonts w:ascii="Calibri" w:hAnsi="Calibri" w:cs="Calibri"/>
                <w:sz w:val="22"/>
                <w:szCs w:val="22"/>
              </w:rPr>
            </w:pPr>
            <w:r>
              <w:rPr>
                <w:rFonts w:ascii="Calibri" w:hAnsi="Calibri" w:cs="Calibri"/>
                <w:sz w:val="22"/>
                <w:szCs w:val="22"/>
              </w:rPr>
              <w:t>Windenergiebereiche</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33" w:after="0"/>
              <w:ind w:left="96" w:right="88" w:hanging="2"/>
              <w:jc w:val="center"/>
              <w:textAlignment w:val="auto"/>
              <w:rPr>
                <w:rFonts w:ascii="Calibri" w:hAnsi="Calibri" w:cs="Calibri"/>
                <w:sz w:val="22"/>
                <w:szCs w:val="22"/>
              </w:rPr>
            </w:pPr>
            <w:r>
              <w:rPr>
                <w:rFonts w:ascii="Calibri" w:hAnsi="Calibri" w:cs="Calibri"/>
                <w:sz w:val="22"/>
                <w:szCs w:val="22"/>
              </w:rPr>
              <w:t>Vorranggebiete ohne Wirkung von Eignungsgebieten</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66" w:right="58"/>
              <w:textAlignment w:val="auto"/>
              <w:rPr>
                <w:rFonts w:ascii="Calibri" w:hAnsi="Calibri" w:cs="Calibri"/>
                <w:sz w:val="22"/>
                <w:szCs w:val="22"/>
              </w:rPr>
            </w:pPr>
            <w:r>
              <w:rPr>
                <w:rFonts w:ascii="Calibri" w:hAnsi="Calibri" w:cs="Calibri"/>
                <w:sz w:val="22"/>
                <w:szCs w:val="22"/>
              </w:rPr>
              <w:t>Bereiche, die für die Nutzung der Windenergie vorgesehen sind und andere raumbedeutsame Nutzungen in dem Bereich ausschließen, soweit diese mit den vorrangigen Nutzungen nicht vereinbar sind.</w:t>
            </w:r>
          </w:p>
        </w:tc>
      </w:tr>
      <w:tr>
        <w:trPr>
          <w:trHeight w:val="1074"/>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6" w:after="0"/>
              <w:jc w:val="left"/>
              <w:textAlignment w:val="auto"/>
              <w:rPr>
                <w:rFonts w:ascii="Times New Roman" w:hAnsi="Times New Roman"/>
                <w:sz w:val="11"/>
                <w:szCs w:val="11"/>
              </w:rPr>
            </w:pPr>
          </w:p>
          <w:p>
            <w:pPr>
              <w:tabs>
                <w:tab w:val="clear" w:pos="425"/>
              </w:tabs>
              <w:kinsoku w:val="0"/>
              <w:spacing w:before="0" w:after="0"/>
              <w:ind w:left="265"/>
              <w:jc w:val="left"/>
              <w:textAlignment w:val="auto"/>
              <w:rPr>
                <w:rFonts w:ascii="Times New Roman" w:hAnsi="Times New Roman"/>
              </w:rPr>
            </w:pPr>
            <w:r>
              <w:rPr>
                <w:rFonts w:ascii="Times New Roman" w:hAnsi="Times New Roman"/>
                <w:noProof/>
              </w:rPr>
              <w:drawing>
                <wp:inline distT="0" distB="0" distL="0" distR="0">
                  <wp:extent cx="564515" cy="246380"/>
                  <wp:effectExtent l="0" t="0" r="6985" b="1270"/>
                  <wp:docPr id="297" name="Grafik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4515" cy="246380"/>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left="421" w:right="411"/>
              <w:jc w:val="center"/>
              <w:textAlignment w:val="auto"/>
              <w:rPr>
                <w:rFonts w:ascii="Calibri" w:hAnsi="Calibri" w:cs="Calibri"/>
                <w:sz w:val="22"/>
                <w:szCs w:val="22"/>
              </w:rPr>
            </w:pPr>
            <w:r>
              <w:rPr>
                <w:rFonts w:ascii="Calibri" w:hAnsi="Calibri" w:cs="Calibri"/>
                <w:sz w:val="22"/>
                <w:szCs w:val="22"/>
              </w:rPr>
              <w:t>2ee</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right="625"/>
              <w:jc w:val="right"/>
              <w:textAlignment w:val="auto"/>
              <w:rPr>
                <w:rFonts w:ascii="Calibri" w:hAnsi="Calibri" w:cs="Calibri"/>
                <w:sz w:val="22"/>
                <w:szCs w:val="22"/>
              </w:rPr>
            </w:pPr>
            <w:r>
              <w:rPr>
                <w:rFonts w:ascii="Calibri" w:hAnsi="Calibri" w:cs="Calibri"/>
                <w:sz w:val="22"/>
                <w:szCs w:val="22"/>
              </w:rPr>
              <w:t>Solarenergiebereiche</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33" w:after="0"/>
              <w:ind w:left="96" w:right="88" w:hanging="2"/>
              <w:jc w:val="center"/>
              <w:textAlignment w:val="auto"/>
              <w:rPr>
                <w:rFonts w:ascii="Calibri" w:hAnsi="Calibri" w:cs="Calibri"/>
                <w:sz w:val="22"/>
                <w:szCs w:val="22"/>
              </w:rPr>
            </w:pPr>
            <w:r>
              <w:rPr>
                <w:rFonts w:ascii="Calibri" w:hAnsi="Calibri" w:cs="Calibri"/>
                <w:sz w:val="22"/>
                <w:szCs w:val="22"/>
              </w:rPr>
              <w:t>Vorranggebiete ohne Wirkung von Eignungsgebieten</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 w:after="0"/>
              <w:ind w:left="66" w:right="57"/>
              <w:textAlignment w:val="auto"/>
              <w:rPr>
                <w:rFonts w:ascii="Calibri" w:hAnsi="Calibri" w:cs="Calibri"/>
                <w:sz w:val="22"/>
                <w:szCs w:val="22"/>
              </w:rPr>
            </w:pPr>
            <w:r>
              <w:rPr>
                <w:rFonts w:ascii="Calibri" w:hAnsi="Calibri" w:cs="Calibri"/>
                <w:sz w:val="22"/>
                <w:szCs w:val="22"/>
              </w:rPr>
              <w:t>Bereiche, die für die Nutzung der Solarenergie vorgesehen sind und andere raumbedeutsame Nutzungen in dem Bereich ausschließen, soweit diese mit den vorrangigen Nutzungen nicht vereinbar sind.</w:t>
            </w:r>
          </w:p>
        </w:tc>
      </w:tr>
      <w:tr>
        <w:trPr>
          <w:trHeight w:val="806"/>
        </w:trPr>
        <w:tc>
          <w:tcPr>
            <w:tcW w:w="1414" w:type="dxa"/>
            <w:tcBorders>
              <w:top w:val="single" w:sz="4" w:space="0" w:color="DBDBDB"/>
              <w:left w:val="single" w:sz="4" w:space="0" w:color="DBDBDB"/>
              <w:bottom w:val="single" w:sz="4" w:space="0" w:color="DBDBDB"/>
              <w:right w:val="single" w:sz="4" w:space="0" w:color="DBDBDB"/>
            </w:tcBorders>
            <w:shd w:val="clear" w:color="auto" w:fill="DEEAF6"/>
          </w:tcPr>
          <w:p>
            <w:pPr>
              <w:tabs>
                <w:tab w:val="clear" w:pos="425"/>
              </w:tabs>
              <w:kinsoku w:val="0"/>
              <w:spacing w:before="0" w:after="0"/>
              <w:jc w:val="left"/>
              <w:textAlignment w:val="auto"/>
              <w:rPr>
                <w:rFonts w:ascii="Times New Roman" w:hAnsi="Times New Roman"/>
                <w:sz w:val="22"/>
                <w:szCs w:val="22"/>
              </w:rPr>
            </w:pPr>
          </w:p>
        </w:tc>
        <w:tc>
          <w:tcPr>
            <w:tcW w:w="1220" w:type="dxa"/>
            <w:tcBorders>
              <w:top w:val="single" w:sz="4" w:space="0" w:color="DBDBDB"/>
              <w:left w:val="single" w:sz="4" w:space="0" w:color="DBDBDB"/>
              <w:bottom w:val="single" w:sz="4" w:space="0" w:color="DBDBDB"/>
              <w:right w:val="single" w:sz="4" w:space="0" w:color="DBDBDB"/>
            </w:tcBorders>
            <w:shd w:val="clear" w:color="auto" w:fill="DEEAF6"/>
          </w:tcPr>
          <w:p>
            <w:pPr>
              <w:tabs>
                <w:tab w:val="clear" w:pos="425"/>
              </w:tabs>
              <w:kinsoku w:val="0"/>
              <w:spacing w:before="3" w:after="0"/>
              <w:jc w:val="left"/>
              <w:textAlignment w:val="auto"/>
              <w:rPr>
                <w:rFonts w:ascii="Times New Roman" w:hAnsi="Times New Roman"/>
                <w:sz w:val="23"/>
                <w:szCs w:val="23"/>
              </w:rPr>
            </w:pPr>
          </w:p>
          <w:p>
            <w:pPr>
              <w:tabs>
                <w:tab w:val="clear" w:pos="425"/>
              </w:tabs>
              <w:kinsoku w:val="0"/>
              <w:spacing w:before="0" w:after="0"/>
              <w:ind w:left="9"/>
              <w:jc w:val="center"/>
              <w:textAlignment w:val="auto"/>
              <w:rPr>
                <w:rFonts w:ascii="Calibri" w:hAnsi="Calibri" w:cs="Calibri"/>
                <w:sz w:val="22"/>
                <w:szCs w:val="22"/>
              </w:rPr>
            </w:pPr>
            <w:r>
              <w:rPr>
                <w:rFonts w:ascii="Calibri" w:hAnsi="Calibri" w:cs="Calibri"/>
                <w:sz w:val="22"/>
                <w:szCs w:val="22"/>
              </w:rPr>
              <w:t>3</w:t>
            </w:r>
          </w:p>
        </w:tc>
        <w:tc>
          <w:tcPr>
            <w:tcW w:w="3176" w:type="dxa"/>
            <w:tcBorders>
              <w:top w:val="single" w:sz="4" w:space="0" w:color="DBDBDB"/>
              <w:left w:val="single" w:sz="4" w:space="0" w:color="DBDBDB"/>
              <w:bottom w:val="single" w:sz="4" w:space="0" w:color="DBDBDB"/>
              <w:right w:val="single" w:sz="4" w:space="0" w:color="DBDBDB"/>
            </w:tcBorders>
            <w:shd w:val="clear" w:color="auto" w:fill="DEEAF6"/>
          </w:tcPr>
          <w:p>
            <w:pPr>
              <w:tabs>
                <w:tab w:val="clear" w:pos="425"/>
              </w:tabs>
              <w:kinsoku w:val="0"/>
              <w:spacing w:before="133" w:after="0"/>
              <w:ind w:left="310" w:right="285" w:firstLine="110"/>
              <w:jc w:val="left"/>
              <w:textAlignment w:val="auto"/>
              <w:rPr>
                <w:rFonts w:ascii="Calibri" w:hAnsi="Calibri" w:cs="Calibri"/>
                <w:sz w:val="22"/>
                <w:szCs w:val="22"/>
              </w:rPr>
            </w:pPr>
            <w:r>
              <w:rPr>
                <w:rFonts w:ascii="Calibri" w:hAnsi="Calibri" w:cs="Calibri"/>
                <w:sz w:val="22"/>
                <w:szCs w:val="22"/>
              </w:rPr>
              <w:t>Verkehrsinfrastruktur und weitere Bandinfrastrukturen</w:t>
            </w:r>
          </w:p>
        </w:tc>
        <w:tc>
          <w:tcPr>
            <w:tcW w:w="1844" w:type="dxa"/>
            <w:tcBorders>
              <w:top w:val="single" w:sz="4" w:space="0" w:color="DBDBDB"/>
              <w:left w:val="single" w:sz="4" w:space="0" w:color="DBDBDB"/>
              <w:bottom w:val="single" w:sz="4" w:space="0" w:color="DBDBDB"/>
              <w:right w:val="single" w:sz="4" w:space="0" w:color="DBDBDB"/>
            </w:tcBorders>
            <w:shd w:val="clear" w:color="auto" w:fill="DEEAF6"/>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shd w:val="clear" w:color="auto" w:fill="DEEAF6"/>
          </w:tcPr>
          <w:p>
            <w:pPr>
              <w:tabs>
                <w:tab w:val="clear" w:pos="425"/>
              </w:tabs>
              <w:kinsoku w:val="0"/>
              <w:spacing w:before="0" w:after="0"/>
              <w:ind w:left="22" w:hanging="10"/>
              <w:jc w:val="left"/>
              <w:textAlignment w:val="auto"/>
              <w:rPr>
                <w:rFonts w:ascii="Calibri" w:hAnsi="Calibri" w:cs="Calibri"/>
                <w:sz w:val="22"/>
                <w:szCs w:val="22"/>
              </w:rPr>
            </w:pPr>
            <w:r>
              <w:rPr>
                <w:rFonts w:ascii="Calibri" w:hAnsi="Calibri" w:cs="Calibri"/>
                <w:sz w:val="22"/>
                <w:szCs w:val="22"/>
              </w:rPr>
              <w:t>Großräumiges, überregionales und regionales Wegenetz der Verkehrsträger Straße, Schiene und Wasserstraße sowie</w:t>
            </w:r>
            <w:r>
              <w:rPr>
                <w:rFonts w:ascii="Calibri" w:hAnsi="Calibri" w:cs="Calibri"/>
                <w:spacing w:val="-21"/>
                <w:sz w:val="22"/>
                <w:szCs w:val="22"/>
              </w:rPr>
              <w:t xml:space="preserve"> </w:t>
            </w:r>
            <w:r>
              <w:rPr>
                <w:rFonts w:ascii="Calibri" w:hAnsi="Calibri" w:cs="Calibri"/>
                <w:sz w:val="22"/>
                <w:szCs w:val="22"/>
              </w:rPr>
              <w:t>Luftverkehr einschließlich Häfen und Flughäfen sowie das</w:t>
            </w:r>
            <w:r>
              <w:rPr>
                <w:rFonts w:ascii="Calibri" w:hAnsi="Calibri" w:cs="Calibri"/>
                <w:spacing w:val="-14"/>
                <w:sz w:val="22"/>
                <w:szCs w:val="22"/>
              </w:rPr>
              <w:t xml:space="preserve"> </w:t>
            </w:r>
            <w:r>
              <w:rPr>
                <w:rFonts w:ascii="Calibri" w:hAnsi="Calibri" w:cs="Calibri"/>
                <w:sz w:val="22"/>
                <w:szCs w:val="22"/>
              </w:rPr>
              <w:t>Höchstspannungsnetz</w:t>
            </w:r>
          </w:p>
        </w:tc>
      </w:tr>
      <w:tr>
        <w:trPr>
          <w:trHeight w:val="851"/>
        </w:trPr>
        <w:tc>
          <w:tcPr>
            <w:tcW w:w="141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1220"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422" w:right="411"/>
              <w:jc w:val="center"/>
              <w:textAlignment w:val="auto"/>
              <w:rPr>
                <w:rFonts w:ascii="Calibri" w:hAnsi="Calibri" w:cs="Calibri"/>
                <w:sz w:val="22"/>
                <w:szCs w:val="22"/>
              </w:rPr>
            </w:pPr>
            <w:r>
              <w:rPr>
                <w:rFonts w:ascii="Calibri" w:hAnsi="Calibri" w:cs="Calibri"/>
                <w:sz w:val="22"/>
                <w:szCs w:val="22"/>
              </w:rPr>
              <w:t>3a</w:t>
            </w:r>
          </w:p>
        </w:tc>
        <w:tc>
          <w:tcPr>
            <w:tcW w:w="3176"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155" w:after="0"/>
              <w:ind w:left="850" w:right="160" w:hanging="665"/>
              <w:jc w:val="left"/>
              <w:textAlignment w:val="auto"/>
              <w:rPr>
                <w:rFonts w:ascii="Calibri" w:hAnsi="Calibri" w:cs="Calibri"/>
                <w:sz w:val="22"/>
                <w:szCs w:val="22"/>
              </w:rPr>
            </w:pPr>
            <w:r>
              <w:rPr>
                <w:rFonts w:ascii="Calibri" w:hAnsi="Calibri" w:cs="Calibri"/>
                <w:sz w:val="22"/>
                <w:szCs w:val="22"/>
              </w:rPr>
              <w:t>Straßen unter Angabe der BAB- Anschlussstellen</w:t>
            </w:r>
          </w:p>
        </w:tc>
        <w:tc>
          <w:tcPr>
            <w:tcW w:w="184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r>
      <w:tr>
        <w:trPr>
          <w:trHeight w:val="2130"/>
        </w:trPr>
        <w:tc>
          <w:tcPr>
            <w:tcW w:w="1414"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265"/>
              <w:jc w:val="left"/>
              <w:textAlignment w:val="auto"/>
              <w:rPr>
                <w:rFonts w:ascii="Times New Roman" w:hAnsi="Times New Roman"/>
              </w:rPr>
            </w:pPr>
            <w:r>
              <w:rPr>
                <w:rFonts w:ascii="Times New Roman" w:hAnsi="Times New Roman"/>
                <w:noProof/>
              </w:rPr>
              <w:drawing>
                <wp:inline distT="0" distB="0" distL="0" distR="0">
                  <wp:extent cx="524510" cy="174625"/>
                  <wp:effectExtent l="0" t="0" r="889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4510" cy="174625"/>
                          </a:xfrm>
                          <a:prstGeom prst="rect">
                            <a:avLst/>
                          </a:prstGeom>
                          <a:noFill/>
                          <a:ln>
                            <a:noFill/>
                          </a:ln>
                        </pic:spPr>
                      </pic:pic>
                    </a:graphicData>
                  </a:graphic>
                </wp:inline>
              </w:drawing>
            </w:r>
          </w:p>
        </w:tc>
        <w:tc>
          <w:tcPr>
            <w:tcW w:w="1220"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61" w:after="0"/>
              <w:ind w:right="435"/>
              <w:jc w:val="right"/>
              <w:textAlignment w:val="auto"/>
              <w:rPr>
                <w:rFonts w:ascii="Calibri" w:hAnsi="Calibri" w:cs="Calibri"/>
                <w:sz w:val="22"/>
                <w:szCs w:val="22"/>
              </w:rPr>
            </w:pPr>
            <w:r>
              <w:rPr>
                <w:rFonts w:ascii="Calibri" w:hAnsi="Calibri" w:cs="Calibri"/>
                <w:sz w:val="22"/>
                <w:szCs w:val="22"/>
              </w:rPr>
              <w:t>3aa</w:t>
            </w:r>
          </w:p>
        </w:tc>
        <w:tc>
          <w:tcPr>
            <w:tcW w:w="3176"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line="249" w:lineRule="exact"/>
              <w:ind w:left="267" w:right="260"/>
              <w:jc w:val="center"/>
              <w:textAlignment w:val="auto"/>
              <w:rPr>
                <w:rFonts w:ascii="Calibri" w:hAnsi="Calibri" w:cs="Calibri"/>
                <w:sz w:val="22"/>
                <w:szCs w:val="22"/>
              </w:rPr>
            </w:pPr>
            <w:r>
              <w:rPr>
                <w:rFonts w:ascii="Calibri" w:hAnsi="Calibri" w:cs="Calibri"/>
                <w:sz w:val="22"/>
                <w:szCs w:val="22"/>
              </w:rPr>
              <w:t>Bundesautobahnen und</w:t>
            </w:r>
          </w:p>
          <w:p>
            <w:pPr>
              <w:tabs>
                <w:tab w:val="clear" w:pos="425"/>
              </w:tabs>
              <w:kinsoku w:val="0"/>
              <w:spacing w:before="0" w:after="0" w:line="267" w:lineRule="exact"/>
              <w:ind w:left="269" w:right="260"/>
              <w:jc w:val="center"/>
              <w:textAlignment w:val="auto"/>
              <w:rPr>
                <w:rFonts w:ascii="Calibri" w:hAnsi="Calibri" w:cs="Calibri"/>
                <w:sz w:val="22"/>
                <w:szCs w:val="22"/>
              </w:rPr>
            </w:pPr>
            <w:r>
              <w:rPr>
                <w:rFonts w:ascii="Calibri" w:hAnsi="Calibri" w:cs="Calibri"/>
                <w:sz w:val="22"/>
                <w:szCs w:val="22"/>
              </w:rPr>
              <w:t>-straßen, Landesstraßen, ggf.</w:t>
            </w:r>
          </w:p>
          <w:p>
            <w:pPr>
              <w:tabs>
                <w:tab w:val="clear" w:pos="425"/>
              </w:tabs>
              <w:kinsoku w:val="0"/>
              <w:spacing w:before="0" w:after="0"/>
              <w:ind w:left="310" w:right="303" w:firstLine="4"/>
              <w:jc w:val="center"/>
              <w:textAlignment w:val="auto"/>
              <w:rPr>
                <w:rFonts w:ascii="Calibri" w:hAnsi="Calibri" w:cs="Calibri"/>
                <w:sz w:val="22"/>
                <w:szCs w:val="22"/>
              </w:rPr>
            </w:pPr>
            <w:r>
              <w:rPr>
                <w:rFonts w:ascii="Calibri" w:hAnsi="Calibri" w:cs="Calibri"/>
                <w:sz w:val="22"/>
                <w:szCs w:val="22"/>
              </w:rPr>
              <w:t>Kreisstraßen und Gemeindestraßen, sofern raumbedeutsam - Bestand, Bedarfsplanmaßnahmen mit räumlicher Festlegung</w:t>
            </w:r>
          </w:p>
        </w:tc>
        <w:tc>
          <w:tcPr>
            <w:tcW w:w="1844"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0" w:after="0"/>
              <w:ind w:left="386" w:right="254" w:hanging="111"/>
              <w:jc w:val="left"/>
              <w:textAlignment w:val="auto"/>
              <w:rPr>
                <w:rFonts w:ascii="Calibri" w:hAnsi="Calibri" w:cs="Calibri"/>
                <w:sz w:val="22"/>
                <w:szCs w:val="22"/>
              </w:rPr>
            </w:pPr>
            <w:r>
              <w:rPr>
                <w:rFonts w:ascii="Calibri" w:hAnsi="Calibri" w:cs="Calibri"/>
                <w:sz w:val="22"/>
                <w:szCs w:val="22"/>
              </w:rPr>
              <w:t>Nachrichtliche Übernahme</w:t>
            </w:r>
          </w:p>
        </w:tc>
        <w:tc>
          <w:tcPr>
            <w:tcW w:w="6627"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line="250" w:lineRule="exact"/>
              <w:ind w:left="66"/>
              <w:jc w:val="left"/>
              <w:textAlignment w:val="auto"/>
              <w:rPr>
                <w:rFonts w:ascii="Calibri" w:hAnsi="Calibri" w:cs="Calibri"/>
                <w:sz w:val="22"/>
                <w:szCs w:val="22"/>
              </w:rPr>
            </w:pPr>
            <w:r>
              <w:rPr>
                <w:rFonts w:ascii="Calibri" w:hAnsi="Calibri" w:cs="Calibri"/>
                <w:sz w:val="22"/>
                <w:szCs w:val="22"/>
              </w:rPr>
              <w:t>vorhanden, planfestgestellt, linienbestimmt.</w:t>
            </w:r>
          </w:p>
        </w:tc>
      </w:tr>
      <w:tr>
        <w:trPr>
          <w:trHeight w:val="1610"/>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line="115" w:lineRule="exact"/>
              <w:ind w:left="322"/>
              <w:jc w:val="left"/>
              <w:textAlignment w:val="auto"/>
              <w:rPr>
                <w:rFonts w:ascii="Times New Roman" w:hAnsi="Times New Roman"/>
                <w:position w:val="-2"/>
                <w:sz w:val="11"/>
                <w:szCs w:val="11"/>
              </w:rPr>
            </w:pPr>
            <w:r>
              <w:rPr>
                <w:rFonts w:ascii="Times New Roman" w:hAnsi="Times New Roman"/>
                <w:noProof/>
                <w:position w:val="-2"/>
                <w:sz w:val="11"/>
                <w:szCs w:val="11"/>
              </w:rPr>
              <w:drawing>
                <wp:inline distT="0" distB="0" distL="0" distR="0">
                  <wp:extent cx="492760" cy="71755"/>
                  <wp:effectExtent l="0" t="0" r="2540" b="4445"/>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92760" cy="717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65" w:after="0"/>
              <w:ind w:right="432"/>
              <w:jc w:val="right"/>
              <w:textAlignment w:val="auto"/>
              <w:rPr>
                <w:rFonts w:ascii="Calibri" w:hAnsi="Calibri" w:cs="Calibri"/>
                <w:sz w:val="22"/>
                <w:szCs w:val="22"/>
              </w:rPr>
            </w:pPr>
            <w:r>
              <w:rPr>
                <w:rFonts w:ascii="Calibri" w:hAnsi="Calibri" w:cs="Calibri"/>
                <w:sz w:val="22"/>
                <w:szCs w:val="22"/>
              </w:rPr>
              <w:t>3ab</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267" w:right="260"/>
              <w:jc w:val="center"/>
              <w:textAlignment w:val="auto"/>
              <w:rPr>
                <w:rFonts w:ascii="Calibri" w:hAnsi="Calibri" w:cs="Calibri"/>
                <w:sz w:val="22"/>
                <w:szCs w:val="22"/>
              </w:rPr>
            </w:pPr>
            <w:r>
              <w:rPr>
                <w:rFonts w:ascii="Calibri" w:hAnsi="Calibri" w:cs="Calibri"/>
                <w:sz w:val="22"/>
                <w:szCs w:val="22"/>
              </w:rPr>
              <w:t>Bundesautobahnen und</w:t>
            </w:r>
          </w:p>
          <w:p>
            <w:pPr>
              <w:tabs>
                <w:tab w:val="clear" w:pos="425"/>
              </w:tabs>
              <w:kinsoku w:val="0"/>
              <w:spacing w:before="0" w:after="0"/>
              <w:ind w:left="269" w:right="260"/>
              <w:jc w:val="center"/>
              <w:textAlignment w:val="auto"/>
              <w:rPr>
                <w:rFonts w:ascii="Calibri" w:hAnsi="Calibri" w:cs="Calibri"/>
                <w:sz w:val="22"/>
                <w:szCs w:val="22"/>
              </w:rPr>
            </w:pPr>
            <w:r>
              <w:rPr>
                <w:rFonts w:ascii="Calibri" w:hAnsi="Calibri" w:cs="Calibri"/>
                <w:sz w:val="22"/>
                <w:szCs w:val="22"/>
              </w:rPr>
              <w:t>-straßen, Landesstraßen, ggf.</w:t>
            </w:r>
          </w:p>
          <w:p>
            <w:pPr>
              <w:tabs>
                <w:tab w:val="clear" w:pos="425"/>
              </w:tabs>
              <w:kinsoku w:val="0"/>
              <w:spacing w:before="0" w:after="0"/>
              <w:ind w:left="233" w:right="224" w:firstLine="1"/>
              <w:jc w:val="center"/>
              <w:textAlignment w:val="auto"/>
              <w:rPr>
                <w:rFonts w:ascii="Calibri" w:hAnsi="Calibri" w:cs="Calibri"/>
                <w:sz w:val="22"/>
                <w:szCs w:val="22"/>
              </w:rPr>
            </w:pPr>
            <w:r>
              <w:rPr>
                <w:rFonts w:ascii="Calibri" w:hAnsi="Calibri" w:cs="Calibri"/>
                <w:sz w:val="22"/>
                <w:szCs w:val="22"/>
              </w:rPr>
              <w:t>Kreisstraßen, Bedarfsplanmaßnahmen ohne räumliche Festlegung</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65" w:after="0"/>
              <w:ind w:left="132" w:right="125"/>
              <w:jc w:val="center"/>
              <w:textAlignment w:val="auto"/>
              <w:rPr>
                <w:rFonts w:ascii="Calibri" w:hAnsi="Calibri" w:cs="Calibri"/>
                <w:sz w:val="22"/>
                <w:szCs w:val="22"/>
              </w:rPr>
            </w:pPr>
            <w:r>
              <w:rPr>
                <w:rFonts w:ascii="Calibri" w:hAnsi="Calibri" w:cs="Calibri"/>
                <w:sz w:val="22"/>
                <w:szCs w:val="22"/>
              </w:rPr>
              <w:t>Vorbehaltsgebiet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66"/>
              <w:jc w:val="left"/>
              <w:textAlignment w:val="auto"/>
              <w:rPr>
                <w:rFonts w:ascii="Calibri" w:hAnsi="Calibri" w:cs="Calibri"/>
                <w:sz w:val="22"/>
                <w:szCs w:val="22"/>
              </w:rPr>
            </w:pPr>
            <w:r>
              <w:rPr>
                <w:rFonts w:ascii="Calibri" w:hAnsi="Calibri" w:cs="Calibri"/>
                <w:sz w:val="22"/>
                <w:szCs w:val="22"/>
              </w:rPr>
              <w:t>Bedarfsplanmaßnahmen ohne räumliche Festlegung</w:t>
            </w:r>
          </w:p>
        </w:tc>
      </w:tr>
      <w:tr>
        <w:trPr>
          <w:trHeight w:val="1074"/>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line="137" w:lineRule="exact"/>
              <w:ind w:left="265"/>
              <w:jc w:val="left"/>
              <w:textAlignment w:val="auto"/>
              <w:rPr>
                <w:rFonts w:ascii="Times New Roman" w:hAnsi="Times New Roman"/>
                <w:position w:val="-3"/>
                <w:sz w:val="13"/>
                <w:szCs w:val="13"/>
              </w:rPr>
            </w:pPr>
            <w:r>
              <w:rPr>
                <w:rFonts w:ascii="Times New Roman" w:hAnsi="Times New Roman"/>
                <w:noProof/>
                <w:position w:val="-3"/>
                <w:sz w:val="13"/>
                <w:szCs w:val="13"/>
              </w:rPr>
              <w:drawing>
                <wp:inline distT="0" distB="0" distL="0" distR="0">
                  <wp:extent cx="540385" cy="87630"/>
                  <wp:effectExtent l="0" t="0" r="0" b="7620"/>
                  <wp:docPr id="304" name="Grafik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0385" cy="87630"/>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right="443"/>
              <w:jc w:val="right"/>
              <w:textAlignment w:val="auto"/>
              <w:rPr>
                <w:rFonts w:ascii="Calibri" w:hAnsi="Calibri" w:cs="Calibri"/>
                <w:sz w:val="22"/>
                <w:szCs w:val="22"/>
              </w:rPr>
            </w:pPr>
            <w:r>
              <w:rPr>
                <w:rFonts w:ascii="Calibri" w:hAnsi="Calibri" w:cs="Calibri"/>
                <w:sz w:val="22"/>
                <w:szCs w:val="22"/>
              </w:rPr>
              <w:t>3ac</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3" w:after="0"/>
              <w:jc w:val="left"/>
              <w:textAlignment w:val="auto"/>
              <w:rPr>
                <w:rFonts w:ascii="Times New Roman" w:hAnsi="Times New Roman"/>
                <w:sz w:val="23"/>
                <w:szCs w:val="23"/>
              </w:rPr>
            </w:pPr>
          </w:p>
          <w:p>
            <w:pPr>
              <w:tabs>
                <w:tab w:val="clear" w:pos="425"/>
              </w:tabs>
              <w:kinsoku w:val="0"/>
              <w:spacing w:before="0" w:after="0"/>
              <w:ind w:left="202" w:right="177" w:firstLine="103"/>
              <w:jc w:val="left"/>
              <w:textAlignment w:val="auto"/>
              <w:rPr>
                <w:rFonts w:ascii="Calibri" w:hAnsi="Calibri" w:cs="Calibri"/>
                <w:sz w:val="22"/>
                <w:szCs w:val="22"/>
              </w:rPr>
            </w:pPr>
            <w:r>
              <w:rPr>
                <w:rFonts w:ascii="Calibri" w:hAnsi="Calibri" w:cs="Calibri"/>
                <w:sz w:val="22"/>
                <w:szCs w:val="22"/>
              </w:rPr>
              <w:t>Sonstige regionalplanerische bedeutsame Straßen (Planung)</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left="132" w:right="125"/>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66" w:right="57"/>
              <w:textAlignment w:val="auto"/>
              <w:rPr>
                <w:rFonts w:ascii="Calibri" w:hAnsi="Calibri" w:cs="Calibri"/>
                <w:sz w:val="22"/>
                <w:szCs w:val="22"/>
              </w:rPr>
            </w:pPr>
            <w:r>
              <w:rPr>
                <w:rFonts w:ascii="Calibri" w:hAnsi="Calibri" w:cs="Calibri"/>
                <w:sz w:val="22"/>
                <w:szCs w:val="22"/>
              </w:rPr>
              <w:t>Straßen zur Anbindung von Allgemeinen Siedlungsbereichen und Bereichen für gewerbliche und industrielle Nutzungen sowie von Einrichtungen und Anlagen mit hohem Verkehrsaufkommen an das</w:t>
            </w:r>
          </w:p>
          <w:p>
            <w:pPr>
              <w:tabs>
                <w:tab w:val="clear" w:pos="425"/>
              </w:tabs>
              <w:kinsoku w:val="0"/>
              <w:spacing w:before="0" w:after="0" w:line="249" w:lineRule="exact"/>
              <w:ind w:left="66"/>
              <w:jc w:val="left"/>
              <w:textAlignment w:val="auto"/>
              <w:rPr>
                <w:rFonts w:ascii="Calibri" w:hAnsi="Calibri" w:cs="Calibri"/>
                <w:sz w:val="22"/>
                <w:szCs w:val="22"/>
              </w:rPr>
            </w:pPr>
            <w:r>
              <w:rPr>
                <w:rFonts w:ascii="Calibri" w:hAnsi="Calibri" w:cs="Calibri"/>
                <w:sz w:val="22"/>
                <w:szCs w:val="22"/>
              </w:rPr>
              <w:t>Verkehrsnetz.</w:t>
            </w:r>
          </w:p>
        </w:tc>
      </w:tr>
      <w:tr>
        <w:trPr>
          <w:trHeight w:val="849"/>
        </w:trPr>
        <w:tc>
          <w:tcPr>
            <w:tcW w:w="141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1220"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right="484"/>
              <w:jc w:val="right"/>
              <w:textAlignment w:val="auto"/>
              <w:rPr>
                <w:rFonts w:ascii="Calibri" w:hAnsi="Calibri" w:cs="Calibri"/>
                <w:sz w:val="22"/>
                <w:szCs w:val="22"/>
              </w:rPr>
            </w:pPr>
            <w:r>
              <w:rPr>
                <w:rFonts w:ascii="Calibri" w:hAnsi="Calibri" w:cs="Calibri"/>
                <w:sz w:val="22"/>
                <w:szCs w:val="22"/>
              </w:rPr>
              <w:t>3b</w:t>
            </w:r>
          </w:p>
        </w:tc>
        <w:tc>
          <w:tcPr>
            <w:tcW w:w="3176"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155" w:after="0"/>
              <w:ind w:left="411" w:right="107" w:hanging="281"/>
              <w:jc w:val="left"/>
              <w:textAlignment w:val="auto"/>
              <w:rPr>
                <w:rFonts w:ascii="Calibri" w:hAnsi="Calibri" w:cs="Calibri"/>
                <w:sz w:val="22"/>
                <w:szCs w:val="22"/>
              </w:rPr>
            </w:pPr>
            <w:r>
              <w:rPr>
                <w:rFonts w:ascii="Calibri" w:hAnsi="Calibri" w:cs="Calibri"/>
                <w:sz w:val="22"/>
                <w:szCs w:val="22"/>
              </w:rPr>
              <w:t>Schienenwege unter Angabe der vorhandenen Haltepunkte</w:t>
            </w:r>
          </w:p>
        </w:tc>
        <w:tc>
          <w:tcPr>
            <w:tcW w:w="184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r>
      <w:tr>
        <w:trPr>
          <w:trHeight w:val="851"/>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3" w:after="0"/>
              <w:jc w:val="left"/>
              <w:textAlignment w:val="auto"/>
              <w:rPr>
                <w:rFonts w:ascii="Times New Roman" w:hAnsi="Times New Roman"/>
                <w:sz w:val="27"/>
                <w:szCs w:val="27"/>
              </w:rPr>
            </w:pPr>
          </w:p>
          <w:p>
            <w:pPr>
              <w:tabs>
                <w:tab w:val="clear" w:pos="425"/>
              </w:tabs>
              <w:kinsoku w:val="0"/>
              <w:spacing w:before="0" w:after="0"/>
              <w:ind w:left="283"/>
              <w:jc w:val="left"/>
              <w:textAlignment w:val="auto"/>
              <w:rPr>
                <w:rFonts w:ascii="Times New Roman" w:hAnsi="Times New Roman"/>
              </w:rPr>
            </w:pPr>
            <w:r>
              <w:rPr>
                <w:rFonts w:ascii="Times New Roman" w:hAnsi="Times New Roman"/>
                <w:noProof/>
              </w:rPr>
              <w:drawing>
                <wp:inline distT="0" distB="0" distL="0" distR="0">
                  <wp:extent cx="532765" cy="167005"/>
                  <wp:effectExtent l="0" t="0" r="635" b="4445"/>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2765" cy="16700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right="433"/>
              <w:jc w:val="right"/>
              <w:textAlignment w:val="auto"/>
              <w:rPr>
                <w:rFonts w:ascii="Calibri" w:hAnsi="Calibri" w:cs="Calibri"/>
                <w:sz w:val="22"/>
                <w:szCs w:val="22"/>
              </w:rPr>
            </w:pPr>
            <w:r>
              <w:rPr>
                <w:rFonts w:ascii="Calibri" w:hAnsi="Calibri" w:cs="Calibri"/>
                <w:sz w:val="22"/>
                <w:szCs w:val="22"/>
              </w:rPr>
              <w:t>3ba</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7" w:after="0"/>
              <w:ind w:left="418" w:right="44" w:hanging="348"/>
              <w:jc w:val="left"/>
              <w:textAlignment w:val="auto"/>
              <w:rPr>
                <w:rFonts w:ascii="Calibri" w:hAnsi="Calibri" w:cs="Calibri"/>
                <w:sz w:val="22"/>
                <w:szCs w:val="22"/>
              </w:rPr>
            </w:pPr>
            <w:r>
              <w:rPr>
                <w:rFonts w:ascii="Calibri" w:hAnsi="Calibri" w:cs="Calibri"/>
                <w:sz w:val="22"/>
                <w:szCs w:val="22"/>
              </w:rPr>
              <w:t>Bestand, Bedarfsplanmaßnahmen mit räumlicher Festlegung</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131" w:right="125"/>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 w:after="0"/>
              <w:ind w:left="66"/>
              <w:jc w:val="left"/>
              <w:textAlignment w:val="auto"/>
              <w:rPr>
                <w:rFonts w:ascii="Calibri" w:hAnsi="Calibri" w:cs="Calibri"/>
                <w:sz w:val="22"/>
                <w:szCs w:val="22"/>
              </w:rPr>
            </w:pPr>
            <w:r>
              <w:rPr>
                <w:rFonts w:ascii="Calibri" w:hAnsi="Calibri" w:cs="Calibri"/>
                <w:sz w:val="22"/>
                <w:szCs w:val="22"/>
              </w:rPr>
              <w:t>vorhanden, planfestgestellt.</w:t>
            </w:r>
          </w:p>
        </w:tc>
      </w:tr>
      <w:tr>
        <w:trPr>
          <w:trHeight w:val="849"/>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10" w:after="0"/>
              <w:jc w:val="left"/>
              <w:textAlignment w:val="auto"/>
              <w:rPr>
                <w:rFonts w:ascii="Times New Roman" w:hAnsi="Times New Roman"/>
                <w:sz w:val="10"/>
                <w:szCs w:val="10"/>
              </w:rPr>
            </w:pPr>
          </w:p>
          <w:p>
            <w:pPr>
              <w:tabs>
                <w:tab w:val="clear" w:pos="425"/>
              </w:tabs>
              <w:kinsoku w:val="0"/>
              <w:spacing w:before="0" w:after="0" w:line="79" w:lineRule="exact"/>
              <w:ind w:left="376"/>
              <w:jc w:val="left"/>
              <w:textAlignment w:val="auto"/>
              <w:rPr>
                <w:rFonts w:ascii="Times New Roman" w:hAnsi="Times New Roman"/>
                <w:position w:val="-2"/>
                <w:sz w:val="7"/>
                <w:szCs w:val="7"/>
              </w:rPr>
            </w:pPr>
            <w:r>
              <w:rPr>
                <w:rFonts w:ascii="Times New Roman" w:hAnsi="Times New Roman"/>
                <w:noProof/>
                <w:position w:val="-2"/>
                <w:sz w:val="7"/>
                <w:szCs w:val="7"/>
              </w:rPr>
              <w:drawing>
                <wp:inline distT="0" distB="0" distL="0" distR="0">
                  <wp:extent cx="429260" cy="47625"/>
                  <wp:effectExtent l="0" t="0" r="8890" b="9525"/>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9260" cy="4762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right="427"/>
              <w:jc w:val="right"/>
              <w:textAlignment w:val="auto"/>
              <w:rPr>
                <w:rFonts w:ascii="Calibri" w:hAnsi="Calibri" w:cs="Calibri"/>
                <w:sz w:val="22"/>
                <w:szCs w:val="22"/>
              </w:rPr>
            </w:pPr>
            <w:r>
              <w:rPr>
                <w:rFonts w:ascii="Calibri" w:hAnsi="Calibri" w:cs="Calibri"/>
                <w:sz w:val="22"/>
                <w:szCs w:val="22"/>
              </w:rPr>
              <w:t>3bb</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631" w:right="206" w:hanging="399"/>
              <w:jc w:val="left"/>
              <w:textAlignment w:val="auto"/>
              <w:rPr>
                <w:rFonts w:ascii="Calibri" w:hAnsi="Calibri" w:cs="Calibri"/>
                <w:sz w:val="22"/>
                <w:szCs w:val="22"/>
              </w:rPr>
            </w:pPr>
            <w:r>
              <w:rPr>
                <w:rFonts w:ascii="Calibri" w:hAnsi="Calibri" w:cs="Calibri"/>
                <w:sz w:val="22"/>
                <w:szCs w:val="22"/>
              </w:rPr>
              <w:t>Bedarfsplanmaßnahmen ohne räumliche Festlegung</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 w:after="0"/>
              <w:jc w:val="left"/>
              <w:textAlignment w:val="auto"/>
              <w:rPr>
                <w:rFonts w:ascii="Times New Roman" w:hAnsi="Times New Roman"/>
                <w:sz w:val="25"/>
                <w:szCs w:val="25"/>
              </w:rPr>
            </w:pPr>
          </w:p>
          <w:p>
            <w:pPr>
              <w:tabs>
                <w:tab w:val="clear" w:pos="425"/>
              </w:tabs>
              <w:kinsoku w:val="0"/>
              <w:spacing w:before="0" w:after="0"/>
              <w:ind w:left="132" w:right="125"/>
              <w:jc w:val="center"/>
              <w:textAlignment w:val="auto"/>
              <w:rPr>
                <w:rFonts w:ascii="Calibri" w:hAnsi="Calibri" w:cs="Calibri"/>
                <w:sz w:val="22"/>
                <w:szCs w:val="22"/>
              </w:rPr>
            </w:pPr>
            <w:r>
              <w:rPr>
                <w:rFonts w:ascii="Calibri" w:hAnsi="Calibri" w:cs="Calibri"/>
                <w:sz w:val="22"/>
                <w:szCs w:val="22"/>
              </w:rPr>
              <w:t>Vorbehaltsgebiet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66"/>
              <w:jc w:val="left"/>
              <w:textAlignment w:val="auto"/>
              <w:rPr>
                <w:rFonts w:ascii="Calibri" w:hAnsi="Calibri" w:cs="Calibri"/>
                <w:sz w:val="22"/>
                <w:szCs w:val="22"/>
              </w:rPr>
            </w:pPr>
            <w:r>
              <w:rPr>
                <w:rFonts w:ascii="Calibri" w:hAnsi="Calibri" w:cs="Calibri"/>
                <w:sz w:val="22"/>
                <w:szCs w:val="22"/>
              </w:rPr>
              <w:t>Bedarfsplanmaßnahmen ohne räumliche Festlegung.</w:t>
            </w:r>
          </w:p>
        </w:tc>
      </w:tr>
      <w:tr>
        <w:trPr>
          <w:trHeight w:val="1074"/>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line="117" w:lineRule="exact"/>
              <w:ind w:left="265"/>
              <w:jc w:val="left"/>
              <w:textAlignment w:val="auto"/>
              <w:rPr>
                <w:rFonts w:ascii="Times New Roman" w:hAnsi="Times New Roman"/>
                <w:position w:val="-2"/>
                <w:sz w:val="11"/>
                <w:szCs w:val="11"/>
              </w:rPr>
            </w:pPr>
            <w:r>
              <w:rPr>
                <w:rFonts w:ascii="Times New Roman" w:hAnsi="Times New Roman"/>
                <w:noProof/>
                <w:position w:val="-2"/>
                <w:sz w:val="11"/>
                <w:szCs w:val="11"/>
              </w:rPr>
              <w:drawing>
                <wp:inline distT="0" distB="0" distL="0" distR="0">
                  <wp:extent cx="540385" cy="71755"/>
                  <wp:effectExtent l="0" t="0" r="0" b="4445"/>
                  <wp:docPr id="301" name="Grafi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0385" cy="7175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right="438"/>
              <w:jc w:val="right"/>
              <w:textAlignment w:val="auto"/>
              <w:rPr>
                <w:rFonts w:ascii="Calibri" w:hAnsi="Calibri" w:cs="Calibri"/>
                <w:sz w:val="22"/>
                <w:szCs w:val="22"/>
              </w:rPr>
            </w:pPr>
            <w:r>
              <w:rPr>
                <w:rFonts w:ascii="Calibri" w:hAnsi="Calibri" w:cs="Calibri"/>
                <w:sz w:val="22"/>
                <w:szCs w:val="22"/>
              </w:rPr>
              <w:t>3bc</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269" w:right="258"/>
              <w:jc w:val="center"/>
              <w:textAlignment w:val="auto"/>
              <w:rPr>
                <w:rFonts w:ascii="Calibri" w:hAnsi="Calibri" w:cs="Calibri"/>
                <w:sz w:val="22"/>
                <w:szCs w:val="22"/>
              </w:rPr>
            </w:pPr>
            <w:r>
              <w:rPr>
                <w:rFonts w:ascii="Calibri" w:hAnsi="Calibri" w:cs="Calibri"/>
                <w:sz w:val="22"/>
                <w:szCs w:val="22"/>
              </w:rPr>
              <w:t>Sonstige regionalplanerisch bedeutsame Schienenwege (Bestand und Planung)</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left="131" w:right="125"/>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66" w:right="59"/>
              <w:textAlignment w:val="auto"/>
              <w:rPr>
                <w:rFonts w:ascii="Calibri" w:hAnsi="Calibri" w:cs="Calibri"/>
                <w:sz w:val="22"/>
                <w:szCs w:val="22"/>
              </w:rPr>
            </w:pPr>
            <w:r>
              <w:rPr>
                <w:rFonts w:ascii="Calibri" w:hAnsi="Calibri" w:cs="Calibri"/>
                <w:sz w:val="22"/>
                <w:szCs w:val="22"/>
              </w:rPr>
              <w:t>Schienenstrecken zur Anbindung von regionalbedeutsamen Siedlungsflächen sowie von Einrichtungen und Anlagen mit hohem Verkehrsaufkommen an das Eisenbahnnetz.</w:t>
            </w:r>
          </w:p>
        </w:tc>
      </w:tr>
      <w:tr>
        <w:trPr>
          <w:trHeight w:val="831"/>
        </w:trPr>
        <w:tc>
          <w:tcPr>
            <w:tcW w:w="1414"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9" w:after="0"/>
              <w:jc w:val="left"/>
              <w:textAlignment w:val="auto"/>
              <w:rPr>
                <w:rFonts w:ascii="Times New Roman" w:hAnsi="Times New Roman"/>
                <w:sz w:val="13"/>
                <w:szCs w:val="13"/>
              </w:rPr>
            </w:pPr>
          </w:p>
          <w:p>
            <w:pPr>
              <w:tabs>
                <w:tab w:val="clear" w:pos="425"/>
              </w:tabs>
              <w:kinsoku w:val="0"/>
              <w:spacing w:before="0" w:after="0" w:line="117" w:lineRule="exact"/>
              <w:ind w:left="242"/>
              <w:jc w:val="left"/>
              <w:textAlignment w:val="auto"/>
              <w:rPr>
                <w:rFonts w:ascii="Times New Roman" w:hAnsi="Times New Roman"/>
                <w:position w:val="-2"/>
                <w:sz w:val="11"/>
                <w:szCs w:val="11"/>
              </w:rPr>
            </w:pPr>
            <w:r>
              <w:rPr>
                <w:rFonts w:ascii="Times New Roman" w:hAnsi="Times New Roman"/>
                <w:noProof/>
                <w:position w:val="-2"/>
                <w:sz w:val="11"/>
                <w:szCs w:val="11"/>
              </w:rPr>
              <mc:AlternateContent>
                <mc:Choice Requires="wpg">
                  <w:drawing>
                    <wp:inline distT="0" distB="0" distL="0" distR="0">
                      <wp:extent cx="561340" cy="73660"/>
                      <wp:effectExtent l="9525" t="9525" r="635" b="12065"/>
                      <wp:docPr id="325" name="Gruppieren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 cy="73660"/>
                                <a:chOff x="0" y="0"/>
                                <a:chExt cx="884" cy="116"/>
                              </a:xfrm>
                            </wpg:grpSpPr>
                            <wps:wsp>
                              <wps:cNvPr id="326" name="Freeform 3"/>
                              <wps:cNvSpPr>
                                <a:spLocks/>
                              </wps:cNvSpPr>
                              <wps:spPr bwMode="auto">
                                <a:xfrm>
                                  <a:off x="872" y="46"/>
                                  <a:ext cx="20" cy="24"/>
                                </a:xfrm>
                                <a:custGeom>
                                  <a:avLst/>
                                  <a:gdLst>
                                    <a:gd name="T0" fmla="*/ 0 w 20"/>
                                    <a:gd name="T1" fmla="*/ 0 h 24"/>
                                    <a:gd name="T2" fmla="*/ 0 w 20"/>
                                    <a:gd name="T3" fmla="*/ 23 h 24"/>
                                  </a:gdLst>
                                  <a:ahLst/>
                                  <a:cxnLst>
                                    <a:cxn ang="0">
                                      <a:pos x="T0" y="T1"/>
                                    </a:cxn>
                                    <a:cxn ang="0">
                                      <a:pos x="T2" y="T3"/>
                                    </a:cxn>
                                  </a:cxnLst>
                                  <a:rect l="0" t="0" r="r" b="b"/>
                                  <a:pathLst>
                                    <a:path w="20" h="24">
                                      <a:moveTo>
                                        <a:pt x="0" y="0"/>
                                      </a:moveTo>
                                      <a:lnTo>
                                        <a:pt x="0" y="23"/>
                                      </a:lnTo>
                                    </a:path>
                                  </a:pathLst>
                                </a:custGeom>
                                <a:noFill/>
                                <a:ln w="14822">
                                  <a:solidFill>
                                    <a:srgbClr val="C62A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4"/>
                              <wps:cNvSpPr>
                                <a:spLocks/>
                              </wps:cNvSpPr>
                              <wps:spPr bwMode="auto">
                                <a:xfrm>
                                  <a:off x="614" y="57"/>
                                  <a:ext cx="146" cy="20"/>
                                </a:xfrm>
                                <a:custGeom>
                                  <a:avLst/>
                                  <a:gdLst>
                                    <a:gd name="T0" fmla="*/ 0 w 146"/>
                                    <a:gd name="T1" fmla="*/ 0 h 20"/>
                                    <a:gd name="T2" fmla="*/ 145 w 146"/>
                                    <a:gd name="T3" fmla="*/ 0 h 20"/>
                                  </a:gdLst>
                                  <a:ahLst/>
                                  <a:cxnLst>
                                    <a:cxn ang="0">
                                      <a:pos x="T0" y="T1"/>
                                    </a:cxn>
                                    <a:cxn ang="0">
                                      <a:pos x="T2" y="T3"/>
                                    </a:cxn>
                                  </a:cxnLst>
                                  <a:rect l="0" t="0" r="r" b="b"/>
                                  <a:pathLst>
                                    <a:path w="146" h="20">
                                      <a:moveTo>
                                        <a:pt x="0" y="0"/>
                                      </a:moveTo>
                                      <a:lnTo>
                                        <a:pt x="145" y="0"/>
                                      </a:lnTo>
                                    </a:path>
                                  </a:pathLst>
                                </a:custGeom>
                                <a:noFill/>
                                <a:ln w="14822">
                                  <a:solidFill>
                                    <a:srgbClr val="C62A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5"/>
                              <wps:cNvSpPr>
                                <a:spLocks/>
                              </wps:cNvSpPr>
                              <wps:spPr bwMode="auto">
                                <a:xfrm>
                                  <a:off x="760" y="1"/>
                                  <a:ext cx="101" cy="113"/>
                                </a:xfrm>
                                <a:custGeom>
                                  <a:avLst/>
                                  <a:gdLst>
                                    <a:gd name="T0" fmla="*/ 0 w 101"/>
                                    <a:gd name="T1" fmla="*/ 0 h 113"/>
                                    <a:gd name="T2" fmla="*/ 100 w 101"/>
                                    <a:gd name="T3" fmla="*/ 0 h 113"/>
                                    <a:gd name="T4" fmla="*/ 100 w 101"/>
                                    <a:gd name="T5" fmla="*/ 112 h 113"/>
                                    <a:gd name="T6" fmla="*/ 0 w 101"/>
                                    <a:gd name="T7" fmla="*/ 112 h 113"/>
                                    <a:gd name="T8" fmla="*/ 0 w 101"/>
                                    <a:gd name="T9" fmla="*/ 0 h 113"/>
                                  </a:gdLst>
                                  <a:ahLst/>
                                  <a:cxnLst>
                                    <a:cxn ang="0">
                                      <a:pos x="T0" y="T1"/>
                                    </a:cxn>
                                    <a:cxn ang="0">
                                      <a:pos x="T2" y="T3"/>
                                    </a:cxn>
                                    <a:cxn ang="0">
                                      <a:pos x="T4" y="T5"/>
                                    </a:cxn>
                                    <a:cxn ang="0">
                                      <a:pos x="T6" y="T7"/>
                                    </a:cxn>
                                    <a:cxn ang="0">
                                      <a:pos x="T8" y="T9"/>
                                    </a:cxn>
                                  </a:cxnLst>
                                  <a:rect l="0" t="0" r="r" b="b"/>
                                  <a:pathLst>
                                    <a:path w="101" h="113">
                                      <a:moveTo>
                                        <a:pt x="0" y="0"/>
                                      </a:moveTo>
                                      <a:lnTo>
                                        <a:pt x="100" y="0"/>
                                      </a:lnTo>
                                      <a:lnTo>
                                        <a:pt x="100" y="112"/>
                                      </a:lnTo>
                                      <a:lnTo>
                                        <a:pt x="0" y="112"/>
                                      </a:lnTo>
                                      <a:lnTo>
                                        <a:pt x="0" y="0"/>
                                      </a:lnTo>
                                      <a:close/>
                                    </a:path>
                                  </a:pathLst>
                                </a:custGeom>
                                <a:solidFill>
                                  <a:srgbClr val="C62A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6"/>
                              <wps:cNvSpPr>
                                <a:spLocks/>
                              </wps:cNvSpPr>
                              <wps:spPr bwMode="auto">
                                <a:xfrm>
                                  <a:off x="779" y="22"/>
                                  <a:ext cx="63" cy="71"/>
                                </a:xfrm>
                                <a:custGeom>
                                  <a:avLst/>
                                  <a:gdLst>
                                    <a:gd name="T0" fmla="*/ 0 w 63"/>
                                    <a:gd name="T1" fmla="*/ 0 h 71"/>
                                    <a:gd name="T2" fmla="*/ 62 w 63"/>
                                    <a:gd name="T3" fmla="*/ 0 h 71"/>
                                    <a:gd name="T4" fmla="*/ 62 w 63"/>
                                    <a:gd name="T5" fmla="*/ 70 h 71"/>
                                    <a:gd name="T6" fmla="*/ 0 w 63"/>
                                    <a:gd name="T7" fmla="*/ 70 h 71"/>
                                    <a:gd name="T8" fmla="*/ 0 w 63"/>
                                    <a:gd name="T9" fmla="*/ 0 h 71"/>
                                  </a:gdLst>
                                  <a:ahLst/>
                                  <a:cxnLst>
                                    <a:cxn ang="0">
                                      <a:pos x="T0" y="T1"/>
                                    </a:cxn>
                                    <a:cxn ang="0">
                                      <a:pos x="T2" y="T3"/>
                                    </a:cxn>
                                    <a:cxn ang="0">
                                      <a:pos x="T4" y="T5"/>
                                    </a:cxn>
                                    <a:cxn ang="0">
                                      <a:pos x="T6" y="T7"/>
                                    </a:cxn>
                                    <a:cxn ang="0">
                                      <a:pos x="T8" y="T9"/>
                                    </a:cxn>
                                  </a:cxnLst>
                                  <a:rect l="0" t="0" r="r" b="b"/>
                                  <a:pathLst>
                                    <a:path w="63" h="71">
                                      <a:moveTo>
                                        <a:pt x="0" y="0"/>
                                      </a:moveTo>
                                      <a:lnTo>
                                        <a:pt x="62" y="0"/>
                                      </a:lnTo>
                                      <a:lnTo>
                                        <a:pt x="62" y="70"/>
                                      </a:lnTo>
                                      <a:lnTo>
                                        <a:pt x="0" y="70"/>
                                      </a:lnTo>
                                      <a:lnTo>
                                        <a:pt x="0" y="0"/>
                                      </a:lnTo>
                                      <a:close/>
                                    </a:path>
                                  </a:pathLst>
                                </a:custGeom>
                                <a:solidFill>
                                  <a:srgbClr val="C62A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7"/>
                              <wps:cNvSpPr>
                                <a:spLocks/>
                              </wps:cNvSpPr>
                              <wps:spPr bwMode="auto">
                                <a:xfrm>
                                  <a:off x="779" y="22"/>
                                  <a:ext cx="63" cy="71"/>
                                </a:xfrm>
                                <a:custGeom>
                                  <a:avLst/>
                                  <a:gdLst>
                                    <a:gd name="T0" fmla="*/ 0 w 63"/>
                                    <a:gd name="T1" fmla="*/ 0 h 71"/>
                                    <a:gd name="T2" fmla="*/ 62 w 63"/>
                                    <a:gd name="T3" fmla="*/ 0 h 71"/>
                                    <a:gd name="T4" fmla="*/ 62 w 63"/>
                                    <a:gd name="T5" fmla="*/ 70 h 71"/>
                                    <a:gd name="T6" fmla="*/ 0 w 63"/>
                                    <a:gd name="T7" fmla="*/ 70 h 71"/>
                                    <a:gd name="T8" fmla="*/ 0 w 63"/>
                                    <a:gd name="T9" fmla="*/ 0 h 71"/>
                                  </a:gdLst>
                                  <a:ahLst/>
                                  <a:cxnLst>
                                    <a:cxn ang="0">
                                      <a:pos x="T0" y="T1"/>
                                    </a:cxn>
                                    <a:cxn ang="0">
                                      <a:pos x="T2" y="T3"/>
                                    </a:cxn>
                                    <a:cxn ang="0">
                                      <a:pos x="T4" y="T5"/>
                                    </a:cxn>
                                    <a:cxn ang="0">
                                      <a:pos x="T6" y="T7"/>
                                    </a:cxn>
                                    <a:cxn ang="0">
                                      <a:pos x="T8" y="T9"/>
                                    </a:cxn>
                                  </a:cxnLst>
                                  <a:rect l="0" t="0" r="r" b="b"/>
                                  <a:pathLst>
                                    <a:path w="63" h="71">
                                      <a:moveTo>
                                        <a:pt x="0" y="0"/>
                                      </a:moveTo>
                                      <a:lnTo>
                                        <a:pt x="62" y="0"/>
                                      </a:lnTo>
                                      <a:lnTo>
                                        <a:pt x="62" y="70"/>
                                      </a:lnTo>
                                      <a:lnTo>
                                        <a:pt x="0" y="70"/>
                                      </a:lnTo>
                                      <a:lnTo>
                                        <a:pt x="0" y="0"/>
                                      </a:lnTo>
                                      <a:close/>
                                    </a:path>
                                  </a:pathLst>
                                </a:custGeom>
                                <a:noFill/>
                                <a:ln w="1524">
                                  <a:solidFill>
                                    <a:srgbClr val="C62A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8"/>
                              <wps:cNvSpPr>
                                <a:spLocks/>
                              </wps:cNvSpPr>
                              <wps:spPr bwMode="auto">
                                <a:xfrm>
                                  <a:off x="369" y="57"/>
                                  <a:ext cx="146" cy="20"/>
                                </a:xfrm>
                                <a:custGeom>
                                  <a:avLst/>
                                  <a:gdLst>
                                    <a:gd name="T0" fmla="*/ 0 w 146"/>
                                    <a:gd name="T1" fmla="*/ 0 h 20"/>
                                    <a:gd name="T2" fmla="*/ 145 w 146"/>
                                    <a:gd name="T3" fmla="*/ 0 h 20"/>
                                  </a:gdLst>
                                  <a:ahLst/>
                                  <a:cxnLst>
                                    <a:cxn ang="0">
                                      <a:pos x="T0" y="T1"/>
                                    </a:cxn>
                                    <a:cxn ang="0">
                                      <a:pos x="T2" y="T3"/>
                                    </a:cxn>
                                  </a:cxnLst>
                                  <a:rect l="0" t="0" r="r" b="b"/>
                                  <a:pathLst>
                                    <a:path w="146" h="20">
                                      <a:moveTo>
                                        <a:pt x="0" y="0"/>
                                      </a:moveTo>
                                      <a:lnTo>
                                        <a:pt x="145" y="0"/>
                                      </a:lnTo>
                                    </a:path>
                                  </a:pathLst>
                                </a:custGeom>
                                <a:noFill/>
                                <a:ln w="14822">
                                  <a:solidFill>
                                    <a:srgbClr val="C62A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9"/>
                              <wps:cNvSpPr>
                                <a:spLocks/>
                              </wps:cNvSpPr>
                              <wps:spPr bwMode="auto">
                                <a:xfrm>
                                  <a:off x="123" y="57"/>
                                  <a:ext cx="146" cy="20"/>
                                </a:xfrm>
                                <a:custGeom>
                                  <a:avLst/>
                                  <a:gdLst>
                                    <a:gd name="T0" fmla="*/ 0 w 146"/>
                                    <a:gd name="T1" fmla="*/ 0 h 20"/>
                                    <a:gd name="T2" fmla="*/ 145 w 146"/>
                                    <a:gd name="T3" fmla="*/ 0 h 20"/>
                                  </a:gdLst>
                                  <a:ahLst/>
                                  <a:cxnLst>
                                    <a:cxn ang="0">
                                      <a:pos x="T0" y="T1"/>
                                    </a:cxn>
                                    <a:cxn ang="0">
                                      <a:pos x="T2" y="T3"/>
                                    </a:cxn>
                                  </a:cxnLst>
                                  <a:rect l="0" t="0" r="r" b="b"/>
                                  <a:pathLst>
                                    <a:path w="146" h="20">
                                      <a:moveTo>
                                        <a:pt x="0" y="0"/>
                                      </a:moveTo>
                                      <a:lnTo>
                                        <a:pt x="145" y="0"/>
                                      </a:lnTo>
                                    </a:path>
                                  </a:pathLst>
                                </a:custGeom>
                                <a:noFill/>
                                <a:ln w="14822">
                                  <a:solidFill>
                                    <a:srgbClr val="C62A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10"/>
                              <wps:cNvSpPr>
                                <a:spLocks/>
                              </wps:cNvSpPr>
                              <wps:spPr bwMode="auto">
                                <a:xfrm>
                                  <a:off x="11" y="32"/>
                                  <a:ext cx="20" cy="51"/>
                                </a:xfrm>
                                <a:custGeom>
                                  <a:avLst/>
                                  <a:gdLst>
                                    <a:gd name="T0" fmla="*/ 0 w 20"/>
                                    <a:gd name="T1" fmla="*/ 0 h 51"/>
                                    <a:gd name="T2" fmla="*/ 0 w 20"/>
                                    <a:gd name="T3" fmla="*/ 50 h 51"/>
                                  </a:gdLst>
                                  <a:ahLst/>
                                  <a:cxnLst>
                                    <a:cxn ang="0">
                                      <a:pos x="T0" y="T1"/>
                                    </a:cxn>
                                    <a:cxn ang="0">
                                      <a:pos x="T2" y="T3"/>
                                    </a:cxn>
                                  </a:cxnLst>
                                  <a:rect l="0" t="0" r="r" b="b"/>
                                  <a:pathLst>
                                    <a:path w="20" h="51">
                                      <a:moveTo>
                                        <a:pt x="0" y="0"/>
                                      </a:moveTo>
                                      <a:lnTo>
                                        <a:pt x="0" y="50"/>
                                      </a:lnTo>
                                    </a:path>
                                  </a:pathLst>
                                </a:custGeom>
                                <a:noFill/>
                                <a:ln w="14822">
                                  <a:solidFill>
                                    <a:srgbClr val="C62A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11"/>
                              <wps:cNvSpPr>
                                <a:spLocks/>
                              </wps:cNvSpPr>
                              <wps:spPr bwMode="auto">
                                <a:xfrm>
                                  <a:off x="23" y="1"/>
                                  <a:ext cx="101" cy="113"/>
                                </a:xfrm>
                                <a:custGeom>
                                  <a:avLst/>
                                  <a:gdLst>
                                    <a:gd name="T0" fmla="*/ 0 w 101"/>
                                    <a:gd name="T1" fmla="*/ 0 h 113"/>
                                    <a:gd name="T2" fmla="*/ 100 w 101"/>
                                    <a:gd name="T3" fmla="*/ 0 h 113"/>
                                    <a:gd name="T4" fmla="*/ 100 w 101"/>
                                    <a:gd name="T5" fmla="*/ 112 h 113"/>
                                    <a:gd name="T6" fmla="*/ 0 w 101"/>
                                    <a:gd name="T7" fmla="*/ 112 h 113"/>
                                    <a:gd name="T8" fmla="*/ 0 w 101"/>
                                    <a:gd name="T9" fmla="*/ 0 h 113"/>
                                  </a:gdLst>
                                  <a:ahLst/>
                                  <a:cxnLst>
                                    <a:cxn ang="0">
                                      <a:pos x="T0" y="T1"/>
                                    </a:cxn>
                                    <a:cxn ang="0">
                                      <a:pos x="T2" y="T3"/>
                                    </a:cxn>
                                    <a:cxn ang="0">
                                      <a:pos x="T4" y="T5"/>
                                    </a:cxn>
                                    <a:cxn ang="0">
                                      <a:pos x="T6" y="T7"/>
                                    </a:cxn>
                                    <a:cxn ang="0">
                                      <a:pos x="T8" y="T9"/>
                                    </a:cxn>
                                  </a:cxnLst>
                                  <a:rect l="0" t="0" r="r" b="b"/>
                                  <a:pathLst>
                                    <a:path w="101" h="113">
                                      <a:moveTo>
                                        <a:pt x="0" y="0"/>
                                      </a:moveTo>
                                      <a:lnTo>
                                        <a:pt x="100" y="0"/>
                                      </a:lnTo>
                                      <a:lnTo>
                                        <a:pt x="100" y="112"/>
                                      </a:lnTo>
                                      <a:lnTo>
                                        <a:pt x="0" y="112"/>
                                      </a:lnTo>
                                      <a:lnTo>
                                        <a:pt x="0" y="0"/>
                                      </a:lnTo>
                                      <a:close/>
                                    </a:path>
                                  </a:pathLst>
                                </a:custGeom>
                                <a:solidFill>
                                  <a:srgbClr val="C62A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2"/>
                              <wps:cNvSpPr>
                                <a:spLocks/>
                              </wps:cNvSpPr>
                              <wps:spPr bwMode="auto">
                                <a:xfrm>
                                  <a:off x="42" y="22"/>
                                  <a:ext cx="63" cy="71"/>
                                </a:xfrm>
                                <a:custGeom>
                                  <a:avLst/>
                                  <a:gdLst>
                                    <a:gd name="T0" fmla="*/ 0 w 63"/>
                                    <a:gd name="T1" fmla="*/ 0 h 71"/>
                                    <a:gd name="T2" fmla="*/ 62 w 63"/>
                                    <a:gd name="T3" fmla="*/ 0 h 71"/>
                                    <a:gd name="T4" fmla="*/ 62 w 63"/>
                                    <a:gd name="T5" fmla="*/ 70 h 71"/>
                                    <a:gd name="T6" fmla="*/ 0 w 63"/>
                                    <a:gd name="T7" fmla="*/ 70 h 71"/>
                                    <a:gd name="T8" fmla="*/ 0 w 63"/>
                                    <a:gd name="T9" fmla="*/ 0 h 71"/>
                                  </a:gdLst>
                                  <a:ahLst/>
                                  <a:cxnLst>
                                    <a:cxn ang="0">
                                      <a:pos x="T0" y="T1"/>
                                    </a:cxn>
                                    <a:cxn ang="0">
                                      <a:pos x="T2" y="T3"/>
                                    </a:cxn>
                                    <a:cxn ang="0">
                                      <a:pos x="T4" y="T5"/>
                                    </a:cxn>
                                    <a:cxn ang="0">
                                      <a:pos x="T6" y="T7"/>
                                    </a:cxn>
                                    <a:cxn ang="0">
                                      <a:pos x="T8" y="T9"/>
                                    </a:cxn>
                                  </a:cxnLst>
                                  <a:rect l="0" t="0" r="r" b="b"/>
                                  <a:pathLst>
                                    <a:path w="63" h="71">
                                      <a:moveTo>
                                        <a:pt x="0" y="0"/>
                                      </a:moveTo>
                                      <a:lnTo>
                                        <a:pt x="62" y="0"/>
                                      </a:lnTo>
                                      <a:lnTo>
                                        <a:pt x="62" y="70"/>
                                      </a:lnTo>
                                      <a:lnTo>
                                        <a:pt x="0" y="70"/>
                                      </a:lnTo>
                                      <a:lnTo>
                                        <a:pt x="0" y="0"/>
                                      </a:lnTo>
                                      <a:close/>
                                    </a:path>
                                  </a:pathLst>
                                </a:custGeom>
                                <a:solidFill>
                                  <a:srgbClr val="C62A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3"/>
                              <wps:cNvSpPr>
                                <a:spLocks/>
                              </wps:cNvSpPr>
                              <wps:spPr bwMode="auto">
                                <a:xfrm>
                                  <a:off x="42" y="22"/>
                                  <a:ext cx="63" cy="71"/>
                                </a:xfrm>
                                <a:custGeom>
                                  <a:avLst/>
                                  <a:gdLst>
                                    <a:gd name="T0" fmla="*/ 0 w 63"/>
                                    <a:gd name="T1" fmla="*/ 0 h 71"/>
                                    <a:gd name="T2" fmla="*/ 62 w 63"/>
                                    <a:gd name="T3" fmla="*/ 0 h 71"/>
                                    <a:gd name="T4" fmla="*/ 62 w 63"/>
                                    <a:gd name="T5" fmla="*/ 70 h 71"/>
                                    <a:gd name="T6" fmla="*/ 0 w 63"/>
                                    <a:gd name="T7" fmla="*/ 70 h 71"/>
                                    <a:gd name="T8" fmla="*/ 0 w 63"/>
                                    <a:gd name="T9" fmla="*/ 0 h 71"/>
                                  </a:gdLst>
                                  <a:ahLst/>
                                  <a:cxnLst>
                                    <a:cxn ang="0">
                                      <a:pos x="T0" y="T1"/>
                                    </a:cxn>
                                    <a:cxn ang="0">
                                      <a:pos x="T2" y="T3"/>
                                    </a:cxn>
                                    <a:cxn ang="0">
                                      <a:pos x="T4" y="T5"/>
                                    </a:cxn>
                                    <a:cxn ang="0">
                                      <a:pos x="T6" y="T7"/>
                                    </a:cxn>
                                    <a:cxn ang="0">
                                      <a:pos x="T8" y="T9"/>
                                    </a:cxn>
                                  </a:cxnLst>
                                  <a:rect l="0" t="0" r="r" b="b"/>
                                  <a:pathLst>
                                    <a:path w="63" h="71">
                                      <a:moveTo>
                                        <a:pt x="0" y="0"/>
                                      </a:moveTo>
                                      <a:lnTo>
                                        <a:pt x="62" y="0"/>
                                      </a:lnTo>
                                      <a:lnTo>
                                        <a:pt x="62" y="70"/>
                                      </a:lnTo>
                                      <a:lnTo>
                                        <a:pt x="0" y="70"/>
                                      </a:lnTo>
                                      <a:lnTo>
                                        <a:pt x="0" y="0"/>
                                      </a:lnTo>
                                      <a:close/>
                                    </a:path>
                                  </a:pathLst>
                                </a:custGeom>
                                <a:noFill/>
                                <a:ln w="1524">
                                  <a:solidFill>
                                    <a:srgbClr val="C62A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14"/>
                              <wps:cNvSpPr>
                                <a:spLocks/>
                              </wps:cNvSpPr>
                              <wps:spPr bwMode="auto">
                                <a:xfrm>
                                  <a:off x="269" y="1"/>
                                  <a:ext cx="101" cy="113"/>
                                </a:xfrm>
                                <a:custGeom>
                                  <a:avLst/>
                                  <a:gdLst>
                                    <a:gd name="T0" fmla="*/ 0 w 101"/>
                                    <a:gd name="T1" fmla="*/ 0 h 113"/>
                                    <a:gd name="T2" fmla="*/ 100 w 101"/>
                                    <a:gd name="T3" fmla="*/ 0 h 113"/>
                                    <a:gd name="T4" fmla="*/ 100 w 101"/>
                                    <a:gd name="T5" fmla="*/ 112 h 113"/>
                                    <a:gd name="T6" fmla="*/ 0 w 101"/>
                                    <a:gd name="T7" fmla="*/ 112 h 113"/>
                                    <a:gd name="T8" fmla="*/ 0 w 101"/>
                                    <a:gd name="T9" fmla="*/ 0 h 113"/>
                                  </a:gdLst>
                                  <a:ahLst/>
                                  <a:cxnLst>
                                    <a:cxn ang="0">
                                      <a:pos x="T0" y="T1"/>
                                    </a:cxn>
                                    <a:cxn ang="0">
                                      <a:pos x="T2" y="T3"/>
                                    </a:cxn>
                                    <a:cxn ang="0">
                                      <a:pos x="T4" y="T5"/>
                                    </a:cxn>
                                    <a:cxn ang="0">
                                      <a:pos x="T6" y="T7"/>
                                    </a:cxn>
                                    <a:cxn ang="0">
                                      <a:pos x="T8" y="T9"/>
                                    </a:cxn>
                                  </a:cxnLst>
                                  <a:rect l="0" t="0" r="r" b="b"/>
                                  <a:pathLst>
                                    <a:path w="101" h="113">
                                      <a:moveTo>
                                        <a:pt x="0" y="0"/>
                                      </a:moveTo>
                                      <a:lnTo>
                                        <a:pt x="100" y="0"/>
                                      </a:lnTo>
                                      <a:lnTo>
                                        <a:pt x="100" y="112"/>
                                      </a:lnTo>
                                      <a:lnTo>
                                        <a:pt x="0" y="112"/>
                                      </a:lnTo>
                                      <a:lnTo>
                                        <a:pt x="0" y="0"/>
                                      </a:lnTo>
                                      <a:close/>
                                    </a:path>
                                  </a:pathLst>
                                </a:custGeom>
                                <a:solidFill>
                                  <a:srgbClr val="C62A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5"/>
                              <wps:cNvSpPr>
                                <a:spLocks/>
                              </wps:cNvSpPr>
                              <wps:spPr bwMode="auto">
                                <a:xfrm>
                                  <a:off x="288" y="22"/>
                                  <a:ext cx="63" cy="71"/>
                                </a:xfrm>
                                <a:custGeom>
                                  <a:avLst/>
                                  <a:gdLst>
                                    <a:gd name="T0" fmla="*/ 0 w 63"/>
                                    <a:gd name="T1" fmla="*/ 0 h 71"/>
                                    <a:gd name="T2" fmla="*/ 62 w 63"/>
                                    <a:gd name="T3" fmla="*/ 0 h 71"/>
                                    <a:gd name="T4" fmla="*/ 62 w 63"/>
                                    <a:gd name="T5" fmla="*/ 70 h 71"/>
                                    <a:gd name="T6" fmla="*/ 0 w 63"/>
                                    <a:gd name="T7" fmla="*/ 70 h 71"/>
                                    <a:gd name="T8" fmla="*/ 0 w 63"/>
                                    <a:gd name="T9" fmla="*/ 0 h 71"/>
                                  </a:gdLst>
                                  <a:ahLst/>
                                  <a:cxnLst>
                                    <a:cxn ang="0">
                                      <a:pos x="T0" y="T1"/>
                                    </a:cxn>
                                    <a:cxn ang="0">
                                      <a:pos x="T2" y="T3"/>
                                    </a:cxn>
                                    <a:cxn ang="0">
                                      <a:pos x="T4" y="T5"/>
                                    </a:cxn>
                                    <a:cxn ang="0">
                                      <a:pos x="T6" y="T7"/>
                                    </a:cxn>
                                    <a:cxn ang="0">
                                      <a:pos x="T8" y="T9"/>
                                    </a:cxn>
                                  </a:cxnLst>
                                  <a:rect l="0" t="0" r="r" b="b"/>
                                  <a:pathLst>
                                    <a:path w="63" h="71">
                                      <a:moveTo>
                                        <a:pt x="0" y="0"/>
                                      </a:moveTo>
                                      <a:lnTo>
                                        <a:pt x="62" y="0"/>
                                      </a:lnTo>
                                      <a:lnTo>
                                        <a:pt x="62" y="70"/>
                                      </a:lnTo>
                                      <a:lnTo>
                                        <a:pt x="0" y="70"/>
                                      </a:lnTo>
                                      <a:lnTo>
                                        <a:pt x="0" y="0"/>
                                      </a:lnTo>
                                      <a:close/>
                                    </a:path>
                                  </a:pathLst>
                                </a:custGeom>
                                <a:solidFill>
                                  <a:srgbClr val="C62A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16"/>
                              <wps:cNvSpPr>
                                <a:spLocks/>
                              </wps:cNvSpPr>
                              <wps:spPr bwMode="auto">
                                <a:xfrm>
                                  <a:off x="288" y="22"/>
                                  <a:ext cx="63" cy="71"/>
                                </a:xfrm>
                                <a:custGeom>
                                  <a:avLst/>
                                  <a:gdLst>
                                    <a:gd name="T0" fmla="*/ 0 w 63"/>
                                    <a:gd name="T1" fmla="*/ 0 h 71"/>
                                    <a:gd name="T2" fmla="*/ 62 w 63"/>
                                    <a:gd name="T3" fmla="*/ 0 h 71"/>
                                    <a:gd name="T4" fmla="*/ 62 w 63"/>
                                    <a:gd name="T5" fmla="*/ 70 h 71"/>
                                    <a:gd name="T6" fmla="*/ 0 w 63"/>
                                    <a:gd name="T7" fmla="*/ 70 h 71"/>
                                    <a:gd name="T8" fmla="*/ 0 w 63"/>
                                    <a:gd name="T9" fmla="*/ 0 h 71"/>
                                  </a:gdLst>
                                  <a:ahLst/>
                                  <a:cxnLst>
                                    <a:cxn ang="0">
                                      <a:pos x="T0" y="T1"/>
                                    </a:cxn>
                                    <a:cxn ang="0">
                                      <a:pos x="T2" y="T3"/>
                                    </a:cxn>
                                    <a:cxn ang="0">
                                      <a:pos x="T4" y="T5"/>
                                    </a:cxn>
                                    <a:cxn ang="0">
                                      <a:pos x="T6" y="T7"/>
                                    </a:cxn>
                                    <a:cxn ang="0">
                                      <a:pos x="T8" y="T9"/>
                                    </a:cxn>
                                  </a:cxnLst>
                                  <a:rect l="0" t="0" r="r" b="b"/>
                                  <a:pathLst>
                                    <a:path w="63" h="71">
                                      <a:moveTo>
                                        <a:pt x="0" y="0"/>
                                      </a:moveTo>
                                      <a:lnTo>
                                        <a:pt x="62" y="0"/>
                                      </a:lnTo>
                                      <a:lnTo>
                                        <a:pt x="62" y="70"/>
                                      </a:lnTo>
                                      <a:lnTo>
                                        <a:pt x="0" y="70"/>
                                      </a:lnTo>
                                      <a:lnTo>
                                        <a:pt x="0" y="0"/>
                                      </a:lnTo>
                                      <a:close/>
                                    </a:path>
                                  </a:pathLst>
                                </a:custGeom>
                                <a:noFill/>
                                <a:ln w="1524">
                                  <a:solidFill>
                                    <a:srgbClr val="C62A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17"/>
                              <wps:cNvSpPr>
                                <a:spLocks/>
                              </wps:cNvSpPr>
                              <wps:spPr bwMode="auto">
                                <a:xfrm>
                                  <a:off x="514" y="1"/>
                                  <a:ext cx="101" cy="113"/>
                                </a:xfrm>
                                <a:custGeom>
                                  <a:avLst/>
                                  <a:gdLst>
                                    <a:gd name="T0" fmla="*/ 0 w 101"/>
                                    <a:gd name="T1" fmla="*/ 0 h 113"/>
                                    <a:gd name="T2" fmla="*/ 100 w 101"/>
                                    <a:gd name="T3" fmla="*/ 0 h 113"/>
                                    <a:gd name="T4" fmla="*/ 100 w 101"/>
                                    <a:gd name="T5" fmla="*/ 112 h 113"/>
                                    <a:gd name="T6" fmla="*/ 0 w 101"/>
                                    <a:gd name="T7" fmla="*/ 112 h 113"/>
                                    <a:gd name="T8" fmla="*/ 0 w 101"/>
                                    <a:gd name="T9" fmla="*/ 0 h 113"/>
                                  </a:gdLst>
                                  <a:ahLst/>
                                  <a:cxnLst>
                                    <a:cxn ang="0">
                                      <a:pos x="T0" y="T1"/>
                                    </a:cxn>
                                    <a:cxn ang="0">
                                      <a:pos x="T2" y="T3"/>
                                    </a:cxn>
                                    <a:cxn ang="0">
                                      <a:pos x="T4" y="T5"/>
                                    </a:cxn>
                                    <a:cxn ang="0">
                                      <a:pos x="T6" y="T7"/>
                                    </a:cxn>
                                    <a:cxn ang="0">
                                      <a:pos x="T8" y="T9"/>
                                    </a:cxn>
                                  </a:cxnLst>
                                  <a:rect l="0" t="0" r="r" b="b"/>
                                  <a:pathLst>
                                    <a:path w="101" h="113">
                                      <a:moveTo>
                                        <a:pt x="0" y="0"/>
                                      </a:moveTo>
                                      <a:lnTo>
                                        <a:pt x="100" y="0"/>
                                      </a:lnTo>
                                      <a:lnTo>
                                        <a:pt x="100" y="112"/>
                                      </a:lnTo>
                                      <a:lnTo>
                                        <a:pt x="0" y="112"/>
                                      </a:lnTo>
                                      <a:lnTo>
                                        <a:pt x="0" y="0"/>
                                      </a:lnTo>
                                      <a:close/>
                                    </a:path>
                                  </a:pathLst>
                                </a:custGeom>
                                <a:solidFill>
                                  <a:srgbClr val="C62A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8"/>
                              <wps:cNvSpPr>
                                <a:spLocks/>
                              </wps:cNvSpPr>
                              <wps:spPr bwMode="auto">
                                <a:xfrm>
                                  <a:off x="514" y="1"/>
                                  <a:ext cx="101" cy="113"/>
                                </a:xfrm>
                                <a:custGeom>
                                  <a:avLst/>
                                  <a:gdLst>
                                    <a:gd name="T0" fmla="*/ 0 w 101"/>
                                    <a:gd name="T1" fmla="*/ 0 h 113"/>
                                    <a:gd name="T2" fmla="*/ 100 w 101"/>
                                    <a:gd name="T3" fmla="*/ 0 h 113"/>
                                    <a:gd name="T4" fmla="*/ 100 w 101"/>
                                    <a:gd name="T5" fmla="*/ 112 h 113"/>
                                    <a:gd name="T6" fmla="*/ 0 w 101"/>
                                    <a:gd name="T7" fmla="*/ 112 h 113"/>
                                    <a:gd name="T8" fmla="*/ 0 w 101"/>
                                    <a:gd name="T9" fmla="*/ 0 h 113"/>
                                  </a:gdLst>
                                  <a:ahLst/>
                                  <a:cxnLst>
                                    <a:cxn ang="0">
                                      <a:pos x="T0" y="T1"/>
                                    </a:cxn>
                                    <a:cxn ang="0">
                                      <a:pos x="T2" y="T3"/>
                                    </a:cxn>
                                    <a:cxn ang="0">
                                      <a:pos x="T4" y="T5"/>
                                    </a:cxn>
                                    <a:cxn ang="0">
                                      <a:pos x="T6" y="T7"/>
                                    </a:cxn>
                                    <a:cxn ang="0">
                                      <a:pos x="T8" y="T9"/>
                                    </a:cxn>
                                  </a:cxnLst>
                                  <a:rect l="0" t="0" r="r" b="b"/>
                                  <a:pathLst>
                                    <a:path w="101" h="113">
                                      <a:moveTo>
                                        <a:pt x="0" y="0"/>
                                      </a:moveTo>
                                      <a:lnTo>
                                        <a:pt x="100" y="0"/>
                                      </a:lnTo>
                                      <a:lnTo>
                                        <a:pt x="100" y="112"/>
                                      </a:lnTo>
                                      <a:lnTo>
                                        <a:pt x="0" y="112"/>
                                      </a:lnTo>
                                      <a:lnTo>
                                        <a:pt x="0" y="0"/>
                                      </a:lnTo>
                                      <a:close/>
                                    </a:path>
                                  </a:pathLst>
                                </a:custGeom>
                                <a:noFill/>
                                <a:ln w="1524">
                                  <a:solidFill>
                                    <a:srgbClr val="C62A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19"/>
                              <wps:cNvSpPr>
                                <a:spLocks/>
                              </wps:cNvSpPr>
                              <wps:spPr bwMode="auto">
                                <a:xfrm>
                                  <a:off x="533" y="22"/>
                                  <a:ext cx="63" cy="71"/>
                                </a:xfrm>
                                <a:custGeom>
                                  <a:avLst/>
                                  <a:gdLst>
                                    <a:gd name="T0" fmla="*/ 0 w 63"/>
                                    <a:gd name="T1" fmla="*/ 0 h 71"/>
                                    <a:gd name="T2" fmla="*/ 62 w 63"/>
                                    <a:gd name="T3" fmla="*/ 0 h 71"/>
                                    <a:gd name="T4" fmla="*/ 62 w 63"/>
                                    <a:gd name="T5" fmla="*/ 70 h 71"/>
                                    <a:gd name="T6" fmla="*/ 0 w 63"/>
                                    <a:gd name="T7" fmla="*/ 70 h 71"/>
                                    <a:gd name="T8" fmla="*/ 0 w 63"/>
                                    <a:gd name="T9" fmla="*/ 0 h 71"/>
                                  </a:gdLst>
                                  <a:ahLst/>
                                  <a:cxnLst>
                                    <a:cxn ang="0">
                                      <a:pos x="T0" y="T1"/>
                                    </a:cxn>
                                    <a:cxn ang="0">
                                      <a:pos x="T2" y="T3"/>
                                    </a:cxn>
                                    <a:cxn ang="0">
                                      <a:pos x="T4" y="T5"/>
                                    </a:cxn>
                                    <a:cxn ang="0">
                                      <a:pos x="T6" y="T7"/>
                                    </a:cxn>
                                    <a:cxn ang="0">
                                      <a:pos x="T8" y="T9"/>
                                    </a:cxn>
                                  </a:cxnLst>
                                  <a:rect l="0" t="0" r="r" b="b"/>
                                  <a:pathLst>
                                    <a:path w="63" h="71">
                                      <a:moveTo>
                                        <a:pt x="0" y="0"/>
                                      </a:moveTo>
                                      <a:lnTo>
                                        <a:pt x="62" y="0"/>
                                      </a:lnTo>
                                      <a:lnTo>
                                        <a:pt x="62" y="70"/>
                                      </a:lnTo>
                                      <a:lnTo>
                                        <a:pt x="0" y="70"/>
                                      </a:lnTo>
                                      <a:lnTo>
                                        <a:pt x="0" y="0"/>
                                      </a:lnTo>
                                      <a:close/>
                                    </a:path>
                                  </a:pathLst>
                                </a:custGeom>
                                <a:solidFill>
                                  <a:srgbClr val="C62A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20"/>
                              <wps:cNvSpPr>
                                <a:spLocks/>
                              </wps:cNvSpPr>
                              <wps:spPr bwMode="auto">
                                <a:xfrm>
                                  <a:off x="533" y="22"/>
                                  <a:ext cx="63" cy="71"/>
                                </a:xfrm>
                                <a:custGeom>
                                  <a:avLst/>
                                  <a:gdLst>
                                    <a:gd name="T0" fmla="*/ 0 w 63"/>
                                    <a:gd name="T1" fmla="*/ 0 h 71"/>
                                    <a:gd name="T2" fmla="*/ 62 w 63"/>
                                    <a:gd name="T3" fmla="*/ 0 h 71"/>
                                    <a:gd name="T4" fmla="*/ 62 w 63"/>
                                    <a:gd name="T5" fmla="*/ 70 h 71"/>
                                    <a:gd name="T6" fmla="*/ 0 w 63"/>
                                    <a:gd name="T7" fmla="*/ 70 h 71"/>
                                    <a:gd name="T8" fmla="*/ 0 w 63"/>
                                    <a:gd name="T9" fmla="*/ 0 h 71"/>
                                  </a:gdLst>
                                  <a:ahLst/>
                                  <a:cxnLst>
                                    <a:cxn ang="0">
                                      <a:pos x="T0" y="T1"/>
                                    </a:cxn>
                                    <a:cxn ang="0">
                                      <a:pos x="T2" y="T3"/>
                                    </a:cxn>
                                    <a:cxn ang="0">
                                      <a:pos x="T4" y="T5"/>
                                    </a:cxn>
                                    <a:cxn ang="0">
                                      <a:pos x="T6" y="T7"/>
                                    </a:cxn>
                                    <a:cxn ang="0">
                                      <a:pos x="T8" y="T9"/>
                                    </a:cxn>
                                  </a:cxnLst>
                                  <a:rect l="0" t="0" r="r" b="b"/>
                                  <a:pathLst>
                                    <a:path w="63" h="71">
                                      <a:moveTo>
                                        <a:pt x="0" y="0"/>
                                      </a:moveTo>
                                      <a:lnTo>
                                        <a:pt x="62" y="0"/>
                                      </a:lnTo>
                                      <a:lnTo>
                                        <a:pt x="62" y="70"/>
                                      </a:lnTo>
                                      <a:lnTo>
                                        <a:pt x="0" y="70"/>
                                      </a:lnTo>
                                      <a:lnTo>
                                        <a:pt x="0" y="0"/>
                                      </a:lnTo>
                                      <a:close/>
                                    </a:path>
                                  </a:pathLst>
                                </a:custGeom>
                                <a:noFill/>
                                <a:ln w="1524">
                                  <a:solidFill>
                                    <a:srgbClr val="C62A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uppieren 325" o:spid="_x0000_s1026" style="width:44.2pt;height:5.8pt;mso-position-horizontal-relative:char;mso-position-vertical-relative:line" coordsize="88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">
                      <v:shape id="Freeform 3" o:spid="_x0000_s1027" style="position:absolute;left:872;top:46;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" path="m,l,23e" filled="f" strokecolor="#c62a84" strokeweight=".41172mm">
                        <v:path arrowok="t" o:connecttype="custom" o:connectlocs="0,0;0,23" o:connectangles="0,0"/>
                      </v:shape>
                      <v:shape id="Freeform 4" o:spid="_x0000_s1028" style="position:absolute;left:614;top:57;width:146;height:20;visibility:visible;mso-wrap-style:square;v-text-anchor:top" coordsize="1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" path="m,l145,e" filled="f" strokecolor="#c62a84" strokeweight=".41172mm">
                        <v:path arrowok="t" o:connecttype="custom" o:connectlocs="0,0;145,0" o:connectangles="0,0"/>
                      </v:shape>
                      <v:shape id="Freeform 5" o:spid="_x0000_s1029" style="position:absolute;left:760;top:1;width:101;height:113;visibility:visible;mso-wrap-style:square;v-text-anchor:top" coordsize="10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" path="m,l100,r,112l,112,,xe" fillcolor="#c62a84" stroked="f">
                        <v:path arrowok="t" o:connecttype="custom" o:connectlocs="0,0;100,0;100,112;0,112;0,0" o:connectangles="0,0,0,0,0"/>
                      </v:shape>
                      <v:shape id="Freeform 6" o:spid="_x0000_s1030" style="position:absolute;left:779;top:22;width:63;height:71;visibility:visible;mso-wrap-style:square;v-text-anchor:top" coordsize="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" path="m,l62,r,70l,70,,xe" fillcolor="#c62a84" stroked="f">
                        <v:path arrowok="t" o:connecttype="custom" o:connectlocs="0,0;62,0;62,70;0,70;0,0" o:connectangles="0,0,0,0,0"/>
                      </v:shape>
                      <v:shape id="Freeform 7" o:spid="_x0000_s1031" style="position:absolute;left:779;top:22;width:63;height:71;visibility:visible;mso-wrap-style:square;v-text-anchor:top" coordsize="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" path="m,l62,r,70l,70,,xe" filled="f" strokecolor="#c62a84" strokeweight=".12pt">
                        <v:path arrowok="t" o:connecttype="custom" o:connectlocs="0,0;62,0;62,70;0,70;0,0" o:connectangles="0,0,0,0,0"/>
                      </v:shape>
                      <v:shape id="Freeform 8" o:spid="_x0000_s1032" style="position:absolute;left:369;top:57;width:146;height:20;visibility:visible;mso-wrap-style:square;v-text-anchor:top" coordsize="1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" path="m,l145,e" filled="f" strokecolor="#c62a84" strokeweight=".41172mm">
                        <v:path arrowok="t" o:connecttype="custom" o:connectlocs="0,0;145,0" o:connectangles="0,0"/>
                      </v:shape>
                      <v:shape id="Freeform 9" o:spid="_x0000_s1033" style="position:absolute;left:123;top:57;width:146;height:20;visibility:visible;mso-wrap-style:square;v-text-anchor:top" coordsize="1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" path="m,l145,e" filled="f" strokecolor="#c62a84" strokeweight=".41172mm">
                        <v:path arrowok="t" o:connecttype="custom" o:connectlocs="0,0;145,0" o:connectangles="0,0"/>
                      </v:shape>
                      <v:shape id="Freeform 10" o:spid="_x0000_s1034" style="position:absolute;left:11;top:32;width:20;height:51;visibility:visible;mso-wrap-style:square;v-text-anchor:top" coordsize="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" path="m,l,50e" filled="f" strokecolor="#c62a84" strokeweight=".41172mm">
                        <v:path arrowok="t" o:connecttype="custom" o:connectlocs="0,0;0,50" o:connectangles="0,0"/>
                      </v:shape>
                      <v:shape id="Freeform 11" o:spid="_x0000_s1035" style="position:absolute;left:23;top:1;width:101;height:113;visibility:visible;mso-wrap-style:square;v-text-anchor:top" coordsize="10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" path="m,l100,r,112l,112,,xe" fillcolor="#c62a84" stroked="f">
                        <v:path arrowok="t" o:connecttype="custom" o:connectlocs="0,0;100,0;100,112;0,112;0,0" o:connectangles="0,0,0,0,0"/>
                      </v:shape>
                      <v:shape id="Freeform 12" o:spid="_x0000_s1036" style="position:absolute;left:42;top:22;width:63;height:71;visibility:visible;mso-wrap-style:square;v-text-anchor:top" coordsize="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" path="m,l62,r,70l,70,,xe" fillcolor="#c62a84" stroked="f">
                        <v:path arrowok="t" o:connecttype="custom" o:connectlocs="0,0;62,0;62,70;0,70;0,0" o:connectangles="0,0,0,0,0"/>
                      </v:shape>
                      <v:shape id="Freeform 13" o:spid="_x0000_s1037" style="position:absolute;left:42;top:22;width:63;height:71;visibility:visible;mso-wrap-style:square;v-text-anchor:top" coordsize="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" path="m,l62,r,70l,70,,xe" filled="f" strokecolor="#c62a84" strokeweight=".12pt">
                        <v:path arrowok="t" o:connecttype="custom" o:connectlocs="0,0;62,0;62,70;0,70;0,0" o:connectangles="0,0,0,0,0"/>
                      </v:shape>
                      <v:shape id="Freeform 14" o:spid="_x0000_s1038" style="position:absolute;left:269;top:1;width:101;height:113;visibility:visible;mso-wrap-style:square;v-text-anchor:top" coordsize="10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" path="m,l100,r,112l,112,,xe" fillcolor="#c62a84" stroked="f">
                        <v:path arrowok="t" o:connecttype="custom" o:connectlocs="0,0;100,0;100,112;0,112;0,0" o:connectangles="0,0,0,0,0"/>
                      </v:shape>
                      <v:shape id="Freeform 15" o:spid="_x0000_s1039" style="position:absolute;left:288;top:22;width:63;height:71;visibility:visible;mso-wrap-style:square;v-text-anchor:top" coordsize="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" path="m,l62,r,70l,70,,xe" fillcolor="#c62a84" stroked="f">
                        <v:path arrowok="t" o:connecttype="custom" o:connectlocs="0,0;62,0;62,70;0,70;0,0" o:connectangles="0,0,0,0,0"/>
                      </v:shape>
                      <v:shape id="Freeform 16" o:spid="_x0000_s1040" style="position:absolute;left:288;top:22;width:63;height:71;visibility:visible;mso-wrap-style:square;v-text-anchor:top" coordsize="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" path="m,l62,r,70l,70,,xe" filled="f" strokecolor="#c62a84" strokeweight=".12pt">
                        <v:path arrowok="t" o:connecttype="custom" o:connectlocs="0,0;62,0;62,70;0,70;0,0" o:connectangles="0,0,0,0,0"/>
                      </v:shape>
                      <v:shape id="Freeform 17" o:spid="_x0000_s1041" style="position:absolute;left:514;top:1;width:101;height:113;visibility:visible;mso-wrap-style:square;v-text-anchor:top" coordsize="10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" path="m,l100,r,112l,112,,xe" fillcolor="#c62a84" stroked="f">
                        <v:path arrowok="t" o:connecttype="custom" o:connectlocs="0,0;100,0;100,112;0,112;0,0" o:connectangles="0,0,0,0,0"/>
                      </v:shape>
                      <v:shape id="Freeform 18" o:spid="_x0000_s1042" style="position:absolute;left:514;top:1;width:101;height:113;visibility:visible;mso-wrap-style:square;v-text-anchor:top" coordsize="10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" path="m,l100,r,112l,112,,xe" filled="f" strokecolor="#c62a84" strokeweight=".12pt">
                        <v:path arrowok="t" o:connecttype="custom" o:connectlocs="0,0;100,0;100,112;0,112;0,0" o:connectangles="0,0,0,0,0"/>
                      </v:shape>
                      <v:shape id="Freeform 19" o:spid="_x0000_s1043" style="position:absolute;left:533;top:22;width:63;height:71;visibility:visible;mso-wrap-style:square;v-text-anchor:top" coordsize="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" path="m,l62,r,70l,70,,xe" fillcolor="#c62a84" stroked="f">
                        <v:path arrowok="t" o:connecttype="custom" o:connectlocs="0,0;62,0;62,70;0,70;0,0" o:connectangles="0,0,0,0,0"/>
                      </v:shape>
                      <v:shape id="Freeform 20" o:spid="_x0000_s1044" style="position:absolute;left:533;top:22;width:63;height:71;visibility:visible;mso-wrap-style:square;v-text-anchor:top" coordsize="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" path="m,l62,r,70l,70,,xe" filled="f" strokecolor="#c62a84" strokeweight=".12pt">
                        <v:path arrowok="t" o:connecttype="custom" o:connectlocs="0,0;62,0;62,70;0,70;0,0" o:connectangles="0,0,0,0,0"/>
                      </v:shape>
                      <w10:anchorlock/>
                    </v:group>
                  </w:pict>
                </mc:Fallback>
              </mc:AlternateContent>
            </w:r>
          </w:p>
        </w:tc>
        <w:tc>
          <w:tcPr>
            <w:tcW w:w="1220"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7" w:after="0"/>
              <w:jc w:val="left"/>
              <w:textAlignment w:val="auto"/>
              <w:rPr>
                <w:rFonts w:ascii="Times New Roman" w:hAnsi="Times New Roman"/>
                <w:sz w:val="23"/>
                <w:szCs w:val="23"/>
              </w:rPr>
            </w:pPr>
          </w:p>
          <w:p>
            <w:pPr>
              <w:tabs>
                <w:tab w:val="clear" w:pos="425"/>
              </w:tabs>
              <w:kinsoku w:val="0"/>
              <w:spacing w:before="0" w:after="0"/>
              <w:ind w:left="416" w:right="410"/>
              <w:jc w:val="center"/>
              <w:textAlignment w:val="auto"/>
              <w:rPr>
                <w:rFonts w:ascii="Calibri" w:hAnsi="Calibri" w:cs="Calibri"/>
                <w:sz w:val="22"/>
                <w:szCs w:val="22"/>
              </w:rPr>
            </w:pPr>
            <w:r>
              <w:rPr>
                <w:rFonts w:ascii="Calibri" w:hAnsi="Calibri" w:cs="Calibri"/>
                <w:sz w:val="22"/>
                <w:szCs w:val="22"/>
              </w:rPr>
              <w:t>3bd</w:t>
            </w:r>
          </w:p>
        </w:tc>
        <w:tc>
          <w:tcPr>
            <w:tcW w:w="3176"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3" w:after="0"/>
              <w:ind w:left="562" w:right="554"/>
              <w:jc w:val="center"/>
              <w:textAlignment w:val="auto"/>
              <w:rPr>
                <w:rFonts w:ascii="Calibri" w:hAnsi="Calibri" w:cs="Calibri"/>
                <w:sz w:val="22"/>
                <w:szCs w:val="22"/>
              </w:rPr>
            </w:pPr>
            <w:r>
              <w:rPr>
                <w:rFonts w:ascii="Calibri" w:hAnsi="Calibri" w:cs="Calibri"/>
                <w:sz w:val="22"/>
                <w:szCs w:val="22"/>
              </w:rPr>
              <w:t>Reaktivierte oder neue Haltepunkte des Schienenverkehrs</w:t>
            </w:r>
          </w:p>
        </w:tc>
        <w:tc>
          <w:tcPr>
            <w:tcW w:w="1844"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7" w:after="0"/>
              <w:jc w:val="left"/>
              <w:textAlignment w:val="auto"/>
              <w:rPr>
                <w:rFonts w:ascii="Times New Roman" w:hAnsi="Times New Roman"/>
                <w:sz w:val="23"/>
                <w:szCs w:val="23"/>
              </w:rPr>
            </w:pPr>
          </w:p>
          <w:p>
            <w:pPr>
              <w:tabs>
                <w:tab w:val="clear" w:pos="425"/>
              </w:tabs>
              <w:kinsoku w:val="0"/>
              <w:spacing w:before="0" w:after="0"/>
              <w:ind w:left="132" w:right="125"/>
              <w:jc w:val="center"/>
              <w:textAlignment w:val="auto"/>
              <w:rPr>
                <w:rFonts w:ascii="Calibri" w:hAnsi="Calibri" w:cs="Calibri"/>
                <w:sz w:val="22"/>
                <w:szCs w:val="22"/>
              </w:rPr>
            </w:pPr>
            <w:r>
              <w:rPr>
                <w:rFonts w:ascii="Calibri" w:hAnsi="Calibri" w:cs="Calibri"/>
                <w:sz w:val="22"/>
                <w:szCs w:val="22"/>
              </w:rPr>
              <w:t>Vorbehaltsgebiet</w:t>
            </w:r>
          </w:p>
        </w:tc>
        <w:tc>
          <w:tcPr>
            <w:tcW w:w="6627"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line="250" w:lineRule="exact"/>
              <w:ind w:left="117"/>
              <w:jc w:val="left"/>
              <w:textAlignment w:val="auto"/>
              <w:rPr>
                <w:rFonts w:ascii="Calibri" w:hAnsi="Calibri" w:cs="Calibri"/>
                <w:sz w:val="22"/>
                <w:szCs w:val="22"/>
              </w:rPr>
            </w:pPr>
            <w:r>
              <w:rPr>
                <w:rFonts w:ascii="Calibri" w:hAnsi="Calibri" w:cs="Calibri"/>
                <w:sz w:val="22"/>
                <w:szCs w:val="22"/>
              </w:rPr>
              <w:t>Standorte für reaktivierte oder neue Haltepunkte des Schienenverkehrs</w:t>
            </w:r>
          </w:p>
        </w:tc>
      </w:tr>
      <w:tr>
        <w:trPr>
          <w:trHeight w:val="849"/>
        </w:trPr>
        <w:tc>
          <w:tcPr>
            <w:tcW w:w="141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1220"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416" w:right="408"/>
              <w:jc w:val="center"/>
              <w:textAlignment w:val="auto"/>
              <w:rPr>
                <w:rFonts w:ascii="Calibri" w:hAnsi="Calibri" w:cs="Calibri"/>
                <w:sz w:val="22"/>
                <w:szCs w:val="22"/>
              </w:rPr>
            </w:pPr>
            <w:r>
              <w:rPr>
                <w:rFonts w:ascii="Calibri" w:hAnsi="Calibri" w:cs="Calibri"/>
                <w:sz w:val="22"/>
                <w:szCs w:val="22"/>
              </w:rPr>
              <w:t>3c</w:t>
            </w:r>
          </w:p>
        </w:tc>
        <w:tc>
          <w:tcPr>
            <w:tcW w:w="3176"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right="411"/>
              <w:jc w:val="right"/>
              <w:textAlignment w:val="auto"/>
              <w:rPr>
                <w:rFonts w:ascii="Calibri" w:hAnsi="Calibri" w:cs="Calibri"/>
                <w:sz w:val="22"/>
                <w:szCs w:val="22"/>
              </w:rPr>
            </w:pPr>
            <w:r>
              <w:rPr>
                <w:rFonts w:ascii="Calibri" w:hAnsi="Calibri" w:cs="Calibri"/>
                <w:sz w:val="22"/>
                <w:szCs w:val="22"/>
              </w:rPr>
              <w:t>Wasserstraßen und Häfen</w:t>
            </w:r>
          </w:p>
        </w:tc>
        <w:tc>
          <w:tcPr>
            <w:tcW w:w="184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r>
      <w:tr>
        <w:trPr>
          <w:trHeight w:val="849"/>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line="90" w:lineRule="exact"/>
              <w:ind w:left="182"/>
              <w:jc w:val="left"/>
              <w:textAlignment w:val="auto"/>
              <w:rPr>
                <w:rFonts w:ascii="Times New Roman" w:hAnsi="Times New Roman"/>
                <w:position w:val="-2"/>
                <w:sz w:val="9"/>
                <w:szCs w:val="9"/>
              </w:rPr>
            </w:pPr>
            <w:r>
              <w:rPr>
                <w:rFonts w:ascii="Times New Roman" w:hAnsi="Times New Roman"/>
                <w:noProof/>
                <w:position w:val="-2"/>
                <w:sz w:val="9"/>
                <w:szCs w:val="9"/>
              </w:rPr>
              <mc:AlternateContent>
                <mc:Choice Requires="wpg">
                  <w:drawing>
                    <wp:inline distT="0" distB="0" distL="0" distR="0">
                      <wp:extent cx="561340" cy="57150"/>
                      <wp:effectExtent l="28575" t="0" r="29210" b="0"/>
                      <wp:docPr id="323" name="Gruppieren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 cy="57150"/>
                                <a:chOff x="0" y="0"/>
                                <a:chExt cx="884" cy="90"/>
                              </a:xfrm>
                            </wpg:grpSpPr>
                            <wps:wsp>
                              <wps:cNvPr id="324" name="Freeform 22"/>
                              <wps:cNvSpPr>
                                <a:spLocks/>
                              </wps:cNvSpPr>
                              <wps:spPr bwMode="auto">
                                <a:xfrm>
                                  <a:off x="0" y="45"/>
                                  <a:ext cx="884" cy="20"/>
                                </a:xfrm>
                                <a:custGeom>
                                  <a:avLst/>
                                  <a:gdLst>
                                    <a:gd name="T0" fmla="*/ 0 w 884"/>
                                    <a:gd name="T1" fmla="*/ 0 h 20"/>
                                    <a:gd name="T2" fmla="*/ 884 w 884"/>
                                    <a:gd name="T3" fmla="*/ 0 h 20"/>
                                  </a:gdLst>
                                  <a:ahLst/>
                                  <a:cxnLst>
                                    <a:cxn ang="0">
                                      <a:pos x="T0" y="T1"/>
                                    </a:cxn>
                                    <a:cxn ang="0">
                                      <a:pos x="T2" y="T3"/>
                                    </a:cxn>
                                  </a:cxnLst>
                                  <a:rect l="0" t="0" r="r" b="b"/>
                                  <a:pathLst>
                                    <a:path w="884" h="20">
                                      <a:moveTo>
                                        <a:pt x="0" y="0"/>
                                      </a:moveTo>
                                      <a:lnTo>
                                        <a:pt x="884" y="0"/>
                                      </a:lnTo>
                                    </a:path>
                                  </a:pathLst>
                                </a:custGeom>
                                <a:noFill/>
                                <a:ln w="57150">
                                  <a:solidFill>
                                    <a:srgbClr val="96C5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uppieren 323" o:spid="_x0000_s1026" style="width:44.2pt;height:4.5pt;mso-position-horizontal-relative:char;mso-position-vertical-relative:line" coordsize="8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">
                      <v:shape id="Freeform 22" o:spid="_x0000_s1027" style="position:absolute;top:45;width:884;height:20;visibility:visible;mso-wrap-style:square;v-text-anchor:top" coordsize="8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" path="m,l884,e" filled="f" strokecolor="#96c5ea" strokeweight="4.5pt">
                        <v:path arrowok="t" o:connecttype="custom" o:connectlocs="0,0;884,0" o:connectangles="0,0"/>
                      </v:shape>
                      <w10:anchorlock/>
                    </v:group>
                  </w:pict>
                </mc:Fallback>
              </mc:AlternateContent>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416" w:right="408"/>
              <w:jc w:val="center"/>
              <w:textAlignment w:val="auto"/>
              <w:rPr>
                <w:rFonts w:ascii="Calibri" w:hAnsi="Calibri" w:cs="Calibri"/>
                <w:sz w:val="22"/>
                <w:szCs w:val="22"/>
              </w:rPr>
            </w:pPr>
            <w:r>
              <w:rPr>
                <w:rFonts w:ascii="Calibri" w:hAnsi="Calibri" w:cs="Calibri"/>
                <w:sz w:val="22"/>
                <w:szCs w:val="22"/>
              </w:rPr>
              <w:t>3ca</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915"/>
              <w:jc w:val="left"/>
              <w:textAlignment w:val="auto"/>
              <w:rPr>
                <w:rFonts w:ascii="Calibri" w:hAnsi="Calibri" w:cs="Calibri"/>
                <w:sz w:val="22"/>
                <w:szCs w:val="22"/>
              </w:rPr>
            </w:pPr>
            <w:r>
              <w:rPr>
                <w:rFonts w:ascii="Calibri" w:hAnsi="Calibri" w:cs="Calibri"/>
                <w:sz w:val="22"/>
                <w:szCs w:val="22"/>
              </w:rPr>
              <w:t>Wasserstraßen</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386" w:right="268" w:hanging="99"/>
              <w:jc w:val="left"/>
              <w:textAlignment w:val="auto"/>
              <w:rPr>
                <w:rFonts w:ascii="Calibri" w:hAnsi="Calibri" w:cs="Calibri"/>
                <w:sz w:val="22"/>
                <w:szCs w:val="22"/>
              </w:rPr>
            </w:pPr>
            <w:r>
              <w:rPr>
                <w:rFonts w:ascii="Calibri" w:hAnsi="Calibri" w:cs="Calibri"/>
                <w:sz w:val="22"/>
                <w:szCs w:val="22"/>
              </w:rPr>
              <w:t>nachrichtliche Übernahme</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66"/>
              <w:jc w:val="left"/>
              <w:textAlignment w:val="auto"/>
              <w:rPr>
                <w:rFonts w:ascii="Calibri" w:hAnsi="Calibri" w:cs="Calibri"/>
                <w:sz w:val="22"/>
                <w:szCs w:val="22"/>
              </w:rPr>
            </w:pPr>
            <w:r>
              <w:rPr>
                <w:rFonts w:ascii="Calibri" w:hAnsi="Calibri" w:cs="Calibri"/>
                <w:sz w:val="22"/>
                <w:szCs w:val="22"/>
              </w:rPr>
              <w:t>Binnenwasserstraßen, die dem allgemeinen Verkehr dienen.</w:t>
            </w:r>
          </w:p>
        </w:tc>
      </w:tr>
      <w:tr>
        <w:trPr>
          <w:trHeight w:val="851"/>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3" w:after="0"/>
              <w:jc w:val="left"/>
              <w:textAlignment w:val="auto"/>
              <w:rPr>
                <w:rFonts w:ascii="Times New Roman" w:hAnsi="Times New Roman"/>
                <w:sz w:val="21"/>
                <w:szCs w:val="21"/>
              </w:rPr>
            </w:pPr>
          </w:p>
          <w:p>
            <w:pPr>
              <w:tabs>
                <w:tab w:val="clear" w:pos="425"/>
              </w:tabs>
              <w:kinsoku w:val="0"/>
              <w:spacing w:before="0" w:after="0"/>
              <w:ind w:left="210"/>
              <w:jc w:val="left"/>
              <w:textAlignment w:val="auto"/>
              <w:rPr>
                <w:rFonts w:ascii="Times New Roman" w:hAnsi="Times New Roman"/>
              </w:rPr>
            </w:pPr>
            <w:r>
              <w:rPr>
                <w:rFonts w:ascii="Times New Roman" w:hAnsi="Times New Roman"/>
                <w:noProof/>
              </w:rPr>
              <mc:AlternateContent>
                <mc:Choice Requires="wpg">
                  <w:drawing>
                    <wp:inline distT="0" distB="0" distL="0" distR="0">
                      <wp:extent cx="561340" cy="203200"/>
                      <wp:effectExtent l="28575" t="0" r="29210" b="0"/>
                      <wp:docPr id="320" name="Gruppieren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 cy="203200"/>
                                <a:chOff x="0" y="0"/>
                                <a:chExt cx="884" cy="320"/>
                              </a:xfrm>
                            </wpg:grpSpPr>
                            <wps:wsp>
                              <wps:cNvPr id="321" name="Freeform 24"/>
                              <wps:cNvSpPr>
                                <a:spLocks/>
                              </wps:cNvSpPr>
                              <wps:spPr bwMode="auto">
                                <a:xfrm>
                                  <a:off x="0" y="159"/>
                                  <a:ext cx="884" cy="20"/>
                                </a:xfrm>
                                <a:custGeom>
                                  <a:avLst/>
                                  <a:gdLst>
                                    <a:gd name="T0" fmla="*/ 0 w 884"/>
                                    <a:gd name="T1" fmla="*/ 0 h 20"/>
                                    <a:gd name="T2" fmla="*/ 884 w 884"/>
                                    <a:gd name="T3" fmla="*/ 0 h 20"/>
                                  </a:gdLst>
                                  <a:ahLst/>
                                  <a:cxnLst>
                                    <a:cxn ang="0">
                                      <a:pos x="T0" y="T1"/>
                                    </a:cxn>
                                    <a:cxn ang="0">
                                      <a:pos x="T2" y="T3"/>
                                    </a:cxn>
                                  </a:cxnLst>
                                  <a:rect l="0" t="0" r="r" b="b"/>
                                  <a:pathLst>
                                    <a:path w="884" h="20">
                                      <a:moveTo>
                                        <a:pt x="0" y="0"/>
                                      </a:moveTo>
                                      <a:lnTo>
                                        <a:pt x="884" y="0"/>
                                      </a:lnTo>
                                    </a:path>
                                  </a:pathLst>
                                </a:custGeom>
                                <a:noFill/>
                                <a:ln w="39624">
                                  <a:solidFill>
                                    <a:srgbClr val="96C5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2" name="Picture 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99" y="0"/>
                                  <a:ext cx="2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uppieren 320" o:spid="_x0000_s1026" style="width:44.2pt;height:16pt;mso-position-horizontal-relative:char;mso-position-vertical-relative:line" coordsize="88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">
                      <v:shape id="Freeform 24" o:spid="_x0000_s1027" style="position:absolute;top:159;width:884;height:20;visibility:visible;mso-wrap-style:square;v-text-anchor:top" coordsize="8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" path="m,l884,e" filled="f" strokecolor="#96c5ea" strokeweight="3.12pt">
                        <v:path arrowok="t" o:connecttype="custom" o:connectlocs="0,0;884,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left:299;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">
                        <v:imagedata r:id="rId57" o:title=""/>
                      </v:shape>
                      <w10:anchorlock/>
                    </v:group>
                  </w:pict>
                </mc:Fallback>
              </mc:AlternateContent>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416" w:right="408"/>
              <w:jc w:val="center"/>
              <w:textAlignment w:val="auto"/>
              <w:rPr>
                <w:rFonts w:ascii="Calibri" w:hAnsi="Calibri" w:cs="Calibri"/>
                <w:sz w:val="22"/>
                <w:szCs w:val="22"/>
              </w:rPr>
            </w:pPr>
            <w:r>
              <w:rPr>
                <w:rFonts w:ascii="Calibri" w:hAnsi="Calibri" w:cs="Calibri"/>
                <w:sz w:val="22"/>
                <w:szCs w:val="22"/>
              </w:rPr>
              <w:t>3cb</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right="410"/>
              <w:jc w:val="right"/>
              <w:textAlignment w:val="auto"/>
              <w:rPr>
                <w:rFonts w:ascii="Calibri" w:hAnsi="Calibri" w:cs="Calibri"/>
                <w:sz w:val="22"/>
                <w:szCs w:val="22"/>
              </w:rPr>
            </w:pPr>
            <w:r>
              <w:rPr>
                <w:rFonts w:ascii="Calibri" w:hAnsi="Calibri" w:cs="Calibri"/>
                <w:sz w:val="22"/>
                <w:szCs w:val="22"/>
              </w:rPr>
              <w:t>Landesbedeutsame Häfen</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131" w:right="125"/>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 w:after="0"/>
              <w:ind w:left="66"/>
              <w:jc w:val="left"/>
              <w:textAlignment w:val="auto"/>
              <w:rPr>
                <w:rFonts w:ascii="Calibri" w:hAnsi="Calibri" w:cs="Calibri"/>
                <w:sz w:val="22"/>
                <w:szCs w:val="22"/>
              </w:rPr>
            </w:pPr>
            <w:r>
              <w:rPr>
                <w:rFonts w:ascii="Calibri" w:hAnsi="Calibri" w:cs="Calibri"/>
                <w:sz w:val="22"/>
                <w:szCs w:val="22"/>
              </w:rPr>
              <w:t>Standorte der landesbedeutsamen Häfen gemäß LEP</w:t>
            </w:r>
          </w:p>
        </w:tc>
      </w:tr>
      <w:tr>
        <w:trPr>
          <w:trHeight w:val="849"/>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1"/>
                <w:szCs w:val="21"/>
              </w:rPr>
            </w:pPr>
          </w:p>
          <w:p>
            <w:pPr>
              <w:tabs>
                <w:tab w:val="clear" w:pos="425"/>
              </w:tabs>
              <w:kinsoku w:val="0"/>
              <w:spacing w:before="0" w:after="0"/>
              <w:ind w:left="210"/>
              <w:jc w:val="left"/>
              <w:textAlignment w:val="auto"/>
              <w:rPr>
                <w:rFonts w:ascii="Times New Roman" w:hAnsi="Times New Roman"/>
              </w:rPr>
            </w:pPr>
            <w:r>
              <w:rPr>
                <w:rFonts w:ascii="Times New Roman" w:hAnsi="Times New Roman"/>
                <w:noProof/>
              </w:rPr>
              <mc:AlternateContent>
                <mc:Choice Requires="wpg">
                  <w:drawing>
                    <wp:inline distT="0" distB="0" distL="0" distR="0">
                      <wp:extent cx="561340" cy="203200"/>
                      <wp:effectExtent l="28575" t="0" r="29210" b="0"/>
                      <wp:docPr id="317" name="Gruppieren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 cy="203200"/>
                                <a:chOff x="0" y="0"/>
                                <a:chExt cx="884" cy="320"/>
                              </a:xfrm>
                            </wpg:grpSpPr>
                            <wps:wsp>
                              <wps:cNvPr id="318" name="Freeform 27"/>
                              <wps:cNvSpPr>
                                <a:spLocks/>
                              </wps:cNvSpPr>
                              <wps:spPr bwMode="auto">
                                <a:xfrm>
                                  <a:off x="0" y="159"/>
                                  <a:ext cx="884" cy="20"/>
                                </a:xfrm>
                                <a:custGeom>
                                  <a:avLst/>
                                  <a:gdLst>
                                    <a:gd name="T0" fmla="*/ 0 w 884"/>
                                    <a:gd name="T1" fmla="*/ 0 h 20"/>
                                    <a:gd name="T2" fmla="*/ 884 w 884"/>
                                    <a:gd name="T3" fmla="*/ 0 h 20"/>
                                  </a:gdLst>
                                  <a:ahLst/>
                                  <a:cxnLst>
                                    <a:cxn ang="0">
                                      <a:pos x="T0" y="T1"/>
                                    </a:cxn>
                                    <a:cxn ang="0">
                                      <a:pos x="T2" y="T3"/>
                                    </a:cxn>
                                  </a:cxnLst>
                                  <a:rect l="0" t="0" r="r" b="b"/>
                                  <a:pathLst>
                                    <a:path w="884" h="20">
                                      <a:moveTo>
                                        <a:pt x="0" y="0"/>
                                      </a:moveTo>
                                      <a:lnTo>
                                        <a:pt x="884" y="0"/>
                                      </a:lnTo>
                                    </a:path>
                                  </a:pathLst>
                                </a:custGeom>
                                <a:noFill/>
                                <a:ln w="39624">
                                  <a:solidFill>
                                    <a:srgbClr val="96C5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9" name="Picture 2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299" y="0"/>
                                  <a:ext cx="2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uppieren 317" o:spid="_x0000_s1026" style="width:44.2pt;height:16pt;mso-position-horizontal-relative:char;mso-position-vertical-relative:line" coordsize="88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">
                      <v:shape id="Freeform 27" o:spid="_x0000_s1027" style="position:absolute;top:159;width:884;height:20;visibility:visible;mso-wrap-style:square;v-text-anchor:top" coordsize="8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" path="m,l884,e" filled="f" strokecolor="#96c5ea" strokeweight="3.12pt">
                        <v:path arrowok="t" o:connecttype="custom" o:connectlocs="0,0;884,0" o:connectangles="0,0"/>
                      </v:shape>
                      <v:shape id="Picture 28" o:spid="_x0000_s1028" type="#_x0000_t75" style="position:absolute;left:299;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">
                        <v:imagedata r:id="rId59" o:title=""/>
                      </v:shape>
                      <w10:anchorlock/>
                    </v:group>
                  </w:pict>
                </mc:Fallback>
              </mc:AlternateContent>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416" w:right="406"/>
              <w:jc w:val="center"/>
              <w:textAlignment w:val="auto"/>
              <w:rPr>
                <w:rFonts w:ascii="Calibri" w:hAnsi="Calibri" w:cs="Calibri"/>
                <w:sz w:val="22"/>
                <w:szCs w:val="22"/>
              </w:rPr>
            </w:pPr>
            <w:r>
              <w:rPr>
                <w:rFonts w:ascii="Calibri" w:hAnsi="Calibri" w:cs="Calibri"/>
                <w:sz w:val="22"/>
                <w:szCs w:val="22"/>
              </w:rPr>
              <w:t>3cc</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831" w:right="178" w:hanging="627"/>
              <w:jc w:val="left"/>
              <w:textAlignment w:val="auto"/>
              <w:rPr>
                <w:rFonts w:ascii="Calibri" w:hAnsi="Calibri" w:cs="Calibri"/>
                <w:sz w:val="22"/>
                <w:szCs w:val="22"/>
              </w:rPr>
            </w:pPr>
            <w:r>
              <w:rPr>
                <w:rFonts w:ascii="Calibri" w:hAnsi="Calibri" w:cs="Calibri"/>
                <w:sz w:val="22"/>
                <w:szCs w:val="22"/>
              </w:rPr>
              <w:t>Weitere in den Regionalplänen gesicherte Häfen</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 w:after="0"/>
              <w:jc w:val="left"/>
              <w:textAlignment w:val="auto"/>
              <w:rPr>
                <w:rFonts w:ascii="Times New Roman" w:hAnsi="Times New Roman"/>
                <w:sz w:val="25"/>
                <w:szCs w:val="25"/>
              </w:rPr>
            </w:pPr>
          </w:p>
          <w:p>
            <w:pPr>
              <w:tabs>
                <w:tab w:val="clear" w:pos="425"/>
              </w:tabs>
              <w:kinsoku w:val="0"/>
              <w:spacing w:before="1" w:after="0"/>
              <w:ind w:left="132" w:right="125"/>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ind w:left="66"/>
              <w:jc w:val="left"/>
              <w:textAlignment w:val="auto"/>
              <w:rPr>
                <w:rFonts w:ascii="Calibri" w:hAnsi="Calibri" w:cs="Calibri"/>
                <w:sz w:val="22"/>
                <w:szCs w:val="22"/>
              </w:rPr>
            </w:pPr>
            <w:r>
              <w:rPr>
                <w:rFonts w:ascii="Calibri" w:hAnsi="Calibri" w:cs="Calibri"/>
                <w:sz w:val="22"/>
                <w:szCs w:val="22"/>
              </w:rPr>
              <w:t>Weitere Häfen (öffentliche Häfen, Industriehäfen; Ruhehäfen), die regionalplanerisch gesichert werden.</w:t>
            </w:r>
          </w:p>
        </w:tc>
      </w:tr>
      <w:tr>
        <w:trPr>
          <w:trHeight w:val="849"/>
        </w:trPr>
        <w:tc>
          <w:tcPr>
            <w:tcW w:w="141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1220"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416" w:right="409"/>
              <w:jc w:val="center"/>
              <w:textAlignment w:val="auto"/>
              <w:rPr>
                <w:rFonts w:ascii="Calibri" w:hAnsi="Calibri" w:cs="Calibri"/>
                <w:sz w:val="22"/>
                <w:szCs w:val="22"/>
              </w:rPr>
            </w:pPr>
            <w:r>
              <w:rPr>
                <w:rFonts w:ascii="Calibri" w:hAnsi="Calibri" w:cs="Calibri"/>
                <w:sz w:val="22"/>
                <w:szCs w:val="22"/>
              </w:rPr>
              <w:t>3d</w:t>
            </w:r>
          </w:p>
        </w:tc>
        <w:tc>
          <w:tcPr>
            <w:tcW w:w="3176"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561" w:right="554"/>
              <w:jc w:val="center"/>
              <w:textAlignment w:val="auto"/>
              <w:rPr>
                <w:rFonts w:ascii="Calibri" w:hAnsi="Calibri" w:cs="Calibri"/>
                <w:sz w:val="22"/>
                <w:szCs w:val="22"/>
              </w:rPr>
            </w:pPr>
            <w:r>
              <w:rPr>
                <w:rFonts w:ascii="Calibri" w:hAnsi="Calibri" w:cs="Calibri"/>
                <w:sz w:val="22"/>
                <w:szCs w:val="22"/>
              </w:rPr>
              <w:t>Flugplätze</w:t>
            </w:r>
          </w:p>
        </w:tc>
        <w:tc>
          <w:tcPr>
            <w:tcW w:w="184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r>
      <w:tr>
        <w:trPr>
          <w:trHeight w:val="851"/>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1"/>
              <w:jc w:val="left"/>
              <w:textAlignment w:val="auto"/>
              <w:rPr>
                <w:rFonts w:ascii="Times New Roman" w:hAnsi="Times New Roman"/>
                <w:sz w:val="21"/>
                <w:szCs w:val="21"/>
              </w:rPr>
            </w:pPr>
          </w:p>
          <w:p>
            <w:pPr>
              <w:tabs>
                <w:tab w:val="clear" w:pos="425"/>
              </w:tabs>
              <w:kinsoku w:val="0"/>
              <w:spacing w:before="0" w:after="0"/>
              <w:ind w:left="265"/>
              <w:jc w:val="left"/>
              <w:textAlignment w:val="auto"/>
              <w:rPr>
                <w:rFonts w:ascii="Times New Roman" w:hAnsi="Times New Roman"/>
              </w:rPr>
            </w:pPr>
            <w:r>
              <w:rPr>
                <w:rFonts w:ascii="Times New Roman" w:hAnsi="Times New Roman"/>
                <w:noProof/>
              </w:rPr>
              <w:drawing>
                <wp:inline distT="0" distB="0" distL="0" distR="0">
                  <wp:extent cx="556895" cy="214630"/>
                  <wp:effectExtent l="0" t="0" r="0" b="0"/>
                  <wp:docPr id="308" name="Grafik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56895" cy="214630"/>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right="343"/>
              <w:jc w:val="right"/>
              <w:textAlignment w:val="auto"/>
              <w:rPr>
                <w:rFonts w:ascii="Calibri" w:hAnsi="Calibri" w:cs="Calibri"/>
                <w:sz w:val="22"/>
                <w:szCs w:val="22"/>
              </w:rPr>
            </w:pPr>
            <w:r>
              <w:rPr>
                <w:rFonts w:ascii="Calibri" w:hAnsi="Calibri" w:cs="Calibri"/>
                <w:sz w:val="22"/>
                <w:szCs w:val="22"/>
              </w:rPr>
              <w:t>3da-1</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7" w:after="0"/>
              <w:ind w:left="115" w:right="91" w:firstLine="57"/>
              <w:jc w:val="left"/>
              <w:textAlignment w:val="auto"/>
              <w:rPr>
                <w:rFonts w:ascii="Calibri" w:hAnsi="Calibri" w:cs="Calibri"/>
                <w:sz w:val="22"/>
                <w:szCs w:val="22"/>
              </w:rPr>
            </w:pPr>
            <w:r>
              <w:rPr>
                <w:rFonts w:ascii="Calibri" w:hAnsi="Calibri" w:cs="Calibri"/>
                <w:sz w:val="22"/>
                <w:szCs w:val="22"/>
              </w:rPr>
              <w:t>Landesbedeutsame Flughäfen/- plätze für den zivilen Luftverkehr</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131" w:right="125"/>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66"/>
              <w:jc w:val="left"/>
              <w:textAlignment w:val="auto"/>
              <w:rPr>
                <w:rFonts w:ascii="Calibri" w:hAnsi="Calibri" w:cs="Calibri"/>
                <w:sz w:val="22"/>
                <w:szCs w:val="22"/>
              </w:rPr>
            </w:pPr>
            <w:r>
              <w:rPr>
                <w:rFonts w:ascii="Calibri" w:hAnsi="Calibri" w:cs="Calibri"/>
                <w:sz w:val="22"/>
                <w:szCs w:val="22"/>
              </w:rPr>
              <w:t>Standorte der landesbedeutsamen Flughäfen gemäß LEP</w:t>
            </w:r>
          </w:p>
        </w:tc>
      </w:tr>
      <w:tr>
        <w:trPr>
          <w:trHeight w:val="849"/>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 w:after="0"/>
              <w:jc w:val="left"/>
              <w:textAlignment w:val="auto"/>
              <w:rPr>
                <w:rFonts w:ascii="Times New Roman" w:hAnsi="Times New Roman"/>
                <w:sz w:val="21"/>
                <w:szCs w:val="21"/>
              </w:rPr>
            </w:pPr>
          </w:p>
          <w:p>
            <w:pPr>
              <w:tabs>
                <w:tab w:val="clear" w:pos="425"/>
              </w:tabs>
              <w:kinsoku w:val="0"/>
              <w:spacing w:before="0" w:after="0"/>
              <w:ind w:left="255"/>
              <w:jc w:val="left"/>
              <w:textAlignment w:val="auto"/>
              <w:rPr>
                <w:rFonts w:ascii="Times New Roman" w:hAnsi="Times New Roman"/>
              </w:rPr>
            </w:pPr>
            <w:r>
              <w:rPr>
                <w:rFonts w:ascii="Times New Roman" w:hAnsi="Times New Roman"/>
                <w:noProof/>
              </w:rPr>
              <mc:AlternateContent>
                <mc:Choice Requires="wpg">
                  <w:drawing>
                    <wp:inline distT="0" distB="0" distL="0" distR="0">
                      <wp:extent cx="563245" cy="203200"/>
                      <wp:effectExtent l="9525" t="9525" r="8255" b="6350"/>
                      <wp:docPr id="309" name="Gruppieren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203200"/>
                                <a:chOff x="0" y="0"/>
                                <a:chExt cx="887" cy="320"/>
                              </a:xfrm>
                            </wpg:grpSpPr>
                            <wps:wsp>
                              <wps:cNvPr id="310" name="Freeform 30"/>
                              <wps:cNvSpPr>
                                <a:spLocks/>
                              </wps:cNvSpPr>
                              <wps:spPr bwMode="auto">
                                <a:xfrm>
                                  <a:off x="1" y="1"/>
                                  <a:ext cx="884" cy="317"/>
                                </a:xfrm>
                                <a:custGeom>
                                  <a:avLst/>
                                  <a:gdLst>
                                    <a:gd name="T0" fmla="*/ 0 w 884"/>
                                    <a:gd name="T1" fmla="*/ 0 h 317"/>
                                    <a:gd name="T2" fmla="*/ 884 w 884"/>
                                    <a:gd name="T3" fmla="*/ 0 h 317"/>
                                    <a:gd name="T4" fmla="*/ 884 w 884"/>
                                    <a:gd name="T5" fmla="*/ 317 h 317"/>
                                    <a:gd name="T6" fmla="*/ 0 w 884"/>
                                    <a:gd name="T7" fmla="*/ 317 h 317"/>
                                    <a:gd name="T8" fmla="*/ 0 w 884"/>
                                    <a:gd name="T9" fmla="*/ 0 h 317"/>
                                  </a:gdLst>
                                  <a:ahLst/>
                                  <a:cxnLst>
                                    <a:cxn ang="0">
                                      <a:pos x="T0" y="T1"/>
                                    </a:cxn>
                                    <a:cxn ang="0">
                                      <a:pos x="T2" y="T3"/>
                                    </a:cxn>
                                    <a:cxn ang="0">
                                      <a:pos x="T4" y="T5"/>
                                    </a:cxn>
                                    <a:cxn ang="0">
                                      <a:pos x="T6" y="T7"/>
                                    </a:cxn>
                                    <a:cxn ang="0">
                                      <a:pos x="T8" y="T9"/>
                                    </a:cxn>
                                  </a:cxnLst>
                                  <a:rect l="0" t="0" r="r" b="b"/>
                                  <a:pathLst>
                                    <a:path w="884" h="317">
                                      <a:moveTo>
                                        <a:pt x="0" y="0"/>
                                      </a:moveTo>
                                      <a:lnTo>
                                        <a:pt x="884" y="0"/>
                                      </a:lnTo>
                                      <a:lnTo>
                                        <a:pt x="884" y="317"/>
                                      </a:lnTo>
                                      <a:lnTo>
                                        <a:pt x="0" y="317"/>
                                      </a:lnTo>
                                      <a:lnTo>
                                        <a:pt x="0" y="0"/>
                                      </a:lnTo>
                                      <a:close/>
                                    </a:path>
                                  </a:pathLst>
                                </a:custGeom>
                                <a:solidFill>
                                  <a:srgbClr val="B5C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1"/>
                              <wps:cNvSpPr>
                                <a:spLocks/>
                              </wps:cNvSpPr>
                              <wps:spPr bwMode="auto">
                                <a:xfrm>
                                  <a:off x="1" y="1"/>
                                  <a:ext cx="884" cy="317"/>
                                </a:xfrm>
                                <a:custGeom>
                                  <a:avLst/>
                                  <a:gdLst>
                                    <a:gd name="T0" fmla="*/ 0 w 884"/>
                                    <a:gd name="T1" fmla="*/ 0 h 317"/>
                                    <a:gd name="T2" fmla="*/ 884 w 884"/>
                                    <a:gd name="T3" fmla="*/ 0 h 317"/>
                                    <a:gd name="T4" fmla="*/ 884 w 884"/>
                                    <a:gd name="T5" fmla="*/ 317 h 317"/>
                                    <a:gd name="T6" fmla="*/ 0 w 884"/>
                                    <a:gd name="T7" fmla="*/ 317 h 317"/>
                                    <a:gd name="T8" fmla="*/ 0 w 884"/>
                                    <a:gd name="T9" fmla="*/ 0 h 317"/>
                                  </a:gdLst>
                                  <a:ahLst/>
                                  <a:cxnLst>
                                    <a:cxn ang="0">
                                      <a:pos x="T0" y="T1"/>
                                    </a:cxn>
                                    <a:cxn ang="0">
                                      <a:pos x="T2" y="T3"/>
                                    </a:cxn>
                                    <a:cxn ang="0">
                                      <a:pos x="T4" y="T5"/>
                                    </a:cxn>
                                    <a:cxn ang="0">
                                      <a:pos x="T6" y="T7"/>
                                    </a:cxn>
                                    <a:cxn ang="0">
                                      <a:pos x="T8" y="T9"/>
                                    </a:cxn>
                                  </a:cxnLst>
                                  <a:rect l="0" t="0" r="r" b="b"/>
                                  <a:pathLst>
                                    <a:path w="884" h="317">
                                      <a:moveTo>
                                        <a:pt x="0" y="0"/>
                                      </a:moveTo>
                                      <a:lnTo>
                                        <a:pt x="884" y="0"/>
                                      </a:lnTo>
                                      <a:lnTo>
                                        <a:pt x="884" y="317"/>
                                      </a:lnTo>
                                      <a:lnTo>
                                        <a:pt x="0" y="317"/>
                                      </a:lnTo>
                                      <a:lnTo>
                                        <a:pt x="0" y="0"/>
                                      </a:lnTo>
                                      <a:close/>
                                    </a:path>
                                  </a:pathLst>
                                </a:custGeom>
                                <a:noFill/>
                                <a:ln w="1524">
                                  <a:solidFill>
                                    <a:srgbClr val="B5C5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uppieren 309" o:spid="_x0000_s1026" style="width:44.35pt;height:16pt;mso-position-horizontal-relative:char;mso-position-vertical-relative:line" coordsize="88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">
                      <v:shape id="Freeform 30" o:spid="_x0000_s1027" style="position:absolute;left:1;top:1;width:884;height:317;visibility:visible;mso-wrap-style:square;v-text-anchor:top" coordsize="88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" path="m,l884,r,317l,317,,xe" fillcolor="#b5c58f" stroked="f">
                        <v:path arrowok="t" o:connecttype="custom" o:connectlocs="0,0;884,0;884,317;0,317;0,0" o:connectangles="0,0,0,0,0"/>
                      </v:shape>
                      <v:shape id="Freeform 31" o:spid="_x0000_s1028" style="position:absolute;left:1;top:1;width:884;height:317;visibility:visible;mso-wrap-style:square;v-text-anchor:top" coordsize="88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" path="m,l884,r,317l,317,,xe" filled="f" strokecolor="#b5c58f" strokeweight=".12pt">
                        <v:path arrowok="t" o:connecttype="custom" o:connectlocs="0,0;884,0;884,317;0,317;0,0" o:connectangles="0,0,0,0,0"/>
                      </v:shape>
                      <w10:anchorlock/>
                    </v:group>
                  </w:pict>
                </mc:Fallback>
              </mc:AlternateContent>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right="343"/>
              <w:jc w:val="right"/>
              <w:textAlignment w:val="auto"/>
              <w:rPr>
                <w:rFonts w:ascii="Calibri" w:hAnsi="Calibri" w:cs="Calibri"/>
                <w:sz w:val="22"/>
                <w:szCs w:val="22"/>
              </w:rPr>
            </w:pPr>
            <w:r>
              <w:rPr>
                <w:rFonts w:ascii="Calibri" w:hAnsi="Calibri" w:cs="Calibri"/>
                <w:sz w:val="22"/>
                <w:szCs w:val="22"/>
              </w:rPr>
              <w:t>3da-2</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567" w:right="229" w:hanging="312"/>
              <w:jc w:val="left"/>
              <w:textAlignment w:val="auto"/>
              <w:rPr>
                <w:rFonts w:ascii="Calibri" w:hAnsi="Calibri" w:cs="Calibri"/>
                <w:sz w:val="22"/>
                <w:szCs w:val="22"/>
              </w:rPr>
            </w:pPr>
            <w:r>
              <w:rPr>
                <w:rFonts w:ascii="Calibri" w:hAnsi="Calibri" w:cs="Calibri"/>
                <w:sz w:val="22"/>
                <w:szCs w:val="22"/>
              </w:rPr>
              <w:t>Weitere Flughäfen/-plätze für den zivilen Luftverkehr</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 w:after="0"/>
              <w:jc w:val="left"/>
              <w:textAlignment w:val="auto"/>
              <w:rPr>
                <w:rFonts w:ascii="Times New Roman" w:hAnsi="Times New Roman"/>
                <w:sz w:val="25"/>
                <w:szCs w:val="25"/>
              </w:rPr>
            </w:pPr>
          </w:p>
          <w:p>
            <w:pPr>
              <w:tabs>
                <w:tab w:val="clear" w:pos="425"/>
              </w:tabs>
              <w:kinsoku w:val="0"/>
              <w:spacing w:before="1" w:after="0"/>
              <w:ind w:left="131" w:right="125"/>
              <w:jc w:val="center"/>
              <w:textAlignment w:val="auto"/>
              <w:rPr>
                <w:rFonts w:ascii="Calibri" w:hAnsi="Calibri" w:cs="Calibri"/>
                <w:sz w:val="22"/>
                <w:szCs w:val="22"/>
              </w:rPr>
            </w:pPr>
            <w:r>
              <w:rPr>
                <w:rFonts w:ascii="Calibri" w:hAnsi="Calibri" w:cs="Calibri"/>
                <w:sz w:val="22"/>
                <w:szCs w:val="22"/>
              </w:rPr>
              <w:t>Vorranggebiet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66"/>
              <w:jc w:val="left"/>
              <w:textAlignment w:val="auto"/>
              <w:rPr>
                <w:rFonts w:ascii="Calibri" w:hAnsi="Calibri" w:cs="Calibri"/>
                <w:sz w:val="22"/>
                <w:szCs w:val="22"/>
              </w:rPr>
            </w:pPr>
            <w:r>
              <w:rPr>
                <w:rFonts w:ascii="Calibri" w:hAnsi="Calibri" w:cs="Calibri"/>
                <w:sz w:val="22"/>
                <w:szCs w:val="22"/>
              </w:rPr>
              <w:t>Weitere Flughäfen/-plätze für den zivilen Luftverkehr</w:t>
            </w:r>
          </w:p>
        </w:tc>
      </w:tr>
      <w:tr>
        <w:trPr>
          <w:trHeight w:val="849"/>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1"/>
                <w:szCs w:val="21"/>
              </w:rPr>
            </w:pPr>
          </w:p>
          <w:p>
            <w:pPr>
              <w:tabs>
                <w:tab w:val="clear" w:pos="425"/>
              </w:tabs>
              <w:kinsoku w:val="0"/>
              <w:spacing w:before="0" w:after="0"/>
              <w:ind w:left="478"/>
              <w:jc w:val="left"/>
              <w:textAlignment w:val="auto"/>
              <w:rPr>
                <w:rFonts w:ascii="Times New Roman" w:hAnsi="Times New Roman"/>
              </w:rPr>
            </w:pPr>
            <w:r>
              <w:rPr>
                <w:rFonts w:ascii="Times New Roman" w:hAnsi="Times New Roman"/>
                <w:noProof/>
              </w:rPr>
              <w:drawing>
                <wp:inline distT="0" distB="0" distL="0" distR="0">
                  <wp:extent cx="294005" cy="222885"/>
                  <wp:effectExtent l="0" t="0" r="0" b="5715"/>
                  <wp:docPr id="307" name="Grafik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4005" cy="222885"/>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416" w:right="410"/>
              <w:jc w:val="center"/>
              <w:textAlignment w:val="auto"/>
              <w:rPr>
                <w:rFonts w:ascii="Calibri" w:hAnsi="Calibri" w:cs="Calibri"/>
                <w:sz w:val="22"/>
                <w:szCs w:val="22"/>
              </w:rPr>
            </w:pPr>
            <w:r>
              <w:rPr>
                <w:rFonts w:ascii="Calibri" w:hAnsi="Calibri" w:cs="Calibri"/>
                <w:sz w:val="22"/>
                <w:szCs w:val="22"/>
              </w:rPr>
              <w:t>3db</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850"/>
              <w:jc w:val="left"/>
              <w:textAlignment w:val="auto"/>
              <w:rPr>
                <w:rFonts w:ascii="Calibri" w:hAnsi="Calibri" w:cs="Calibri"/>
                <w:sz w:val="22"/>
                <w:szCs w:val="22"/>
              </w:rPr>
            </w:pPr>
            <w:r>
              <w:rPr>
                <w:rFonts w:ascii="Calibri" w:hAnsi="Calibri" w:cs="Calibri"/>
                <w:sz w:val="22"/>
                <w:szCs w:val="22"/>
              </w:rPr>
              <w:t>Militärflugplätze</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386" w:right="268" w:hanging="99"/>
              <w:jc w:val="left"/>
              <w:textAlignment w:val="auto"/>
              <w:rPr>
                <w:rFonts w:ascii="Calibri" w:hAnsi="Calibri" w:cs="Calibri"/>
                <w:sz w:val="22"/>
                <w:szCs w:val="22"/>
              </w:rPr>
            </w:pPr>
            <w:r>
              <w:rPr>
                <w:rFonts w:ascii="Calibri" w:hAnsi="Calibri" w:cs="Calibri"/>
                <w:sz w:val="22"/>
                <w:szCs w:val="22"/>
              </w:rPr>
              <w:t>nachrichtliche Übernahme</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66"/>
              <w:jc w:val="left"/>
              <w:textAlignment w:val="auto"/>
              <w:rPr>
                <w:rFonts w:ascii="Calibri" w:hAnsi="Calibri" w:cs="Calibri"/>
                <w:sz w:val="22"/>
                <w:szCs w:val="22"/>
              </w:rPr>
            </w:pPr>
            <w:r>
              <w:rPr>
                <w:rFonts w:ascii="Calibri" w:hAnsi="Calibri" w:cs="Calibri"/>
                <w:sz w:val="22"/>
                <w:szCs w:val="22"/>
              </w:rPr>
              <w:t>Flugplätze, die überwiegend militärischer Nutzung vorbehalten sind.</w:t>
            </w:r>
          </w:p>
        </w:tc>
      </w:tr>
      <w:tr>
        <w:trPr>
          <w:trHeight w:val="851"/>
        </w:trPr>
        <w:tc>
          <w:tcPr>
            <w:tcW w:w="141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1220"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416" w:right="406"/>
              <w:jc w:val="center"/>
              <w:textAlignment w:val="auto"/>
              <w:rPr>
                <w:rFonts w:ascii="Calibri" w:hAnsi="Calibri" w:cs="Calibri"/>
                <w:sz w:val="22"/>
                <w:szCs w:val="22"/>
              </w:rPr>
            </w:pPr>
            <w:r>
              <w:rPr>
                <w:rFonts w:ascii="Calibri" w:hAnsi="Calibri" w:cs="Calibri"/>
                <w:sz w:val="22"/>
                <w:szCs w:val="22"/>
              </w:rPr>
              <w:t>3e</w:t>
            </w:r>
          </w:p>
        </w:tc>
        <w:tc>
          <w:tcPr>
            <w:tcW w:w="3176"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157" w:after="0"/>
              <w:ind w:left="322" w:right="138" w:hanging="161"/>
              <w:jc w:val="left"/>
              <w:textAlignment w:val="auto"/>
              <w:rPr>
                <w:rFonts w:ascii="Calibri" w:hAnsi="Calibri" w:cs="Calibri"/>
                <w:sz w:val="22"/>
                <w:szCs w:val="22"/>
              </w:rPr>
            </w:pPr>
            <w:r>
              <w:rPr>
                <w:rFonts w:ascii="Calibri" w:hAnsi="Calibri" w:cs="Calibri"/>
                <w:sz w:val="22"/>
                <w:szCs w:val="22"/>
              </w:rPr>
              <w:t>Grenzen der Lärmschutzgebiete gemäß Rechtsverordnungen</w:t>
            </w:r>
          </w:p>
        </w:tc>
        <w:tc>
          <w:tcPr>
            <w:tcW w:w="184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r>
      <w:tr>
        <w:trPr>
          <w:trHeight w:val="831"/>
        </w:trPr>
        <w:tc>
          <w:tcPr>
            <w:tcW w:w="1414"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10" w:after="0"/>
              <w:jc w:val="left"/>
              <w:textAlignment w:val="auto"/>
              <w:rPr>
                <w:rFonts w:ascii="Times New Roman" w:hAnsi="Times New Roman"/>
                <w:sz w:val="24"/>
                <w:szCs w:val="24"/>
              </w:rPr>
            </w:pPr>
          </w:p>
          <w:p>
            <w:pPr>
              <w:tabs>
                <w:tab w:val="clear" w:pos="425"/>
              </w:tabs>
              <w:kinsoku w:val="0"/>
              <w:spacing w:before="0" w:after="0"/>
              <w:ind w:left="304"/>
              <w:jc w:val="left"/>
              <w:textAlignment w:val="auto"/>
              <w:rPr>
                <w:rFonts w:ascii="Calibri" w:hAnsi="Calibri" w:cs="Calibri"/>
                <w:b/>
                <w:bCs/>
              </w:rPr>
            </w:pPr>
            <w:r>
              <w:rPr>
                <w:rFonts w:ascii="Calibri" w:hAnsi="Calibri" w:cs="Calibri"/>
                <w:b/>
                <w:bCs/>
              </w:rPr>
              <w:t>- - - - - - - -</w:t>
            </w:r>
          </w:p>
        </w:tc>
        <w:tc>
          <w:tcPr>
            <w:tcW w:w="1220"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7" w:after="0"/>
              <w:jc w:val="left"/>
              <w:textAlignment w:val="auto"/>
              <w:rPr>
                <w:rFonts w:ascii="Times New Roman" w:hAnsi="Times New Roman"/>
                <w:sz w:val="23"/>
                <w:szCs w:val="23"/>
              </w:rPr>
            </w:pPr>
          </w:p>
          <w:p>
            <w:pPr>
              <w:tabs>
                <w:tab w:val="clear" w:pos="425"/>
              </w:tabs>
              <w:kinsoku w:val="0"/>
              <w:spacing w:before="1" w:after="0"/>
              <w:ind w:right="432"/>
              <w:jc w:val="right"/>
              <w:textAlignment w:val="auto"/>
              <w:rPr>
                <w:rFonts w:ascii="Calibri" w:hAnsi="Calibri" w:cs="Calibri"/>
                <w:sz w:val="22"/>
                <w:szCs w:val="22"/>
              </w:rPr>
            </w:pPr>
            <w:r>
              <w:rPr>
                <w:rFonts w:ascii="Calibri" w:hAnsi="Calibri" w:cs="Calibri"/>
                <w:sz w:val="22"/>
                <w:szCs w:val="22"/>
              </w:rPr>
              <w:t>3ea</w:t>
            </w:r>
          </w:p>
        </w:tc>
        <w:tc>
          <w:tcPr>
            <w:tcW w:w="3176"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7" w:after="0"/>
              <w:jc w:val="left"/>
              <w:textAlignment w:val="auto"/>
              <w:rPr>
                <w:rFonts w:ascii="Times New Roman" w:hAnsi="Times New Roman"/>
                <w:sz w:val="23"/>
                <w:szCs w:val="23"/>
              </w:rPr>
            </w:pPr>
          </w:p>
          <w:p>
            <w:pPr>
              <w:tabs>
                <w:tab w:val="clear" w:pos="425"/>
              </w:tabs>
              <w:kinsoku w:val="0"/>
              <w:spacing w:before="1" w:after="0"/>
              <w:ind w:left="807"/>
              <w:jc w:val="left"/>
              <w:textAlignment w:val="auto"/>
              <w:rPr>
                <w:rFonts w:ascii="Calibri" w:hAnsi="Calibri" w:cs="Calibri"/>
                <w:sz w:val="22"/>
                <w:szCs w:val="22"/>
              </w:rPr>
            </w:pPr>
            <w:r>
              <w:rPr>
                <w:rFonts w:ascii="Calibri" w:hAnsi="Calibri" w:cs="Calibri"/>
                <w:sz w:val="22"/>
                <w:szCs w:val="22"/>
              </w:rPr>
              <w:t>Tag-Schutzzone 1</w:t>
            </w:r>
          </w:p>
        </w:tc>
        <w:tc>
          <w:tcPr>
            <w:tcW w:w="1844"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138" w:after="0"/>
              <w:ind w:left="386" w:right="268" w:hanging="99"/>
              <w:jc w:val="left"/>
              <w:textAlignment w:val="auto"/>
              <w:rPr>
                <w:rFonts w:ascii="Calibri" w:hAnsi="Calibri" w:cs="Calibri"/>
                <w:sz w:val="22"/>
                <w:szCs w:val="22"/>
              </w:rPr>
            </w:pPr>
            <w:r>
              <w:rPr>
                <w:rFonts w:ascii="Calibri" w:hAnsi="Calibri" w:cs="Calibri"/>
                <w:sz w:val="22"/>
                <w:szCs w:val="22"/>
              </w:rPr>
              <w:t>nachrichtliche Übernahme</w:t>
            </w:r>
          </w:p>
        </w:tc>
        <w:tc>
          <w:tcPr>
            <w:tcW w:w="6627" w:type="dxa"/>
            <w:tcBorders>
              <w:top w:val="single" w:sz="12" w:space="0" w:color="C8C8C8"/>
              <w:left w:val="single" w:sz="4" w:space="0" w:color="DBDBDB"/>
              <w:bottom w:val="single" w:sz="4" w:space="0" w:color="DBDBDB"/>
              <w:right w:val="single" w:sz="4" w:space="0" w:color="DBDBDB"/>
            </w:tcBorders>
          </w:tcPr>
          <w:p>
            <w:pPr>
              <w:tabs>
                <w:tab w:val="clear" w:pos="425"/>
              </w:tabs>
              <w:kinsoku w:val="0"/>
              <w:spacing w:before="0" w:after="0" w:line="249" w:lineRule="exact"/>
              <w:ind w:left="66"/>
              <w:jc w:val="left"/>
              <w:textAlignment w:val="auto"/>
              <w:rPr>
                <w:rFonts w:ascii="Calibri" w:hAnsi="Calibri" w:cs="Calibri"/>
                <w:sz w:val="22"/>
                <w:szCs w:val="22"/>
              </w:rPr>
            </w:pPr>
            <w:r>
              <w:rPr>
                <w:rFonts w:ascii="Calibri" w:hAnsi="Calibri" w:cs="Calibri"/>
                <w:sz w:val="22"/>
                <w:szCs w:val="22"/>
              </w:rPr>
              <w:t>Gemäß Gesetz zum Schutz gegen Fluglärm festgesetzte Tag-Schutzzone</w:t>
            </w:r>
          </w:p>
          <w:p>
            <w:pPr>
              <w:tabs>
                <w:tab w:val="clear" w:pos="425"/>
              </w:tabs>
              <w:kinsoku w:val="0"/>
              <w:spacing w:before="0" w:after="0" w:line="267" w:lineRule="exact"/>
              <w:ind w:left="66"/>
              <w:jc w:val="left"/>
              <w:textAlignment w:val="auto"/>
              <w:rPr>
                <w:rFonts w:ascii="Calibri" w:hAnsi="Calibri" w:cs="Calibri"/>
                <w:sz w:val="22"/>
                <w:szCs w:val="22"/>
              </w:rPr>
            </w:pPr>
            <w:r>
              <w:rPr>
                <w:rFonts w:ascii="Calibri" w:hAnsi="Calibri" w:cs="Calibri"/>
                <w:sz w:val="22"/>
                <w:szCs w:val="22"/>
              </w:rPr>
              <w:t>1.</w:t>
            </w:r>
          </w:p>
        </w:tc>
      </w:tr>
      <w:tr>
        <w:trPr>
          <w:trHeight w:val="849"/>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6"/>
                <w:szCs w:val="26"/>
              </w:rPr>
            </w:pPr>
          </w:p>
          <w:p>
            <w:pPr>
              <w:tabs>
                <w:tab w:val="clear" w:pos="425"/>
              </w:tabs>
              <w:kinsoku w:val="0"/>
              <w:spacing w:before="1" w:after="0"/>
              <w:ind w:right="230"/>
              <w:jc w:val="right"/>
              <w:textAlignment w:val="auto"/>
              <w:rPr>
                <w:rFonts w:ascii="Calibri" w:hAnsi="Calibri" w:cs="Calibri"/>
                <w:b/>
                <w:bCs/>
                <w:w w:val="120"/>
              </w:rPr>
            </w:pPr>
            <w:r>
              <w:rPr>
                <w:rFonts w:ascii="Calibri" w:hAnsi="Calibri" w:cs="Calibri"/>
                <w:b/>
                <w:bCs/>
                <w:w w:val="145"/>
              </w:rPr>
              <w:t>-</w:t>
            </w:r>
            <w:r>
              <w:rPr>
                <w:rFonts w:ascii="Calibri" w:hAnsi="Calibri" w:cs="Calibri"/>
                <w:b/>
                <w:bCs/>
                <w:spacing w:val="-19"/>
                <w:w w:val="145"/>
              </w:rPr>
              <w:t xml:space="preserve"> </w:t>
            </w:r>
            <w:r>
              <w:rPr>
                <w:rFonts w:ascii="Calibri" w:hAnsi="Calibri" w:cs="Calibri"/>
                <w:b/>
                <w:bCs/>
                <w:w w:val="120"/>
              </w:rPr>
              <w:t>–</w:t>
            </w:r>
            <w:r>
              <w:rPr>
                <w:rFonts w:ascii="Calibri" w:hAnsi="Calibri" w:cs="Calibri"/>
                <w:b/>
                <w:bCs/>
                <w:spacing w:val="-8"/>
                <w:w w:val="120"/>
              </w:rPr>
              <w:t xml:space="preserve"> </w:t>
            </w:r>
            <w:r>
              <w:rPr>
                <w:rFonts w:ascii="Calibri" w:hAnsi="Calibri" w:cs="Calibri"/>
                <w:b/>
                <w:bCs/>
                <w:w w:val="145"/>
              </w:rPr>
              <w:t>‒</w:t>
            </w:r>
            <w:r>
              <w:rPr>
                <w:rFonts w:ascii="Calibri" w:hAnsi="Calibri" w:cs="Calibri"/>
                <w:b/>
                <w:bCs/>
                <w:spacing w:val="-18"/>
                <w:w w:val="145"/>
              </w:rPr>
              <w:t xml:space="preserve"> </w:t>
            </w:r>
            <w:r>
              <w:rPr>
                <w:rFonts w:ascii="Calibri" w:hAnsi="Calibri" w:cs="Calibri"/>
                <w:b/>
                <w:bCs/>
                <w:w w:val="120"/>
              </w:rPr>
              <w:t>–</w:t>
            </w:r>
            <w:r>
              <w:rPr>
                <w:rFonts w:ascii="Calibri" w:hAnsi="Calibri" w:cs="Calibri"/>
                <w:b/>
                <w:bCs/>
                <w:spacing w:val="-8"/>
                <w:w w:val="120"/>
              </w:rPr>
              <w:t xml:space="preserve"> </w:t>
            </w:r>
            <w:r>
              <w:rPr>
                <w:rFonts w:ascii="Calibri" w:hAnsi="Calibri" w:cs="Calibri"/>
                <w:b/>
                <w:bCs/>
                <w:w w:val="145"/>
              </w:rPr>
              <w:t>‒‒</w:t>
            </w:r>
            <w:r>
              <w:rPr>
                <w:rFonts w:ascii="Calibri" w:hAnsi="Calibri" w:cs="Calibri"/>
                <w:b/>
                <w:bCs/>
                <w:spacing w:val="-16"/>
                <w:w w:val="145"/>
              </w:rPr>
              <w:t xml:space="preserve"> </w:t>
            </w:r>
            <w:r>
              <w:rPr>
                <w:rFonts w:ascii="Calibri" w:hAnsi="Calibri" w:cs="Calibri"/>
                <w:b/>
                <w:bCs/>
                <w:w w:val="120"/>
              </w:rPr>
              <w:t>–</w:t>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right="427"/>
              <w:jc w:val="right"/>
              <w:textAlignment w:val="auto"/>
              <w:rPr>
                <w:rFonts w:ascii="Calibri" w:hAnsi="Calibri" w:cs="Calibri"/>
                <w:sz w:val="22"/>
                <w:szCs w:val="22"/>
              </w:rPr>
            </w:pPr>
            <w:r>
              <w:rPr>
                <w:rFonts w:ascii="Calibri" w:hAnsi="Calibri" w:cs="Calibri"/>
                <w:sz w:val="22"/>
                <w:szCs w:val="22"/>
              </w:rPr>
              <w:t>3eb</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807"/>
              <w:jc w:val="left"/>
              <w:textAlignment w:val="auto"/>
              <w:rPr>
                <w:rFonts w:ascii="Calibri" w:hAnsi="Calibri" w:cs="Calibri"/>
                <w:sz w:val="22"/>
                <w:szCs w:val="22"/>
              </w:rPr>
            </w:pPr>
            <w:r>
              <w:rPr>
                <w:rFonts w:ascii="Calibri" w:hAnsi="Calibri" w:cs="Calibri"/>
                <w:sz w:val="22"/>
                <w:szCs w:val="22"/>
              </w:rPr>
              <w:t>Tag-Schutzzone 2</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386" w:right="268" w:hanging="99"/>
              <w:jc w:val="left"/>
              <w:textAlignment w:val="auto"/>
              <w:rPr>
                <w:rFonts w:ascii="Calibri" w:hAnsi="Calibri" w:cs="Calibri"/>
                <w:sz w:val="22"/>
                <w:szCs w:val="22"/>
              </w:rPr>
            </w:pPr>
            <w:r>
              <w:rPr>
                <w:rFonts w:ascii="Calibri" w:hAnsi="Calibri" w:cs="Calibri"/>
                <w:sz w:val="22"/>
                <w:szCs w:val="22"/>
              </w:rPr>
              <w:t>nachrichtliche Übernahme</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66" w:right="35"/>
              <w:jc w:val="left"/>
              <w:textAlignment w:val="auto"/>
              <w:rPr>
                <w:rFonts w:ascii="Calibri" w:hAnsi="Calibri" w:cs="Calibri"/>
                <w:sz w:val="22"/>
                <w:szCs w:val="22"/>
              </w:rPr>
            </w:pPr>
            <w:r>
              <w:rPr>
                <w:rFonts w:ascii="Calibri" w:hAnsi="Calibri" w:cs="Calibri"/>
                <w:sz w:val="22"/>
                <w:szCs w:val="22"/>
              </w:rPr>
              <w:t>Gemäß Gesetz zum Schutz gegen Fluglärm festgesetzte Tag-Schutzzone 2.</w:t>
            </w:r>
          </w:p>
        </w:tc>
      </w:tr>
      <w:tr>
        <w:trPr>
          <w:trHeight w:val="849"/>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18"/>
                <w:szCs w:val="18"/>
              </w:rPr>
            </w:pPr>
          </w:p>
          <w:p>
            <w:pPr>
              <w:tabs>
                <w:tab w:val="clear" w:pos="425"/>
              </w:tabs>
              <w:kinsoku w:val="0"/>
              <w:spacing w:before="108" w:after="0"/>
              <w:ind w:left="340"/>
              <w:jc w:val="left"/>
              <w:textAlignment w:val="auto"/>
              <w:rPr>
                <w:rFonts w:ascii="Calibri" w:hAnsi="Calibri" w:cs="Calibri"/>
                <w:b/>
                <w:bCs/>
                <w:sz w:val="18"/>
                <w:szCs w:val="18"/>
              </w:rPr>
            </w:pPr>
            <w:r>
              <w:rPr>
                <w:rFonts w:ascii="Calibri" w:hAnsi="Calibri" w:cs="Calibri"/>
                <w:b/>
                <w:bCs/>
                <w:sz w:val="18"/>
                <w:szCs w:val="18"/>
              </w:rPr>
              <w:t xml:space="preserve">͞     </w:t>
            </w:r>
            <w:r>
              <w:rPr>
                <w:rFonts w:ascii="Calibri" w:hAnsi="Calibri" w:cs="Calibri"/>
                <w:b/>
                <w:bCs/>
                <w:spacing w:val="1"/>
                <w:sz w:val="18"/>
                <w:szCs w:val="18"/>
              </w:rPr>
              <w:t xml:space="preserve"> </w:t>
            </w:r>
            <w:r>
              <w:rPr>
                <w:rFonts w:ascii="Calibri" w:hAnsi="Calibri" w:cs="Calibri"/>
                <w:b/>
                <w:bCs/>
                <w:sz w:val="18"/>
                <w:szCs w:val="18"/>
              </w:rPr>
              <w:t>͞      ͞      ͞</w:t>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right="440"/>
              <w:jc w:val="right"/>
              <w:textAlignment w:val="auto"/>
              <w:rPr>
                <w:rFonts w:ascii="Calibri" w:hAnsi="Calibri" w:cs="Calibri"/>
                <w:sz w:val="22"/>
                <w:szCs w:val="22"/>
              </w:rPr>
            </w:pPr>
            <w:r>
              <w:rPr>
                <w:rFonts w:ascii="Calibri" w:hAnsi="Calibri" w:cs="Calibri"/>
                <w:sz w:val="22"/>
                <w:szCs w:val="22"/>
              </w:rPr>
              <w:t>3ec</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781"/>
              <w:jc w:val="left"/>
              <w:textAlignment w:val="auto"/>
              <w:rPr>
                <w:rFonts w:ascii="Calibri" w:hAnsi="Calibri" w:cs="Calibri"/>
                <w:sz w:val="22"/>
                <w:szCs w:val="22"/>
              </w:rPr>
            </w:pPr>
            <w:r>
              <w:rPr>
                <w:rFonts w:ascii="Calibri" w:hAnsi="Calibri" w:cs="Calibri"/>
                <w:sz w:val="22"/>
                <w:szCs w:val="22"/>
              </w:rPr>
              <w:t>Nacht-Schutzzone</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386" w:right="268" w:hanging="99"/>
              <w:jc w:val="left"/>
              <w:textAlignment w:val="auto"/>
              <w:rPr>
                <w:rFonts w:ascii="Calibri" w:hAnsi="Calibri" w:cs="Calibri"/>
                <w:sz w:val="22"/>
                <w:szCs w:val="22"/>
              </w:rPr>
            </w:pPr>
            <w:r>
              <w:rPr>
                <w:rFonts w:ascii="Calibri" w:hAnsi="Calibri" w:cs="Calibri"/>
                <w:sz w:val="22"/>
                <w:szCs w:val="22"/>
              </w:rPr>
              <w:t>nachrichtliche Übernahme</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66"/>
              <w:jc w:val="left"/>
              <w:textAlignment w:val="auto"/>
              <w:rPr>
                <w:rFonts w:ascii="Calibri" w:hAnsi="Calibri" w:cs="Calibri"/>
                <w:sz w:val="22"/>
                <w:szCs w:val="22"/>
              </w:rPr>
            </w:pPr>
            <w:r>
              <w:rPr>
                <w:rFonts w:ascii="Calibri" w:hAnsi="Calibri" w:cs="Calibri"/>
                <w:sz w:val="22"/>
                <w:szCs w:val="22"/>
              </w:rPr>
              <w:t>Gemäß Gesetz zum Schutz gegen Fluglärm festgesetzte Nacht-Schutzzone.</w:t>
            </w:r>
          </w:p>
        </w:tc>
      </w:tr>
      <w:tr>
        <w:trPr>
          <w:trHeight w:val="851"/>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7" w:after="0"/>
              <w:jc w:val="left"/>
              <w:textAlignment w:val="auto"/>
              <w:rPr>
                <w:rFonts w:ascii="Times New Roman" w:hAnsi="Times New Roman"/>
                <w:sz w:val="26"/>
                <w:szCs w:val="26"/>
              </w:rPr>
            </w:pPr>
          </w:p>
          <w:p>
            <w:pPr>
              <w:tabs>
                <w:tab w:val="clear" w:pos="425"/>
              </w:tabs>
              <w:kinsoku w:val="0"/>
              <w:spacing w:before="0" w:after="0"/>
              <w:ind w:left="374"/>
              <w:jc w:val="left"/>
              <w:textAlignment w:val="auto"/>
              <w:rPr>
                <w:rFonts w:ascii="Calibri" w:hAnsi="Calibri" w:cs="Calibri"/>
                <w:b/>
                <w:bCs/>
              </w:rPr>
            </w:pPr>
            <w:r>
              <w:rPr>
                <w:rFonts w:ascii="Calibri" w:hAnsi="Calibri" w:cs="Calibri"/>
                <w:b/>
                <w:bCs/>
              </w:rPr>
              <w:t>• • • •</w:t>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right="506"/>
              <w:jc w:val="right"/>
              <w:textAlignment w:val="auto"/>
              <w:rPr>
                <w:rFonts w:ascii="Calibri" w:hAnsi="Calibri" w:cs="Calibri"/>
                <w:sz w:val="22"/>
                <w:szCs w:val="22"/>
              </w:rPr>
            </w:pPr>
            <w:r>
              <w:rPr>
                <w:rFonts w:ascii="Calibri" w:hAnsi="Calibri" w:cs="Calibri"/>
                <w:sz w:val="22"/>
                <w:szCs w:val="22"/>
              </w:rPr>
              <w:t>3f</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308"/>
              <w:jc w:val="left"/>
              <w:textAlignment w:val="auto"/>
              <w:rPr>
                <w:rFonts w:ascii="Calibri" w:hAnsi="Calibri" w:cs="Calibri"/>
                <w:sz w:val="22"/>
                <w:szCs w:val="22"/>
              </w:rPr>
            </w:pPr>
            <w:r>
              <w:rPr>
                <w:rFonts w:ascii="Calibri" w:hAnsi="Calibri" w:cs="Calibri"/>
                <w:sz w:val="22"/>
                <w:szCs w:val="22"/>
              </w:rPr>
              <w:t>Erweiterte Lärmschutzzonen</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4" w:after="0"/>
              <w:jc w:val="left"/>
              <w:textAlignment w:val="auto"/>
              <w:rPr>
                <w:rFonts w:ascii="Times New Roman" w:hAnsi="Times New Roman"/>
                <w:sz w:val="25"/>
                <w:szCs w:val="25"/>
              </w:rPr>
            </w:pPr>
          </w:p>
          <w:p>
            <w:pPr>
              <w:tabs>
                <w:tab w:val="clear" w:pos="425"/>
              </w:tabs>
              <w:kinsoku w:val="0"/>
              <w:spacing w:before="0" w:after="0"/>
              <w:ind w:left="132" w:right="125"/>
              <w:jc w:val="center"/>
              <w:textAlignment w:val="auto"/>
              <w:rPr>
                <w:rFonts w:ascii="Calibri" w:hAnsi="Calibri" w:cs="Calibri"/>
                <w:sz w:val="22"/>
                <w:szCs w:val="22"/>
              </w:rPr>
            </w:pPr>
            <w:r>
              <w:rPr>
                <w:rFonts w:ascii="Calibri" w:hAnsi="Calibri" w:cs="Calibri"/>
                <w:sz w:val="22"/>
                <w:szCs w:val="22"/>
              </w:rPr>
              <w:t>Vorbehaltsgebiet</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3" w:after="0"/>
              <w:ind w:left="66" w:right="58"/>
              <w:textAlignment w:val="auto"/>
              <w:rPr>
                <w:rFonts w:ascii="Calibri" w:hAnsi="Calibri" w:cs="Calibri"/>
                <w:sz w:val="22"/>
                <w:szCs w:val="22"/>
              </w:rPr>
            </w:pPr>
            <w:r>
              <w:rPr>
                <w:rFonts w:ascii="Calibri" w:hAnsi="Calibri" w:cs="Calibri"/>
                <w:sz w:val="22"/>
                <w:szCs w:val="22"/>
              </w:rPr>
              <w:t>Erweiterte Lärmschutzzonen von Flughäfen-/-plätzen, die gemäß LEP in den Regionalplänen festzulegen und in der Abwägung bei der regionalen und kommunalen Siedlungsentwicklung zu berücksichtigen sind.</w:t>
            </w:r>
          </w:p>
        </w:tc>
      </w:tr>
      <w:tr>
        <w:trPr>
          <w:trHeight w:val="849"/>
        </w:trPr>
        <w:tc>
          <w:tcPr>
            <w:tcW w:w="141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1220"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right="489"/>
              <w:jc w:val="right"/>
              <w:textAlignment w:val="auto"/>
              <w:rPr>
                <w:rFonts w:ascii="Calibri" w:hAnsi="Calibri" w:cs="Calibri"/>
                <w:sz w:val="22"/>
                <w:szCs w:val="22"/>
              </w:rPr>
            </w:pPr>
            <w:r>
              <w:rPr>
                <w:rFonts w:ascii="Calibri" w:hAnsi="Calibri" w:cs="Calibri"/>
                <w:sz w:val="22"/>
                <w:szCs w:val="22"/>
              </w:rPr>
              <w:t>3g</w:t>
            </w:r>
          </w:p>
        </w:tc>
        <w:tc>
          <w:tcPr>
            <w:tcW w:w="3176"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left="603"/>
              <w:jc w:val="left"/>
              <w:textAlignment w:val="auto"/>
              <w:rPr>
                <w:rFonts w:ascii="Calibri" w:hAnsi="Calibri" w:cs="Calibri"/>
                <w:sz w:val="22"/>
                <w:szCs w:val="22"/>
              </w:rPr>
            </w:pPr>
            <w:r>
              <w:rPr>
                <w:rFonts w:ascii="Calibri" w:hAnsi="Calibri" w:cs="Calibri"/>
                <w:sz w:val="22"/>
                <w:szCs w:val="22"/>
              </w:rPr>
              <w:t>Höchstspannungsnetz</w:t>
            </w:r>
          </w:p>
        </w:tc>
        <w:tc>
          <w:tcPr>
            <w:tcW w:w="1844"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c>
          <w:tcPr>
            <w:tcW w:w="6627" w:type="dxa"/>
            <w:tcBorders>
              <w:top w:val="single" w:sz="4" w:space="0" w:color="DBDBDB"/>
              <w:left w:val="single" w:sz="4" w:space="0" w:color="DBDBDB"/>
              <w:bottom w:val="single" w:sz="4" w:space="0" w:color="DBDBDB"/>
              <w:right w:val="single" w:sz="4" w:space="0" w:color="DBDBDB"/>
            </w:tcBorders>
            <w:shd w:val="clear" w:color="auto" w:fill="D0CECE"/>
          </w:tcPr>
          <w:p>
            <w:pPr>
              <w:tabs>
                <w:tab w:val="clear" w:pos="425"/>
              </w:tabs>
              <w:kinsoku w:val="0"/>
              <w:spacing w:before="0" w:after="0"/>
              <w:jc w:val="left"/>
              <w:textAlignment w:val="auto"/>
              <w:rPr>
                <w:rFonts w:ascii="Times New Roman" w:hAnsi="Times New Roman"/>
                <w:sz w:val="22"/>
                <w:szCs w:val="22"/>
              </w:rPr>
            </w:pPr>
          </w:p>
        </w:tc>
      </w:tr>
      <w:tr>
        <w:trPr>
          <w:trHeight w:val="849"/>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512"/>
              <w:jc w:val="left"/>
              <w:textAlignment w:val="auto"/>
              <w:rPr>
                <w:rFonts w:ascii="Times New Roman" w:hAnsi="Times New Roman"/>
              </w:rPr>
            </w:pPr>
            <w:r>
              <w:rPr>
                <w:rFonts w:ascii="Times New Roman" w:hAnsi="Times New Roman"/>
                <w:noProof/>
              </w:rPr>
              <w:drawing>
                <wp:inline distT="0" distB="0" distL="0" distR="0">
                  <wp:extent cx="246380" cy="246380"/>
                  <wp:effectExtent l="0" t="0" r="1270" b="1270"/>
                  <wp:docPr id="346" name="Grafik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2" w:after="0"/>
              <w:jc w:val="left"/>
              <w:textAlignment w:val="auto"/>
              <w:rPr>
                <w:rFonts w:ascii="Times New Roman" w:hAnsi="Times New Roman"/>
                <w:sz w:val="25"/>
                <w:szCs w:val="25"/>
              </w:rPr>
            </w:pPr>
          </w:p>
          <w:p>
            <w:pPr>
              <w:tabs>
                <w:tab w:val="clear" w:pos="425"/>
              </w:tabs>
              <w:kinsoku w:val="0"/>
              <w:spacing w:before="0" w:after="0"/>
              <w:ind w:right="437"/>
              <w:jc w:val="right"/>
              <w:textAlignment w:val="auto"/>
              <w:rPr>
                <w:rFonts w:ascii="Calibri" w:hAnsi="Calibri" w:cs="Calibri"/>
                <w:sz w:val="22"/>
                <w:szCs w:val="22"/>
              </w:rPr>
            </w:pPr>
            <w:r>
              <w:rPr>
                <w:rFonts w:ascii="Calibri" w:hAnsi="Calibri" w:cs="Calibri"/>
                <w:sz w:val="22"/>
                <w:szCs w:val="22"/>
              </w:rPr>
              <w:t>3ga</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375"/>
              <w:jc w:val="left"/>
              <w:textAlignment w:val="auto"/>
              <w:rPr>
                <w:rFonts w:ascii="Calibri" w:hAnsi="Calibri" w:cs="Calibri"/>
                <w:sz w:val="22"/>
                <w:szCs w:val="22"/>
              </w:rPr>
            </w:pPr>
            <w:r>
              <w:rPr>
                <w:rFonts w:ascii="Calibri" w:hAnsi="Calibri" w:cs="Calibri"/>
                <w:sz w:val="22"/>
                <w:szCs w:val="22"/>
              </w:rPr>
              <w:t>Umspannanlage/Konverter</w:t>
            </w:r>
          </w:p>
          <w:p>
            <w:pPr>
              <w:tabs>
                <w:tab w:val="clear" w:pos="425"/>
              </w:tabs>
              <w:kinsoku w:val="0"/>
              <w:spacing w:before="0" w:after="0"/>
              <w:ind w:left="363"/>
              <w:jc w:val="left"/>
              <w:textAlignment w:val="auto"/>
              <w:rPr>
                <w:rFonts w:ascii="Calibri" w:hAnsi="Calibri" w:cs="Calibri"/>
                <w:sz w:val="22"/>
                <w:szCs w:val="22"/>
              </w:rPr>
            </w:pPr>
            <w:r>
              <w:rPr>
                <w:rFonts w:ascii="Calibri" w:hAnsi="Calibri" w:cs="Calibri"/>
                <w:sz w:val="22"/>
                <w:szCs w:val="22"/>
              </w:rPr>
              <w:t>(Höchstspannung ≥ 220</w:t>
            </w:r>
            <w:r>
              <w:rPr>
                <w:rFonts w:ascii="Calibri" w:hAnsi="Calibri" w:cs="Calibri"/>
                <w:spacing w:val="-5"/>
                <w:sz w:val="22"/>
                <w:szCs w:val="22"/>
              </w:rPr>
              <w:t xml:space="preserve"> </w:t>
            </w:r>
            <w:r>
              <w:rPr>
                <w:rFonts w:ascii="Calibri" w:hAnsi="Calibri" w:cs="Calibri"/>
                <w:sz w:val="22"/>
                <w:szCs w:val="22"/>
              </w:rPr>
              <w:t>kV)</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55" w:after="0"/>
              <w:ind w:left="386" w:right="254" w:hanging="111"/>
              <w:jc w:val="left"/>
              <w:textAlignment w:val="auto"/>
              <w:rPr>
                <w:rFonts w:ascii="Calibri" w:hAnsi="Calibri" w:cs="Calibri"/>
                <w:sz w:val="22"/>
                <w:szCs w:val="22"/>
              </w:rPr>
            </w:pPr>
            <w:r>
              <w:rPr>
                <w:rFonts w:ascii="Calibri" w:hAnsi="Calibri" w:cs="Calibri"/>
                <w:sz w:val="22"/>
                <w:szCs w:val="22"/>
              </w:rPr>
              <w:t>Nachrichtliche Übernahme</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66"/>
              <w:jc w:val="left"/>
              <w:textAlignment w:val="auto"/>
              <w:rPr>
                <w:rFonts w:ascii="Calibri" w:hAnsi="Calibri" w:cs="Calibri"/>
                <w:sz w:val="22"/>
                <w:szCs w:val="22"/>
              </w:rPr>
            </w:pPr>
            <w:r>
              <w:rPr>
                <w:rFonts w:ascii="Calibri" w:hAnsi="Calibri" w:cs="Calibri"/>
                <w:sz w:val="22"/>
                <w:szCs w:val="22"/>
              </w:rPr>
              <w:t>Bestand</w:t>
            </w:r>
          </w:p>
        </w:tc>
      </w:tr>
      <w:tr>
        <w:trPr>
          <w:trHeight w:val="1343"/>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227"/>
              <w:jc w:val="left"/>
              <w:textAlignment w:val="auto"/>
              <w:rPr>
                <w:rFonts w:ascii="Times New Roman" w:hAnsi="Times New Roman"/>
              </w:rPr>
            </w:pPr>
            <w:r>
              <w:rPr>
                <w:rFonts w:ascii="Times New Roman" w:hAnsi="Times New Roman"/>
                <w:noProof/>
              </w:rPr>
              <w:drawing>
                <wp:inline distT="0" distB="0" distL="0" distR="0">
                  <wp:extent cx="604520" cy="246380"/>
                  <wp:effectExtent l="0" t="0" r="5080" b="1270"/>
                  <wp:docPr id="345" name="Grafik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4520" cy="246380"/>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 w:after="0"/>
              <w:ind w:right="432"/>
              <w:jc w:val="right"/>
              <w:textAlignment w:val="auto"/>
              <w:rPr>
                <w:rFonts w:ascii="Calibri" w:hAnsi="Calibri" w:cs="Calibri"/>
                <w:sz w:val="22"/>
                <w:szCs w:val="22"/>
              </w:rPr>
            </w:pPr>
            <w:r>
              <w:rPr>
                <w:rFonts w:ascii="Calibri" w:hAnsi="Calibri" w:cs="Calibri"/>
                <w:sz w:val="22"/>
                <w:szCs w:val="22"/>
              </w:rPr>
              <w:t>3gb</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 w:after="0" w:line="267" w:lineRule="exact"/>
              <w:ind w:left="75" w:right="68"/>
              <w:jc w:val="center"/>
              <w:textAlignment w:val="auto"/>
              <w:rPr>
                <w:rFonts w:ascii="Calibri" w:hAnsi="Calibri" w:cs="Calibri"/>
                <w:sz w:val="22"/>
                <w:szCs w:val="22"/>
              </w:rPr>
            </w:pPr>
            <w:r>
              <w:rPr>
                <w:rFonts w:ascii="Calibri" w:hAnsi="Calibri" w:cs="Calibri"/>
                <w:sz w:val="22"/>
                <w:szCs w:val="22"/>
              </w:rPr>
              <w:t>Höchstspannungsfreileitung</w:t>
            </w:r>
          </w:p>
          <w:p>
            <w:pPr>
              <w:tabs>
                <w:tab w:val="clear" w:pos="425"/>
              </w:tabs>
              <w:kinsoku w:val="0"/>
              <w:spacing w:before="0" w:after="0"/>
              <w:ind w:left="75" w:right="64"/>
              <w:jc w:val="center"/>
              <w:textAlignment w:val="auto"/>
              <w:rPr>
                <w:rFonts w:ascii="Calibri" w:hAnsi="Calibri" w:cs="Calibri"/>
                <w:sz w:val="22"/>
                <w:szCs w:val="22"/>
              </w:rPr>
            </w:pPr>
            <w:r>
              <w:rPr>
                <w:rFonts w:ascii="Calibri" w:hAnsi="Calibri" w:cs="Calibri"/>
                <w:sz w:val="22"/>
                <w:szCs w:val="22"/>
              </w:rPr>
              <w:t>≥ 220 kV einschließlich Umspannanlage/Konverter, Anzahl E entspricht Anzahl der</w:t>
            </w:r>
          </w:p>
          <w:p>
            <w:pPr>
              <w:tabs>
                <w:tab w:val="clear" w:pos="425"/>
              </w:tabs>
              <w:kinsoku w:val="0"/>
              <w:spacing w:before="0" w:after="0" w:line="249" w:lineRule="exact"/>
              <w:ind w:left="75" w:right="65"/>
              <w:jc w:val="center"/>
              <w:textAlignment w:val="auto"/>
              <w:rPr>
                <w:rFonts w:ascii="Calibri" w:hAnsi="Calibri" w:cs="Calibri"/>
                <w:sz w:val="22"/>
                <w:szCs w:val="22"/>
              </w:rPr>
            </w:pPr>
            <w:r>
              <w:rPr>
                <w:rFonts w:ascii="Calibri" w:hAnsi="Calibri" w:cs="Calibri"/>
                <w:sz w:val="22"/>
                <w:szCs w:val="22"/>
              </w:rPr>
              <w:t>Leitungen (E, EE, EEE, …)</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left="386" w:right="254" w:hanging="111"/>
              <w:jc w:val="left"/>
              <w:textAlignment w:val="auto"/>
              <w:rPr>
                <w:rFonts w:ascii="Calibri" w:hAnsi="Calibri" w:cs="Calibri"/>
                <w:sz w:val="22"/>
                <w:szCs w:val="22"/>
              </w:rPr>
            </w:pPr>
            <w:r>
              <w:rPr>
                <w:rFonts w:ascii="Calibri" w:hAnsi="Calibri" w:cs="Calibri"/>
                <w:sz w:val="22"/>
                <w:szCs w:val="22"/>
              </w:rPr>
              <w:t>Nachrichtliche Übernahme</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1" w:after="0"/>
              <w:ind w:left="66"/>
              <w:jc w:val="left"/>
              <w:textAlignment w:val="auto"/>
              <w:rPr>
                <w:rFonts w:ascii="Calibri" w:hAnsi="Calibri" w:cs="Calibri"/>
                <w:sz w:val="22"/>
                <w:szCs w:val="22"/>
              </w:rPr>
            </w:pPr>
            <w:r>
              <w:rPr>
                <w:rFonts w:ascii="Calibri" w:hAnsi="Calibri" w:cs="Calibri"/>
                <w:sz w:val="22"/>
                <w:szCs w:val="22"/>
              </w:rPr>
              <w:t>Bestand</w:t>
            </w:r>
          </w:p>
        </w:tc>
      </w:tr>
      <w:tr>
        <w:trPr>
          <w:trHeight w:val="1343"/>
        </w:trPr>
        <w:tc>
          <w:tcPr>
            <w:tcW w:w="141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rPr>
            </w:pPr>
          </w:p>
          <w:p>
            <w:pPr>
              <w:tabs>
                <w:tab w:val="clear" w:pos="425"/>
              </w:tabs>
              <w:kinsoku w:val="0"/>
              <w:spacing w:before="0" w:after="0"/>
              <w:ind w:left="227"/>
              <w:jc w:val="left"/>
              <w:textAlignment w:val="auto"/>
              <w:rPr>
                <w:rFonts w:ascii="Times New Roman" w:hAnsi="Times New Roman"/>
              </w:rPr>
            </w:pPr>
            <w:r>
              <w:rPr>
                <w:rFonts w:ascii="Times New Roman" w:hAnsi="Times New Roman"/>
                <w:noProof/>
              </w:rPr>
              <w:drawing>
                <wp:inline distT="0" distB="0" distL="0" distR="0">
                  <wp:extent cx="604520" cy="246380"/>
                  <wp:effectExtent l="0" t="0" r="5080" b="1270"/>
                  <wp:docPr id="344" name="Grafik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4520" cy="246380"/>
                          </a:xfrm>
                          <a:prstGeom prst="rect">
                            <a:avLst/>
                          </a:prstGeom>
                          <a:noFill/>
                          <a:ln>
                            <a:noFill/>
                          </a:ln>
                        </pic:spPr>
                      </pic:pic>
                    </a:graphicData>
                  </a:graphic>
                </wp:inline>
              </w:drawing>
            </w:r>
          </w:p>
        </w:tc>
        <w:tc>
          <w:tcPr>
            <w:tcW w:w="1220"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 w:after="0"/>
              <w:ind w:right="443"/>
              <w:jc w:val="right"/>
              <w:textAlignment w:val="auto"/>
              <w:rPr>
                <w:rFonts w:ascii="Calibri" w:hAnsi="Calibri" w:cs="Calibri"/>
                <w:sz w:val="22"/>
                <w:szCs w:val="22"/>
              </w:rPr>
            </w:pPr>
            <w:r>
              <w:rPr>
                <w:rFonts w:ascii="Calibri" w:hAnsi="Calibri" w:cs="Calibri"/>
                <w:sz w:val="22"/>
                <w:szCs w:val="22"/>
              </w:rPr>
              <w:t>3gc</w:t>
            </w:r>
          </w:p>
        </w:tc>
        <w:tc>
          <w:tcPr>
            <w:tcW w:w="3176"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75" w:right="68"/>
              <w:jc w:val="center"/>
              <w:textAlignment w:val="auto"/>
              <w:rPr>
                <w:rFonts w:ascii="Calibri" w:hAnsi="Calibri" w:cs="Calibri"/>
                <w:sz w:val="22"/>
                <w:szCs w:val="22"/>
              </w:rPr>
            </w:pPr>
            <w:r>
              <w:rPr>
                <w:rFonts w:ascii="Calibri" w:hAnsi="Calibri" w:cs="Calibri"/>
                <w:sz w:val="22"/>
                <w:szCs w:val="22"/>
              </w:rPr>
              <w:t>Höchstspannungserdkabelleitung</w:t>
            </w:r>
          </w:p>
          <w:p>
            <w:pPr>
              <w:tabs>
                <w:tab w:val="clear" w:pos="425"/>
              </w:tabs>
              <w:kinsoku w:val="0"/>
              <w:spacing w:before="0" w:after="0"/>
              <w:ind w:left="226" w:right="215" w:firstLine="1"/>
              <w:jc w:val="center"/>
              <w:textAlignment w:val="auto"/>
              <w:rPr>
                <w:rFonts w:ascii="Calibri" w:hAnsi="Calibri" w:cs="Calibri"/>
                <w:sz w:val="22"/>
                <w:szCs w:val="22"/>
              </w:rPr>
            </w:pPr>
            <w:r>
              <w:rPr>
                <w:rFonts w:ascii="Calibri" w:hAnsi="Calibri" w:cs="Calibri"/>
                <w:sz w:val="22"/>
                <w:szCs w:val="22"/>
              </w:rPr>
              <w:t>≥ 220 kV einschließlich Umspannanlage/Konverter, Anzahl E entspricht Anzahl der</w:t>
            </w:r>
          </w:p>
          <w:p>
            <w:pPr>
              <w:tabs>
                <w:tab w:val="clear" w:pos="425"/>
              </w:tabs>
              <w:kinsoku w:val="0"/>
              <w:spacing w:before="1" w:after="0" w:line="249" w:lineRule="exact"/>
              <w:ind w:left="75" w:right="65"/>
              <w:jc w:val="center"/>
              <w:textAlignment w:val="auto"/>
              <w:rPr>
                <w:rFonts w:ascii="Calibri" w:hAnsi="Calibri" w:cs="Calibri"/>
                <w:sz w:val="22"/>
                <w:szCs w:val="22"/>
              </w:rPr>
            </w:pPr>
            <w:r>
              <w:rPr>
                <w:rFonts w:ascii="Calibri" w:hAnsi="Calibri" w:cs="Calibri"/>
                <w:sz w:val="22"/>
                <w:szCs w:val="22"/>
              </w:rPr>
              <w:t>Leitungen (E, EE, EEE, …)</w:t>
            </w:r>
          </w:p>
        </w:tc>
        <w:tc>
          <w:tcPr>
            <w:tcW w:w="1844"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jc w:val="left"/>
              <w:textAlignment w:val="auto"/>
              <w:rPr>
                <w:rFonts w:ascii="Times New Roman" w:hAnsi="Times New Roman"/>
                <w:sz w:val="22"/>
                <w:szCs w:val="22"/>
              </w:rPr>
            </w:pPr>
          </w:p>
          <w:p>
            <w:pPr>
              <w:tabs>
                <w:tab w:val="clear" w:pos="425"/>
              </w:tabs>
              <w:kinsoku w:val="0"/>
              <w:spacing w:before="149" w:after="0"/>
              <w:ind w:left="386" w:right="254" w:hanging="111"/>
              <w:jc w:val="left"/>
              <w:textAlignment w:val="auto"/>
              <w:rPr>
                <w:rFonts w:ascii="Calibri" w:hAnsi="Calibri" w:cs="Calibri"/>
                <w:sz w:val="22"/>
                <w:szCs w:val="22"/>
              </w:rPr>
            </w:pPr>
            <w:r>
              <w:rPr>
                <w:rFonts w:ascii="Calibri" w:hAnsi="Calibri" w:cs="Calibri"/>
                <w:sz w:val="22"/>
                <w:szCs w:val="22"/>
              </w:rPr>
              <w:t>Nachrichtliche Übernahme</w:t>
            </w:r>
          </w:p>
        </w:tc>
        <w:tc>
          <w:tcPr>
            <w:tcW w:w="6627" w:type="dxa"/>
            <w:tcBorders>
              <w:top w:val="single" w:sz="4" w:space="0" w:color="DBDBDB"/>
              <w:left w:val="single" w:sz="4" w:space="0" w:color="DBDBDB"/>
              <w:bottom w:val="single" w:sz="4" w:space="0" w:color="DBDBDB"/>
              <w:right w:val="single" w:sz="4" w:space="0" w:color="DBDBDB"/>
            </w:tcBorders>
          </w:tcPr>
          <w:p>
            <w:pPr>
              <w:tabs>
                <w:tab w:val="clear" w:pos="425"/>
              </w:tabs>
              <w:kinsoku w:val="0"/>
              <w:spacing w:before="0" w:after="0" w:line="268" w:lineRule="exact"/>
              <w:ind w:left="66"/>
              <w:jc w:val="left"/>
              <w:textAlignment w:val="auto"/>
              <w:rPr>
                <w:rFonts w:ascii="Calibri" w:hAnsi="Calibri" w:cs="Calibri"/>
                <w:sz w:val="22"/>
                <w:szCs w:val="22"/>
              </w:rPr>
            </w:pPr>
            <w:r>
              <w:rPr>
                <w:rFonts w:ascii="Calibri" w:hAnsi="Calibri" w:cs="Calibri"/>
                <w:sz w:val="22"/>
                <w:szCs w:val="22"/>
              </w:rPr>
              <w:t>Bestand</w:t>
            </w:r>
          </w:p>
        </w:tc>
      </w:tr>
    </w:tbl>
    <w:p>
      <w:pPr>
        <w:pStyle w:val="GesAbsatz"/>
      </w:pPr>
    </w:p>
    <w:p>
      <w:pPr>
        <w:pStyle w:val="GesAbsatz"/>
      </w:pPr>
    </w:p>
    <w:p>
      <w:pPr>
        <w:pStyle w:val="GesAbsatz"/>
      </w:pPr>
    </w:p>
    <w:sectPr>
      <w:pgSz w:w="16840" w:h="11907" w:orient="landscape" w:code="9"/>
      <w:pgMar w:top="1418" w:right="1134" w:bottom="851"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08.06.2010 (GV. NRW. S. 334 / SGV. NRW. 230)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13.04.2022 (GV. NRW. S. 527)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100.1-06</w:t>
    </w:r>
  </w:p>
  <w:p>
    <w:pPr>
      <w:pStyle w:val="Kopfzeile"/>
    </w:pPr>
    <w:r>
      <w:t>LPIG DVO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36" w:hanging="332"/>
      </w:pPr>
      <w:rPr>
        <w:rFonts w:ascii="Arial" w:hAnsi="Arial" w:cs="Arial"/>
        <w:b w:val="0"/>
        <w:bCs w:val="0"/>
        <w:w w:val="100"/>
        <w:sz w:val="22"/>
        <w:szCs w:val="22"/>
      </w:rPr>
    </w:lvl>
    <w:lvl w:ilvl="1">
      <w:numFmt w:val="bullet"/>
      <w:lvlText w:val="•"/>
      <w:lvlJc w:val="left"/>
      <w:pPr>
        <w:ind w:left="1057" w:hanging="332"/>
      </w:pPr>
    </w:lvl>
    <w:lvl w:ilvl="2">
      <w:numFmt w:val="bullet"/>
      <w:lvlText w:val="•"/>
      <w:lvlJc w:val="left"/>
      <w:pPr>
        <w:ind w:left="1675" w:hanging="332"/>
      </w:pPr>
    </w:lvl>
    <w:lvl w:ilvl="3">
      <w:numFmt w:val="bullet"/>
      <w:lvlText w:val="•"/>
      <w:lvlJc w:val="left"/>
      <w:pPr>
        <w:ind w:left="2293" w:hanging="332"/>
      </w:pPr>
    </w:lvl>
    <w:lvl w:ilvl="4">
      <w:numFmt w:val="bullet"/>
      <w:lvlText w:val="•"/>
      <w:lvlJc w:val="left"/>
      <w:pPr>
        <w:ind w:left="2910" w:hanging="332"/>
      </w:pPr>
    </w:lvl>
    <w:lvl w:ilvl="5">
      <w:numFmt w:val="bullet"/>
      <w:lvlText w:val="•"/>
      <w:lvlJc w:val="left"/>
      <w:pPr>
        <w:ind w:left="3528" w:hanging="332"/>
      </w:pPr>
    </w:lvl>
    <w:lvl w:ilvl="6">
      <w:numFmt w:val="bullet"/>
      <w:lvlText w:val="•"/>
      <w:lvlJc w:val="left"/>
      <w:pPr>
        <w:ind w:left="4146" w:hanging="332"/>
      </w:pPr>
    </w:lvl>
    <w:lvl w:ilvl="7">
      <w:numFmt w:val="bullet"/>
      <w:lvlText w:val="•"/>
      <w:lvlJc w:val="left"/>
      <w:pPr>
        <w:ind w:left="4763" w:hanging="332"/>
      </w:pPr>
    </w:lvl>
    <w:lvl w:ilvl="8">
      <w:numFmt w:val="bullet"/>
      <w:lvlText w:val="•"/>
      <w:lvlJc w:val="left"/>
      <w:pPr>
        <w:ind w:left="5381" w:hanging="332"/>
      </w:pPr>
    </w:lvl>
  </w:abstractNum>
  <w:abstractNum w:abstractNumId="1" w15:restartNumberingAfterBreak="0">
    <w:nsid w:val="00000403"/>
    <w:multiLevelType w:val="multilevel"/>
    <w:tmpl w:val="00000886"/>
    <w:lvl w:ilvl="0">
      <w:numFmt w:val="bullet"/>
      <w:lvlText w:val="-"/>
      <w:lvlJc w:val="left"/>
      <w:pPr>
        <w:ind w:left="436" w:hanging="332"/>
      </w:pPr>
      <w:rPr>
        <w:rFonts w:ascii="Arial" w:hAnsi="Arial" w:cs="Arial"/>
        <w:b w:val="0"/>
        <w:bCs w:val="0"/>
        <w:w w:val="100"/>
        <w:sz w:val="22"/>
        <w:szCs w:val="22"/>
      </w:rPr>
    </w:lvl>
    <w:lvl w:ilvl="1">
      <w:numFmt w:val="bullet"/>
      <w:lvlText w:val="•"/>
      <w:lvlJc w:val="left"/>
      <w:pPr>
        <w:ind w:left="1057" w:hanging="332"/>
      </w:pPr>
    </w:lvl>
    <w:lvl w:ilvl="2">
      <w:numFmt w:val="bullet"/>
      <w:lvlText w:val="•"/>
      <w:lvlJc w:val="left"/>
      <w:pPr>
        <w:ind w:left="1675" w:hanging="332"/>
      </w:pPr>
    </w:lvl>
    <w:lvl w:ilvl="3">
      <w:numFmt w:val="bullet"/>
      <w:lvlText w:val="•"/>
      <w:lvlJc w:val="left"/>
      <w:pPr>
        <w:ind w:left="2293" w:hanging="332"/>
      </w:pPr>
    </w:lvl>
    <w:lvl w:ilvl="4">
      <w:numFmt w:val="bullet"/>
      <w:lvlText w:val="•"/>
      <w:lvlJc w:val="left"/>
      <w:pPr>
        <w:ind w:left="2910" w:hanging="332"/>
      </w:pPr>
    </w:lvl>
    <w:lvl w:ilvl="5">
      <w:numFmt w:val="bullet"/>
      <w:lvlText w:val="•"/>
      <w:lvlJc w:val="left"/>
      <w:pPr>
        <w:ind w:left="3528" w:hanging="332"/>
      </w:pPr>
    </w:lvl>
    <w:lvl w:ilvl="6">
      <w:numFmt w:val="bullet"/>
      <w:lvlText w:val="•"/>
      <w:lvlJc w:val="left"/>
      <w:pPr>
        <w:ind w:left="4146" w:hanging="332"/>
      </w:pPr>
    </w:lvl>
    <w:lvl w:ilvl="7">
      <w:numFmt w:val="bullet"/>
      <w:lvlText w:val="•"/>
      <w:lvlJc w:val="left"/>
      <w:pPr>
        <w:ind w:left="4763" w:hanging="332"/>
      </w:pPr>
    </w:lvl>
    <w:lvl w:ilvl="8">
      <w:numFmt w:val="bullet"/>
      <w:lvlText w:val="•"/>
      <w:lvlJc w:val="left"/>
      <w:pPr>
        <w:ind w:left="5381" w:hanging="332"/>
      </w:pPr>
    </w:lvl>
  </w:abstractNum>
  <w:abstractNum w:abstractNumId="2" w15:restartNumberingAfterBreak="0">
    <w:nsid w:val="00000404"/>
    <w:multiLevelType w:val="multilevel"/>
    <w:tmpl w:val="00000887"/>
    <w:lvl w:ilvl="0">
      <w:numFmt w:val="bullet"/>
      <w:lvlText w:val="-"/>
      <w:lvlJc w:val="left"/>
      <w:pPr>
        <w:ind w:left="774" w:hanging="708"/>
      </w:pPr>
      <w:rPr>
        <w:rFonts w:ascii="Calibri" w:hAnsi="Calibri" w:cs="Calibri"/>
        <w:b w:val="0"/>
        <w:bCs w:val="0"/>
        <w:w w:val="100"/>
        <w:sz w:val="22"/>
        <w:szCs w:val="22"/>
      </w:rPr>
    </w:lvl>
    <w:lvl w:ilvl="1">
      <w:numFmt w:val="bullet"/>
      <w:lvlText w:val="•"/>
      <w:lvlJc w:val="left"/>
      <w:pPr>
        <w:ind w:left="1363" w:hanging="708"/>
      </w:pPr>
    </w:lvl>
    <w:lvl w:ilvl="2">
      <w:numFmt w:val="bullet"/>
      <w:lvlText w:val="•"/>
      <w:lvlJc w:val="left"/>
      <w:pPr>
        <w:ind w:left="1947" w:hanging="708"/>
      </w:pPr>
    </w:lvl>
    <w:lvl w:ilvl="3">
      <w:numFmt w:val="bullet"/>
      <w:lvlText w:val="•"/>
      <w:lvlJc w:val="left"/>
      <w:pPr>
        <w:ind w:left="2531" w:hanging="708"/>
      </w:pPr>
    </w:lvl>
    <w:lvl w:ilvl="4">
      <w:numFmt w:val="bullet"/>
      <w:lvlText w:val="•"/>
      <w:lvlJc w:val="left"/>
      <w:pPr>
        <w:ind w:left="3114" w:hanging="708"/>
      </w:pPr>
    </w:lvl>
    <w:lvl w:ilvl="5">
      <w:numFmt w:val="bullet"/>
      <w:lvlText w:val="•"/>
      <w:lvlJc w:val="left"/>
      <w:pPr>
        <w:ind w:left="3698" w:hanging="708"/>
      </w:pPr>
    </w:lvl>
    <w:lvl w:ilvl="6">
      <w:numFmt w:val="bullet"/>
      <w:lvlText w:val="•"/>
      <w:lvlJc w:val="left"/>
      <w:pPr>
        <w:ind w:left="4282" w:hanging="708"/>
      </w:pPr>
    </w:lvl>
    <w:lvl w:ilvl="7">
      <w:numFmt w:val="bullet"/>
      <w:lvlText w:val="•"/>
      <w:lvlJc w:val="left"/>
      <w:pPr>
        <w:ind w:left="4865" w:hanging="708"/>
      </w:pPr>
    </w:lvl>
    <w:lvl w:ilvl="8">
      <w:numFmt w:val="bullet"/>
      <w:lvlText w:val="•"/>
      <w:lvlJc w:val="left"/>
      <w:pPr>
        <w:ind w:left="5449" w:hanging="708"/>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9D7C63-8B22-45D8-8E46-F3FB5432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berschrift2Zchn">
    <w:name w:val="Überschrift 2 Zchn"/>
    <w:basedOn w:val="Absatz-Standardschriftart"/>
    <w:link w:val="berschrift2"/>
    <w:rPr>
      <w:rFonts w:ascii="Arial" w:hAnsi="Arial"/>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73781">
      <w:bodyDiv w:val="1"/>
      <w:marLeft w:val="75"/>
      <w:marRight w:val="75"/>
      <w:marTop w:val="75"/>
      <w:marBottom w:val="75"/>
      <w:divBdr>
        <w:top w:val="none" w:sz="0" w:space="0" w:color="auto"/>
        <w:left w:val="none" w:sz="0" w:space="0" w:color="auto"/>
        <w:bottom w:val="none" w:sz="0" w:space="0" w:color="auto"/>
        <w:right w:val="none" w:sz="0" w:space="0" w:color="auto"/>
      </w:divBdr>
      <w:divsChild>
        <w:div w:id="282688748">
          <w:marLeft w:val="0"/>
          <w:marRight w:val="120"/>
          <w:marTop w:val="0"/>
          <w:marBottom w:val="0"/>
          <w:divBdr>
            <w:top w:val="none" w:sz="0" w:space="0" w:color="auto"/>
            <w:left w:val="none" w:sz="0" w:space="0" w:color="auto"/>
            <w:bottom w:val="none" w:sz="0" w:space="0" w:color="auto"/>
            <w:right w:val="none" w:sz="0" w:space="0" w:color="auto"/>
          </w:divBdr>
          <w:divsChild>
            <w:div w:id="1566182228">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image" Target="media/image18.jpe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png"/><Relationship Id="rId49" Type="http://schemas.openxmlformats.org/officeDocument/2006/relationships/image" Target="media/image38.jpeg"/><Relationship Id="rId57" Type="http://schemas.openxmlformats.org/officeDocument/2006/relationships/image" Target="media/image46.png"/><Relationship Id="rId61" Type="http://schemas.openxmlformats.org/officeDocument/2006/relationships/image" Target="media/image50.jpeg"/><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png"/><Relationship Id="rId43" Type="http://schemas.openxmlformats.org/officeDocument/2006/relationships/image" Target="media/image32.jpe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8" Type="http://schemas.openxmlformats.org/officeDocument/2006/relationships/hyperlink" Target="https://recht.nrw.de/lmi/owa/br_text_anzeigen?v_id=10000000000000000077" TargetMode="External"/><Relationship Id="rId51"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jpe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jpeg"/><Relationship Id="rId59" Type="http://schemas.openxmlformats.org/officeDocument/2006/relationships/image" Target="media/image48.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41D5-CB8F-42D9-A1B2-C6B6C1A7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25</Pages>
  <Words>7771</Words>
  <Characters>48964</Characters>
  <Application>Microsoft Office Word</Application>
  <DocSecurity>0</DocSecurity>
  <Lines>408</Lines>
  <Paragraphs>113</Paragraphs>
  <ScaleCrop>false</ScaleCrop>
  <HeadingPairs>
    <vt:vector size="2" baseType="variant">
      <vt:variant>
        <vt:lpstr>Titel</vt:lpstr>
      </vt:variant>
      <vt:variant>
        <vt:i4>1</vt:i4>
      </vt:variant>
    </vt:vector>
  </HeadingPairs>
  <TitlesOfParts>
    <vt:vector size="1" baseType="lpstr">
      <vt:lpstr>Verordnung zur Durchführung des Landesplanungsgesetzes</vt:lpstr>
    </vt:vector>
  </TitlesOfParts>
  <Company>LANUV NRW</Company>
  <LinksUpToDate>false</LinksUpToDate>
  <CharactersWithSpaces>56622</CharactersWithSpaces>
  <SharedDoc>false</SharedDoc>
  <HLinks>
    <vt:vector size="408" baseType="variant">
      <vt:variant>
        <vt:i4>1703988</vt:i4>
      </vt:variant>
      <vt:variant>
        <vt:i4>401</vt:i4>
      </vt:variant>
      <vt:variant>
        <vt:i4>0</vt:i4>
      </vt:variant>
      <vt:variant>
        <vt:i4>5</vt:i4>
      </vt:variant>
      <vt:variant>
        <vt:lpwstr/>
      </vt:variant>
      <vt:variant>
        <vt:lpwstr>_Toc266082898</vt:lpwstr>
      </vt:variant>
      <vt:variant>
        <vt:i4>1703988</vt:i4>
      </vt:variant>
      <vt:variant>
        <vt:i4>395</vt:i4>
      </vt:variant>
      <vt:variant>
        <vt:i4>0</vt:i4>
      </vt:variant>
      <vt:variant>
        <vt:i4>5</vt:i4>
      </vt:variant>
      <vt:variant>
        <vt:lpwstr/>
      </vt:variant>
      <vt:variant>
        <vt:lpwstr>_Toc266082897</vt:lpwstr>
      </vt:variant>
      <vt:variant>
        <vt:i4>1703988</vt:i4>
      </vt:variant>
      <vt:variant>
        <vt:i4>389</vt:i4>
      </vt:variant>
      <vt:variant>
        <vt:i4>0</vt:i4>
      </vt:variant>
      <vt:variant>
        <vt:i4>5</vt:i4>
      </vt:variant>
      <vt:variant>
        <vt:lpwstr/>
      </vt:variant>
      <vt:variant>
        <vt:lpwstr>_Toc266082896</vt:lpwstr>
      </vt:variant>
      <vt:variant>
        <vt:i4>1703988</vt:i4>
      </vt:variant>
      <vt:variant>
        <vt:i4>383</vt:i4>
      </vt:variant>
      <vt:variant>
        <vt:i4>0</vt:i4>
      </vt:variant>
      <vt:variant>
        <vt:i4>5</vt:i4>
      </vt:variant>
      <vt:variant>
        <vt:lpwstr/>
      </vt:variant>
      <vt:variant>
        <vt:lpwstr>_Toc266082895</vt:lpwstr>
      </vt:variant>
      <vt:variant>
        <vt:i4>1703988</vt:i4>
      </vt:variant>
      <vt:variant>
        <vt:i4>377</vt:i4>
      </vt:variant>
      <vt:variant>
        <vt:i4>0</vt:i4>
      </vt:variant>
      <vt:variant>
        <vt:i4>5</vt:i4>
      </vt:variant>
      <vt:variant>
        <vt:lpwstr/>
      </vt:variant>
      <vt:variant>
        <vt:lpwstr>_Toc266082894</vt:lpwstr>
      </vt:variant>
      <vt:variant>
        <vt:i4>1703988</vt:i4>
      </vt:variant>
      <vt:variant>
        <vt:i4>371</vt:i4>
      </vt:variant>
      <vt:variant>
        <vt:i4>0</vt:i4>
      </vt:variant>
      <vt:variant>
        <vt:i4>5</vt:i4>
      </vt:variant>
      <vt:variant>
        <vt:lpwstr/>
      </vt:variant>
      <vt:variant>
        <vt:lpwstr>_Toc266082893</vt:lpwstr>
      </vt:variant>
      <vt:variant>
        <vt:i4>1703988</vt:i4>
      </vt:variant>
      <vt:variant>
        <vt:i4>365</vt:i4>
      </vt:variant>
      <vt:variant>
        <vt:i4>0</vt:i4>
      </vt:variant>
      <vt:variant>
        <vt:i4>5</vt:i4>
      </vt:variant>
      <vt:variant>
        <vt:lpwstr/>
      </vt:variant>
      <vt:variant>
        <vt:lpwstr>_Toc266082892</vt:lpwstr>
      </vt:variant>
      <vt:variant>
        <vt:i4>1703988</vt:i4>
      </vt:variant>
      <vt:variant>
        <vt:i4>359</vt:i4>
      </vt:variant>
      <vt:variant>
        <vt:i4>0</vt:i4>
      </vt:variant>
      <vt:variant>
        <vt:i4>5</vt:i4>
      </vt:variant>
      <vt:variant>
        <vt:lpwstr/>
      </vt:variant>
      <vt:variant>
        <vt:lpwstr>_Toc266082891</vt:lpwstr>
      </vt:variant>
      <vt:variant>
        <vt:i4>1703988</vt:i4>
      </vt:variant>
      <vt:variant>
        <vt:i4>353</vt:i4>
      </vt:variant>
      <vt:variant>
        <vt:i4>0</vt:i4>
      </vt:variant>
      <vt:variant>
        <vt:i4>5</vt:i4>
      </vt:variant>
      <vt:variant>
        <vt:lpwstr/>
      </vt:variant>
      <vt:variant>
        <vt:lpwstr>_Toc266082890</vt:lpwstr>
      </vt:variant>
      <vt:variant>
        <vt:i4>1769524</vt:i4>
      </vt:variant>
      <vt:variant>
        <vt:i4>347</vt:i4>
      </vt:variant>
      <vt:variant>
        <vt:i4>0</vt:i4>
      </vt:variant>
      <vt:variant>
        <vt:i4>5</vt:i4>
      </vt:variant>
      <vt:variant>
        <vt:lpwstr/>
      </vt:variant>
      <vt:variant>
        <vt:lpwstr>_Toc266082889</vt:lpwstr>
      </vt:variant>
      <vt:variant>
        <vt:i4>1769524</vt:i4>
      </vt:variant>
      <vt:variant>
        <vt:i4>341</vt:i4>
      </vt:variant>
      <vt:variant>
        <vt:i4>0</vt:i4>
      </vt:variant>
      <vt:variant>
        <vt:i4>5</vt:i4>
      </vt:variant>
      <vt:variant>
        <vt:lpwstr/>
      </vt:variant>
      <vt:variant>
        <vt:lpwstr>_Toc266082888</vt:lpwstr>
      </vt:variant>
      <vt:variant>
        <vt:i4>1769524</vt:i4>
      </vt:variant>
      <vt:variant>
        <vt:i4>335</vt:i4>
      </vt:variant>
      <vt:variant>
        <vt:i4>0</vt:i4>
      </vt:variant>
      <vt:variant>
        <vt:i4>5</vt:i4>
      </vt:variant>
      <vt:variant>
        <vt:lpwstr/>
      </vt:variant>
      <vt:variant>
        <vt:lpwstr>_Toc266082887</vt:lpwstr>
      </vt:variant>
      <vt:variant>
        <vt:i4>1769524</vt:i4>
      </vt:variant>
      <vt:variant>
        <vt:i4>329</vt:i4>
      </vt:variant>
      <vt:variant>
        <vt:i4>0</vt:i4>
      </vt:variant>
      <vt:variant>
        <vt:i4>5</vt:i4>
      </vt:variant>
      <vt:variant>
        <vt:lpwstr/>
      </vt:variant>
      <vt:variant>
        <vt:lpwstr>_Toc266082886</vt:lpwstr>
      </vt:variant>
      <vt:variant>
        <vt:i4>1769524</vt:i4>
      </vt:variant>
      <vt:variant>
        <vt:i4>323</vt:i4>
      </vt:variant>
      <vt:variant>
        <vt:i4>0</vt:i4>
      </vt:variant>
      <vt:variant>
        <vt:i4>5</vt:i4>
      </vt:variant>
      <vt:variant>
        <vt:lpwstr/>
      </vt:variant>
      <vt:variant>
        <vt:lpwstr>_Toc266082885</vt:lpwstr>
      </vt:variant>
      <vt:variant>
        <vt:i4>1769524</vt:i4>
      </vt:variant>
      <vt:variant>
        <vt:i4>317</vt:i4>
      </vt:variant>
      <vt:variant>
        <vt:i4>0</vt:i4>
      </vt:variant>
      <vt:variant>
        <vt:i4>5</vt:i4>
      </vt:variant>
      <vt:variant>
        <vt:lpwstr/>
      </vt:variant>
      <vt:variant>
        <vt:lpwstr>_Toc266082884</vt:lpwstr>
      </vt:variant>
      <vt:variant>
        <vt:i4>1769524</vt:i4>
      </vt:variant>
      <vt:variant>
        <vt:i4>311</vt:i4>
      </vt:variant>
      <vt:variant>
        <vt:i4>0</vt:i4>
      </vt:variant>
      <vt:variant>
        <vt:i4>5</vt:i4>
      </vt:variant>
      <vt:variant>
        <vt:lpwstr/>
      </vt:variant>
      <vt:variant>
        <vt:lpwstr>_Toc266082883</vt:lpwstr>
      </vt:variant>
      <vt:variant>
        <vt:i4>1769524</vt:i4>
      </vt:variant>
      <vt:variant>
        <vt:i4>305</vt:i4>
      </vt:variant>
      <vt:variant>
        <vt:i4>0</vt:i4>
      </vt:variant>
      <vt:variant>
        <vt:i4>5</vt:i4>
      </vt:variant>
      <vt:variant>
        <vt:lpwstr/>
      </vt:variant>
      <vt:variant>
        <vt:lpwstr>_Toc266082882</vt:lpwstr>
      </vt:variant>
      <vt:variant>
        <vt:i4>1769524</vt:i4>
      </vt:variant>
      <vt:variant>
        <vt:i4>299</vt:i4>
      </vt:variant>
      <vt:variant>
        <vt:i4>0</vt:i4>
      </vt:variant>
      <vt:variant>
        <vt:i4>5</vt:i4>
      </vt:variant>
      <vt:variant>
        <vt:lpwstr/>
      </vt:variant>
      <vt:variant>
        <vt:lpwstr>_Toc266082881</vt:lpwstr>
      </vt:variant>
      <vt:variant>
        <vt:i4>1769524</vt:i4>
      </vt:variant>
      <vt:variant>
        <vt:i4>293</vt:i4>
      </vt:variant>
      <vt:variant>
        <vt:i4>0</vt:i4>
      </vt:variant>
      <vt:variant>
        <vt:i4>5</vt:i4>
      </vt:variant>
      <vt:variant>
        <vt:lpwstr/>
      </vt:variant>
      <vt:variant>
        <vt:lpwstr>_Toc266082880</vt:lpwstr>
      </vt:variant>
      <vt:variant>
        <vt:i4>1310772</vt:i4>
      </vt:variant>
      <vt:variant>
        <vt:i4>287</vt:i4>
      </vt:variant>
      <vt:variant>
        <vt:i4>0</vt:i4>
      </vt:variant>
      <vt:variant>
        <vt:i4>5</vt:i4>
      </vt:variant>
      <vt:variant>
        <vt:lpwstr/>
      </vt:variant>
      <vt:variant>
        <vt:lpwstr>_Toc266082879</vt:lpwstr>
      </vt:variant>
      <vt:variant>
        <vt:i4>1310772</vt:i4>
      </vt:variant>
      <vt:variant>
        <vt:i4>281</vt:i4>
      </vt:variant>
      <vt:variant>
        <vt:i4>0</vt:i4>
      </vt:variant>
      <vt:variant>
        <vt:i4>5</vt:i4>
      </vt:variant>
      <vt:variant>
        <vt:lpwstr/>
      </vt:variant>
      <vt:variant>
        <vt:lpwstr>_Toc266082878</vt:lpwstr>
      </vt:variant>
      <vt:variant>
        <vt:i4>1310772</vt:i4>
      </vt:variant>
      <vt:variant>
        <vt:i4>275</vt:i4>
      </vt:variant>
      <vt:variant>
        <vt:i4>0</vt:i4>
      </vt:variant>
      <vt:variant>
        <vt:i4>5</vt:i4>
      </vt:variant>
      <vt:variant>
        <vt:lpwstr/>
      </vt:variant>
      <vt:variant>
        <vt:lpwstr>_Toc266082877</vt:lpwstr>
      </vt:variant>
      <vt:variant>
        <vt:i4>1310772</vt:i4>
      </vt:variant>
      <vt:variant>
        <vt:i4>269</vt:i4>
      </vt:variant>
      <vt:variant>
        <vt:i4>0</vt:i4>
      </vt:variant>
      <vt:variant>
        <vt:i4>5</vt:i4>
      </vt:variant>
      <vt:variant>
        <vt:lpwstr/>
      </vt:variant>
      <vt:variant>
        <vt:lpwstr>_Toc266082876</vt:lpwstr>
      </vt:variant>
      <vt:variant>
        <vt:i4>1310772</vt:i4>
      </vt:variant>
      <vt:variant>
        <vt:i4>263</vt:i4>
      </vt:variant>
      <vt:variant>
        <vt:i4>0</vt:i4>
      </vt:variant>
      <vt:variant>
        <vt:i4>5</vt:i4>
      </vt:variant>
      <vt:variant>
        <vt:lpwstr/>
      </vt:variant>
      <vt:variant>
        <vt:lpwstr>_Toc266082875</vt:lpwstr>
      </vt:variant>
      <vt:variant>
        <vt:i4>1310772</vt:i4>
      </vt:variant>
      <vt:variant>
        <vt:i4>257</vt:i4>
      </vt:variant>
      <vt:variant>
        <vt:i4>0</vt:i4>
      </vt:variant>
      <vt:variant>
        <vt:i4>5</vt:i4>
      </vt:variant>
      <vt:variant>
        <vt:lpwstr/>
      </vt:variant>
      <vt:variant>
        <vt:lpwstr>_Toc266082874</vt:lpwstr>
      </vt:variant>
      <vt:variant>
        <vt:i4>1310772</vt:i4>
      </vt:variant>
      <vt:variant>
        <vt:i4>251</vt:i4>
      </vt:variant>
      <vt:variant>
        <vt:i4>0</vt:i4>
      </vt:variant>
      <vt:variant>
        <vt:i4>5</vt:i4>
      </vt:variant>
      <vt:variant>
        <vt:lpwstr/>
      </vt:variant>
      <vt:variant>
        <vt:lpwstr>_Toc266082873</vt:lpwstr>
      </vt:variant>
      <vt:variant>
        <vt:i4>1310772</vt:i4>
      </vt:variant>
      <vt:variant>
        <vt:i4>245</vt:i4>
      </vt:variant>
      <vt:variant>
        <vt:i4>0</vt:i4>
      </vt:variant>
      <vt:variant>
        <vt:i4>5</vt:i4>
      </vt:variant>
      <vt:variant>
        <vt:lpwstr/>
      </vt:variant>
      <vt:variant>
        <vt:lpwstr>_Toc266082872</vt:lpwstr>
      </vt:variant>
      <vt:variant>
        <vt:i4>1310772</vt:i4>
      </vt:variant>
      <vt:variant>
        <vt:i4>239</vt:i4>
      </vt:variant>
      <vt:variant>
        <vt:i4>0</vt:i4>
      </vt:variant>
      <vt:variant>
        <vt:i4>5</vt:i4>
      </vt:variant>
      <vt:variant>
        <vt:lpwstr/>
      </vt:variant>
      <vt:variant>
        <vt:lpwstr>_Toc266082871</vt:lpwstr>
      </vt:variant>
      <vt:variant>
        <vt:i4>1310772</vt:i4>
      </vt:variant>
      <vt:variant>
        <vt:i4>233</vt:i4>
      </vt:variant>
      <vt:variant>
        <vt:i4>0</vt:i4>
      </vt:variant>
      <vt:variant>
        <vt:i4>5</vt:i4>
      </vt:variant>
      <vt:variant>
        <vt:lpwstr/>
      </vt:variant>
      <vt:variant>
        <vt:lpwstr>_Toc266082870</vt:lpwstr>
      </vt:variant>
      <vt:variant>
        <vt:i4>1376308</vt:i4>
      </vt:variant>
      <vt:variant>
        <vt:i4>227</vt:i4>
      </vt:variant>
      <vt:variant>
        <vt:i4>0</vt:i4>
      </vt:variant>
      <vt:variant>
        <vt:i4>5</vt:i4>
      </vt:variant>
      <vt:variant>
        <vt:lpwstr/>
      </vt:variant>
      <vt:variant>
        <vt:lpwstr>_Toc266082869</vt:lpwstr>
      </vt:variant>
      <vt:variant>
        <vt:i4>1376308</vt:i4>
      </vt:variant>
      <vt:variant>
        <vt:i4>221</vt:i4>
      </vt:variant>
      <vt:variant>
        <vt:i4>0</vt:i4>
      </vt:variant>
      <vt:variant>
        <vt:i4>5</vt:i4>
      </vt:variant>
      <vt:variant>
        <vt:lpwstr/>
      </vt:variant>
      <vt:variant>
        <vt:lpwstr>_Toc266082868</vt:lpwstr>
      </vt:variant>
      <vt:variant>
        <vt:i4>1376308</vt:i4>
      </vt:variant>
      <vt:variant>
        <vt:i4>215</vt:i4>
      </vt:variant>
      <vt:variant>
        <vt:i4>0</vt:i4>
      </vt:variant>
      <vt:variant>
        <vt:i4>5</vt:i4>
      </vt:variant>
      <vt:variant>
        <vt:lpwstr/>
      </vt:variant>
      <vt:variant>
        <vt:lpwstr>_Toc266082867</vt:lpwstr>
      </vt:variant>
      <vt:variant>
        <vt:i4>1376308</vt:i4>
      </vt:variant>
      <vt:variant>
        <vt:i4>209</vt:i4>
      </vt:variant>
      <vt:variant>
        <vt:i4>0</vt:i4>
      </vt:variant>
      <vt:variant>
        <vt:i4>5</vt:i4>
      </vt:variant>
      <vt:variant>
        <vt:lpwstr/>
      </vt:variant>
      <vt:variant>
        <vt:lpwstr>_Toc266082866</vt:lpwstr>
      </vt:variant>
      <vt:variant>
        <vt:i4>1376308</vt:i4>
      </vt:variant>
      <vt:variant>
        <vt:i4>203</vt:i4>
      </vt:variant>
      <vt:variant>
        <vt:i4>0</vt:i4>
      </vt:variant>
      <vt:variant>
        <vt:i4>5</vt:i4>
      </vt:variant>
      <vt:variant>
        <vt:lpwstr/>
      </vt:variant>
      <vt:variant>
        <vt:lpwstr>_Toc266082865</vt:lpwstr>
      </vt:variant>
      <vt:variant>
        <vt:i4>1376308</vt:i4>
      </vt:variant>
      <vt:variant>
        <vt:i4>197</vt:i4>
      </vt:variant>
      <vt:variant>
        <vt:i4>0</vt:i4>
      </vt:variant>
      <vt:variant>
        <vt:i4>5</vt:i4>
      </vt:variant>
      <vt:variant>
        <vt:lpwstr/>
      </vt:variant>
      <vt:variant>
        <vt:lpwstr>_Toc266082864</vt:lpwstr>
      </vt:variant>
      <vt:variant>
        <vt:i4>1376308</vt:i4>
      </vt:variant>
      <vt:variant>
        <vt:i4>191</vt:i4>
      </vt:variant>
      <vt:variant>
        <vt:i4>0</vt:i4>
      </vt:variant>
      <vt:variant>
        <vt:i4>5</vt:i4>
      </vt:variant>
      <vt:variant>
        <vt:lpwstr/>
      </vt:variant>
      <vt:variant>
        <vt:lpwstr>_Toc266082863</vt:lpwstr>
      </vt:variant>
      <vt:variant>
        <vt:i4>1376308</vt:i4>
      </vt:variant>
      <vt:variant>
        <vt:i4>185</vt:i4>
      </vt:variant>
      <vt:variant>
        <vt:i4>0</vt:i4>
      </vt:variant>
      <vt:variant>
        <vt:i4>5</vt:i4>
      </vt:variant>
      <vt:variant>
        <vt:lpwstr/>
      </vt:variant>
      <vt:variant>
        <vt:lpwstr>_Toc266082862</vt:lpwstr>
      </vt:variant>
      <vt:variant>
        <vt:i4>1376308</vt:i4>
      </vt:variant>
      <vt:variant>
        <vt:i4>179</vt:i4>
      </vt:variant>
      <vt:variant>
        <vt:i4>0</vt:i4>
      </vt:variant>
      <vt:variant>
        <vt:i4>5</vt:i4>
      </vt:variant>
      <vt:variant>
        <vt:lpwstr/>
      </vt:variant>
      <vt:variant>
        <vt:lpwstr>_Toc266082861</vt:lpwstr>
      </vt:variant>
      <vt:variant>
        <vt:i4>1376308</vt:i4>
      </vt:variant>
      <vt:variant>
        <vt:i4>173</vt:i4>
      </vt:variant>
      <vt:variant>
        <vt:i4>0</vt:i4>
      </vt:variant>
      <vt:variant>
        <vt:i4>5</vt:i4>
      </vt:variant>
      <vt:variant>
        <vt:lpwstr/>
      </vt:variant>
      <vt:variant>
        <vt:lpwstr>_Toc266082860</vt:lpwstr>
      </vt:variant>
      <vt:variant>
        <vt:i4>1441844</vt:i4>
      </vt:variant>
      <vt:variant>
        <vt:i4>167</vt:i4>
      </vt:variant>
      <vt:variant>
        <vt:i4>0</vt:i4>
      </vt:variant>
      <vt:variant>
        <vt:i4>5</vt:i4>
      </vt:variant>
      <vt:variant>
        <vt:lpwstr/>
      </vt:variant>
      <vt:variant>
        <vt:lpwstr>_Toc266082859</vt:lpwstr>
      </vt:variant>
      <vt:variant>
        <vt:i4>1441844</vt:i4>
      </vt:variant>
      <vt:variant>
        <vt:i4>161</vt:i4>
      </vt:variant>
      <vt:variant>
        <vt:i4>0</vt:i4>
      </vt:variant>
      <vt:variant>
        <vt:i4>5</vt:i4>
      </vt:variant>
      <vt:variant>
        <vt:lpwstr/>
      </vt:variant>
      <vt:variant>
        <vt:lpwstr>_Toc266082858</vt:lpwstr>
      </vt:variant>
      <vt:variant>
        <vt:i4>1441844</vt:i4>
      </vt:variant>
      <vt:variant>
        <vt:i4>155</vt:i4>
      </vt:variant>
      <vt:variant>
        <vt:i4>0</vt:i4>
      </vt:variant>
      <vt:variant>
        <vt:i4>5</vt:i4>
      </vt:variant>
      <vt:variant>
        <vt:lpwstr/>
      </vt:variant>
      <vt:variant>
        <vt:lpwstr>_Toc266082857</vt:lpwstr>
      </vt:variant>
      <vt:variant>
        <vt:i4>1441844</vt:i4>
      </vt:variant>
      <vt:variant>
        <vt:i4>149</vt:i4>
      </vt:variant>
      <vt:variant>
        <vt:i4>0</vt:i4>
      </vt:variant>
      <vt:variant>
        <vt:i4>5</vt:i4>
      </vt:variant>
      <vt:variant>
        <vt:lpwstr/>
      </vt:variant>
      <vt:variant>
        <vt:lpwstr>_Toc266082856</vt:lpwstr>
      </vt:variant>
      <vt:variant>
        <vt:i4>1441844</vt:i4>
      </vt:variant>
      <vt:variant>
        <vt:i4>143</vt:i4>
      </vt:variant>
      <vt:variant>
        <vt:i4>0</vt:i4>
      </vt:variant>
      <vt:variant>
        <vt:i4>5</vt:i4>
      </vt:variant>
      <vt:variant>
        <vt:lpwstr/>
      </vt:variant>
      <vt:variant>
        <vt:lpwstr>_Toc266082855</vt:lpwstr>
      </vt:variant>
      <vt:variant>
        <vt:i4>1441844</vt:i4>
      </vt:variant>
      <vt:variant>
        <vt:i4>137</vt:i4>
      </vt:variant>
      <vt:variant>
        <vt:i4>0</vt:i4>
      </vt:variant>
      <vt:variant>
        <vt:i4>5</vt:i4>
      </vt:variant>
      <vt:variant>
        <vt:lpwstr/>
      </vt:variant>
      <vt:variant>
        <vt:lpwstr>_Toc266082854</vt:lpwstr>
      </vt:variant>
      <vt:variant>
        <vt:i4>1441844</vt:i4>
      </vt:variant>
      <vt:variant>
        <vt:i4>131</vt:i4>
      </vt:variant>
      <vt:variant>
        <vt:i4>0</vt:i4>
      </vt:variant>
      <vt:variant>
        <vt:i4>5</vt:i4>
      </vt:variant>
      <vt:variant>
        <vt:lpwstr/>
      </vt:variant>
      <vt:variant>
        <vt:lpwstr>_Toc266082853</vt:lpwstr>
      </vt:variant>
      <vt:variant>
        <vt:i4>1441844</vt:i4>
      </vt:variant>
      <vt:variant>
        <vt:i4>125</vt:i4>
      </vt:variant>
      <vt:variant>
        <vt:i4>0</vt:i4>
      </vt:variant>
      <vt:variant>
        <vt:i4>5</vt:i4>
      </vt:variant>
      <vt:variant>
        <vt:lpwstr/>
      </vt:variant>
      <vt:variant>
        <vt:lpwstr>_Toc266082852</vt:lpwstr>
      </vt:variant>
      <vt:variant>
        <vt:i4>1441844</vt:i4>
      </vt:variant>
      <vt:variant>
        <vt:i4>119</vt:i4>
      </vt:variant>
      <vt:variant>
        <vt:i4>0</vt:i4>
      </vt:variant>
      <vt:variant>
        <vt:i4>5</vt:i4>
      </vt:variant>
      <vt:variant>
        <vt:lpwstr/>
      </vt:variant>
      <vt:variant>
        <vt:lpwstr>_Toc266082851</vt:lpwstr>
      </vt:variant>
      <vt:variant>
        <vt:i4>1441844</vt:i4>
      </vt:variant>
      <vt:variant>
        <vt:i4>113</vt:i4>
      </vt:variant>
      <vt:variant>
        <vt:i4>0</vt:i4>
      </vt:variant>
      <vt:variant>
        <vt:i4>5</vt:i4>
      </vt:variant>
      <vt:variant>
        <vt:lpwstr/>
      </vt:variant>
      <vt:variant>
        <vt:lpwstr>_Toc266082850</vt:lpwstr>
      </vt:variant>
      <vt:variant>
        <vt:i4>1507380</vt:i4>
      </vt:variant>
      <vt:variant>
        <vt:i4>107</vt:i4>
      </vt:variant>
      <vt:variant>
        <vt:i4>0</vt:i4>
      </vt:variant>
      <vt:variant>
        <vt:i4>5</vt:i4>
      </vt:variant>
      <vt:variant>
        <vt:lpwstr/>
      </vt:variant>
      <vt:variant>
        <vt:lpwstr>_Toc266082849</vt:lpwstr>
      </vt:variant>
      <vt:variant>
        <vt:i4>1507380</vt:i4>
      </vt:variant>
      <vt:variant>
        <vt:i4>101</vt:i4>
      </vt:variant>
      <vt:variant>
        <vt:i4>0</vt:i4>
      </vt:variant>
      <vt:variant>
        <vt:i4>5</vt:i4>
      </vt:variant>
      <vt:variant>
        <vt:lpwstr/>
      </vt:variant>
      <vt:variant>
        <vt:lpwstr>_Toc266082848</vt:lpwstr>
      </vt:variant>
      <vt:variant>
        <vt:i4>1507380</vt:i4>
      </vt:variant>
      <vt:variant>
        <vt:i4>95</vt:i4>
      </vt:variant>
      <vt:variant>
        <vt:i4>0</vt:i4>
      </vt:variant>
      <vt:variant>
        <vt:i4>5</vt:i4>
      </vt:variant>
      <vt:variant>
        <vt:lpwstr/>
      </vt:variant>
      <vt:variant>
        <vt:lpwstr>_Toc266082847</vt:lpwstr>
      </vt:variant>
      <vt:variant>
        <vt:i4>1507380</vt:i4>
      </vt:variant>
      <vt:variant>
        <vt:i4>89</vt:i4>
      </vt:variant>
      <vt:variant>
        <vt:i4>0</vt:i4>
      </vt:variant>
      <vt:variant>
        <vt:i4>5</vt:i4>
      </vt:variant>
      <vt:variant>
        <vt:lpwstr/>
      </vt:variant>
      <vt:variant>
        <vt:lpwstr>_Toc266082846</vt:lpwstr>
      </vt:variant>
      <vt:variant>
        <vt:i4>1507380</vt:i4>
      </vt:variant>
      <vt:variant>
        <vt:i4>83</vt:i4>
      </vt:variant>
      <vt:variant>
        <vt:i4>0</vt:i4>
      </vt:variant>
      <vt:variant>
        <vt:i4>5</vt:i4>
      </vt:variant>
      <vt:variant>
        <vt:lpwstr/>
      </vt:variant>
      <vt:variant>
        <vt:lpwstr>_Toc266082845</vt:lpwstr>
      </vt:variant>
      <vt:variant>
        <vt:i4>1507380</vt:i4>
      </vt:variant>
      <vt:variant>
        <vt:i4>77</vt:i4>
      </vt:variant>
      <vt:variant>
        <vt:i4>0</vt:i4>
      </vt:variant>
      <vt:variant>
        <vt:i4>5</vt:i4>
      </vt:variant>
      <vt:variant>
        <vt:lpwstr/>
      </vt:variant>
      <vt:variant>
        <vt:lpwstr>_Toc266082844</vt:lpwstr>
      </vt:variant>
      <vt:variant>
        <vt:i4>1507380</vt:i4>
      </vt:variant>
      <vt:variant>
        <vt:i4>71</vt:i4>
      </vt:variant>
      <vt:variant>
        <vt:i4>0</vt:i4>
      </vt:variant>
      <vt:variant>
        <vt:i4>5</vt:i4>
      </vt:variant>
      <vt:variant>
        <vt:lpwstr/>
      </vt:variant>
      <vt:variant>
        <vt:lpwstr>_Toc266082843</vt:lpwstr>
      </vt:variant>
      <vt:variant>
        <vt:i4>1507380</vt:i4>
      </vt:variant>
      <vt:variant>
        <vt:i4>65</vt:i4>
      </vt:variant>
      <vt:variant>
        <vt:i4>0</vt:i4>
      </vt:variant>
      <vt:variant>
        <vt:i4>5</vt:i4>
      </vt:variant>
      <vt:variant>
        <vt:lpwstr/>
      </vt:variant>
      <vt:variant>
        <vt:lpwstr>_Toc266082842</vt:lpwstr>
      </vt:variant>
      <vt:variant>
        <vt:i4>1507380</vt:i4>
      </vt:variant>
      <vt:variant>
        <vt:i4>59</vt:i4>
      </vt:variant>
      <vt:variant>
        <vt:i4>0</vt:i4>
      </vt:variant>
      <vt:variant>
        <vt:i4>5</vt:i4>
      </vt:variant>
      <vt:variant>
        <vt:lpwstr/>
      </vt:variant>
      <vt:variant>
        <vt:lpwstr>_Toc266082841</vt:lpwstr>
      </vt:variant>
      <vt:variant>
        <vt:i4>1507380</vt:i4>
      </vt:variant>
      <vt:variant>
        <vt:i4>53</vt:i4>
      </vt:variant>
      <vt:variant>
        <vt:i4>0</vt:i4>
      </vt:variant>
      <vt:variant>
        <vt:i4>5</vt:i4>
      </vt:variant>
      <vt:variant>
        <vt:lpwstr/>
      </vt:variant>
      <vt:variant>
        <vt:lpwstr>_Toc266082840</vt:lpwstr>
      </vt:variant>
      <vt:variant>
        <vt:i4>1048628</vt:i4>
      </vt:variant>
      <vt:variant>
        <vt:i4>47</vt:i4>
      </vt:variant>
      <vt:variant>
        <vt:i4>0</vt:i4>
      </vt:variant>
      <vt:variant>
        <vt:i4>5</vt:i4>
      </vt:variant>
      <vt:variant>
        <vt:lpwstr/>
      </vt:variant>
      <vt:variant>
        <vt:lpwstr>_Toc266082839</vt:lpwstr>
      </vt:variant>
      <vt:variant>
        <vt:i4>1048628</vt:i4>
      </vt:variant>
      <vt:variant>
        <vt:i4>41</vt:i4>
      </vt:variant>
      <vt:variant>
        <vt:i4>0</vt:i4>
      </vt:variant>
      <vt:variant>
        <vt:i4>5</vt:i4>
      </vt:variant>
      <vt:variant>
        <vt:lpwstr/>
      </vt:variant>
      <vt:variant>
        <vt:lpwstr>_Toc266082838</vt:lpwstr>
      </vt:variant>
      <vt:variant>
        <vt:i4>1048628</vt:i4>
      </vt:variant>
      <vt:variant>
        <vt:i4>35</vt:i4>
      </vt:variant>
      <vt:variant>
        <vt:i4>0</vt:i4>
      </vt:variant>
      <vt:variant>
        <vt:i4>5</vt:i4>
      </vt:variant>
      <vt:variant>
        <vt:lpwstr/>
      </vt:variant>
      <vt:variant>
        <vt:lpwstr>_Toc266082837</vt:lpwstr>
      </vt:variant>
      <vt:variant>
        <vt:i4>1048628</vt:i4>
      </vt:variant>
      <vt:variant>
        <vt:i4>29</vt:i4>
      </vt:variant>
      <vt:variant>
        <vt:i4>0</vt:i4>
      </vt:variant>
      <vt:variant>
        <vt:i4>5</vt:i4>
      </vt:variant>
      <vt:variant>
        <vt:lpwstr/>
      </vt:variant>
      <vt:variant>
        <vt:lpwstr>_Toc266082836</vt:lpwstr>
      </vt:variant>
      <vt:variant>
        <vt:i4>1048628</vt:i4>
      </vt:variant>
      <vt:variant>
        <vt:i4>23</vt:i4>
      </vt:variant>
      <vt:variant>
        <vt:i4>0</vt:i4>
      </vt:variant>
      <vt:variant>
        <vt:i4>5</vt:i4>
      </vt:variant>
      <vt:variant>
        <vt:lpwstr/>
      </vt:variant>
      <vt:variant>
        <vt:lpwstr>_Toc266082835</vt:lpwstr>
      </vt:variant>
      <vt:variant>
        <vt:i4>1048628</vt:i4>
      </vt:variant>
      <vt:variant>
        <vt:i4>17</vt:i4>
      </vt:variant>
      <vt:variant>
        <vt:i4>0</vt:i4>
      </vt:variant>
      <vt:variant>
        <vt:i4>5</vt:i4>
      </vt:variant>
      <vt:variant>
        <vt:lpwstr/>
      </vt:variant>
      <vt:variant>
        <vt:lpwstr>_Toc266082834</vt:lpwstr>
      </vt:variant>
      <vt:variant>
        <vt:i4>1048628</vt:i4>
      </vt:variant>
      <vt:variant>
        <vt:i4>11</vt:i4>
      </vt:variant>
      <vt:variant>
        <vt:i4>0</vt:i4>
      </vt:variant>
      <vt:variant>
        <vt:i4>5</vt:i4>
      </vt:variant>
      <vt:variant>
        <vt:lpwstr/>
      </vt:variant>
      <vt:variant>
        <vt:lpwstr>_Toc266082833</vt:lpwstr>
      </vt:variant>
      <vt:variant>
        <vt:i4>1048628</vt:i4>
      </vt:variant>
      <vt:variant>
        <vt:i4>5</vt:i4>
      </vt:variant>
      <vt:variant>
        <vt:i4>0</vt:i4>
      </vt:variant>
      <vt:variant>
        <vt:i4>5</vt:i4>
      </vt:variant>
      <vt:variant>
        <vt:lpwstr/>
      </vt:variant>
      <vt:variant>
        <vt:lpwstr>_Toc266082832</vt:lpwstr>
      </vt:variant>
      <vt:variant>
        <vt:i4>2490486</vt:i4>
      </vt:variant>
      <vt:variant>
        <vt:i4>0</vt:i4>
      </vt:variant>
      <vt:variant>
        <vt:i4>0</vt:i4>
      </vt:variant>
      <vt:variant>
        <vt:i4>5</vt:i4>
      </vt:variant>
      <vt:variant>
        <vt:lpwstr>https://recht.nrw.de/lmi/owa/br_bes_text?anw_nr=2&amp;gld_nr=2&amp;ugl_nr=230&amp;bes_id=14844&amp;aufgehoben=N&amp;menu=1&amp;sg=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Durchführung des Landesplanungsgesetzes</dc:title>
  <dc:subject>LPIG DVO</dc:subject>
  <dc:creator>Np</dc:creator>
  <dc:description>2025</dc:description>
  <cp:lastModifiedBy>Rüter, Dr., Ingo</cp:lastModifiedBy>
  <cp:revision>34</cp:revision>
  <cp:lastPrinted>2010-07-05T07:48:00Z</cp:lastPrinted>
  <dcterms:created xsi:type="dcterms:W3CDTF">2022-05-05T09:04:00Z</dcterms:created>
  <dcterms:modified xsi:type="dcterms:W3CDTF">2025-01-16T13:13:00Z</dcterms:modified>
</cp:coreProperties>
</file>