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>Meldung von Nebeneinnahmen</w:t>
      </w:r>
    </w:p>
    <w:p>
      <w:pPr>
        <w:pStyle w:val="GesAbsatz"/>
        <w:jc w:val="center"/>
      </w:pPr>
      <w:r>
        <w:t xml:space="preserve">Gem. RdErl. d. Innenministeriums – II A 1 – </w:t>
      </w:r>
      <w:smartTag w:uri="urn:schemas-microsoft-com:office:smarttags" w:element="time">
        <w:smartTagPr>
          <w:attr w:name="Minute" w:val="55"/>
          <w:attr w:name="Hour" w:val="1"/>
        </w:smartTagPr>
        <w:r>
          <w:t>1.55</w:t>
        </w:r>
      </w:smartTag>
      <w:r>
        <w:t xml:space="preserve"> – 6/99 – u. d. Finanzministeriums </w:t>
      </w:r>
      <w:r>
        <w:br/>
        <w:t>– B 1110 – 71.2 – IV B 2 – v. 11.10.1999</w:t>
      </w:r>
    </w:p>
    <w:p>
      <w:pPr>
        <w:pStyle w:val="GesAbsatz"/>
      </w:pPr>
      <w:hyperlink r:id="rId7" w:anchor="det" w:history="1">
        <w:r>
          <w:rPr>
            <w:rStyle w:val="Hyperlink"/>
          </w:rPr>
          <w:t>Link zur Vorschrift im SMBl. NRW. 203022:</w:t>
        </w:r>
      </w:hyperlink>
    </w:p>
    <w:p>
      <w:pPr>
        <w:pStyle w:val="GesAbsatz"/>
      </w:pPr>
    </w:p>
    <w:p>
      <w:pPr>
        <w:pStyle w:val="GesAbsatz"/>
      </w:pPr>
      <w:r>
        <w:t xml:space="preserve">Nach § 71 LBG haben Beamtinnen und Beamte ihrer oder ihrem Dienstvorgesetzten eine jeden- Einzelfall erfassende Aufstellung über Art und Umfang der Nebentätigkeit sowie über die Vergütungen vorzulegen, die sie für eine genehmigungspflichtige oder eine nach § 69 Abs. l Nrn. 2, 3 und 4 b LBG nicht genehmigungspflichtige Nebentätigkeit innerhalb oder außerhalb des öffentlichen Dienstes erhalten haben, wenn die Einnahmen insgesamt eine bestimmte Höchstgrenze übersteigen. </w:t>
      </w:r>
    </w:p>
    <w:p>
      <w:pPr>
        <w:pStyle w:val="GesAbsatz"/>
      </w:pPr>
      <w:r>
        <w:t xml:space="preserve">Die Aufstellung der Nebeneinnahmen ist für die Beamtinnen und Beamten des Landes nach einem vom Innenministerium und Finanzministerium erstellten Muster vorzulegen (vgl. W 3.1 zu § 71 LBG). Dieser Mustervordruck (Anlage 1) wird hiermit bekannt gegeben. </w:t>
      </w:r>
    </w:p>
    <w:p>
      <w:pPr>
        <w:pStyle w:val="GesAbsatz"/>
      </w:pPr>
      <w:r>
        <w:t xml:space="preserve">Den Gemeinden und Gemeindeverbänden wird die Anwendung dieses Runderlasses empfohlen. </w:t>
      </w:r>
    </w:p>
    <w:p>
      <w:pPr>
        <w:pStyle w:val="GesAbsatz"/>
      </w:pPr>
      <w:r>
        <w:t xml:space="preserve">Der Gem. RdErl. v. 25.1.1983 (SMBl. NRW. 203022) wird aufgehoben. </w:t>
      </w:r>
      <w:bookmarkStart w:id="0" w:name="_GoBack"/>
      <w:bookmarkEnd w:id="0"/>
    </w:p>
    <w:p>
      <w:pPr>
        <w:pStyle w:val="GesAbsatz"/>
      </w:pPr>
    </w:p>
    <w:p>
      <w:pPr>
        <w:pStyle w:val="GesAbsatz"/>
        <w:jc w:val="right"/>
        <w:rPr>
          <w:b/>
        </w:rPr>
      </w:pPr>
      <w:r>
        <w:br w:type="page"/>
      </w:r>
      <w:r>
        <w:rPr>
          <w:b/>
        </w:rPr>
        <w:lastRenderedPageBreak/>
        <w:t>Anlage 1</w:t>
      </w:r>
    </w:p>
    <w:p>
      <w:pPr>
        <w:pStyle w:val="GesAbsatz"/>
        <w:jc w:val="center"/>
        <w:rPr>
          <w:b/>
        </w:rPr>
      </w:pPr>
      <w:r>
        <w:rPr>
          <w:b/>
        </w:rPr>
        <w:t>Meldung von Nebeneinnahmen</w:t>
      </w:r>
    </w:p>
    <w:p>
      <w:pPr>
        <w:pStyle w:val="GesAbsatz"/>
        <w:jc w:val="center"/>
        <w:rPr>
          <w:b/>
        </w:rPr>
      </w:pPr>
      <w:r>
        <w:rPr>
          <w:b/>
        </w:rPr>
        <w:t>(§ 71 LBG, § 15 NtV, § 19 HNtV)</w:t>
      </w:r>
    </w:p>
    <w:p>
      <w:pPr>
        <w:pStyle w:val="GesAbsatz"/>
      </w:pPr>
    </w:p>
    <w:p>
      <w:pPr>
        <w:pStyle w:val="GesAbsatz"/>
        <w:tabs>
          <w:tab w:val="clear" w:pos="425"/>
          <w:tab w:val="left" w:pos="2127"/>
        </w:tabs>
      </w:pPr>
      <w:r>
        <w:t>Name, Vorname:</w:t>
      </w:r>
      <w:r>
        <w:tab/>
        <w:t>...........................................................</w:t>
      </w:r>
    </w:p>
    <w:p>
      <w:pPr>
        <w:pStyle w:val="GesAbsatz"/>
        <w:tabs>
          <w:tab w:val="clear" w:pos="425"/>
          <w:tab w:val="left" w:pos="2127"/>
        </w:tabs>
      </w:pPr>
      <w:r>
        <w:t>Amtsbezeichnung:</w:t>
      </w:r>
      <w:r>
        <w:tab/>
        <w:t>...........................................................</w:t>
      </w:r>
    </w:p>
    <w:p>
      <w:pPr>
        <w:pStyle w:val="GesAbsatz"/>
        <w:tabs>
          <w:tab w:val="clear" w:pos="425"/>
          <w:tab w:val="left" w:pos="2127"/>
        </w:tabs>
      </w:pPr>
      <w:r>
        <w:t>Dienststelle:</w:t>
      </w:r>
      <w:r>
        <w:tab/>
        <w:t>...........................................................</w:t>
      </w:r>
    </w:p>
    <w:p>
      <w:pPr>
        <w:pStyle w:val="GesAbsatz"/>
      </w:pPr>
    </w:p>
    <w:p>
      <w:pPr>
        <w:pStyle w:val="GesAbsatz"/>
      </w:pPr>
      <w:r>
        <w:t>Ich habe im Kalenderjahr ........................................................</w:t>
      </w:r>
    </w:p>
    <w:p>
      <w:pPr>
        <w:pStyle w:val="GesAbsatz"/>
        <w:tabs>
          <w:tab w:val="clear" w:pos="425"/>
          <w:tab w:val="left" w:pos="426"/>
        </w:tabs>
        <w:ind w:left="426" w:hanging="426"/>
      </w:pPr>
      <w:r>
        <w:sym w:font="Symbol" w:char="F07F"/>
      </w:r>
      <w:r>
        <w:tab/>
        <w:t>folgende genehmigungspflichtige und/oder nach § 69 Abs.1 Nrn.2, 3 oder 4 b LBG nicht genehmigungspflichtige Nebentätigkeit im öffentlichen Dienst (§ 3 NtV) gegen Vergütung ausgeübt: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76"/>
        <w:gridCol w:w="1476"/>
        <w:gridCol w:w="875"/>
        <w:gridCol w:w="1676"/>
        <w:gridCol w:w="1584"/>
        <w:gridCol w:w="1768"/>
      </w:tblGrid>
      <w:tr>
        <w:tc>
          <w:tcPr>
            <w:tcW w:w="921" w:type="dxa"/>
          </w:tcPr>
          <w:p>
            <w:pPr>
              <w:pStyle w:val="GesAbsatz"/>
              <w:jc w:val="center"/>
            </w:pPr>
            <w:r>
              <w:t xml:space="preserve">Lfd. </w:t>
            </w:r>
            <w:r>
              <w:br/>
              <w:t>Nummer</w:t>
            </w:r>
          </w:p>
        </w:tc>
        <w:tc>
          <w:tcPr>
            <w:tcW w:w="1476" w:type="dxa"/>
          </w:tcPr>
          <w:p>
            <w:pPr>
              <w:pStyle w:val="GesAbsatz"/>
              <w:jc w:val="center"/>
            </w:pPr>
            <w:r>
              <w:t>Art der</w:t>
            </w:r>
            <w:r>
              <w:br/>
              <w:t>Nebentätigkeit</w:t>
            </w:r>
          </w:p>
        </w:tc>
        <w:tc>
          <w:tcPr>
            <w:tcW w:w="1476" w:type="dxa"/>
          </w:tcPr>
          <w:p>
            <w:pPr>
              <w:pStyle w:val="GesAbsatz"/>
              <w:jc w:val="center"/>
            </w:pPr>
            <w:r>
              <w:t>Dauer</w:t>
            </w:r>
            <w:r>
              <w:br/>
              <w:t>von - bis</w:t>
            </w:r>
          </w:p>
        </w:tc>
        <w:tc>
          <w:tcPr>
            <w:tcW w:w="875" w:type="dxa"/>
          </w:tcPr>
          <w:p>
            <w:pPr>
              <w:pStyle w:val="GesAbsatz"/>
              <w:jc w:val="center"/>
            </w:pPr>
            <w:r>
              <w:t xml:space="preserve">zeitl. </w:t>
            </w:r>
            <w:r>
              <w:br/>
              <w:t>Umfang</w:t>
            </w:r>
            <w:r>
              <w:br/>
              <w:t>pro</w:t>
            </w:r>
            <w:r>
              <w:br/>
              <w:t>Woche</w:t>
            </w:r>
          </w:p>
        </w:tc>
        <w:tc>
          <w:tcPr>
            <w:tcW w:w="1676" w:type="dxa"/>
          </w:tcPr>
          <w:p>
            <w:pPr>
              <w:pStyle w:val="GesAbsatz"/>
              <w:jc w:val="center"/>
            </w:pPr>
            <w:r>
              <w:t>Auftraggeber</w:t>
            </w:r>
          </w:p>
        </w:tc>
        <w:tc>
          <w:tcPr>
            <w:tcW w:w="1584" w:type="dxa"/>
          </w:tcPr>
          <w:p>
            <w:pPr>
              <w:pStyle w:val="GesAbsatz"/>
              <w:jc w:val="center"/>
            </w:pPr>
            <w:r>
              <w:t>Vergütung</w:t>
            </w:r>
            <w:r>
              <w:br/>
              <w:t>Euro</w:t>
            </w:r>
          </w:p>
        </w:tc>
        <w:tc>
          <w:tcPr>
            <w:tcW w:w="1768" w:type="dxa"/>
          </w:tcPr>
          <w:p>
            <w:pPr>
              <w:pStyle w:val="GesAbsatz"/>
              <w:tabs>
                <w:tab w:val="clear" w:pos="425"/>
                <w:tab w:val="left" w:pos="214"/>
              </w:tabs>
              <w:jc w:val="left"/>
            </w:pPr>
            <w:r>
              <w:t>Nebentätigkeit</w:t>
            </w:r>
            <w:r>
              <w:br/>
              <w:t>a)</w:t>
            </w:r>
            <w:r>
              <w:tab/>
              <w:t>genehmigt am</w:t>
            </w:r>
            <w:r>
              <w:br/>
              <w:t>b)</w:t>
            </w:r>
            <w:r>
              <w:tab/>
              <w:t>angezeigt am</w:t>
            </w:r>
            <w:r>
              <w:br/>
              <w:t>c)</w:t>
            </w:r>
            <w:r>
              <w:tab/>
              <w:t>Verlangen,</w:t>
            </w:r>
            <w:r>
              <w:br/>
            </w:r>
            <w:r>
              <w:tab/>
              <w:t>Vorschlag,</w:t>
            </w:r>
            <w:r>
              <w:br/>
            </w:r>
            <w:r>
              <w:tab/>
              <w:t>Veranlassung</w:t>
            </w:r>
          </w:p>
        </w:tc>
      </w:tr>
      <w:tr>
        <w:tc>
          <w:tcPr>
            <w:tcW w:w="921" w:type="dxa"/>
          </w:tcPr>
          <w:p>
            <w:pPr>
              <w:pStyle w:val="GesAbsatz"/>
            </w:pPr>
          </w:p>
        </w:tc>
        <w:tc>
          <w:tcPr>
            <w:tcW w:w="1476" w:type="dxa"/>
          </w:tcPr>
          <w:p>
            <w:pPr>
              <w:pStyle w:val="GesAbsatz"/>
            </w:pPr>
          </w:p>
        </w:tc>
        <w:tc>
          <w:tcPr>
            <w:tcW w:w="1476" w:type="dxa"/>
          </w:tcPr>
          <w:p>
            <w:pPr>
              <w:pStyle w:val="GesAbsatz"/>
            </w:pPr>
          </w:p>
        </w:tc>
        <w:tc>
          <w:tcPr>
            <w:tcW w:w="875" w:type="dxa"/>
          </w:tcPr>
          <w:p>
            <w:pPr>
              <w:pStyle w:val="GesAbsatz"/>
            </w:pPr>
          </w:p>
        </w:tc>
        <w:tc>
          <w:tcPr>
            <w:tcW w:w="1676" w:type="dxa"/>
          </w:tcPr>
          <w:p>
            <w:pPr>
              <w:pStyle w:val="GesAbsatz"/>
            </w:pPr>
          </w:p>
        </w:tc>
        <w:tc>
          <w:tcPr>
            <w:tcW w:w="1584" w:type="dxa"/>
          </w:tcPr>
          <w:p>
            <w:pPr>
              <w:pStyle w:val="GesAbsatz"/>
            </w:pPr>
          </w:p>
        </w:tc>
        <w:tc>
          <w:tcPr>
            <w:tcW w:w="1768" w:type="dxa"/>
          </w:tcPr>
          <w:p>
            <w:pPr>
              <w:pStyle w:val="GesAbsatz"/>
            </w:pPr>
          </w:p>
        </w:tc>
      </w:tr>
      <w:tr>
        <w:tc>
          <w:tcPr>
            <w:tcW w:w="921" w:type="dxa"/>
          </w:tcPr>
          <w:p>
            <w:pPr>
              <w:pStyle w:val="GesAbsatz"/>
            </w:pPr>
          </w:p>
        </w:tc>
        <w:tc>
          <w:tcPr>
            <w:tcW w:w="1476" w:type="dxa"/>
          </w:tcPr>
          <w:p>
            <w:pPr>
              <w:pStyle w:val="GesAbsatz"/>
            </w:pPr>
          </w:p>
        </w:tc>
        <w:tc>
          <w:tcPr>
            <w:tcW w:w="1476" w:type="dxa"/>
          </w:tcPr>
          <w:p>
            <w:pPr>
              <w:pStyle w:val="GesAbsatz"/>
            </w:pPr>
          </w:p>
        </w:tc>
        <w:tc>
          <w:tcPr>
            <w:tcW w:w="875" w:type="dxa"/>
          </w:tcPr>
          <w:p>
            <w:pPr>
              <w:pStyle w:val="GesAbsatz"/>
            </w:pPr>
          </w:p>
        </w:tc>
        <w:tc>
          <w:tcPr>
            <w:tcW w:w="1676" w:type="dxa"/>
          </w:tcPr>
          <w:p>
            <w:pPr>
              <w:pStyle w:val="GesAbsatz"/>
            </w:pPr>
          </w:p>
        </w:tc>
        <w:tc>
          <w:tcPr>
            <w:tcW w:w="1584" w:type="dxa"/>
          </w:tcPr>
          <w:p>
            <w:pPr>
              <w:pStyle w:val="GesAbsatz"/>
            </w:pPr>
          </w:p>
        </w:tc>
        <w:tc>
          <w:tcPr>
            <w:tcW w:w="1768" w:type="dxa"/>
          </w:tcPr>
          <w:p>
            <w:pPr>
              <w:pStyle w:val="GesAbsatz"/>
            </w:pPr>
          </w:p>
        </w:tc>
      </w:tr>
    </w:tbl>
    <w:p>
      <w:pPr>
        <w:pStyle w:val="GesAbsatz"/>
      </w:pPr>
    </w:p>
    <w:p>
      <w:pPr>
        <w:pStyle w:val="GesAbsatz"/>
        <w:tabs>
          <w:tab w:val="clear" w:pos="425"/>
          <w:tab w:val="left" w:pos="426"/>
        </w:tabs>
        <w:ind w:left="426" w:hanging="426"/>
      </w:pPr>
      <w:r>
        <w:sym w:font="Symbol" w:char="F07F"/>
      </w:r>
      <w:r>
        <w:tab/>
        <w:t>folgende genehmigungspflichtige und/oder nach § 69 Abs. 1 Nrn. 2, 3 oder 4 b LBG nicht genehmigungspflichtige Nebentätigkeit außerhalb des öffentlichen Dienstes gegen Vergütung ausgeübt: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76"/>
        <w:gridCol w:w="1476"/>
        <w:gridCol w:w="875"/>
        <w:gridCol w:w="1676"/>
        <w:gridCol w:w="1584"/>
        <w:gridCol w:w="1768"/>
      </w:tblGrid>
      <w:tr>
        <w:tc>
          <w:tcPr>
            <w:tcW w:w="921" w:type="dxa"/>
          </w:tcPr>
          <w:p>
            <w:pPr>
              <w:pStyle w:val="GesAbsatz"/>
              <w:jc w:val="center"/>
            </w:pPr>
            <w:r>
              <w:t xml:space="preserve">Lfd. </w:t>
            </w:r>
            <w:r>
              <w:br/>
              <w:t>Nummer</w:t>
            </w:r>
          </w:p>
        </w:tc>
        <w:tc>
          <w:tcPr>
            <w:tcW w:w="1476" w:type="dxa"/>
          </w:tcPr>
          <w:p>
            <w:pPr>
              <w:pStyle w:val="GesAbsatz"/>
              <w:jc w:val="center"/>
            </w:pPr>
            <w:r>
              <w:t>Art der</w:t>
            </w:r>
            <w:r>
              <w:br/>
              <w:t>Nebentätigkeit</w:t>
            </w:r>
          </w:p>
        </w:tc>
        <w:tc>
          <w:tcPr>
            <w:tcW w:w="1476" w:type="dxa"/>
          </w:tcPr>
          <w:p>
            <w:pPr>
              <w:pStyle w:val="GesAbsatz"/>
              <w:jc w:val="center"/>
            </w:pPr>
            <w:r>
              <w:t>Dauer</w:t>
            </w:r>
            <w:r>
              <w:br/>
              <w:t>von - bis</w:t>
            </w:r>
          </w:p>
        </w:tc>
        <w:tc>
          <w:tcPr>
            <w:tcW w:w="875" w:type="dxa"/>
          </w:tcPr>
          <w:p>
            <w:pPr>
              <w:pStyle w:val="GesAbsatz"/>
              <w:jc w:val="center"/>
            </w:pPr>
            <w:r>
              <w:t xml:space="preserve">zeitl. </w:t>
            </w:r>
            <w:r>
              <w:br/>
              <w:t>Umfang</w:t>
            </w:r>
            <w:r>
              <w:br/>
              <w:t>pro</w:t>
            </w:r>
            <w:r>
              <w:br/>
              <w:t>Woche</w:t>
            </w:r>
          </w:p>
        </w:tc>
        <w:tc>
          <w:tcPr>
            <w:tcW w:w="1676" w:type="dxa"/>
          </w:tcPr>
          <w:p>
            <w:pPr>
              <w:pStyle w:val="GesAbsatz"/>
              <w:jc w:val="center"/>
            </w:pPr>
            <w:r>
              <w:t>Auftraggeber</w:t>
            </w:r>
          </w:p>
        </w:tc>
        <w:tc>
          <w:tcPr>
            <w:tcW w:w="1584" w:type="dxa"/>
          </w:tcPr>
          <w:p>
            <w:pPr>
              <w:pStyle w:val="GesAbsatz"/>
              <w:jc w:val="center"/>
            </w:pPr>
            <w:r>
              <w:t>Vergütung</w:t>
            </w:r>
            <w:r>
              <w:br/>
              <w:t>Euro</w:t>
            </w:r>
          </w:p>
        </w:tc>
        <w:tc>
          <w:tcPr>
            <w:tcW w:w="1768" w:type="dxa"/>
          </w:tcPr>
          <w:p>
            <w:pPr>
              <w:pStyle w:val="GesAbsatz"/>
              <w:tabs>
                <w:tab w:val="clear" w:pos="425"/>
                <w:tab w:val="left" w:pos="214"/>
              </w:tabs>
              <w:jc w:val="left"/>
            </w:pPr>
            <w:r>
              <w:t>Nebentätigkeit</w:t>
            </w:r>
          </w:p>
          <w:p>
            <w:pPr>
              <w:pStyle w:val="GesAbsatz"/>
              <w:tabs>
                <w:tab w:val="clear" w:pos="425"/>
                <w:tab w:val="left" w:pos="214"/>
              </w:tabs>
              <w:jc w:val="left"/>
            </w:pPr>
            <w:r>
              <w:t>a)</w:t>
            </w:r>
            <w:r>
              <w:tab/>
              <w:t>genehmigt am</w:t>
            </w:r>
            <w:r>
              <w:br/>
              <w:t>b)</w:t>
            </w:r>
            <w:r>
              <w:tab/>
              <w:t>angezeigt am</w:t>
            </w:r>
          </w:p>
        </w:tc>
      </w:tr>
      <w:tr>
        <w:tc>
          <w:tcPr>
            <w:tcW w:w="921" w:type="dxa"/>
          </w:tcPr>
          <w:p>
            <w:pPr>
              <w:pStyle w:val="GesAbsatz"/>
            </w:pPr>
          </w:p>
        </w:tc>
        <w:tc>
          <w:tcPr>
            <w:tcW w:w="1476" w:type="dxa"/>
          </w:tcPr>
          <w:p>
            <w:pPr>
              <w:pStyle w:val="GesAbsatz"/>
            </w:pPr>
          </w:p>
        </w:tc>
        <w:tc>
          <w:tcPr>
            <w:tcW w:w="1476" w:type="dxa"/>
          </w:tcPr>
          <w:p>
            <w:pPr>
              <w:pStyle w:val="GesAbsatz"/>
            </w:pPr>
          </w:p>
        </w:tc>
        <w:tc>
          <w:tcPr>
            <w:tcW w:w="875" w:type="dxa"/>
          </w:tcPr>
          <w:p>
            <w:pPr>
              <w:pStyle w:val="GesAbsatz"/>
            </w:pPr>
          </w:p>
        </w:tc>
        <w:tc>
          <w:tcPr>
            <w:tcW w:w="1676" w:type="dxa"/>
          </w:tcPr>
          <w:p>
            <w:pPr>
              <w:pStyle w:val="GesAbsatz"/>
            </w:pPr>
          </w:p>
        </w:tc>
        <w:tc>
          <w:tcPr>
            <w:tcW w:w="1584" w:type="dxa"/>
          </w:tcPr>
          <w:p>
            <w:pPr>
              <w:pStyle w:val="GesAbsatz"/>
            </w:pPr>
          </w:p>
        </w:tc>
        <w:tc>
          <w:tcPr>
            <w:tcW w:w="1768" w:type="dxa"/>
          </w:tcPr>
          <w:p>
            <w:pPr>
              <w:pStyle w:val="GesAbsatz"/>
            </w:pPr>
          </w:p>
        </w:tc>
      </w:tr>
      <w:tr>
        <w:tc>
          <w:tcPr>
            <w:tcW w:w="921" w:type="dxa"/>
          </w:tcPr>
          <w:p>
            <w:pPr>
              <w:pStyle w:val="GesAbsatz"/>
            </w:pPr>
          </w:p>
        </w:tc>
        <w:tc>
          <w:tcPr>
            <w:tcW w:w="1476" w:type="dxa"/>
          </w:tcPr>
          <w:p>
            <w:pPr>
              <w:pStyle w:val="GesAbsatz"/>
            </w:pPr>
          </w:p>
        </w:tc>
        <w:tc>
          <w:tcPr>
            <w:tcW w:w="1476" w:type="dxa"/>
          </w:tcPr>
          <w:p>
            <w:pPr>
              <w:pStyle w:val="GesAbsatz"/>
            </w:pPr>
          </w:p>
        </w:tc>
        <w:tc>
          <w:tcPr>
            <w:tcW w:w="875" w:type="dxa"/>
          </w:tcPr>
          <w:p>
            <w:pPr>
              <w:pStyle w:val="GesAbsatz"/>
            </w:pPr>
          </w:p>
        </w:tc>
        <w:tc>
          <w:tcPr>
            <w:tcW w:w="1676" w:type="dxa"/>
          </w:tcPr>
          <w:p>
            <w:pPr>
              <w:pStyle w:val="GesAbsatz"/>
            </w:pPr>
          </w:p>
        </w:tc>
        <w:tc>
          <w:tcPr>
            <w:tcW w:w="1584" w:type="dxa"/>
          </w:tcPr>
          <w:p>
            <w:pPr>
              <w:pStyle w:val="GesAbsatz"/>
            </w:pPr>
          </w:p>
        </w:tc>
        <w:tc>
          <w:tcPr>
            <w:tcW w:w="1768" w:type="dxa"/>
          </w:tcPr>
          <w:p>
            <w:pPr>
              <w:pStyle w:val="GesAbsatz"/>
            </w:pPr>
          </w:p>
        </w:tc>
      </w:tr>
    </w:tbl>
    <w:p>
      <w:pPr>
        <w:pStyle w:val="GesAbsatz"/>
      </w:pPr>
    </w:p>
    <w:p>
      <w:pPr>
        <w:pStyle w:val="GesAbsatz"/>
      </w:pPr>
    </w:p>
    <w:p>
      <w:pPr>
        <w:pStyle w:val="GesAbsatz"/>
      </w:pPr>
      <w:r>
        <w:t>Datum:</w:t>
      </w:r>
      <w:r>
        <w:tab/>
        <w:t>........................................................</w:t>
      </w:r>
      <w:r>
        <w:tab/>
      </w:r>
      <w:r>
        <w:tab/>
        <w:t>Unterschrift:</w:t>
      </w:r>
      <w:r>
        <w:tab/>
        <w:t>........................................................</w:t>
      </w:r>
    </w:p>
    <w:p>
      <w:pPr>
        <w:pStyle w:val="GesAbsatz"/>
      </w:pPr>
      <w:r>
        <w:t>______________________________________________________________________________________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1.</w:t>
      </w:r>
      <w:r>
        <w:tab/>
        <w:t>Die Aufstellung der Nebeneinnahmen ist nach § 71 LBG vorgeschrieben. Sie hat die gewährte Vergütung (§ 11 NtV / § 10 HNtV) zu umfassen für im Kalenderjahr ausgeübte genehmigungspflichtige und/ oder nach § 69 Abs. 1 Nrn. 2, 3 oder 4 b LBG nicht genehmigungspflichtige Nebentätigkeiten innerhalb und außerhalb des öffentlichen Dienstes.</w:t>
      </w:r>
    </w:p>
    <w:p>
      <w:pPr>
        <w:pStyle w:val="GesAbsatz"/>
        <w:ind w:left="426" w:hanging="426"/>
      </w:pPr>
      <w:r>
        <w:t>2.</w:t>
      </w:r>
      <w:r>
        <w:tab/>
        <w:t>Die Aufstellung ist nur vorzulegen, wenn die im Kalenderjahr gewährte Vergütung die in § 15 NtV bzw. § 19 HNtV festgelegte Höchstgrenze übersteigt.</w:t>
      </w:r>
    </w:p>
    <w:p>
      <w:pPr>
        <w:pStyle w:val="GesAbsatz"/>
        <w:ind w:left="426"/>
      </w:pPr>
      <w:r>
        <w:t>Zu melden ist die Vergütung, die für im Kalenderjahr ausgeübte Nebentätigkeit gezahlt worden oder zu zahlen ist (Zeitraum- oder Bilanztheorie). Wenn die Vergütung tatsächlich ausgezahlt worden ist, ist ohne Belang.</w:t>
      </w:r>
    </w:p>
    <w:p>
      <w:pPr>
        <w:pStyle w:val="GesAbsatz"/>
        <w:ind w:left="426" w:hanging="426"/>
      </w:pPr>
      <w:r>
        <w:t>3.</w:t>
      </w:r>
      <w:r>
        <w:tab/>
        <w:t>Die Vorlage der Aufstellung befreit nicht von der Verpflichtung, ohne weitere Aufforderung in bestimmten Fällen Teile der Vergütung für Nebentätigkeiten an den Dienstherrn abzuführen (§ 13 NtV).</w:t>
      </w: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11.10.1999 (MBl. NRW. S. 1212 / SMBl. NRW. 203022)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12.6-02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437D9"/>
    <w:multiLevelType w:val="singleLevel"/>
    <w:tmpl w:val="9A009A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C7F955BE-35F9-4C19-BD39-E1243583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  <w:style w:type="paragraph" w:styleId="Verzeichnis5">
    <w:name w:val="toc 5"/>
    <w:basedOn w:val="Standard"/>
    <w:next w:val="Standar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bes_text?anw_nr=1&amp;bes_id=2192&amp;gld_nr=2&amp;ugl_nr=203022&amp;menu=1&amp;sg=0&amp;aufgehoben=N&amp;keyword=Nebeneinnahm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479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von Nebeneinnahmen</vt:lpstr>
    </vt:vector>
  </TitlesOfParts>
  <Company>LANUVNRW</Company>
  <LinksUpToDate>false</LinksUpToDate>
  <CharactersWithSpaces>3497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https://lv.recht.nrw.de/lmi/owa/br_bes_text?anw_nr=1&amp;bes_id=2192&amp;gld_nr=2&amp;ugl_nr=203022&amp;menu=1&amp;sg=0&amp;aufgehoben=N&amp;keyword=Nebeneinnahmen</vt:lpwstr>
      </vt:variant>
      <vt:variant>
        <vt:lpwstr>det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von Nebeneinnahmen</dc:title>
  <dc:subject/>
  <dc:creator>LANUV NRW</dc:creator>
  <cp:keywords/>
  <dc:description>durchgesehen 4.2006</dc:description>
  <cp:lastModifiedBy>Rüter, Dr., Ingo</cp:lastModifiedBy>
  <cp:revision>4</cp:revision>
  <cp:lastPrinted>1999-12-15T13:55:00Z</cp:lastPrinted>
  <dcterms:created xsi:type="dcterms:W3CDTF">2013-11-19T06:58:00Z</dcterms:created>
  <dcterms:modified xsi:type="dcterms:W3CDTF">2024-06-10T14:29:00Z</dcterms:modified>
</cp:coreProperties>
</file>