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5128222"/>
      <w:r>
        <w:t>Gesetz zur Regelung der personalrechtlichen und</w:t>
      </w:r>
      <w:r>
        <w:br/>
        <w:t>finanzwirtschaftlichen Folgen der Kommunalisierung von</w:t>
      </w:r>
      <w:r>
        <w:br/>
        <w:t>Aufgaben des Umweltrechts</w:t>
      </w:r>
      <w:bookmarkEnd w:id="0"/>
    </w:p>
    <w:p>
      <w:pPr>
        <w:pStyle w:val="GesAbsatz"/>
        <w:jc w:val="center"/>
      </w:pPr>
      <w:r>
        <w:t>vom 11. Dezember 2007</w:t>
      </w:r>
    </w:p>
    <w:p>
      <w:pPr>
        <w:pStyle w:val="GesAbsatz"/>
      </w:pPr>
      <w:hyperlink r:id="rId7" w:history="1">
        <w:r>
          <w:rPr>
            <w:rStyle w:val="Hyperlink"/>
          </w:rPr>
          <w:t>Link zur Vorschrift im SGV. NRW. 2000</w:t>
        </w:r>
      </w:hyperlink>
      <w:r>
        <w:t>:</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5128222" w:history="1">
        <w:r>
          <w:rPr>
            <w:rStyle w:val="Hyperlink"/>
            <w:noProof/>
          </w:rPr>
          <w:t>Gesetz zur Regelung der personalrechtlichen und finanzwirtschaftlichen Folgen der Kommunalisierung von Aufgaben des Umweltrechts</w:t>
        </w:r>
        <w:r>
          <w:rPr>
            <w:noProof/>
            <w:webHidden/>
          </w:rPr>
          <w:tab/>
        </w:r>
        <w:r>
          <w:rPr>
            <w:noProof/>
            <w:webHidden/>
          </w:rPr>
          <w:fldChar w:fldCharType="begin"/>
        </w:r>
        <w:r>
          <w:rPr>
            <w:noProof/>
            <w:webHidden/>
          </w:rPr>
          <w:instrText xml:space="preserve"> PAGEREF _Toc375128222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223" w:history="1">
        <w:r>
          <w:rPr>
            <w:rStyle w:val="Hyperlink"/>
            <w:noProof/>
          </w:rPr>
          <w:t>I. Personalrechtliche Maßnah</w:t>
        </w:r>
        <w:bookmarkStart w:id="1" w:name="_GoBack"/>
        <w:bookmarkEnd w:id="1"/>
        <w:r>
          <w:rPr>
            <w:rStyle w:val="Hyperlink"/>
            <w:noProof/>
          </w:rPr>
          <w:t>men</w:t>
        </w:r>
        <w:r>
          <w:rPr>
            <w:noProof/>
            <w:webHidden/>
          </w:rPr>
          <w:tab/>
        </w:r>
        <w:r>
          <w:rPr>
            <w:noProof/>
            <w:webHidden/>
          </w:rPr>
          <w:fldChar w:fldCharType="begin"/>
        </w:r>
        <w:r>
          <w:rPr>
            <w:noProof/>
            <w:webHidden/>
          </w:rPr>
          <w:instrText xml:space="preserve"> PAGEREF _Toc375128223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24" w:history="1">
        <w:r>
          <w:rPr>
            <w:rStyle w:val="Hyperlink"/>
            <w:noProof/>
          </w:rPr>
          <w:t>§ 1 Grundsatz</w:t>
        </w:r>
        <w:r>
          <w:rPr>
            <w:noProof/>
            <w:webHidden/>
          </w:rPr>
          <w:tab/>
        </w:r>
        <w:r>
          <w:rPr>
            <w:noProof/>
            <w:webHidden/>
          </w:rPr>
          <w:fldChar w:fldCharType="begin"/>
        </w:r>
        <w:r>
          <w:rPr>
            <w:noProof/>
            <w:webHidden/>
          </w:rPr>
          <w:instrText xml:space="preserve"> PAGEREF _Toc375128224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25" w:history="1">
        <w:r>
          <w:rPr>
            <w:rStyle w:val="Hyperlink"/>
            <w:noProof/>
          </w:rPr>
          <w:t>§ 2 Beamte</w:t>
        </w:r>
        <w:r>
          <w:rPr>
            <w:noProof/>
            <w:webHidden/>
          </w:rPr>
          <w:tab/>
        </w:r>
        <w:r>
          <w:rPr>
            <w:noProof/>
            <w:webHidden/>
          </w:rPr>
          <w:fldChar w:fldCharType="begin"/>
        </w:r>
        <w:r>
          <w:rPr>
            <w:noProof/>
            <w:webHidden/>
          </w:rPr>
          <w:instrText xml:space="preserve"> PAGEREF _Toc375128225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26" w:history="1">
        <w:r>
          <w:rPr>
            <w:rStyle w:val="Hyperlink"/>
            <w:noProof/>
          </w:rPr>
          <w:t>§ 3 Tarifbeschäftigte</w:t>
        </w:r>
        <w:r>
          <w:rPr>
            <w:noProof/>
            <w:webHidden/>
          </w:rPr>
          <w:tab/>
        </w:r>
        <w:r>
          <w:rPr>
            <w:noProof/>
            <w:webHidden/>
          </w:rPr>
          <w:fldChar w:fldCharType="begin"/>
        </w:r>
        <w:r>
          <w:rPr>
            <w:noProof/>
            <w:webHidden/>
          </w:rPr>
          <w:instrText xml:space="preserve"> PAGEREF _Toc375128226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227" w:history="1">
        <w:r>
          <w:rPr>
            <w:rStyle w:val="Hyperlink"/>
            <w:noProof/>
          </w:rPr>
          <w:t>II. Kostenfolgen</w:t>
        </w:r>
        <w:r>
          <w:rPr>
            <w:noProof/>
            <w:webHidden/>
          </w:rPr>
          <w:tab/>
        </w:r>
        <w:r>
          <w:rPr>
            <w:noProof/>
            <w:webHidden/>
          </w:rPr>
          <w:fldChar w:fldCharType="begin"/>
        </w:r>
        <w:r>
          <w:rPr>
            <w:noProof/>
            <w:webHidden/>
          </w:rPr>
          <w:instrText xml:space="preserve"> PAGEREF _Toc375128227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28" w:history="1">
        <w:r>
          <w:rPr>
            <w:rStyle w:val="Hyperlink"/>
            <w:noProof/>
          </w:rPr>
          <w:t>§ 4 Belastungsausgleich</w:t>
        </w:r>
        <w:r>
          <w:rPr>
            <w:noProof/>
            <w:webHidden/>
          </w:rPr>
          <w:tab/>
        </w:r>
        <w:r>
          <w:rPr>
            <w:noProof/>
            <w:webHidden/>
          </w:rPr>
          <w:fldChar w:fldCharType="begin"/>
        </w:r>
        <w:r>
          <w:rPr>
            <w:noProof/>
            <w:webHidden/>
          </w:rPr>
          <w:instrText xml:space="preserve"> PAGEREF _Toc375128228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29" w:history="1">
        <w:r>
          <w:rPr>
            <w:rStyle w:val="Hyperlink"/>
            <w:noProof/>
          </w:rPr>
          <w:t>§ 5 Evaluation des Belastungsausgleichs</w:t>
        </w:r>
        <w:r>
          <w:rPr>
            <w:noProof/>
            <w:webHidden/>
          </w:rPr>
          <w:tab/>
        </w:r>
        <w:r>
          <w:rPr>
            <w:noProof/>
            <w:webHidden/>
          </w:rPr>
          <w:fldChar w:fldCharType="begin"/>
        </w:r>
        <w:r>
          <w:rPr>
            <w:noProof/>
            <w:webHidden/>
          </w:rPr>
          <w:instrText xml:space="preserve"> PAGEREF _Toc375128229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30" w:history="1">
        <w:r>
          <w:rPr>
            <w:rStyle w:val="Hyperlink"/>
            <w:noProof/>
          </w:rPr>
          <w:t>§ 5a Belastungsausgleich ab dem 1. Januar 2011</w:t>
        </w:r>
        <w:r>
          <w:rPr>
            <w:noProof/>
            <w:webHidden/>
          </w:rPr>
          <w:tab/>
        </w:r>
        <w:r>
          <w:rPr>
            <w:noProof/>
            <w:webHidden/>
          </w:rPr>
          <w:fldChar w:fldCharType="begin"/>
        </w:r>
        <w:r>
          <w:rPr>
            <w:noProof/>
            <w:webHidden/>
          </w:rPr>
          <w:instrText xml:space="preserve"> PAGEREF _Toc375128230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31" w:history="1">
        <w:r>
          <w:rPr>
            <w:rStyle w:val="Hyperlink"/>
            <w:noProof/>
          </w:rPr>
          <w:t>§ 5b Belastungsausgleich für die Vergangenheit</w:t>
        </w:r>
        <w:r>
          <w:rPr>
            <w:noProof/>
            <w:webHidden/>
          </w:rPr>
          <w:tab/>
        </w:r>
        <w:r>
          <w:rPr>
            <w:noProof/>
            <w:webHidden/>
          </w:rPr>
          <w:fldChar w:fldCharType="begin"/>
        </w:r>
        <w:r>
          <w:rPr>
            <w:noProof/>
            <w:webHidden/>
          </w:rPr>
          <w:instrText xml:space="preserve"> PAGEREF _Toc375128231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32" w:history="1">
        <w:r>
          <w:rPr>
            <w:rStyle w:val="Hyperlink"/>
            <w:noProof/>
          </w:rPr>
          <w:t>§ 6 Personenbezogene Bezeichnungen</w:t>
        </w:r>
        <w:r>
          <w:rPr>
            <w:noProof/>
            <w:webHidden/>
          </w:rPr>
          <w:tab/>
        </w:r>
        <w:r>
          <w:rPr>
            <w:noProof/>
            <w:webHidden/>
          </w:rPr>
          <w:fldChar w:fldCharType="begin"/>
        </w:r>
        <w:r>
          <w:rPr>
            <w:noProof/>
            <w:webHidden/>
          </w:rPr>
          <w:instrText xml:space="preserve"> PAGEREF _Toc375128232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33" w:history="1">
        <w:r>
          <w:rPr>
            <w:rStyle w:val="Hyperlink"/>
            <w:noProof/>
          </w:rPr>
          <w:t>§ 7 Inkrafttreten</w:t>
        </w:r>
        <w:r>
          <w:rPr>
            <w:noProof/>
            <w:webHidden/>
          </w:rPr>
          <w:tab/>
        </w:r>
        <w:r>
          <w:rPr>
            <w:noProof/>
            <w:webHidden/>
          </w:rPr>
          <w:fldChar w:fldCharType="begin"/>
        </w:r>
        <w:r>
          <w:rPr>
            <w:noProof/>
            <w:webHidden/>
          </w:rPr>
          <w:instrText xml:space="preserve"> PAGEREF _Toc375128233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234" w:history="1">
        <w:r>
          <w:rPr>
            <w:rStyle w:val="Hyperlink"/>
            <w:noProof/>
          </w:rPr>
          <w:t>Anlage 1 Verteilerschlüssel Personal</w:t>
        </w:r>
        <w:r>
          <w:rPr>
            <w:noProof/>
            <w:webHidden/>
          </w:rPr>
          <w:tab/>
        </w:r>
        <w:r>
          <w:rPr>
            <w:noProof/>
            <w:webHidden/>
          </w:rPr>
          <w:fldChar w:fldCharType="begin"/>
        </w:r>
        <w:r>
          <w:rPr>
            <w:noProof/>
            <w:webHidden/>
          </w:rPr>
          <w:instrText xml:space="preserve"> PAGEREF _Toc375128234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235" w:history="1">
        <w:r>
          <w:rPr>
            <w:rStyle w:val="Hyperlink"/>
            <w:noProof/>
          </w:rPr>
          <w:t>Anlage 2 - Kostenfolgeabschätzung 2008-2010</w:t>
        </w:r>
        <w:r>
          <w:rPr>
            <w:noProof/>
            <w:webHidden/>
          </w:rPr>
          <w:tab/>
        </w:r>
        <w:r>
          <w:rPr>
            <w:noProof/>
            <w:webHidden/>
          </w:rPr>
          <w:fldChar w:fldCharType="begin"/>
        </w:r>
        <w:r>
          <w:rPr>
            <w:noProof/>
            <w:webHidden/>
          </w:rPr>
          <w:instrText xml:space="preserve"> PAGEREF _Toc375128235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236" w:history="1">
        <w:r>
          <w:rPr>
            <w:rStyle w:val="Hyperlink"/>
            <w:noProof/>
          </w:rPr>
          <w:t>Anlage 3 - Kostenfolgeabschätzung für die Jahre ab 2011</w:t>
        </w:r>
        <w:r>
          <w:rPr>
            <w:noProof/>
            <w:webHidden/>
          </w:rPr>
          <w:tab/>
        </w:r>
        <w:r>
          <w:rPr>
            <w:noProof/>
            <w:webHidden/>
          </w:rPr>
          <w:fldChar w:fldCharType="begin"/>
        </w:r>
        <w:r>
          <w:rPr>
            <w:noProof/>
            <w:webHidden/>
          </w:rPr>
          <w:instrText xml:space="preserve"> PAGEREF _Toc375128236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237" w:history="1">
        <w:r>
          <w:rPr>
            <w:rStyle w:val="Hyperlink"/>
            <w:noProof/>
          </w:rPr>
          <w:t>Anlage 4 - Verteilerschlüssel Personal ab dem Jahr 2011</w:t>
        </w:r>
        <w:r>
          <w:rPr>
            <w:noProof/>
            <w:webHidden/>
          </w:rPr>
          <w:tab/>
        </w:r>
        <w:r>
          <w:rPr>
            <w:noProof/>
            <w:webHidden/>
          </w:rPr>
          <w:fldChar w:fldCharType="begin"/>
        </w:r>
        <w:r>
          <w:rPr>
            <w:noProof/>
            <w:webHidden/>
          </w:rPr>
          <w:instrText xml:space="preserve"> PAGEREF _Toc375128237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b/>
          <w:sz w:val="22"/>
          <w:szCs w:val="22"/>
        </w:rPr>
        <w:fldChar w:fldCharType="end"/>
      </w:r>
    </w:p>
    <w:p>
      <w:pPr>
        <w:pStyle w:val="berschrift2"/>
      </w:pPr>
      <w:bookmarkStart w:id="2" w:name="_Toc375128223"/>
      <w:r>
        <w:t>I. Personalrechtliche Maßnahmen</w:t>
      </w:r>
      <w:bookmarkEnd w:id="2"/>
    </w:p>
    <w:p>
      <w:pPr>
        <w:pStyle w:val="berschrift3"/>
      </w:pPr>
      <w:bookmarkStart w:id="3" w:name="_Toc375128224"/>
      <w:r>
        <w:t>§ 1</w:t>
      </w:r>
      <w:r>
        <w:br/>
        <w:t>Grundsatz</w:t>
      </w:r>
      <w:bookmarkEnd w:id="3"/>
    </w:p>
    <w:p>
      <w:pPr>
        <w:pStyle w:val="GesAbsatz"/>
      </w:pPr>
      <w:r>
        <w:t>Das Land stellt den Kreisen und kreisfreien Städten das zur Erfüllung der ihnen durch die Zuständigkeitsverordnung Umweltschutz zum 1. Januar 2008 neu übertragenen Aufgaben erforderliche Fachpersonal zur Verfügung. Die Zahl der Stellen, die für die Erfüllung der neuen Aufgaben erforderlich sind, und ihre Verteilung auf die Kreise und kreisfreien Städte ergeben sich aus der Anlage 1.</w:t>
      </w:r>
    </w:p>
    <w:p>
      <w:pPr>
        <w:pStyle w:val="berschrift3"/>
      </w:pPr>
      <w:bookmarkStart w:id="4" w:name="_Toc375128225"/>
      <w:r>
        <w:t>§ 2</w:t>
      </w:r>
      <w:r>
        <w:br/>
        <w:t>Beamte</w:t>
      </w:r>
      <w:bookmarkEnd w:id="4"/>
    </w:p>
    <w:p>
      <w:pPr>
        <w:pStyle w:val="GesAbsatz"/>
      </w:pPr>
      <w:r>
        <w:t>(1) Die Beamten der Bezirksregierungen, die mit den Aufgaben nach § 1 betraut sind, gehen kraft Gesetzes nach Maßgabe der Absätze 2 und 3 mit Wirkung vom 1. Januar 2008 auf die Kreise und kreisfreien Städte über.</w:t>
      </w:r>
    </w:p>
    <w:p>
      <w:pPr>
        <w:pStyle w:val="GesAbsatz"/>
      </w:pPr>
      <w:r>
        <w:t>(2) Die jeweilige Bezirksregierung bereitet den Personalübergang vor der Übertragung der Aufgaben auf der Grundlage eines Zuordnungsplans vor. Der Zuordnungsplan ist im Einvernehmen mit dem Ministerium für Umwelt und Naturschutz, Landwirtschaft und Verbraucherschutz unter Berücksichtigung sozialer Kriterien und dienstlicher Belange zu erstellen; eine angemessene Mitwirkung der neuen Aufgabenträger ist zu gewährleisten.</w:t>
      </w:r>
    </w:p>
    <w:p>
      <w:pPr>
        <w:pStyle w:val="GesAbsatz"/>
      </w:pPr>
      <w:r>
        <w:t>(3) Zwischen dem Land Nordrhein-Westfalen - vertreten durch die jeweilige Bezirksregierung - und der übernehmenden kommunalen Körperschaft werden Personalüberleitungsverträge geschlossen.</w:t>
      </w:r>
    </w:p>
    <w:p>
      <w:pPr>
        <w:pStyle w:val="berschrift3"/>
      </w:pPr>
      <w:bookmarkStart w:id="5" w:name="_Toc375128226"/>
      <w:r>
        <w:t>§ 3</w:t>
      </w:r>
      <w:r>
        <w:br/>
        <w:t>Tarifbeschäftigte</w:t>
      </w:r>
      <w:bookmarkEnd w:id="5"/>
    </w:p>
    <w:p>
      <w:pPr>
        <w:pStyle w:val="GesAbsatz"/>
      </w:pPr>
      <w:r>
        <w:t xml:space="preserve">(1) Die tariflich Beschäftigten der Bezirksregierungen, die mit den Aufgaben nach § 1 betraut sind, werden mit Wirkung vom 1. Januar 2008 in das Ministerium für Umwelt und Naturschutz, Landwirtschaft und Verbraucherschutz kraft Gesetzes übergeleitet und den Kreisen und kreisfreien Städten nach Maßgabe der Absätze 2 bis </w:t>
      </w:r>
      <w:r>
        <w:lastRenderedPageBreak/>
        <w:t>4 mit Wirkung vom 1. Januar 2008 im Wege der Personalgestellung zur Aufgabenwahrnehmung kraft Gesetzes zur Verfügung gestellt.</w:t>
      </w:r>
    </w:p>
    <w:p>
      <w:pPr>
        <w:pStyle w:val="GesAbsatz"/>
      </w:pPr>
      <w:r>
        <w:t>(2) Die jeweilige Bezirksregierung bereitet den Personalübergang vor der Übertragung der Aufgaben auf der Grundlage eines Zuordnungsplans vor. Der Zuordnungsplan ist im Einvernehmen mit dem Ministerium für Umwelt und Naturschutz, Landwirtschaft und Verbraucherschutz unter Berücksichtigung sozialer Kriterien und dienstlicher Belange zu erstellen; eine angemessene Mitwirkung der neuen Aufgabenträger ist zu gewährleisten.</w:t>
      </w:r>
    </w:p>
    <w:p>
      <w:pPr>
        <w:pStyle w:val="GesAbsatz"/>
      </w:pPr>
      <w:r>
        <w:t>(3) Die personalrechtlichen Einzelheiten werden in zwischen dem Land Nordrhein-Westfalen - vertreten durch die jeweilige Bezirksregierung - und der übernehmenden kommunalen Körperschaft abzuschließenden Personalgestellungsverträgen geregelt. Die Personalgestellungsverträge regeln auch die Einzelheiten der Personalgestellung.</w:t>
      </w:r>
    </w:p>
    <w:p>
      <w:pPr>
        <w:pStyle w:val="GesAbsatz"/>
      </w:pPr>
      <w:r>
        <w:t>(4) Soweit tariflich Beschäftigte den kommunalen Körperschaften im Wege der Personalgestellung zur Aufgabenwahrnehmung zur Verfügung gestellt werden, bleiben die Beschäftigungsverhältnisse zum Land NRW auf der Grundlage des für das Land geltenden Tarifverträge und Vereinbarungen über die zusätzliche Alters- und Hinterbliebenenversorgung bestehen.</w:t>
      </w:r>
    </w:p>
    <w:p>
      <w:pPr>
        <w:pStyle w:val="berschrift2"/>
      </w:pPr>
      <w:bookmarkStart w:id="6" w:name="_Toc375128227"/>
      <w:r>
        <w:t>II. Kostenfolgen</w:t>
      </w:r>
      <w:bookmarkEnd w:id="6"/>
    </w:p>
    <w:p>
      <w:pPr>
        <w:pStyle w:val="berschrift3"/>
      </w:pPr>
      <w:bookmarkStart w:id="7" w:name="_Toc375128228"/>
      <w:r>
        <w:t>§ 4</w:t>
      </w:r>
      <w:r>
        <w:br/>
        <w:t>Belastungsausgleich</w:t>
      </w:r>
      <w:bookmarkEnd w:id="7"/>
    </w:p>
    <w:p>
      <w:pPr>
        <w:pStyle w:val="GesAbsatz"/>
      </w:pPr>
      <w:r>
        <w:t>(1) Für die wesentlichen Belastungen, die den Kreisen und kreisfreien Städten durch die neu übertragenen Aufgaben nach § 1 entstehen, wird ein jährlicher finanzieller Ausgleich nach Maßgabe der folgenden Absätze gewährt.</w:t>
      </w:r>
    </w:p>
    <w:p>
      <w:pPr>
        <w:pStyle w:val="GesAbsatz"/>
      </w:pPr>
      <w:r>
        <w:t>(2) Der finanzielle Ausgleich umfasst den Personalaufwand für die auf die Kreise und die kreisfreien Städte übergeleiteten Beamten einschließlich der gesetzlichen Leistungen des Dienstherrn mit Ausnahme der Versorgungsanwartschaften und der Versorgungsleistungen. Der Personalaufwand errechnet sich durch Multiplikation der Anzahl der Planstellen der übergeleiteten Beamten mit den Jahresdurchschnittskosten pro Planstelle in Höhe von 43.300 Euro. Das Land leistet die Personalausgaben für die im Wege der Personalgestellung zur Aufgabenwahrnehmung zur Verfügung gestellten Tarifbeschäftigten.</w:t>
      </w:r>
    </w:p>
    <w:p>
      <w:pPr>
        <w:pStyle w:val="GesAbsatz"/>
      </w:pPr>
      <w:r>
        <w:t>(3) Der finanzielle Ausgleich umfasst ferner einen pauschalen Zuschlag in Höhe von 10 % auf die fiktiven gesamten Personalkosten, die sich errechnen aus der Multiplikation des Umfangs der Gesamtstellen der nach der Kostenfolgeabschätzung (Anlage 2) notwendigen Beschäftigten mit dem Jahresdurchschnittswert von 43.300 Euro für übergeleitete Beamte, von 47.400 Euro für gestellte Tarifbeschäftigte und von 51.800 Euro für Nachersatz entsprechend Absatz 8 als Ausgleich für den allgemeinen Sachaufwand. Zum Abgleich des Aufwands für die Implementierung der neuen Aufgaben erhalten die Kreise und kreisfreien Städte zudem einen einmaligen pauschalen Zuschlag in Höhe von 10 % auf die fiktiven Personalkosten. Daneben können die den einzelnen Büroarbeitsplätzen der übergeleiteten und gestellten Bediensteten zugehörigen Ausstattungsgegenstände einvernehmlich und unentgeltlich auf die jeweiligen Kreise und kreisfreien Städte, die die Beschäftigten übernehmen, übertragen werden.</w:t>
      </w:r>
    </w:p>
    <w:p>
      <w:pPr>
        <w:pStyle w:val="GesAbsatz"/>
      </w:pPr>
      <w:r>
        <w:t>(4) Der finanzielle Ausgleich nach den Absätzen 2 und 3 reduziert sich zur Realisierung von Einsparverpflichtungen um folgende Beträge:</w:t>
      </w:r>
    </w:p>
    <w:p>
      <w:pPr>
        <w:pStyle w:val="GesAbsatz"/>
        <w:tabs>
          <w:tab w:val="left" w:pos="2552"/>
        </w:tabs>
      </w:pPr>
      <w:r>
        <w:t>2008:</w:t>
      </w:r>
      <w:r>
        <w:tab/>
        <w:t>200.000 Euro</w:t>
      </w:r>
    </w:p>
    <w:p>
      <w:pPr>
        <w:pStyle w:val="GesAbsatz"/>
        <w:tabs>
          <w:tab w:val="left" w:pos="2552"/>
        </w:tabs>
      </w:pPr>
      <w:r>
        <w:t>2009:</w:t>
      </w:r>
      <w:r>
        <w:tab/>
        <w:t>500.000 Euro</w:t>
      </w:r>
    </w:p>
    <w:p>
      <w:pPr>
        <w:pStyle w:val="GesAbsatz"/>
        <w:tabs>
          <w:tab w:val="left" w:pos="2552"/>
        </w:tabs>
      </w:pPr>
      <w:r>
        <w:t>2010:</w:t>
      </w:r>
      <w:r>
        <w:tab/>
        <w:t>700.000 Euro</w:t>
      </w:r>
    </w:p>
    <w:p>
      <w:pPr>
        <w:pStyle w:val="GesAbsatz"/>
        <w:tabs>
          <w:tab w:val="left" w:pos="2552"/>
        </w:tabs>
      </w:pPr>
      <w:r>
        <w:t>2011 und Folgejahre:</w:t>
      </w:r>
      <w:r>
        <w:tab/>
        <w:t>800.000 Euro.</w:t>
      </w:r>
    </w:p>
    <w:p>
      <w:pPr>
        <w:pStyle w:val="GesAbsatz"/>
      </w:pPr>
      <w:r>
        <w:t>(5) Die im Rahmen der Erfüllung der neu übertragenen Aufgaben nach § 1 anfallenden Gebühren werden von den Kreisen und kreisfreien Städten nach den Sätzen der Tarifstelle 15 a der Allgemeinen Verwaltungsgebührenordnung erhoben und an das Land weitergeleitet. Nach Ablauf von zwei Jahren werden die künftig zu erwartenden Gebühreneinnahmen auf der Grundlage der vorliegenden Erfahrungen geschätzt und vom Belastungsausgleich abgezogen. Die Einzelheiten werden durch Rechtsverordnung nach Absatz 11 geregelt; die kommunalen Spitzenverbände sind in entsprechender Anwendung des § 7 des Konnexitätsausführungsgesetzes zu beteiligen. Zur Vorbereitung der Schätzung teilen die Kreise und kreisfreien Städte dem Land ihre Genehmigungsbescheide und die zugrundeliegenden Investitionssummen mit. Das Land hat das Recht, die Richtigkeit der Angaben zu prüfen oder prüfen zu lassen.</w:t>
      </w:r>
    </w:p>
    <w:p>
      <w:pPr>
        <w:pStyle w:val="GesAbsatz"/>
      </w:pPr>
      <w:r>
        <w:t>(6) Der finanzielle Ausgleich nach den Absätzen 2 bis 4 wird den Kreisen und kreisfreien Städten ab dem Jahr 2008 in folgender für jedes Jahr bestimmten Gesamthöhe gewährt:</w:t>
      </w:r>
    </w:p>
    <w:p>
      <w:pPr>
        <w:pStyle w:val="GesAbsatz"/>
        <w:tabs>
          <w:tab w:val="left" w:pos="2552"/>
        </w:tabs>
      </w:pPr>
      <w:r>
        <w:lastRenderedPageBreak/>
        <w:t>1.</w:t>
      </w:r>
      <w:r>
        <w:tab/>
        <w:t>Im Jahr 2008:</w:t>
      </w:r>
      <w:r>
        <w:tab/>
        <w:t>11.994.160 Euro</w:t>
      </w:r>
    </w:p>
    <w:p>
      <w:pPr>
        <w:pStyle w:val="GesAbsatz"/>
        <w:tabs>
          <w:tab w:val="left" w:pos="2552"/>
        </w:tabs>
      </w:pPr>
      <w:r>
        <w:t>2.</w:t>
      </w:r>
      <w:r>
        <w:tab/>
        <w:t>Im Jahr 2009:</w:t>
      </w:r>
      <w:r>
        <w:tab/>
        <w:t>10.381.730 Euro</w:t>
      </w:r>
    </w:p>
    <w:p>
      <w:pPr>
        <w:pStyle w:val="GesAbsatz"/>
        <w:tabs>
          <w:tab w:val="left" w:pos="2552"/>
        </w:tabs>
      </w:pPr>
      <w:r>
        <w:t>3.</w:t>
      </w:r>
      <w:r>
        <w:tab/>
        <w:t>Im Jahr 2010:</w:t>
      </w:r>
      <w:r>
        <w:tab/>
        <w:t>10.181.730 Euro.</w:t>
      </w:r>
    </w:p>
    <w:p>
      <w:pPr>
        <w:pStyle w:val="GesAbsatz"/>
      </w:pPr>
      <w:r>
        <w:t>Das Ministerium für Umwelt und Naturschutz, Landwirtschaft und Verbraucherschutz wird ermächtigt, die genannten Beträge im Einvernehmen mit dem Finanzministerium durch Rechtsverordnung anzupassen, wenn sich aufgrund der tatsächlichen Zuordnung der Beamten zu den kommunalen Körperschaften Mehr- oder Minderbelastungen ergeben; die kommunalen Spitzenverbände sind in entsprechender Anwendung des § 7 des Konnexitätsausführungsgesetzes zu beteiligen.</w:t>
      </w:r>
    </w:p>
    <w:p>
      <w:pPr>
        <w:pStyle w:val="GesAbsatz"/>
      </w:pPr>
      <w:r>
        <w:t>(7) Die Verteilung des Ausgleichs nach Absatz 6 erfolgt auf der Grundlage des diesem Gesetz beigefügten Verteilschlüssels für Personal (Anlage 1). Die für jede kommunale Körperschaft ausgewiesenen Planstellen sind mit den Jahresdurchschnittskosten von 43.300 Euro pro Planstelle zu multiplizieren. Die Summe der sich daraus ergebenden Beträge ergibt den zu erstattenden Personalaufwand für die einzelnen kommunalen Körperschaften. Die Zuschläge nach Absatz 3 Satz 1 und 2 und der Abzug nach Absatz 4 werden nach dem Verhältnis der von den Kreisen und kreisfreien Städten insgesamt übernommenen Stellen verteilt. Ergeben sich aufgrund der tatsächlichen Zuordnung der Beschäftigten zu den einzelnen kommunalen Körperschaften grobe Unbilligkeiten, ist eine entsprechende Korrektur vorzunehmen; die Höhe der Gesamtkosten nach Absatz 6 darf dabei nicht überschritten werden.</w:t>
      </w:r>
    </w:p>
    <w:p>
      <w:pPr>
        <w:pStyle w:val="GesAbsatz"/>
      </w:pPr>
      <w:r>
        <w:t>(8) Als Ausgleich für die Kosten der Beamten und Tarifbeschäftigten, die von den kommunalen Körperschaften als Nachersatz für ausgeschiedene Beschäftigte mit Aufgaben nach § 1 betraut werden, wird ein Jahresdurchschnittskostenbetrag in Höhe von 51.800 Euro zugrunde gelegt, der bei künftigen Änderungen der Besoldung eines Beamten der Besoldungsgruppe A 11/A 12 bei den Kommunen jeweils anzupassen ist.</w:t>
      </w:r>
    </w:p>
    <w:p>
      <w:pPr>
        <w:pStyle w:val="GesAbsatz"/>
      </w:pPr>
      <w:r>
        <w:t>(9) Die Kostenpauschale wird den kommunalen Körperschaften vierteljährlich jeweils zur Mitte des Quartals für das laufende Quartal, erstmals zum 15. Februar 2008, ausgezahlt. Die von den Kreisen und kreisfreien Städten eingenommenen Gebühren nach Absatz 5 sind unverzüglich weiterzuleiten.</w:t>
      </w:r>
    </w:p>
    <w:p>
      <w:pPr>
        <w:pStyle w:val="GesAbsatz"/>
      </w:pPr>
      <w:r>
        <w:t>(10) Die für die übergeleiteten Beamten entstehenden Versorgungsleistungen einschließlich der Beihilfeleistungen trägt das Land.</w:t>
      </w:r>
    </w:p>
    <w:p>
      <w:pPr>
        <w:pStyle w:val="GesAbsatz"/>
      </w:pPr>
      <w:r>
        <w:t>(11) Zuständige Behörde im Sinne des § 5 Konnexitätsausführungsgesetzes ist das Ministerium für Umwelt und Naturschutz, Landwirtschaft und Verbraucherschutz. Es wird ermächtigt, die Einzelheiten des finanziellen Ausgleichs nach den Absätzen 2 bis 10 im Einvernehmen mit dem Finanzministerium durch Rechtsverordnung zu regeln.</w:t>
      </w:r>
    </w:p>
    <w:p>
      <w:pPr>
        <w:pStyle w:val="berschrift3"/>
      </w:pPr>
      <w:bookmarkStart w:id="8" w:name="_Toc375128229"/>
      <w:r>
        <w:t>§ 5</w:t>
      </w:r>
      <w:r>
        <w:br/>
        <w:t>Evaluation des Belastungsausgleichs</w:t>
      </w:r>
      <w:bookmarkEnd w:id="8"/>
    </w:p>
    <w:p>
      <w:pPr>
        <w:pStyle w:val="GesAbsatz"/>
      </w:pPr>
      <w:r>
        <w:t>Das Ministerium für Umwelt und Naturschutz, Landwirtschaft und Verbraucherschutz wertet den Belastungsausgleich nach § 4 im Einvernehmen mit dem Finanzministerium nach einem angemessenen Zeitraum aus und berichtet dem Landtag hierüber bis zum 31. Oktober 2010. Der Belastungsausgleich ist anzupassen, wenn sich herausstellt, dass die Annahmen der Kostenfolgeabschätzung unzutreffend waren und der Ausgleich grob unangemessen ist.</w:t>
      </w:r>
    </w:p>
    <w:p>
      <w:pPr>
        <w:pStyle w:val="berschrift3"/>
      </w:pPr>
      <w:bookmarkStart w:id="9" w:name="_Toc375128230"/>
      <w:r>
        <w:t>§ 5a</w:t>
      </w:r>
      <w:r>
        <w:br/>
        <w:t>Belastungsausgleich ab dem 1. Januar 2011</w:t>
      </w:r>
      <w:bookmarkEnd w:id="9"/>
    </w:p>
    <w:p>
      <w:pPr>
        <w:pStyle w:val="GesAbsatz"/>
      </w:pPr>
      <w:r>
        <w:t>(1) Ab dem 1. Januar 2011 werden die Jahresdurchschnittskosten für Beamte gemäß § 4 Absatz 2 Satz 2 auf 46.946 Euro pro Vollzeitäquivalent und für Nachersatz gemäß § 4 Absatz 8 auf 58.983 Euro pro Vollzeitäquivalent festgesetzt.</w:t>
      </w:r>
    </w:p>
    <w:p>
      <w:pPr>
        <w:pStyle w:val="GesAbsatz"/>
      </w:pPr>
      <w:r>
        <w:t xml:space="preserve">(2) Der Personalbedarf der Kreise und kreisfreien Städte ab dem 1. Januar 2011 und die Kostenfolgeabschätzung ergeben sich aus der </w:t>
      </w:r>
      <w:r>
        <w:rPr>
          <w:b/>
        </w:rPr>
        <w:t>Anlage 3</w:t>
      </w:r>
      <w:r>
        <w:t>.</w:t>
      </w:r>
    </w:p>
    <w:p>
      <w:pPr>
        <w:pStyle w:val="GesAbsatz"/>
      </w:pPr>
      <w:r>
        <w:t>(3) Die fiktiven gesamten Personalkosten gemäß § 4 Absatz 3 Satz 1 werden ab dem 1. Januar 2011 durch Multiplikation der Gesamtzahl der Vollzeitäquivalente der Anlage 3 mit dem Jahresdurchschnittsbetrag für Nachersatz von 58.983 Euro ermittelt.</w:t>
      </w:r>
    </w:p>
    <w:p>
      <w:pPr>
        <w:pStyle w:val="GesAbsatz"/>
      </w:pPr>
      <w:r>
        <w:t>(4) Neben dem Zuschlag gemäß § 4 Absatz 3 Satz 1 als Ausgleich für den allgemeinen Sachaufwand für einen Büroarbeitsplatz erhalten die Kreise und kreisfreien Städte ab dem 1. Januar 2011 einen weiteren Zuschlag in Höhe von 5 % der fiktiven gesamten Personalkosten als Ausgleich für den sonstigen allgemeinen Sachaufwand.</w:t>
      </w:r>
    </w:p>
    <w:p>
      <w:pPr>
        <w:pStyle w:val="GesAbsatz"/>
      </w:pPr>
      <w:r>
        <w:t>(5) Der Abzugsbetrag gemäß § 4 Absatz 4 entfällt ab dem Jahr 2011.</w:t>
      </w:r>
    </w:p>
    <w:p>
      <w:pPr>
        <w:pStyle w:val="GesAbsatz"/>
      </w:pPr>
      <w:r>
        <w:lastRenderedPageBreak/>
        <w:t>(6) Die Gebühren gemäß § 4 Absatz 5 werden auf der Grundlage der Erfahrungen der Jahre 2008 bis 2011 geschätzt und ab dem 1. Januar 2012 vom Belastungsausgleich abgezogen. Bis zum 31. Dezember 2011 werden die Gebühren von den Kreisen und kreisfreien Städten erhoben und an das Land weitergeleitet.</w:t>
      </w:r>
    </w:p>
    <w:p>
      <w:pPr>
        <w:pStyle w:val="GesAbsatz"/>
      </w:pPr>
      <w:r>
        <w:t xml:space="preserve">(7) Die Verteilung des Belastungsausgleichs auf die Kreise und kreisfreien Städte ab dem 1. Januar 2011 erfolgt entsprechend der in der </w:t>
      </w:r>
      <w:r>
        <w:rPr>
          <w:b/>
        </w:rPr>
        <w:t>Anlage 4</w:t>
      </w:r>
      <w:r>
        <w:t xml:space="preserve"> festgelegten Personalverteilung. Bei der Aufteilung des finanziellen Ausgleichs gemäß Satz 1 kann ein interkommunaler Ausgleich für Beihilfeleistungen von mehr als 100.000 Euro pro Jahr in Einzelfällen für die betroffenen kommunalen Körperschaften vorgesehen werden, wenn sich dadurch die Gesamthöhe des finanziellen Ausgleichs nach diesem Gesetz nicht erhöht.</w:t>
      </w:r>
    </w:p>
    <w:p>
      <w:pPr>
        <w:pStyle w:val="GesAbsatz"/>
      </w:pPr>
      <w:r>
        <w:t>(8) Die Jahresdurchschnittskosten gemäß Absatz 1 sind bei künftigen Änderungen der Besoldung eines Beamten der Besoldungsgruppe A 11/A12 bei den Kommunen jeweils entsprechend anzupassen.</w:t>
      </w:r>
    </w:p>
    <w:p>
      <w:pPr>
        <w:pStyle w:val="GesAbsatz"/>
      </w:pPr>
      <w:r>
        <w:t>(9) Das für Umwelt zuständige Ministerium wird ermächtigt, den interkommunalen Ausgleich für Beihilfeleistungen gemäß Absatz 7 Satz 2 und die Anpassungen gemäß Absatz 8 durch Rechtsverordnung zu regeln. § 4 Absatz 11 gilt entsprechend.</w:t>
      </w:r>
    </w:p>
    <w:p>
      <w:pPr>
        <w:pStyle w:val="berschrift3"/>
      </w:pPr>
      <w:bookmarkStart w:id="10" w:name="_Toc375128231"/>
      <w:r>
        <w:t>§ 5b</w:t>
      </w:r>
      <w:r>
        <w:br/>
        <w:t>Belastungsausgleich für die Vergangenheit</w:t>
      </w:r>
      <w:bookmarkEnd w:id="10"/>
    </w:p>
    <w:p>
      <w:pPr>
        <w:pStyle w:val="GesAbsatz"/>
      </w:pPr>
      <w:r>
        <w:t>Zur pauschalen Abgeltung von Unterdeckungen während des Evaluationsverfahrens gemäß § 5 erhalten die Kreise und kreisfreien Städte spätestens im Jahr 2012 einen einmaligen Betrag von 1.500.000 Euro. Die Verteilung des Betrages erfolgt entsprechend dem Anteil der Kreise und kreisfreien Städte am Belastungsausgleich des Jahres 2010.</w:t>
      </w:r>
    </w:p>
    <w:p>
      <w:pPr>
        <w:pStyle w:val="berschrift3"/>
      </w:pPr>
      <w:bookmarkStart w:id="11" w:name="_Toc375128232"/>
      <w:r>
        <w:t>§ 6</w:t>
      </w:r>
      <w:r>
        <w:br/>
        <w:t>Personenbezogene Bezeichnungen</w:t>
      </w:r>
      <w:bookmarkEnd w:id="11"/>
    </w:p>
    <w:p>
      <w:pPr>
        <w:pStyle w:val="GesAbsatz"/>
      </w:pPr>
      <w:r>
        <w:t>Die personenbezogenen Bezeichnungen dieses Gesetzes beziehen sich auf beide Geschlechter.</w:t>
      </w:r>
    </w:p>
    <w:p>
      <w:pPr>
        <w:pStyle w:val="berschrift3"/>
      </w:pPr>
      <w:bookmarkStart w:id="12" w:name="_Toc375128233"/>
      <w:r>
        <w:t>§ 7</w:t>
      </w:r>
      <w:r>
        <w:br/>
        <w:t>Inkrafttreten</w:t>
      </w:r>
      <w:bookmarkEnd w:id="12"/>
    </w:p>
    <w:p>
      <w:pPr>
        <w:pStyle w:val="GesAbsatz"/>
      </w:pPr>
      <w:r>
        <w:t>Dieses Gesetz tritt am Tag nach seiner Verkündung in Kraft.</w:t>
      </w:r>
    </w:p>
    <w:p>
      <w:pPr>
        <w:pStyle w:val="GesAbsatz"/>
      </w:pPr>
    </w:p>
    <w:p>
      <w:pPr>
        <w:pStyle w:val="GesAbsatz"/>
      </w:pPr>
    </w:p>
    <w:p>
      <w:pPr>
        <w:pStyle w:val="berschrift2"/>
        <w:jc w:val="left"/>
      </w:pPr>
      <w:r>
        <w:br w:type="page"/>
      </w:r>
      <w:bookmarkStart w:id="13" w:name="_Toc375128234"/>
      <w:r>
        <w:lastRenderedPageBreak/>
        <w:t>Anlage 1 Verteilerschlüssel Personal</w:t>
      </w:r>
      <w:bookmarkEnd w:id="13"/>
    </w:p>
    <w:p>
      <w:pPr>
        <w:pStyle w:val="GesAbsatz"/>
        <w:jc w:val="left"/>
      </w:pPr>
      <w:r>
        <w:rPr>
          <w:noProof/>
        </w:rPr>
        <w:drawing>
          <wp:inline distT="0" distB="0" distL="0" distR="0">
            <wp:extent cx="6115050" cy="8067675"/>
            <wp:effectExtent l="0" t="0" r="0" b="0"/>
            <wp:docPr id="1" name="Bild 1" descr="br_show_anlage_Se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_show_anlage_Seite_1"/>
                    <pic:cNvPicPr>
                      <a:picLocks noChangeAspect="1" noChangeArrowheads="1"/>
                    </pic:cNvPicPr>
                  </pic:nvPicPr>
                  <pic:blipFill>
                    <a:blip r:embed="rId8" cstate="print">
                      <a:extLst>
                        <a:ext uri="{28A0092B-C50C-407E-A947-70E740481C1C}">
                          <a14:useLocalDpi xmlns:a14="http://schemas.microsoft.com/office/drawing/2010/main" val="0"/>
                        </a:ext>
                      </a:extLst>
                    </a:blip>
                    <a:srcRect t="6732"/>
                    <a:stretch>
                      <a:fillRect/>
                    </a:stretch>
                  </pic:blipFill>
                  <pic:spPr bwMode="auto">
                    <a:xfrm>
                      <a:off x="0" y="0"/>
                      <a:ext cx="6115050" cy="8067675"/>
                    </a:xfrm>
                    <a:prstGeom prst="rect">
                      <a:avLst/>
                    </a:prstGeom>
                    <a:noFill/>
                    <a:ln>
                      <a:noFill/>
                    </a:ln>
                  </pic:spPr>
                </pic:pic>
              </a:graphicData>
            </a:graphic>
          </wp:inline>
        </w:drawing>
      </w:r>
    </w:p>
    <w:p>
      <w:pPr>
        <w:pStyle w:val="GesAbsatz"/>
        <w:jc w:val="left"/>
      </w:pPr>
      <w:r>
        <w:br w:type="page"/>
      </w:r>
    </w:p>
    <w:p>
      <w:pPr>
        <w:pStyle w:val="GesAbsatz"/>
        <w:jc w:val="left"/>
      </w:pPr>
      <w:r>
        <w:rPr>
          <w:noProof/>
        </w:rPr>
        <w:lastRenderedPageBreak/>
        <w:drawing>
          <wp:inline distT="0" distB="0" distL="0" distR="0">
            <wp:extent cx="6115050" cy="5153025"/>
            <wp:effectExtent l="0" t="0" r="0" b="0"/>
            <wp:docPr id="2" name="Bild 2" descr="br_show_anlage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_show_anlage_Seite_2"/>
                    <pic:cNvPicPr>
                      <a:picLocks noChangeAspect="1" noChangeArrowheads="1"/>
                    </pic:cNvPicPr>
                  </pic:nvPicPr>
                  <pic:blipFill>
                    <a:blip r:embed="rId9" cstate="print">
                      <a:extLst>
                        <a:ext uri="{28A0092B-C50C-407E-A947-70E740481C1C}">
                          <a14:useLocalDpi xmlns:a14="http://schemas.microsoft.com/office/drawing/2010/main" val="0"/>
                        </a:ext>
                      </a:extLst>
                    </a:blip>
                    <a:srcRect t="6732" b="33664"/>
                    <a:stretch>
                      <a:fillRect/>
                    </a:stretch>
                  </pic:blipFill>
                  <pic:spPr bwMode="auto">
                    <a:xfrm>
                      <a:off x="0" y="0"/>
                      <a:ext cx="6115050" cy="5153025"/>
                    </a:xfrm>
                    <a:prstGeom prst="rect">
                      <a:avLst/>
                    </a:prstGeom>
                    <a:noFill/>
                    <a:ln>
                      <a:noFill/>
                    </a:ln>
                  </pic:spPr>
                </pic:pic>
              </a:graphicData>
            </a:graphic>
          </wp:inline>
        </w:drawing>
      </w:r>
    </w:p>
    <w:p>
      <w:pPr>
        <w:pStyle w:val="berschrift2"/>
        <w:jc w:val="left"/>
      </w:pPr>
      <w:r>
        <w:br w:type="page"/>
      </w:r>
      <w:bookmarkStart w:id="14" w:name="_Toc375128235"/>
      <w:r>
        <w:lastRenderedPageBreak/>
        <w:t>Anlage 2 - Kostenfolgeabschätzung 2008-2010</w:t>
      </w:r>
      <w:bookmarkEnd w:id="14"/>
    </w:p>
    <w:p>
      <w:pPr>
        <w:pStyle w:val="GesAbsatz"/>
        <w:jc w:val="left"/>
      </w:pPr>
      <w:r>
        <w:rPr>
          <w:noProof/>
        </w:rPr>
        <w:drawing>
          <wp:inline distT="0" distB="0" distL="0" distR="0">
            <wp:extent cx="6115050" cy="8067675"/>
            <wp:effectExtent l="0" t="0" r="0" b="0"/>
            <wp:docPr id="3" name="Bild 3" descr="br_show_anl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_show_anlage2"/>
                    <pic:cNvPicPr>
                      <a:picLocks noChangeAspect="1" noChangeArrowheads="1"/>
                    </pic:cNvPicPr>
                  </pic:nvPicPr>
                  <pic:blipFill>
                    <a:blip r:embed="rId10" cstate="print">
                      <a:extLst>
                        <a:ext uri="{28A0092B-C50C-407E-A947-70E740481C1C}">
                          <a14:useLocalDpi xmlns:a14="http://schemas.microsoft.com/office/drawing/2010/main" val="0"/>
                        </a:ext>
                      </a:extLst>
                    </a:blip>
                    <a:srcRect t="6732"/>
                    <a:stretch>
                      <a:fillRect/>
                    </a:stretch>
                  </pic:blipFill>
                  <pic:spPr bwMode="auto">
                    <a:xfrm>
                      <a:off x="0" y="0"/>
                      <a:ext cx="6115050" cy="8067675"/>
                    </a:xfrm>
                    <a:prstGeom prst="rect">
                      <a:avLst/>
                    </a:prstGeom>
                    <a:noFill/>
                    <a:ln>
                      <a:noFill/>
                    </a:ln>
                  </pic:spPr>
                </pic:pic>
              </a:graphicData>
            </a:graphic>
          </wp:inline>
        </w:drawing>
      </w:r>
    </w:p>
    <w:p>
      <w:pPr>
        <w:pStyle w:val="berschrift2"/>
        <w:jc w:val="left"/>
      </w:pPr>
      <w:r>
        <w:br w:type="page"/>
      </w:r>
      <w:bookmarkStart w:id="15" w:name="_Toc375128236"/>
      <w:r>
        <w:lastRenderedPageBreak/>
        <w:t>Anlage 3 - Kostenfolgeabschätzung für die Jahre ab 2011</w:t>
      </w:r>
      <w:bookmarkEnd w:id="15"/>
    </w:p>
    <w:p>
      <w:pPr>
        <w:pStyle w:val="GesAbsatz"/>
        <w:jc w:val="left"/>
      </w:pPr>
    </w:p>
    <w:tbl>
      <w:tblPr>
        <w:tblStyle w:val="Tabellenraster"/>
        <w:tblW w:w="0" w:type="auto"/>
        <w:tblLook w:val="01E0" w:firstRow="1" w:lastRow="1" w:firstColumn="1" w:lastColumn="1" w:noHBand="0" w:noVBand="0"/>
      </w:tblPr>
      <w:tblGrid>
        <w:gridCol w:w="3080"/>
        <w:gridCol w:w="3061"/>
        <w:gridCol w:w="3487"/>
      </w:tblGrid>
      <w:tr>
        <w:tc>
          <w:tcPr>
            <w:tcW w:w="4644" w:type="dxa"/>
          </w:tcPr>
          <w:p>
            <w:pPr>
              <w:pStyle w:val="GesAbsatz"/>
              <w:tabs>
                <w:tab w:val="clear" w:pos="425"/>
              </w:tabs>
            </w:pPr>
          </w:p>
        </w:tc>
        <w:tc>
          <w:tcPr>
            <w:tcW w:w="4395" w:type="dxa"/>
          </w:tcPr>
          <w:p>
            <w:pPr>
              <w:pStyle w:val="GesAbsatz"/>
              <w:tabs>
                <w:tab w:val="clear" w:pos="425"/>
              </w:tabs>
              <w:jc w:val="center"/>
            </w:pPr>
            <w:r>
              <w:t>Personal im Umfang von Vollzeitäquivalenten</w:t>
            </w:r>
          </w:p>
        </w:tc>
        <w:tc>
          <w:tcPr>
            <w:tcW w:w="3685" w:type="dxa"/>
            <w:tcBorders>
              <w:bottom w:val="single" w:sz="4" w:space="0" w:color="auto"/>
            </w:tcBorders>
          </w:tcPr>
          <w:p>
            <w:pPr>
              <w:pStyle w:val="GesAbsatz"/>
              <w:tabs>
                <w:tab w:val="clear" w:pos="425"/>
              </w:tabs>
              <w:jc w:val="center"/>
            </w:pPr>
            <w:r>
              <w:t xml:space="preserve">Finanzausgleich nach </w:t>
            </w:r>
            <w:proofErr w:type="spellStart"/>
            <w:r>
              <w:t>KonnexAG</w:t>
            </w:r>
            <w:proofErr w:type="spellEnd"/>
          </w:p>
        </w:tc>
      </w:tr>
      <w:tr>
        <w:tc>
          <w:tcPr>
            <w:tcW w:w="4644" w:type="dxa"/>
          </w:tcPr>
          <w:p>
            <w:pPr>
              <w:pStyle w:val="GesAbsatz"/>
              <w:tabs>
                <w:tab w:val="clear" w:pos="425"/>
              </w:tabs>
            </w:pPr>
            <w:r>
              <w:t>Personalbedarf in Vollzeitbeschäftigten</w:t>
            </w:r>
          </w:p>
        </w:tc>
        <w:tc>
          <w:tcPr>
            <w:tcW w:w="4395" w:type="dxa"/>
          </w:tcPr>
          <w:p>
            <w:pPr>
              <w:pStyle w:val="GesAbsatz"/>
              <w:tabs>
                <w:tab w:val="clear" w:pos="425"/>
                <w:tab w:val="right" w:pos="2998"/>
              </w:tabs>
              <w:jc w:val="center"/>
            </w:pPr>
            <w:r>
              <w:t>323</w:t>
            </w:r>
          </w:p>
        </w:tc>
        <w:tc>
          <w:tcPr>
            <w:tcW w:w="3685" w:type="dxa"/>
            <w:tcBorders>
              <w:bottom w:val="nil"/>
            </w:tcBorders>
          </w:tcPr>
          <w:p>
            <w:pPr>
              <w:pStyle w:val="GesAbsatz"/>
              <w:tabs>
                <w:tab w:val="clear" w:pos="425"/>
                <w:tab w:val="right" w:pos="2998"/>
              </w:tabs>
            </w:pPr>
          </w:p>
        </w:tc>
      </w:tr>
      <w:tr>
        <w:tc>
          <w:tcPr>
            <w:tcW w:w="4644" w:type="dxa"/>
          </w:tcPr>
          <w:p>
            <w:pPr>
              <w:pStyle w:val="GesAbsatz"/>
              <w:tabs>
                <w:tab w:val="clear" w:pos="425"/>
              </w:tabs>
            </w:pPr>
            <w:r>
              <w:t>davon</w:t>
            </w:r>
          </w:p>
        </w:tc>
        <w:tc>
          <w:tcPr>
            <w:tcW w:w="4395" w:type="dxa"/>
          </w:tcPr>
          <w:p>
            <w:pPr>
              <w:pStyle w:val="GesAbsatz"/>
              <w:tabs>
                <w:tab w:val="clear" w:pos="425"/>
                <w:tab w:val="right" w:pos="2998"/>
              </w:tabs>
            </w:pPr>
          </w:p>
        </w:tc>
        <w:tc>
          <w:tcPr>
            <w:tcW w:w="3685" w:type="dxa"/>
            <w:tcBorders>
              <w:top w:val="nil"/>
              <w:bottom w:val="nil"/>
            </w:tcBorders>
          </w:tcPr>
          <w:p>
            <w:pPr>
              <w:pStyle w:val="GesAbsatz"/>
              <w:tabs>
                <w:tab w:val="clear" w:pos="425"/>
                <w:tab w:val="right" w:pos="2998"/>
              </w:tabs>
            </w:pPr>
          </w:p>
        </w:tc>
      </w:tr>
      <w:tr>
        <w:tc>
          <w:tcPr>
            <w:tcW w:w="4644" w:type="dxa"/>
          </w:tcPr>
          <w:p>
            <w:pPr>
              <w:pStyle w:val="GesAbsatz"/>
              <w:tabs>
                <w:tab w:val="clear" w:pos="425"/>
              </w:tabs>
            </w:pPr>
            <w:r>
              <w:t>Beamte</w:t>
            </w:r>
          </w:p>
        </w:tc>
        <w:tc>
          <w:tcPr>
            <w:tcW w:w="4395" w:type="dxa"/>
          </w:tcPr>
          <w:p>
            <w:pPr>
              <w:pStyle w:val="GesAbsatz"/>
              <w:tabs>
                <w:tab w:val="clear" w:pos="425"/>
                <w:tab w:val="right" w:pos="2998"/>
              </w:tabs>
              <w:jc w:val="center"/>
            </w:pPr>
            <w:r>
              <w:t>64%</w:t>
            </w:r>
          </w:p>
        </w:tc>
        <w:tc>
          <w:tcPr>
            <w:tcW w:w="3685" w:type="dxa"/>
            <w:tcBorders>
              <w:top w:val="nil"/>
              <w:bottom w:val="nil"/>
            </w:tcBorders>
          </w:tcPr>
          <w:p>
            <w:pPr>
              <w:pStyle w:val="GesAbsatz"/>
              <w:tabs>
                <w:tab w:val="clear" w:pos="425"/>
                <w:tab w:val="right" w:pos="2998"/>
              </w:tabs>
            </w:pPr>
            <w:r>
              <w:tab/>
              <w:t>208</w:t>
            </w:r>
          </w:p>
        </w:tc>
      </w:tr>
      <w:tr>
        <w:tc>
          <w:tcPr>
            <w:tcW w:w="4644" w:type="dxa"/>
          </w:tcPr>
          <w:p>
            <w:pPr>
              <w:pStyle w:val="GesAbsatz"/>
              <w:tabs>
                <w:tab w:val="clear" w:pos="425"/>
              </w:tabs>
            </w:pPr>
            <w:r>
              <w:t>Tarifbeschäftigte</w:t>
            </w:r>
          </w:p>
        </w:tc>
        <w:tc>
          <w:tcPr>
            <w:tcW w:w="4395" w:type="dxa"/>
          </w:tcPr>
          <w:p>
            <w:pPr>
              <w:pStyle w:val="GesAbsatz"/>
              <w:tabs>
                <w:tab w:val="clear" w:pos="425"/>
                <w:tab w:val="right" w:pos="2998"/>
              </w:tabs>
              <w:jc w:val="center"/>
            </w:pPr>
            <w:r>
              <w:t>19%</w:t>
            </w:r>
          </w:p>
        </w:tc>
        <w:tc>
          <w:tcPr>
            <w:tcW w:w="3685" w:type="dxa"/>
            <w:tcBorders>
              <w:top w:val="nil"/>
              <w:bottom w:val="nil"/>
            </w:tcBorders>
          </w:tcPr>
          <w:p>
            <w:pPr>
              <w:pStyle w:val="GesAbsatz"/>
              <w:tabs>
                <w:tab w:val="clear" w:pos="425"/>
                <w:tab w:val="right" w:pos="2998"/>
              </w:tabs>
            </w:pPr>
            <w:r>
              <w:tab/>
              <w:t>60</w:t>
            </w:r>
          </w:p>
        </w:tc>
      </w:tr>
      <w:tr>
        <w:tc>
          <w:tcPr>
            <w:tcW w:w="4644" w:type="dxa"/>
          </w:tcPr>
          <w:p>
            <w:pPr>
              <w:pStyle w:val="GesAbsatz"/>
              <w:tabs>
                <w:tab w:val="clear" w:pos="425"/>
              </w:tabs>
            </w:pPr>
            <w:r>
              <w:t>Nachersatz</w:t>
            </w:r>
          </w:p>
        </w:tc>
        <w:tc>
          <w:tcPr>
            <w:tcW w:w="4395" w:type="dxa"/>
          </w:tcPr>
          <w:p>
            <w:pPr>
              <w:pStyle w:val="GesAbsatz"/>
              <w:tabs>
                <w:tab w:val="clear" w:pos="425"/>
                <w:tab w:val="right" w:pos="2998"/>
              </w:tabs>
              <w:jc w:val="center"/>
            </w:pPr>
            <w:r>
              <w:t>17%</w:t>
            </w:r>
          </w:p>
        </w:tc>
        <w:tc>
          <w:tcPr>
            <w:tcW w:w="3685" w:type="dxa"/>
            <w:tcBorders>
              <w:top w:val="nil"/>
              <w:bottom w:val="nil"/>
            </w:tcBorders>
          </w:tcPr>
          <w:p>
            <w:pPr>
              <w:pStyle w:val="GesAbsatz"/>
              <w:tabs>
                <w:tab w:val="clear" w:pos="425"/>
                <w:tab w:val="right" w:pos="2998"/>
              </w:tabs>
            </w:pPr>
            <w:r>
              <w:tab/>
              <w:t>55</w:t>
            </w:r>
          </w:p>
        </w:tc>
      </w:tr>
      <w:tr>
        <w:tc>
          <w:tcPr>
            <w:tcW w:w="4644" w:type="dxa"/>
          </w:tcPr>
          <w:p>
            <w:pPr>
              <w:pStyle w:val="GesAbsatz"/>
              <w:tabs>
                <w:tab w:val="clear" w:pos="425"/>
              </w:tabs>
            </w:pPr>
            <w:r>
              <w:t>PK-Pauschale Beamte</w:t>
            </w:r>
          </w:p>
        </w:tc>
        <w:tc>
          <w:tcPr>
            <w:tcW w:w="4395" w:type="dxa"/>
          </w:tcPr>
          <w:p>
            <w:pPr>
              <w:pStyle w:val="GesAbsatz"/>
              <w:tabs>
                <w:tab w:val="clear" w:pos="425"/>
                <w:tab w:val="right" w:pos="2998"/>
              </w:tabs>
              <w:jc w:val="center"/>
            </w:pPr>
            <w:r>
              <w:t>46.946 €</w:t>
            </w:r>
          </w:p>
        </w:tc>
        <w:tc>
          <w:tcPr>
            <w:tcW w:w="3685" w:type="dxa"/>
            <w:tcBorders>
              <w:top w:val="nil"/>
              <w:bottom w:val="nil"/>
            </w:tcBorders>
          </w:tcPr>
          <w:p>
            <w:pPr>
              <w:pStyle w:val="GesAbsatz"/>
              <w:tabs>
                <w:tab w:val="clear" w:pos="425"/>
                <w:tab w:val="right" w:pos="2998"/>
              </w:tabs>
            </w:pPr>
          </w:p>
        </w:tc>
      </w:tr>
      <w:tr>
        <w:tc>
          <w:tcPr>
            <w:tcW w:w="4644" w:type="dxa"/>
          </w:tcPr>
          <w:p>
            <w:pPr>
              <w:pStyle w:val="GesAbsatz"/>
              <w:tabs>
                <w:tab w:val="clear" w:pos="425"/>
              </w:tabs>
            </w:pPr>
            <w:r>
              <w:t>PK-Pauschale Nachersatz</w:t>
            </w:r>
          </w:p>
        </w:tc>
        <w:tc>
          <w:tcPr>
            <w:tcW w:w="4395" w:type="dxa"/>
          </w:tcPr>
          <w:p>
            <w:pPr>
              <w:pStyle w:val="GesAbsatz"/>
              <w:tabs>
                <w:tab w:val="clear" w:pos="425"/>
                <w:tab w:val="right" w:pos="2998"/>
              </w:tabs>
              <w:jc w:val="center"/>
            </w:pPr>
            <w:r>
              <w:t>58.983 €</w:t>
            </w:r>
          </w:p>
        </w:tc>
        <w:tc>
          <w:tcPr>
            <w:tcW w:w="3685" w:type="dxa"/>
            <w:tcBorders>
              <w:top w:val="nil"/>
            </w:tcBorders>
          </w:tcPr>
          <w:p>
            <w:pPr>
              <w:pStyle w:val="GesAbsatz"/>
              <w:tabs>
                <w:tab w:val="clear" w:pos="425"/>
                <w:tab w:val="right" w:pos="2998"/>
              </w:tabs>
            </w:pPr>
          </w:p>
        </w:tc>
      </w:tr>
      <w:tr>
        <w:tc>
          <w:tcPr>
            <w:tcW w:w="4644" w:type="dxa"/>
          </w:tcPr>
          <w:p>
            <w:pPr>
              <w:pStyle w:val="GesAbsatz"/>
              <w:tabs>
                <w:tab w:val="clear" w:pos="425"/>
              </w:tabs>
              <w:rPr>
                <w:b/>
              </w:rPr>
            </w:pPr>
            <w:r>
              <w:rPr>
                <w:b/>
              </w:rPr>
              <w:t>Ausgleich für PK Beamte</w:t>
            </w:r>
          </w:p>
        </w:tc>
        <w:tc>
          <w:tcPr>
            <w:tcW w:w="4395" w:type="dxa"/>
          </w:tcPr>
          <w:p>
            <w:pPr>
              <w:pStyle w:val="GesAbsatz"/>
              <w:tabs>
                <w:tab w:val="clear" w:pos="425"/>
                <w:tab w:val="right" w:pos="2998"/>
              </w:tabs>
              <w:jc w:val="center"/>
            </w:pPr>
            <w:r>
              <w:t>9.764.768 €</w:t>
            </w:r>
          </w:p>
        </w:tc>
        <w:tc>
          <w:tcPr>
            <w:tcW w:w="3685" w:type="dxa"/>
          </w:tcPr>
          <w:p>
            <w:pPr>
              <w:pStyle w:val="GesAbsatz"/>
              <w:tabs>
                <w:tab w:val="clear" w:pos="425"/>
                <w:tab w:val="right" w:pos="2998"/>
              </w:tabs>
            </w:pPr>
            <w:r>
              <w:tab/>
              <w:t>9.764.768 €</w:t>
            </w:r>
          </w:p>
        </w:tc>
      </w:tr>
      <w:tr>
        <w:tc>
          <w:tcPr>
            <w:tcW w:w="4644" w:type="dxa"/>
          </w:tcPr>
          <w:p>
            <w:pPr>
              <w:pStyle w:val="GesAbsatz"/>
              <w:tabs>
                <w:tab w:val="clear" w:pos="425"/>
              </w:tabs>
              <w:rPr>
                <w:b/>
              </w:rPr>
            </w:pPr>
            <w:r>
              <w:rPr>
                <w:b/>
              </w:rPr>
              <w:t>Ausgleich für PK Nachersatz</w:t>
            </w:r>
          </w:p>
        </w:tc>
        <w:tc>
          <w:tcPr>
            <w:tcW w:w="4395" w:type="dxa"/>
          </w:tcPr>
          <w:p>
            <w:pPr>
              <w:pStyle w:val="GesAbsatz"/>
              <w:tabs>
                <w:tab w:val="clear" w:pos="425"/>
                <w:tab w:val="right" w:pos="2998"/>
              </w:tabs>
              <w:jc w:val="center"/>
            </w:pPr>
            <w:r>
              <w:t>3.244.065 €</w:t>
            </w:r>
          </w:p>
        </w:tc>
        <w:tc>
          <w:tcPr>
            <w:tcW w:w="3685" w:type="dxa"/>
          </w:tcPr>
          <w:p>
            <w:pPr>
              <w:pStyle w:val="GesAbsatz"/>
              <w:tabs>
                <w:tab w:val="clear" w:pos="425"/>
                <w:tab w:val="right" w:pos="2998"/>
              </w:tabs>
            </w:pPr>
            <w:r>
              <w:tab/>
              <w:t>3.244.065 €</w:t>
            </w:r>
          </w:p>
        </w:tc>
      </w:tr>
      <w:tr>
        <w:tc>
          <w:tcPr>
            <w:tcW w:w="4644" w:type="dxa"/>
          </w:tcPr>
          <w:p>
            <w:pPr>
              <w:pStyle w:val="GesAbsatz"/>
              <w:tabs>
                <w:tab w:val="clear" w:pos="425"/>
              </w:tabs>
              <w:rPr>
                <w:b/>
              </w:rPr>
            </w:pPr>
            <w:r>
              <w:rPr>
                <w:b/>
              </w:rPr>
              <w:t>Zwischensumme</w:t>
            </w:r>
          </w:p>
        </w:tc>
        <w:tc>
          <w:tcPr>
            <w:tcW w:w="4395" w:type="dxa"/>
          </w:tcPr>
          <w:p>
            <w:pPr>
              <w:pStyle w:val="GesAbsatz"/>
              <w:tabs>
                <w:tab w:val="clear" w:pos="425"/>
                <w:tab w:val="right" w:pos="2998"/>
              </w:tabs>
              <w:jc w:val="center"/>
            </w:pPr>
            <w:r>
              <w:t>13.008.833 €</w:t>
            </w:r>
          </w:p>
        </w:tc>
        <w:tc>
          <w:tcPr>
            <w:tcW w:w="3685" w:type="dxa"/>
          </w:tcPr>
          <w:p>
            <w:pPr>
              <w:pStyle w:val="GesAbsatz"/>
              <w:tabs>
                <w:tab w:val="clear" w:pos="425"/>
                <w:tab w:val="right" w:pos="2998"/>
              </w:tabs>
            </w:pPr>
            <w:r>
              <w:tab/>
              <w:t>13.008.833 €</w:t>
            </w:r>
          </w:p>
        </w:tc>
      </w:tr>
      <w:tr>
        <w:tc>
          <w:tcPr>
            <w:tcW w:w="4644" w:type="dxa"/>
          </w:tcPr>
          <w:p>
            <w:pPr>
              <w:pStyle w:val="GesAbsatz"/>
              <w:tabs>
                <w:tab w:val="clear" w:pos="425"/>
              </w:tabs>
            </w:pPr>
            <w:r>
              <w:t xml:space="preserve">zuzüglich 10 % Zuschlag für Sachausgaben auf </w:t>
            </w:r>
            <w:proofErr w:type="spellStart"/>
            <w:r>
              <w:t>Nachers</w:t>
            </w:r>
            <w:proofErr w:type="spellEnd"/>
            <w:r>
              <w:t>.-Pauschale</w:t>
            </w:r>
          </w:p>
        </w:tc>
        <w:tc>
          <w:tcPr>
            <w:tcW w:w="4395" w:type="dxa"/>
          </w:tcPr>
          <w:p>
            <w:pPr>
              <w:pStyle w:val="GesAbsatz"/>
              <w:tabs>
                <w:tab w:val="clear" w:pos="425"/>
                <w:tab w:val="right" w:pos="2998"/>
              </w:tabs>
              <w:jc w:val="center"/>
            </w:pPr>
            <w:r>
              <w:t>1.905.151 €</w:t>
            </w:r>
          </w:p>
        </w:tc>
        <w:tc>
          <w:tcPr>
            <w:tcW w:w="3685" w:type="dxa"/>
          </w:tcPr>
          <w:p>
            <w:pPr>
              <w:pStyle w:val="GesAbsatz"/>
              <w:tabs>
                <w:tab w:val="clear" w:pos="425"/>
                <w:tab w:val="right" w:pos="2998"/>
              </w:tabs>
            </w:pPr>
            <w:r>
              <w:tab/>
              <w:t>1.905.151 €</w:t>
            </w:r>
          </w:p>
        </w:tc>
      </w:tr>
      <w:tr>
        <w:tc>
          <w:tcPr>
            <w:tcW w:w="4644" w:type="dxa"/>
          </w:tcPr>
          <w:p>
            <w:pPr>
              <w:pStyle w:val="GesAbsatz"/>
              <w:tabs>
                <w:tab w:val="clear" w:pos="425"/>
              </w:tabs>
            </w:pPr>
            <w:r>
              <w:t xml:space="preserve">zuzüglich 5 % weiterer Zuschlag für sonstigen allgemeinen Sachaufwand auf </w:t>
            </w:r>
            <w:proofErr w:type="spellStart"/>
            <w:r>
              <w:t>Nachers</w:t>
            </w:r>
            <w:proofErr w:type="spellEnd"/>
            <w:r>
              <w:t>.-Pauschale</w:t>
            </w:r>
          </w:p>
        </w:tc>
        <w:tc>
          <w:tcPr>
            <w:tcW w:w="4395" w:type="dxa"/>
          </w:tcPr>
          <w:p>
            <w:pPr>
              <w:pStyle w:val="GesAbsatz"/>
              <w:tabs>
                <w:tab w:val="clear" w:pos="425"/>
                <w:tab w:val="right" w:pos="2998"/>
              </w:tabs>
              <w:jc w:val="center"/>
            </w:pPr>
            <w:r>
              <w:t>952.575 €</w:t>
            </w:r>
          </w:p>
        </w:tc>
        <w:tc>
          <w:tcPr>
            <w:tcW w:w="3685" w:type="dxa"/>
          </w:tcPr>
          <w:p>
            <w:pPr>
              <w:pStyle w:val="GesAbsatz"/>
              <w:tabs>
                <w:tab w:val="clear" w:pos="425"/>
                <w:tab w:val="right" w:pos="2998"/>
              </w:tabs>
            </w:pPr>
            <w:r>
              <w:tab/>
              <w:t>952.575 €</w:t>
            </w:r>
          </w:p>
        </w:tc>
      </w:tr>
      <w:tr>
        <w:tc>
          <w:tcPr>
            <w:tcW w:w="4644" w:type="dxa"/>
          </w:tcPr>
          <w:p>
            <w:pPr>
              <w:pStyle w:val="GesAbsatz"/>
              <w:tabs>
                <w:tab w:val="clear" w:pos="425"/>
              </w:tabs>
              <w:rPr>
                <w:b/>
              </w:rPr>
            </w:pPr>
            <w:r>
              <w:rPr>
                <w:b/>
              </w:rPr>
              <w:t>Ausgleich für PK + Sachausgaben</w:t>
            </w:r>
          </w:p>
        </w:tc>
        <w:tc>
          <w:tcPr>
            <w:tcW w:w="4395" w:type="dxa"/>
          </w:tcPr>
          <w:p>
            <w:pPr>
              <w:pStyle w:val="GesAbsatz"/>
              <w:tabs>
                <w:tab w:val="clear" w:pos="425"/>
                <w:tab w:val="right" w:pos="2998"/>
              </w:tabs>
              <w:jc w:val="center"/>
            </w:pPr>
            <w:r>
              <w:t>15.866.559 €</w:t>
            </w:r>
          </w:p>
        </w:tc>
        <w:tc>
          <w:tcPr>
            <w:tcW w:w="3685" w:type="dxa"/>
          </w:tcPr>
          <w:p>
            <w:pPr>
              <w:pStyle w:val="GesAbsatz"/>
              <w:tabs>
                <w:tab w:val="clear" w:pos="425"/>
                <w:tab w:val="right" w:pos="2998"/>
              </w:tabs>
            </w:pPr>
            <w:r>
              <w:tab/>
              <w:t>15.866.559 €</w:t>
            </w:r>
          </w:p>
        </w:tc>
      </w:tr>
      <w:tr>
        <w:tc>
          <w:tcPr>
            <w:tcW w:w="4644" w:type="dxa"/>
          </w:tcPr>
          <w:p>
            <w:pPr>
              <w:pStyle w:val="GesAbsatz"/>
              <w:tabs>
                <w:tab w:val="clear" w:pos="425"/>
              </w:tabs>
              <w:rPr>
                <w:b/>
              </w:rPr>
            </w:pPr>
            <w:r>
              <w:rPr>
                <w:b/>
              </w:rPr>
              <w:t xml:space="preserve">Finanzausgleich nach </w:t>
            </w:r>
            <w:r>
              <w:rPr>
                <w:b/>
              </w:rPr>
              <w:br/>
            </w:r>
            <w:proofErr w:type="spellStart"/>
            <w:r>
              <w:rPr>
                <w:b/>
              </w:rPr>
              <w:t>KonnexAG</w:t>
            </w:r>
            <w:proofErr w:type="spellEnd"/>
          </w:p>
        </w:tc>
        <w:tc>
          <w:tcPr>
            <w:tcW w:w="4395" w:type="dxa"/>
          </w:tcPr>
          <w:p>
            <w:pPr>
              <w:pStyle w:val="GesAbsatz"/>
              <w:tabs>
                <w:tab w:val="clear" w:pos="425"/>
                <w:tab w:val="right" w:pos="2998"/>
              </w:tabs>
            </w:pPr>
          </w:p>
        </w:tc>
        <w:tc>
          <w:tcPr>
            <w:tcW w:w="3685" w:type="dxa"/>
          </w:tcPr>
          <w:p>
            <w:pPr>
              <w:pStyle w:val="GesAbsatz"/>
              <w:tabs>
                <w:tab w:val="clear" w:pos="425"/>
                <w:tab w:val="right" w:pos="2998"/>
              </w:tabs>
              <w:rPr>
                <w:b/>
              </w:rPr>
            </w:pPr>
            <w:r>
              <w:tab/>
            </w:r>
            <w:r>
              <w:rPr>
                <w:b/>
              </w:rPr>
              <w:t>15.866.559 €</w:t>
            </w:r>
          </w:p>
        </w:tc>
      </w:tr>
    </w:tbl>
    <w:p>
      <w:pPr>
        <w:pStyle w:val="GesAbsatz"/>
        <w:jc w:val="left"/>
      </w:pPr>
    </w:p>
    <w:p>
      <w:pPr>
        <w:pStyle w:val="berschrift2"/>
        <w:jc w:val="left"/>
      </w:pPr>
      <w:r>
        <w:br w:type="page"/>
      </w:r>
      <w:bookmarkStart w:id="16" w:name="_Toc375128237"/>
      <w:r>
        <w:lastRenderedPageBreak/>
        <w:t>Anlage 4 - Verteilerschlüssel Personal ab dem Jahr 2011</w:t>
      </w:r>
      <w:bookmarkEnd w:id="16"/>
    </w:p>
    <w:p>
      <w:pPr>
        <w:pStyle w:val="GesAbsatz"/>
        <w:jc w:val="left"/>
      </w:pPr>
    </w:p>
    <w:tbl>
      <w:tblPr>
        <w:tblStyle w:val="Tabellenraster"/>
        <w:tblW w:w="0" w:type="auto"/>
        <w:tblLook w:val="01E0" w:firstRow="1" w:lastRow="1" w:firstColumn="1" w:lastColumn="1" w:noHBand="0" w:noVBand="0"/>
      </w:tblPr>
      <w:tblGrid>
        <w:gridCol w:w="3545"/>
        <w:gridCol w:w="2102"/>
        <w:gridCol w:w="2212"/>
        <w:gridCol w:w="1769"/>
      </w:tblGrid>
      <w:tr>
        <w:tc>
          <w:tcPr>
            <w:tcW w:w="3624" w:type="dxa"/>
          </w:tcPr>
          <w:p>
            <w:pPr>
              <w:pStyle w:val="GesAbsatz"/>
              <w:tabs>
                <w:tab w:val="clear" w:pos="425"/>
              </w:tabs>
              <w:rPr>
                <w:b/>
              </w:rPr>
            </w:pPr>
            <w:r>
              <w:rPr>
                <w:b/>
              </w:rPr>
              <w:t>Kreis/Kreisfreie Stadt</w:t>
            </w:r>
          </w:p>
        </w:tc>
        <w:tc>
          <w:tcPr>
            <w:tcW w:w="2154" w:type="dxa"/>
          </w:tcPr>
          <w:p>
            <w:pPr>
              <w:pStyle w:val="GesAbsatz"/>
              <w:tabs>
                <w:tab w:val="clear" w:pos="425"/>
              </w:tabs>
              <w:jc w:val="center"/>
              <w:rPr>
                <w:b/>
              </w:rPr>
            </w:pPr>
            <w:r>
              <w:rPr>
                <w:b/>
              </w:rPr>
              <w:t>Stellenverteilung lt. Gesetz vom 2007</w:t>
            </w:r>
          </w:p>
        </w:tc>
        <w:tc>
          <w:tcPr>
            <w:tcW w:w="2268" w:type="dxa"/>
          </w:tcPr>
          <w:p>
            <w:pPr>
              <w:pStyle w:val="GesAbsatz"/>
              <w:tabs>
                <w:tab w:val="clear" w:pos="425"/>
              </w:tabs>
              <w:jc w:val="center"/>
              <w:rPr>
                <w:b/>
              </w:rPr>
            </w:pPr>
            <w:r>
              <w:rPr>
                <w:b/>
              </w:rPr>
              <w:t>Stellenanteile auf Basis 27 Stellen</w:t>
            </w:r>
          </w:p>
        </w:tc>
        <w:tc>
          <w:tcPr>
            <w:tcW w:w="1808" w:type="dxa"/>
          </w:tcPr>
          <w:p>
            <w:pPr>
              <w:pStyle w:val="GesAbsatz"/>
              <w:tabs>
                <w:tab w:val="clear" w:pos="425"/>
              </w:tabs>
              <w:jc w:val="center"/>
              <w:rPr>
                <w:b/>
              </w:rPr>
            </w:pPr>
            <w:r>
              <w:rPr>
                <w:b/>
              </w:rPr>
              <w:t>Verteilung gesamt nach Evaluation</w:t>
            </w:r>
          </w:p>
        </w:tc>
      </w:tr>
      <w:tr>
        <w:tc>
          <w:tcPr>
            <w:tcW w:w="3624" w:type="dxa"/>
          </w:tcPr>
          <w:p>
            <w:pPr>
              <w:pStyle w:val="GesAbsatz"/>
              <w:tabs>
                <w:tab w:val="clear" w:pos="425"/>
              </w:tabs>
            </w:pPr>
            <w:r>
              <w:t>Düsseldorf, Regierungsbezirk</w:t>
            </w:r>
          </w:p>
        </w:tc>
        <w:tc>
          <w:tcPr>
            <w:tcW w:w="2154" w:type="dxa"/>
          </w:tcPr>
          <w:p>
            <w:pPr>
              <w:pStyle w:val="GesAbsatz"/>
              <w:tabs>
                <w:tab w:val="clear" w:pos="425"/>
              </w:tabs>
              <w:jc w:val="center"/>
            </w:pPr>
            <w:r>
              <w:t>71</w:t>
            </w:r>
          </w:p>
        </w:tc>
        <w:tc>
          <w:tcPr>
            <w:tcW w:w="2268" w:type="dxa"/>
          </w:tcPr>
          <w:p>
            <w:pPr>
              <w:pStyle w:val="GesAbsatz"/>
              <w:tabs>
                <w:tab w:val="clear" w:pos="425"/>
              </w:tabs>
              <w:jc w:val="center"/>
            </w:pPr>
            <w:r>
              <w:t>10,3</w:t>
            </w:r>
          </w:p>
        </w:tc>
        <w:tc>
          <w:tcPr>
            <w:tcW w:w="1808" w:type="dxa"/>
          </w:tcPr>
          <w:p>
            <w:pPr>
              <w:pStyle w:val="GesAbsatz"/>
              <w:tabs>
                <w:tab w:val="clear" w:pos="425"/>
              </w:tabs>
              <w:jc w:val="center"/>
            </w:pPr>
            <w:r>
              <w:t>81,3</w:t>
            </w:r>
          </w:p>
        </w:tc>
      </w:tr>
      <w:tr>
        <w:tc>
          <w:tcPr>
            <w:tcW w:w="3624" w:type="dxa"/>
          </w:tcPr>
          <w:p>
            <w:pPr>
              <w:pStyle w:val="GesAbsatz"/>
              <w:tabs>
                <w:tab w:val="clear" w:pos="425"/>
              </w:tabs>
            </w:pPr>
            <w:r>
              <w:t xml:space="preserve">Düsseldorf, </w:t>
            </w:r>
            <w:proofErr w:type="spellStart"/>
            <w:r>
              <w:t>krfr</w:t>
            </w:r>
            <w:proofErr w:type="spellEnd"/>
            <w:r>
              <w:t>. Stadt</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1,9</w:t>
            </w:r>
          </w:p>
        </w:tc>
        <w:tc>
          <w:tcPr>
            <w:tcW w:w="1808" w:type="dxa"/>
          </w:tcPr>
          <w:p>
            <w:pPr>
              <w:pStyle w:val="GesAbsatz"/>
              <w:tabs>
                <w:tab w:val="clear" w:pos="425"/>
              </w:tabs>
              <w:jc w:val="center"/>
            </w:pPr>
            <w:r>
              <w:t>7,9</w:t>
            </w:r>
          </w:p>
        </w:tc>
      </w:tr>
      <w:tr>
        <w:tc>
          <w:tcPr>
            <w:tcW w:w="3624" w:type="dxa"/>
          </w:tcPr>
          <w:p>
            <w:pPr>
              <w:pStyle w:val="GesAbsatz"/>
              <w:tabs>
                <w:tab w:val="clear" w:pos="425"/>
              </w:tabs>
            </w:pPr>
            <w:r>
              <w:t xml:space="preserve">Duisburg, </w:t>
            </w:r>
            <w:proofErr w:type="spellStart"/>
            <w:r>
              <w:t>krfr</w:t>
            </w:r>
            <w:proofErr w:type="spellEnd"/>
            <w:r>
              <w:t xml:space="preserve">. Stadt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1,5</w:t>
            </w:r>
          </w:p>
        </w:tc>
        <w:tc>
          <w:tcPr>
            <w:tcW w:w="1808" w:type="dxa"/>
          </w:tcPr>
          <w:p>
            <w:pPr>
              <w:pStyle w:val="GesAbsatz"/>
              <w:tabs>
                <w:tab w:val="clear" w:pos="425"/>
              </w:tabs>
              <w:jc w:val="center"/>
            </w:pPr>
            <w:r>
              <w:t>7,5</w:t>
            </w:r>
          </w:p>
        </w:tc>
      </w:tr>
      <w:tr>
        <w:tc>
          <w:tcPr>
            <w:tcW w:w="3624" w:type="dxa"/>
          </w:tcPr>
          <w:p>
            <w:pPr>
              <w:pStyle w:val="GesAbsatz"/>
              <w:tabs>
                <w:tab w:val="clear" w:pos="425"/>
              </w:tabs>
            </w:pPr>
            <w:r>
              <w:t xml:space="preserve">Essen, </w:t>
            </w:r>
            <w:proofErr w:type="spellStart"/>
            <w:r>
              <w:t>krfr</w:t>
            </w:r>
            <w:proofErr w:type="spellEnd"/>
            <w:r>
              <w:t xml:space="preserve">. Stadt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0,9</w:t>
            </w:r>
          </w:p>
        </w:tc>
        <w:tc>
          <w:tcPr>
            <w:tcW w:w="1808" w:type="dxa"/>
          </w:tcPr>
          <w:p>
            <w:pPr>
              <w:pStyle w:val="GesAbsatz"/>
              <w:tabs>
                <w:tab w:val="clear" w:pos="425"/>
              </w:tabs>
              <w:jc w:val="center"/>
            </w:pPr>
            <w:r>
              <w:t>6,9</w:t>
            </w:r>
          </w:p>
        </w:tc>
      </w:tr>
      <w:tr>
        <w:tc>
          <w:tcPr>
            <w:tcW w:w="3624" w:type="dxa"/>
          </w:tcPr>
          <w:p>
            <w:pPr>
              <w:pStyle w:val="GesAbsatz"/>
              <w:tabs>
                <w:tab w:val="clear" w:pos="425"/>
              </w:tabs>
            </w:pPr>
            <w:r>
              <w:t xml:space="preserve">Krefeld, </w:t>
            </w:r>
            <w:proofErr w:type="spellStart"/>
            <w:r>
              <w:t>krfr</w:t>
            </w:r>
            <w:proofErr w:type="spellEnd"/>
            <w:r>
              <w:t xml:space="preserve">. Stadt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1,3</w:t>
            </w:r>
          </w:p>
        </w:tc>
        <w:tc>
          <w:tcPr>
            <w:tcW w:w="1808" w:type="dxa"/>
          </w:tcPr>
          <w:p>
            <w:pPr>
              <w:pStyle w:val="GesAbsatz"/>
              <w:tabs>
                <w:tab w:val="clear" w:pos="425"/>
              </w:tabs>
              <w:jc w:val="center"/>
            </w:pPr>
            <w:r>
              <w:t>4,3</w:t>
            </w:r>
          </w:p>
        </w:tc>
      </w:tr>
      <w:tr>
        <w:tc>
          <w:tcPr>
            <w:tcW w:w="3624" w:type="dxa"/>
          </w:tcPr>
          <w:p>
            <w:pPr>
              <w:pStyle w:val="GesAbsatz"/>
              <w:tabs>
                <w:tab w:val="clear" w:pos="425"/>
              </w:tabs>
            </w:pPr>
            <w:r>
              <w:t xml:space="preserve">Mönchengladbach, </w:t>
            </w:r>
            <w:proofErr w:type="spellStart"/>
            <w:r>
              <w:t>krfr</w:t>
            </w:r>
            <w:proofErr w:type="spellEnd"/>
            <w:r>
              <w:t xml:space="preserve">. Stadt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3,0</w:t>
            </w:r>
          </w:p>
        </w:tc>
      </w:tr>
      <w:tr>
        <w:tc>
          <w:tcPr>
            <w:tcW w:w="3624" w:type="dxa"/>
          </w:tcPr>
          <w:p>
            <w:pPr>
              <w:pStyle w:val="GesAbsatz"/>
              <w:tabs>
                <w:tab w:val="clear" w:pos="425"/>
              </w:tabs>
            </w:pPr>
            <w:r>
              <w:t xml:space="preserve">Mülheim an der Ruhr, </w:t>
            </w:r>
            <w:proofErr w:type="spellStart"/>
            <w:r>
              <w:t>krfr</w:t>
            </w:r>
            <w:proofErr w:type="spellEnd"/>
            <w:r>
              <w:t xml:space="preserve">. Stadt </w:t>
            </w:r>
          </w:p>
        </w:tc>
        <w:tc>
          <w:tcPr>
            <w:tcW w:w="2154" w:type="dxa"/>
          </w:tcPr>
          <w:p>
            <w:pPr>
              <w:pStyle w:val="GesAbsatz"/>
              <w:tabs>
                <w:tab w:val="clear" w:pos="425"/>
              </w:tabs>
              <w:jc w:val="center"/>
            </w:pPr>
            <w:r>
              <w:t>2</w:t>
            </w:r>
          </w:p>
        </w:tc>
        <w:tc>
          <w:tcPr>
            <w:tcW w:w="2268" w:type="dxa"/>
          </w:tcPr>
          <w:p>
            <w:pPr>
              <w:pStyle w:val="GesAbsatz"/>
              <w:tabs>
                <w:tab w:val="clear" w:pos="425"/>
              </w:tabs>
              <w:jc w:val="center"/>
            </w:pPr>
            <w:r>
              <w:t>0,8</w:t>
            </w:r>
          </w:p>
        </w:tc>
        <w:tc>
          <w:tcPr>
            <w:tcW w:w="1808" w:type="dxa"/>
          </w:tcPr>
          <w:p>
            <w:pPr>
              <w:pStyle w:val="GesAbsatz"/>
              <w:tabs>
                <w:tab w:val="clear" w:pos="425"/>
              </w:tabs>
              <w:jc w:val="center"/>
            </w:pPr>
            <w:r>
              <w:t>2,8</w:t>
            </w:r>
          </w:p>
        </w:tc>
      </w:tr>
      <w:tr>
        <w:tc>
          <w:tcPr>
            <w:tcW w:w="3624" w:type="dxa"/>
          </w:tcPr>
          <w:p>
            <w:pPr>
              <w:pStyle w:val="GesAbsatz"/>
              <w:tabs>
                <w:tab w:val="clear" w:pos="425"/>
              </w:tabs>
            </w:pPr>
            <w:r>
              <w:t xml:space="preserve">Oberhausen, </w:t>
            </w:r>
            <w:proofErr w:type="spellStart"/>
            <w:r>
              <w:t>krfr</w:t>
            </w:r>
            <w:proofErr w:type="spellEnd"/>
            <w:r>
              <w:t xml:space="preserve">. Stadt </w:t>
            </w:r>
          </w:p>
        </w:tc>
        <w:tc>
          <w:tcPr>
            <w:tcW w:w="2154" w:type="dxa"/>
          </w:tcPr>
          <w:p>
            <w:pPr>
              <w:pStyle w:val="GesAbsatz"/>
              <w:tabs>
                <w:tab w:val="clear" w:pos="425"/>
              </w:tabs>
              <w:jc w:val="center"/>
            </w:pPr>
            <w:r>
              <w:t>2</w:t>
            </w:r>
          </w:p>
        </w:tc>
        <w:tc>
          <w:tcPr>
            <w:tcW w:w="2268" w:type="dxa"/>
          </w:tcPr>
          <w:p>
            <w:pPr>
              <w:pStyle w:val="GesAbsatz"/>
              <w:tabs>
                <w:tab w:val="clear" w:pos="425"/>
              </w:tabs>
              <w:jc w:val="center"/>
            </w:pPr>
            <w:r>
              <w:t>1,1</w:t>
            </w:r>
          </w:p>
        </w:tc>
        <w:tc>
          <w:tcPr>
            <w:tcW w:w="1808" w:type="dxa"/>
          </w:tcPr>
          <w:p>
            <w:pPr>
              <w:pStyle w:val="GesAbsatz"/>
              <w:tabs>
                <w:tab w:val="clear" w:pos="425"/>
              </w:tabs>
              <w:jc w:val="center"/>
            </w:pPr>
            <w:r>
              <w:t>3,1</w:t>
            </w:r>
          </w:p>
        </w:tc>
      </w:tr>
      <w:tr>
        <w:tc>
          <w:tcPr>
            <w:tcW w:w="3624" w:type="dxa"/>
          </w:tcPr>
          <w:p>
            <w:pPr>
              <w:pStyle w:val="GesAbsatz"/>
              <w:tabs>
                <w:tab w:val="clear" w:pos="425"/>
              </w:tabs>
            </w:pPr>
            <w:r>
              <w:t xml:space="preserve">Remscheid, </w:t>
            </w:r>
            <w:proofErr w:type="spellStart"/>
            <w:r>
              <w:t>krfr</w:t>
            </w:r>
            <w:proofErr w:type="spellEnd"/>
            <w:r>
              <w:t xml:space="preserve">. Stadt </w:t>
            </w:r>
          </w:p>
        </w:tc>
        <w:tc>
          <w:tcPr>
            <w:tcW w:w="2154" w:type="dxa"/>
          </w:tcPr>
          <w:p>
            <w:pPr>
              <w:pStyle w:val="GesAbsatz"/>
              <w:tabs>
                <w:tab w:val="clear" w:pos="425"/>
              </w:tabs>
              <w:jc w:val="center"/>
            </w:pPr>
            <w:r>
              <w:t>2</w:t>
            </w:r>
          </w:p>
        </w:tc>
        <w:tc>
          <w:tcPr>
            <w:tcW w:w="2268" w:type="dxa"/>
          </w:tcPr>
          <w:p>
            <w:pPr>
              <w:pStyle w:val="GesAbsatz"/>
              <w:tabs>
                <w:tab w:val="clear" w:pos="425"/>
              </w:tabs>
              <w:jc w:val="center"/>
            </w:pPr>
            <w:r>
              <w:t>0,3</w:t>
            </w:r>
          </w:p>
        </w:tc>
        <w:tc>
          <w:tcPr>
            <w:tcW w:w="1808" w:type="dxa"/>
          </w:tcPr>
          <w:p>
            <w:pPr>
              <w:pStyle w:val="GesAbsatz"/>
              <w:tabs>
                <w:tab w:val="clear" w:pos="425"/>
              </w:tabs>
              <w:jc w:val="center"/>
            </w:pPr>
            <w:r>
              <w:t>2,3</w:t>
            </w:r>
          </w:p>
        </w:tc>
      </w:tr>
      <w:tr>
        <w:tc>
          <w:tcPr>
            <w:tcW w:w="3624" w:type="dxa"/>
          </w:tcPr>
          <w:p>
            <w:pPr>
              <w:pStyle w:val="GesAbsatz"/>
              <w:tabs>
                <w:tab w:val="clear" w:pos="425"/>
              </w:tabs>
            </w:pPr>
            <w:r>
              <w:t xml:space="preserve">Solingen, </w:t>
            </w:r>
            <w:proofErr w:type="spellStart"/>
            <w:r>
              <w:t>krfr</w:t>
            </w:r>
            <w:proofErr w:type="spellEnd"/>
            <w:r>
              <w:t xml:space="preserve">. Stadt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0,5</w:t>
            </w:r>
          </w:p>
        </w:tc>
        <w:tc>
          <w:tcPr>
            <w:tcW w:w="1808" w:type="dxa"/>
          </w:tcPr>
          <w:p>
            <w:pPr>
              <w:pStyle w:val="GesAbsatz"/>
              <w:tabs>
                <w:tab w:val="clear" w:pos="425"/>
              </w:tabs>
              <w:jc w:val="center"/>
            </w:pPr>
            <w:r>
              <w:t>3,5</w:t>
            </w:r>
          </w:p>
        </w:tc>
      </w:tr>
      <w:tr>
        <w:tc>
          <w:tcPr>
            <w:tcW w:w="3624" w:type="dxa"/>
          </w:tcPr>
          <w:p>
            <w:pPr>
              <w:pStyle w:val="GesAbsatz"/>
              <w:tabs>
                <w:tab w:val="clear" w:pos="425"/>
              </w:tabs>
            </w:pPr>
            <w:r>
              <w:t xml:space="preserve">Wuppertal, </w:t>
            </w:r>
            <w:proofErr w:type="spellStart"/>
            <w:r>
              <w:t>krfr</w:t>
            </w:r>
            <w:proofErr w:type="spellEnd"/>
            <w:r>
              <w:t xml:space="preserve">. Stadt </w:t>
            </w:r>
          </w:p>
        </w:tc>
        <w:tc>
          <w:tcPr>
            <w:tcW w:w="2154" w:type="dxa"/>
          </w:tcPr>
          <w:p>
            <w:pPr>
              <w:pStyle w:val="GesAbsatz"/>
              <w:tabs>
                <w:tab w:val="clear" w:pos="425"/>
              </w:tabs>
              <w:jc w:val="center"/>
            </w:pPr>
            <w:r>
              <w:t>4</w:t>
            </w:r>
          </w:p>
        </w:tc>
        <w:tc>
          <w:tcPr>
            <w:tcW w:w="2268" w:type="dxa"/>
          </w:tcPr>
          <w:p>
            <w:pPr>
              <w:pStyle w:val="GesAbsatz"/>
              <w:tabs>
                <w:tab w:val="clear" w:pos="425"/>
              </w:tabs>
              <w:jc w:val="center"/>
            </w:pPr>
            <w:r>
              <w:t>0,3</w:t>
            </w:r>
          </w:p>
        </w:tc>
        <w:tc>
          <w:tcPr>
            <w:tcW w:w="1808" w:type="dxa"/>
          </w:tcPr>
          <w:p>
            <w:pPr>
              <w:pStyle w:val="GesAbsatz"/>
              <w:tabs>
                <w:tab w:val="clear" w:pos="425"/>
              </w:tabs>
              <w:jc w:val="center"/>
            </w:pPr>
            <w:r>
              <w:t>4,3</w:t>
            </w:r>
          </w:p>
        </w:tc>
      </w:tr>
      <w:tr>
        <w:tc>
          <w:tcPr>
            <w:tcW w:w="3624" w:type="dxa"/>
          </w:tcPr>
          <w:p>
            <w:pPr>
              <w:pStyle w:val="GesAbsatz"/>
              <w:tabs>
                <w:tab w:val="clear" w:pos="425"/>
              </w:tabs>
            </w:pPr>
            <w:r>
              <w:t xml:space="preserve">Kleve, Kreis </w:t>
            </w:r>
          </w:p>
        </w:tc>
        <w:tc>
          <w:tcPr>
            <w:tcW w:w="2154" w:type="dxa"/>
          </w:tcPr>
          <w:p>
            <w:pPr>
              <w:pStyle w:val="GesAbsatz"/>
              <w:tabs>
                <w:tab w:val="clear" w:pos="425"/>
              </w:tabs>
              <w:jc w:val="center"/>
            </w:pPr>
            <w:r>
              <w:t>11</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11,0</w:t>
            </w:r>
          </w:p>
        </w:tc>
      </w:tr>
      <w:tr>
        <w:tc>
          <w:tcPr>
            <w:tcW w:w="3624" w:type="dxa"/>
          </w:tcPr>
          <w:p>
            <w:pPr>
              <w:pStyle w:val="GesAbsatz"/>
              <w:tabs>
                <w:tab w:val="clear" w:pos="425"/>
              </w:tabs>
            </w:pPr>
            <w:r>
              <w:t xml:space="preserve">Mettmann, Kreis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1,4</w:t>
            </w:r>
          </w:p>
        </w:tc>
        <w:tc>
          <w:tcPr>
            <w:tcW w:w="1808" w:type="dxa"/>
          </w:tcPr>
          <w:p>
            <w:pPr>
              <w:pStyle w:val="GesAbsatz"/>
              <w:tabs>
                <w:tab w:val="clear" w:pos="425"/>
              </w:tabs>
              <w:jc w:val="center"/>
            </w:pPr>
            <w:r>
              <w:t>6,4</w:t>
            </w:r>
          </w:p>
        </w:tc>
      </w:tr>
      <w:tr>
        <w:tc>
          <w:tcPr>
            <w:tcW w:w="3624" w:type="dxa"/>
          </w:tcPr>
          <w:p>
            <w:pPr>
              <w:pStyle w:val="GesAbsatz"/>
              <w:tabs>
                <w:tab w:val="clear" w:pos="425"/>
              </w:tabs>
            </w:pPr>
            <w:r>
              <w:t xml:space="preserve">Rhein-Kreis Neuss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6,0</w:t>
            </w:r>
          </w:p>
        </w:tc>
      </w:tr>
      <w:tr>
        <w:tc>
          <w:tcPr>
            <w:tcW w:w="3624" w:type="dxa"/>
          </w:tcPr>
          <w:p>
            <w:pPr>
              <w:pStyle w:val="GesAbsatz"/>
              <w:tabs>
                <w:tab w:val="clear" w:pos="425"/>
              </w:tabs>
            </w:pPr>
            <w:r>
              <w:t xml:space="preserve">Viersen, Kreis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5,0</w:t>
            </w:r>
          </w:p>
        </w:tc>
      </w:tr>
      <w:tr>
        <w:tc>
          <w:tcPr>
            <w:tcW w:w="3624" w:type="dxa"/>
          </w:tcPr>
          <w:p>
            <w:pPr>
              <w:pStyle w:val="GesAbsatz"/>
              <w:tabs>
                <w:tab w:val="clear" w:pos="425"/>
              </w:tabs>
            </w:pPr>
            <w:r>
              <w:t xml:space="preserve">Wesel, Kreis </w:t>
            </w:r>
          </w:p>
        </w:tc>
        <w:tc>
          <w:tcPr>
            <w:tcW w:w="2154" w:type="dxa"/>
          </w:tcPr>
          <w:p>
            <w:pPr>
              <w:pStyle w:val="GesAbsatz"/>
              <w:tabs>
                <w:tab w:val="clear" w:pos="425"/>
              </w:tabs>
              <w:jc w:val="center"/>
            </w:pPr>
            <w:r>
              <w:t>7</w:t>
            </w:r>
          </w:p>
        </w:tc>
        <w:tc>
          <w:tcPr>
            <w:tcW w:w="2268" w:type="dxa"/>
          </w:tcPr>
          <w:p>
            <w:pPr>
              <w:pStyle w:val="GesAbsatz"/>
              <w:tabs>
                <w:tab w:val="clear" w:pos="425"/>
              </w:tabs>
              <w:jc w:val="center"/>
            </w:pPr>
            <w:r>
              <w:t>0,3</w:t>
            </w:r>
          </w:p>
        </w:tc>
        <w:tc>
          <w:tcPr>
            <w:tcW w:w="1808" w:type="dxa"/>
          </w:tcPr>
          <w:p>
            <w:pPr>
              <w:pStyle w:val="GesAbsatz"/>
              <w:tabs>
                <w:tab w:val="clear" w:pos="425"/>
              </w:tabs>
              <w:jc w:val="center"/>
            </w:pPr>
            <w:r>
              <w:t>7,3</w:t>
            </w:r>
          </w:p>
        </w:tc>
      </w:tr>
      <w:tr>
        <w:tc>
          <w:tcPr>
            <w:tcW w:w="3624" w:type="dxa"/>
          </w:tcPr>
          <w:p>
            <w:pPr>
              <w:pStyle w:val="GesAbsatz"/>
              <w:tabs>
                <w:tab w:val="clear" w:pos="425"/>
              </w:tabs>
            </w:pPr>
            <w:r>
              <w:t xml:space="preserve">Köln, Regierungsbezirk </w:t>
            </w:r>
          </w:p>
        </w:tc>
        <w:tc>
          <w:tcPr>
            <w:tcW w:w="2154" w:type="dxa"/>
          </w:tcPr>
          <w:p>
            <w:pPr>
              <w:pStyle w:val="GesAbsatz"/>
              <w:tabs>
                <w:tab w:val="clear" w:pos="425"/>
              </w:tabs>
              <w:jc w:val="center"/>
            </w:pPr>
            <w:r>
              <w:t>59</w:t>
            </w:r>
          </w:p>
        </w:tc>
        <w:tc>
          <w:tcPr>
            <w:tcW w:w="2268" w:type="dxa"/>
          </w:tcPr>
          <w:p>
            <w:pPr>
              <w:pStyle w:val="GesAbsatz"/>
              <w:tabs>
                <w:tab w:val="clear" w:pos="425"/>
              </w:tabs>
              <w:jc w:val="center"/>
            </w:pPr>
            <w:r>
              <w:t>6,8</w:t>
            </w:r>
          </w:p>
        </w:tc>
        <w:tc>
          <w:tcPr>
            <w:tcW w:w="1808" w:type="dxa"/>
          </w:tcPr>
          <w:p>
            <w:pPr>
              <w:pStyle w:val="GesAbsatz"/>
              <w:tabs>
                <w:tab w:val="clear" w:pos="425"/>
              </w:tabs>
              <w:jc w:val="center"/>
            </w:pPr>
            <w:r>
              <w:t>65,8</w:t>
            </w:r>
          </w:p>
        </w:tc>
      </w:tr>
      <w:tr>
        <w:tc>
          <w:tcPr>
            <w:tcW w:w="3624" w:type="dxa"/>
          </w:tcPr>
          <w:p>
            <w:pPr>
              <w:pStyle w:val="GesAbsatz"/>
              <w:tabs>
                <w:tab w:val="clear" w:pos="425"/>
              </w:tabs>
            </w:pPr>
            <w:r>
              <w:t xml:space="preserve">Aachen, </w:t>
            </w:r>
            <w:proofErr w:type="spellStart"/>
            <w:r>
              <w:t>krfr</w:t>
            </w:r>
            <w:proofErr w:type="spellEnd"/>
            <w:r>
              <w:t xml:space="preserve">. Stadt </w:t>
            </w:r>
          </w:p>
        </w:tc>
        <w:tc>
          <w:tcPr>
            <w:tcW w:w="2154" w:type="dxa"/>
          </w:tcPr>
          <w:p>
            <w:pPr>
              <w:pStyle w:val="GesAbsatz"/>
              <w:tabs>
                <w:tab w:val="clear" w:pos="425"/>
              </w:tabs>
              <w:jc w:val="center"/>
            </w:pPr>
            <w:r>
              <w:t>4</w:t>
            </w:r>
          </w:p>
        </w:tc>
        <w:tc>
          <w:tcPr>
            <w:tcW w:w="2268" w:type="dxa"/>
          </w:tcPr>
          <w:p>
            <w:pPr>
              <w:pStyle w:val="GesAbsatz"/>
              <w:tabs>
                <w:tab w:val="clear" w:pos="425"/>
              </w:tabs>
              <w:jc w:val="center"/>
            </w:pPr>
            <w:r>
              <w:t>0,3</w:t>
            </w:r>
          </w:p>
        </w:tc>
        <w:tc>
          <w:tcPr>
            <w:tcW w:w="1808" w:type="dxa"/>
          </w:tcPr>
          <w:p>
            <w:pPr>
              <w:pStyle w:val="GesAbsatz"/>
              <w:tabs>
                <w:tab w:val="clear" w:pos="425"/>
              </w:tabs>
              <w:jc w:val="center"/>
            </w:pPr>
            <w:r>
              <w:t>4,3</w:t>
            </w:r>
          </w:p>
        </w:tc>
      </w:tr>
      <w:tr>
        <w:tc>
          <w:tcPr>
            <w:tcW w:w="3624" w:type="dxa"/>
          </w:tcPr>
          <w:p>
            <w:pPr>
              <w:pStyle w:val="GesAbsatz"/>
              <w:tabs>
                <w:tab w:val="clear" w:pos="425"/>
              </w:tabs>
            </w:pPr>
            <w:r>
              <w:t xml:space="preserve">Bonn, </w:t>
            </w:r>
            <w:proofErr w:type="spellStart"/>
            <w:r>
              <w:t>krfr</w:t>
            </w:r>
            <w:proofErr w:type="spellEnd"/>
            <w:r>
              <w:t xml:space="preserve">. Stadt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0,7</w:t>
            </w:r>
          </w:p>
        </w:tc>
        <w:tc>
          <w:tcPr>
            <w:tcW w:w="1808" w:type="dxa"/>
          </w:tcPr>
          <w:p>
            <w:pPr>
              <w:pStyle w:val="GesAbsatz"/>
              <w:tabs>
                <w:tab w:val="clear" w:pos="425"/>
              </w:tabs>
              <w:jc w:val="center"/>
            </w:pPr>
            <w:r>
              <w:t>3,7</w:t>
            </w:r>
          </w:p>
        </w:tc>
      </w:tr>
      <w:tr>
        <w:tc>
          <w:tcPr>
            <w:tcW w:w="3624" w:type="dxa"/>
          </w:tcPr>
          <w:p>
            <w:pPr>
              <w:pStyle w:val="GesAbsatz"/>
              <w:tabs>
                <w:tab w:val="clear" w:pos="425"/>
              </w:tabs>
            </w:pPr>
            <w:r>
              <w:t xml:space="preserve">Köln, </w:t>
            </w:r>
            <w:proofErr w:type="spellStart"/>
            <w:r>
              <w:t>krfr</w:t>
            </w:r>
            <w:proofErr w:type="spellEnd"/>
            <w:r>
              <w:t xml:space="preserve">. Stadt </w:t>
            </w:r>
          </w:p>
        </w:tc>
        <w:tc>
          <w:tcPr>
            <w:tcW w:w="2154" w:type="dxa"/>
          </w:tcPr>
          <w:p>
            <w:pPr>
              <w:pStyle w:val="GesAbsatz"/>
              <w:tabs>
                <w:tab w:val="clear" w:pos="425"/>
              </w:tabs>
              <w:jc w:val="center"/>
            </w:pPr>
            <w:r>
              <w:t>10</w:t>
            </w:r>
          </w:p>
        </w:tc>
        <w:tc>
          <w:tcPr>
            <w:tcW w:w="2268" w:type="dxa"/>
          </w:tcPr>
          <w:p>
            <w:pPr>
              <w:pStyle w:val="GesAbsatz"/>
              <w:tabs>
                <w:tab w:val="clear" w:pos="425"/>
              </w:tabs>
              <w:jc w:val="center"/>
            </w:pPr>
            <w:r>
              <w:t>2,3</w:t>
            </w:r>
          </w:p>
        </w:tc>
        <w:tc>
          <w:tcPr>
            <w:tcW w:w="1808" w:type="dxa"/>
          </w:tcPr>
          <w:p>
            <w:pPr>
              <w:pStyle w:val="GesAbsatz"/>
              <w:tabs>
                <w:tab w:val="clear" w:pos="425"/>
              </w:tabs>
              <w:jc w:val="center"/>
            </w:pPr>
            <w:r>
              <w:t>12,3</w:t>
            </w:r>
          </w:p>
        </w:tc>
      </w:tr>
      <w:tr>
        <w:tc>
          <w:tcPr>
            <w:tcW w:w="3624" w:type="dxa"/>
          </w:tcPr>
          <w:p>
            <w:pPr>
              <w:pStyle w:val="GesAbsatz"/>
              <w:tabs>
                <w:tab w:val="clear" w:pos="425"/>
              </w:tabs>
            </w:pPr>
            <w:r>
              <w:t xml:space="preserve">Leverkusen, </w:t>
            </w:r>
            <w:proofErr w:type="spellStart"/>
            <w:r>
              <w:t>krfr</w:t>
            </w:r>
            <w:proofErr w:type="spellEnd"/>
            <w:r>
              <w:t xml:space="preserve">. Stadt </w:t>
            </w:r>
          </w:p>
        </w:tc>
        <w:tc>
          <w:tcPr>
            <w:tcW w:w="2154" w:type="dxa"/>
          </w:tcPr>
          <w:p>
            <w:pPr>
              <w:pStyle w:val="GesAbsatz"/>
              <w:tabs>
                <w:tab w:val="clear" w:pos="425"/>
              </w:tabs>
              <w:jc w:val="center"/>
            </w:pPr>
            <w:r>
              <w:t>2</w:t>
            </w:r>
          </w:p>
        </w:tc>
        <w:tc>
          <w:tcPr>
            <w:tcW w:w="2268" w:type="dxa"/>
          </w:tcPr>
          <w:p>
            <w:pPr>
              <w:pStyle w:val="GesAbsatz"/>
              <w:tabs>
                <w:tab w:val="clear" w:pos="425"/>
              </w:tabs>
              <w:jc w:val="center"/>
            </w:pPr>
            <w:r>
              <w:t>0,8</w:t>
            </w:r>
          </w:p>
        </w:tc>
        <w:tc>
          <w:tcPr>
            <w:tcW w:w="1808" w:type="dxa"/>
          </w:tcPr>
          <w:p>
            <w:pPr>
              <w:pStyle w:val="GesAbsatz"/>
              <w:tabs>
                <w:tab w:val="clear" w:pos="425"/>
              </w:tabs>
              <w:jc w:val="center"/>
            </w:pPr>
            <w:r>
              <w:t>2,8</w:t>
            </w:r>
          </w:p>
        </w:tc>
      </w:tr>
      <w:tr>
        <w:tc>
          <w:tcPr>
            <w:tcW w:w="3624" w:type="dxa"/>
          </w:tcPr>
          <w:p>
            <w:pPr>
              <w:pStyle w:val="GesAbsatz"/>
              <w:tabs>
                <w:tab w:val="clear" w:pos="425"/>
              </w:tabs>
            </w:pPr>
            <w:r>
              <w:t xml:space="preserve">Aachen, Kreis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0,3</w:t>
            </w:r>
          </w:p>
        </w:tc>
        <w:tc>
          <w:tcPr>
            <w:tcW w:w="1808" w:type="dxa"/>
          </w:tcPr>
          <w:p>
            <w:pPr>
              <w:pStyle w:val="GesAbsatz"/>
              <w:tabs>
                <w:tab w:val="clear" w:pos="425"/>
              </w:tabs>
              <w:jc w:val="center"/>
            </w:pPr>
            <w:r>
              <w:t>5,3</w:t>
            </w:r>
          </w:p>
        </w:tc>
      </w:tr>
      <w:tr>
        <w:tc>
          <w:tcPr>
            <w:tcW w:w="3624" w:type="dxa"/>
          </w:tcPr>
          <w:p>
            <w:pPr>
              <w:pStyle w:val="GesAbsatz"/>
              <w:tabs>
                <w:tab w:val="clear" w:pos="425"/>
              </w:tabs>
            </w:pPr>
            <w:r>
              <w:t xml:space="preserve">Düren, Kreis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6,0</w:t>
            </w:r>
          </w:p>
        </w:tc>
      </w:tr>
      <w:tr>
        <w:tc>
          <w:tcPr>
            <w:tcW w:w="3624" w:type="dxa"/>
          </w:tcPr>
          <w:p>
            <w:pPr>
              <w:pStyle w:val="GesAbsatz"/>
              <w:tabs>
                <w:tab w:val="clear" w:pos="425"/>
              </w:tabs>
            </w:pPr>
            <w:r>
              <w:t xml:space="preserve">Rhein-Erft-Kreis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0,9</w:t>
            </w:r>
          </w:p>
        </w:tc>
        <w:tc>
          <w:tcPr>
            <w:tcW w:w="1808" w:type="dxa"/>
          </w:tcPr>
          <w:p>
            <w:pPr>
              <w:pStyle w:val="GesAbsatz"/>
              <w:tabs>
                <w:tab w:val="clear" w:pos="425"/>
              </w:tabs>
              <w:jc w:val="center"/>
            </w:pPr>
            <w:r>
              <w:t>6,9</w:t>
            </w:r>
          </w:p>
        </w:tc>
      </w:tr>
      <w:tr>
        <w:tc>
          <w:tcPr>
            <w:tcW w:w="3624" w:type="dxa"/>
          </w:tcPr>
          <w:p>
            <w:pPr>
              <w:pStyle w:val="GesAbsatz"/>
              <w:tabs>
                <w:tab w:val="clear" w:pos="425"/>
              </w:tabs>
            </w:pPr>
            <w:r>
              <w:t xml:space="preserve">Euskirchen, Kreis </w:t>
            </w:r>
          </w:p>
        </w:tc>
        <w:tc>
          <w:tcPr>
            <w:tcW w:w="2154" w:type="dxa"/>
          </w:tcPr>
          <w:p>
            <w:pPr>
              <w:pStyle w:val="GesAbsatz"/>
              <w:tabs>
                <w:tab w:val="clear" w:pos="425"/>
              </w:tabs>
              <w:jc w:val="center"/>
            </w:pPr>
            <w:r>
              <w:t>4</w:t>
            </w:r>
          </w:p>
        </w:tc>
        <w:tc>
          <w:tcPr>
            <w:tcW w:w="2268" w:type="dxa"/>
          </w:tcPr>
          <w:p>
            <w:pPr>
              <w:pStyle w:val="GesAbsatz"/>
              <w:tabs>
                <w:tab w:val="clear" w:pos="425"/>
              </w:tabs>
              <w:jc w:val="center"/>
            </w:pPr>
            <w:r>
              <w:t>0,5</w:t>
            </w:r>
          </w:p>
        </w:tc>
        <w:tc>
          <w:tcPr>
            <w:tcW w:w="1808" w:type="dxa"/>
          </w:tcPr>
          <w:p>
            <w:pPr>
              <w:pStyle w:val="GesAbsatz"/>
              <w:tabs>
                <w:tab w:val="clear" w:pos="425"/>
              </w:tabs>
              <w:jc w:val="center"/>
            </w:pPr>
            <w:r>
              <w:t>4,5</w:t>
            </w:r>
          </w:p>
        </w:tc>
      </w:tr>
      <w:tr>
        <w:tc>
          <w:tcPr>
            <w:tcW w:w="3624" w:type="dxa"/>
          </w:tcPr>
          <w:p>
            <w:pPr>
              <w:pStyle w:val="GesAbsatz"/>
              <w:tabs>
                <w:tab w:val="clear" w:pos="425"/>
              </w:tabs>
            </w:pPr>
            <w:r>
              <w:t xml:space="preserve">Heinsberg, Kreis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6,0</w:t>
            </w:r>
          </w:p>
        </w:tc>
      </w:tr>
      <w:tr>
        <w:tc>
          <w:tcPr>
            <w:tcW w:w="3624" w:type="dxa"/>
          </w:tcPr>
          <w:p>
            <w:pPr>
              <w:pStyle w:val="GesAbsatz"/>
              <w:tabs>
                <w:tab w:val="clear" w:pos="425"/>
              </w:tabs>
            </w:pPr>
            <w:r>
              <w:t xml:space="preserve">Oberbergischer Kreis </w:t>
            </w:r>
          </w:p>
        </w:tc>
        <w:tc>
          <w:tcPr>
            <w:tcW w:w="2154" w:type="dxa"/>
          </w:tcPr>
          <w:p>
            <w:pPr>
              <w:pStyle w:val="GesAbsatz"/>
              <w:tabs>
                <w:tab w:val="clear" w:pos="425"/>
              </w:tabs>
              <w:jc w:val="center"/>
            </w:pPr>
            <w:r>
              <w:t>4</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4,0</w:t>
            </w:r>
          </w:p>
        </w:tc>
      </w:tr>
      <w:tr>
        <w:tc>
          <w:tcPr>
            <w:tcW w:w="3624" w:type="dxa"/>
          </w:tcPr>
          <w:p>
            <w:pPr>
              <w:pStyle w:val="GesAbsatz"/>
              <w:tabs>
                <w:tab w:val="clear" w:pos="425"/>
              </w:tabs>
            </w:pPr>
            <w:r>
              <w:t xml:space="preserve">Rheinisch-Bergischer Kreis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3,0</w:t>
            </w:r>
          </w:p>
        </w:tc>
      </w:tr>
      <w:tr>
        <w:tc>
          <w:tcPr>
            <w:tcW w:w="3624" w:type="dxa"/>
          </w:tcPr>
          <w:p>
            <w:pPr>
              <w:pStyle w:val="GesAbsatz"/>
              <w:tabs>
                <w:tab w:val="clear" w:pos="425"/>
              </w:tabs>
            </w:pPr>
            <w:r>
              <w:t xml:space="preserve">Rhein-Sieg-Kreis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1,0</w:t>
            </w:r>
          </w:p>
        </w:tc>
        <w:tc>
          <w:tcPr>
            <w:tcW w:w="1808" w:type="dxa"/>
          </w:tcPr>
          <w:p>
            <w:pPr>
              <w:pStyle w:val="GesAbsatz"/>
              <w:tabs>
                <w:tab w:val="clear" w:pos="425"/>
              </w:tabs>
              <w:jc w:val="center"/>
            </w:pPr>
            <w:r>
              <w:t>7,0</w:t>
            </w:r>
          </w:p>
        </w:tc>
      </w:tr>
      <w:tr>
        <w:tc>
          <w:tcPr>
            <w:tcW w:w="3624" w:type="dxa"/>
          </w:tcPr>
          <w:p>
            <w:pPr>
              <w:pStyle w:val="GesAbsatz"/>
              <w:tabs>
                <w:tab w:val="clear" w:pos="425"/>
              </w:tabs>
              <w:rPr>
                <w:b/>
              </w:rPr>
            </w:pPr>
            <w:r>
              <w:rPr>
                <w:b/>
              </w:rPr>
              <w:t xml:space="preserve">Münster, Regierungsbezirk </w:t>
            </w:r>
          </w:p>
        </w:tc>
        <w:tc>
          <w:tcPr>
            <w:tcW w:w="2154" w:type="dxa"/>
          </w:tcPr>
          <w:p>
            <w:pPr>
              <w:pStyle w:val="GesAbsatz"/>
              <w:tabs>
                <w:tab w:val="clear" w:pos="425"/>
              </w:tabs>
              <w:jc w:val="center"/>
              <w:rPr>
                <w:b/>
              </w:rPr>
            </w:pPr>
            <w:r>
              <w:rPr>
                <w:b/>
              </w:rPr>
              <w:t>66</w:t>
            </w:r>
          </w:p>
        </w:tc>
        <w:tc>
          <w:tcPr>
            <w:tcW w:w="2268" w:type="dxa"/>
          </w:tcPr>
          <w:p>
            <w:pPr>
              <w:pStyle w:val="GesAbsatz"/>
              <w:tabs>
                <w:tab w:val="clear" w:pos="425"/>
              </w:tabs>
              <w:jc w:val="center"/>
              <w:rPr>
                <w:b/>
              </w:rPr>
            </w:pPr>
            <w:r>
              <w:rPr>
                <w:b/>
              </w:rPr>
              <w:t>3,9</w:t>
            </w:r>
          </w:p>
        </w:tc>
        <w:tc>
          <w:tcPr>
            <w:tcW w:w="1808" w:type="dxa"/>
          </w:tcPr>
          <w:p>
            <w:pPr>
              <w:pStyle w:val="GesAbsatz"/>
              <w:tabs>
                <w:tab w:val="clear" w:pos="425"/>
              </w:tabs>
              <w:jc w:val="center"/>
              <w:rPr>
                <w:b/>
              </w:rPr>
            </w:pPr>
            <w:r>
              <w:rPr>
                <w:b/>
              </w:rPr>
              <w:t>69,9</w:t>
            </w:r>
          </w:p>
        </w:tc>
      </w:tr>
      <w:tr>
        <w:tc>
          <w:tcPr>
            <w:tcW w:w="3624" w:type="dxa"/>
          </w:tcPr>
          <w:p>
            <w:pPr>
              <w:pStyle w:val="GesAbsatz"/>
              <w:tabs>
                <w:tab w:val="clear" w:pos="425"/>
              </w:tabs>
            </w:pPr>
            <w:r>
              <w:t xml:space="preserve">Bottrop, </w:t>
            </w:r>
            <w:proofErr w:type="spellStart"/>
            <w:r>
              <w:t>krfr</w:t>
            </w:r>
            <w:proofErr w:type="spellEnd"/>
            <w:r>
              <w:t xml:space="preserve">. Stadt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3,0</w:t>
            </w:r>
          </w:p>
        </w:tc>
      </w:tr>
      <w:tr>
        <w:tc>
          <w:tcPr>
            <w:tcW w:w="3624" w:type="dxa"/>
          </w:tcPr>
          <w:p>
            <w:pPr>
              <w:pStyle w:val="GesAbsatz"/>
              <w:tabs>
                <w:tab w:val="clear" w:pos="425"/>
              </w:tabs>
            </w:pPr>
            <w:r>
              <w:t xml:space="preserve">Gelsenkirchen, </w:t>
            </w:r>
            <w:proofErr w:type="spellStart"/>
            <w:r>
              <w:t>krfr</w:t>
            </w:r>
            <w:proofErr w:type="spellEnd"/>
            <w:r>
              <w:t xml:space="preserve">. Stadt </w:t>
            </w:r>
          </w:p>
        </w:tc>
        <w:tc>
          <w:tcPr>
            <w:tcW w:w="2154" w:type="dxa"/>
          </w:tcPr>
          <w:p>
            <w:pPr>
              <w:pStyle w:val="GesAbsatz"/>
              <w:tabs>
                <w:tab w:val="clear" w:pos="425"/>
              </w:tabs>
              <w:jc w:val="center"/>
            </w:pPr>
            <w:r>
              <w:t>4</w:t>
            </w:r>
          </w:p>
        </w:tc>
        <w:tc>
          <w:tcPr>
            <w:tcW w:w="2268" w:type="dxa"/>
          </w:tcPr>
          <w:p>
            <w:pPr>
              <w:pStyle w:val="GesAbsatz"/>
              <w:tabs>
                <w:tab w:val="clear" w:pos="425"/>
              </w:tabs>
              <w:jc w:val="center"/>
            </w:pPr>
            <w:r>
              <w:t>0,6</w:t>
            </w:r>
          </w:p>
        </w:tc>
        <w:tc>
          <w:tcPr>
            <w:tcW w:w="1808" w:type="dxa"/>
          </w:tcPr>
          <w:p>
            <w:pPr>
              <w:pStyle w:val="GesAbsatz"/>
              <w:tabs>
                <w:tab w:val="clear" w:pos="425"/>
              </w:tabs>
              <w:jc w:val="center"/>
            </w:pPr>
            <w:r>
              <w:t>4,6</w:t>
            </w:r>
          </w:p>
        </w:tc>
      </w:tr>
      <w:tr>
        <w:tc>
          <w:tcPr>
            <w:tcW w:w="3624" w:type="dxa"/>
          </w:tcPr>
          <w:p>
            <w:pPr>
              <w:pStyle w:val="GesAbsatz"/>
              <w:tabs>
                <w:tab w:val="clear" w:pos="425"/>
              </w:tabs>
            </w:pPr>
            <w:r>
              <w:lastRenderedPageBreak/>
              <w:t xml:space="preserve">Münster, </w:t>
            </w:r>
            <w:proofErr w:type="spellStart"/>
            <w:r>
              <w:t>krfr</w:t>
            </w:r>
            <w:proofErr w:type="spellEnd"/>
            <w:r>
              <w:t xml:space="preserve">. Stadt </w:t>
            </w:r>
          </w:p>
        </w:tc>
        <w:tc>
          <w:tcPr>
            <w:tcW w:w="2154" w:type="dxa"/>
          </w:tcPr>
          <w:p>
            <w:pPr>
              <w:pStyle w:val="GesAbsatz"/>
              <w:tabs>
                <w:tab w:val="clear" w:pos="425"/>
              </w:tabs>
              <w:jc w:val="center"/>
            </w:pPr>
            <w:r>
              <w:t>4</w:t>
            </w:r>
          </w:p>
        </w:tc>
        <w:tc>
          <w:tcPr>
            <w:tcW w:w="2268" w:type="dxa"/>
          </w:tcPr>
          <w:p>
            <w:pPr>
              <w:pStyle w:val="GesAbsatz"/>
              <w:tabs>
                <w:tab w:val="clear" w:pos="425"/>
              </w:tabs>
              <w:jc w:val="center"/>
            </w:pPr>
            <w:r>
              <w:t>1,0</w:t>
            </w:r>
          </w:p>
        </w:tc>
        <w:tc>
          <w:tcPr>
            <w:tcW w:w="1808" w:type="dxa"/>
          </w:tcPr>
          <w:p>
            <w:pPr>
              <w:pStyle w:val="GesAbsatz"/>
              <w:tabs>
                <w:tab w:val="clear" w:pos="425"/>
              </w:tabs>
              <w:jc w:val="center"/>
            </w:pPr>
            <w:r>
              <w:t>5,0</w:t>
            </w:r>
          </w:p>
        </w:tc>
      </w:tr>
      <w:tr>
        <w:tc>
          <w:tcPr>
            <w:tcW w:w="3624" w:type="dxa"/>
          </w:tcPr>
          <w:p>
            <w:pPr>
              <w:pStyle w:val="GesAbsatz"/>
              <w:tabs>
                <w:tab w:val="clear" w:pos="425"/>
              </w:tabs>
            </w:pPr>
            <w:r>
              <w:t xml:space="preserve">Borken, Kreis </w:t>
            </w:r>
          </w:p>
        </w:tc>
        <w:tc>
          <w:tcPr>
            <w:tcW w:w="2154" w:type="dxa"/>
          </w:tcPr>
          <w:p>
            <w:pPr>
              <w:pStyle w:val="GesAbsatz"/>
              <w:tabs>
                <w:tab w:val="clear" w:pos="425"/>
              </w:tabs>
              <w:jc w:val="center"/>
            </w:pPr>
            <w:r>
              <w:t>15</w:t>
            </w:r>
          </w:p>
        </w:tc>
        <w:tc>
          <w:tcPr>
            <w:tcW w:w="2268" w:type="dxa"/>
          </w:tcPr>
          <w:p>
            <w:pPr>
              <w:pStyle w:val="GesAbsatz"/>
              <w:tabs>
                <w:tab w:val="clear" w:pos="425"/>
              </w:tabs>
              <w:jc w:val="center"/>
            </w:pPr>
            <w:r>
              <w:t>0,7</w:t>
            </w:r>
          </w:p>
        </w:tc>
        <w:tc>
          <w:tcPr>
            <w:tcW w:w="1808" w:type="dxa"/>
          </w:tcPr>
          <w:p>
            <w:pPr>
              <w:pStyle w:val="GesAbsatz"/>
              <w:tabs>
                <w:tab w:val="clear" w:pos="425"/>
              </w:tabs>
              <w:jc w:val="center"/>
            </w:pPr>
            <w:r>
              <w:t>15,7</w:t>
            </w:r>
          </w:p>
        </w:tc>
      </w:tr>
      <w:tr>
        <w:tc>
          <w:tcPr>
            <w:tcW w:w="3624" w:type="dxa"/>
          </w:tcPr>
          <w:p>
            <w:pPr>
              <w:pStyle w:val="GesAbsatz"/>
              <w:tabs>
                <w:tab w:val="clear" w:pos="425"/>
              </w:tabs>
            </w:pPr>
            <w:r>
              <w:t xml:space="preserve">Coesfeld, Kreis </w:t>
            </w:r>
          </w:p>
        </w:tc>
        <w:tc>
          <w:tcPr>
            <w:tcW w:w="2154" w:type="dxa"/>
          </w:tcPr>
          <w:p>
            <w:pPr>
              <w:pStyle w:val="GesAbsatz"/>
              <w:tabs>
                <w:tab w:val="clear" w:pos="425"/>
              </w:tabs>
              <w:jc w:val="center"/>
            </w:pPr>
            <w:r>
              <w:t>7</w:t>
            </w:r>
          </w:p>
        </w:tc>
        <w:tc>
          <w:tcPr>
            <w:tcW w:w="2268" w:type="dxa"/>
          </w:tcPr>
          <w:p>
            <w:pPr>
              <w:pStyle w:val="GesAbsatz"/>
              <w:tabs>
                <w:tab w:val="clear" w:pos="425"/>
              </w:tabs>
              <w:jc w:val="center"/>
            </w:pPr>
            <w:r>
              <w:t>0,8</w:t>
            </w:r>
          </w:p>
        </w:tc>
        <w:tc>
          <w:tcPr>
            <w:tcW w:w="1808" w:type="dxa"/>
          </w:tcPr>
          <w:p>
            <w:pPr>
              <w:pStyle w:val="GesAbsatz"/>
              <w:tabs>
                <w:tab w:val="clear" w:pos="425"/>
              </w:tabs>
              <w:jc w:val="center"/>
            </w:pPr>
            <w:r>
              <w:t>7,8</w:t>
            </w:r>
          </w:p>
        </w:tc>
      </w:tr>
      <w:tr>
        <w:tc>
          <w:tcPr>
            <w:tcW w:w="3624" w:type="dxa"/>
          </w:tcPr>
          <w:p>
            <w:pPr>
              <w:pStyle w:val="GesAbsatz"/>
              <w:tabs>
                <w:tab w:val="clear" w:pos="425"/>
              </w:tabs>
            </w:pPr>
            <w:r>
              <w:t xml:space="preserve">Recklinghausen, Kreis </w:t>
            </w:r>
          </w:p>
        </w:tc>
        <w:tc>
          <w:tcPr>
            <w:tcW w:w="2154" w:type="dxa"/>
          </w:tcPr>
          <w:p>
            <w:pPr>
              <w:pStyle w:val="GesAbsatz"/>
              <w:tabs>
                <w:tab w:val="clear" w:pos="425"/>
              </w:tabs>
              <w:jc w:val="center"/>
            </w:pPr>
            <w:r>
              <w:t>10</w:t>
            </w:r>
          </w:p>
        </w:tc>
        <w:tc>
          <w:tcPr>
            <w:tcW w:w="2268" w:type="dxa"/>
          </w:tcPr>
          <w:p>
            <w:pPr>
              <w:pStyle w:val="GesAbsatz"/>
              <w:tabs>
                <w:tab w:val="clear" w:pos="425"/>
              </w:tabs>
              <w:jc w:val="center"/>
            </w:pPr>
            <w:r>
              <w:t>0,3</w:t>
            </w:r>
          </w:p>
        </w:tc>
        <w:tc>
          <w:tcPr>
            <w:tcW w:w="1808" w:type="dxa"/>
          </w:tcPr>
          <w:p>
            <w:pPr>
              <w:pStyle w:val="GesAbsatz"/>
              <w:tabs>
                <w:tab w:val="clear" w:pos="425"/>
              </w:tabs>
              <w:jc w:val="center"/>
            </w:pPr>
            <w:r>
              <w:t>10,3</w:t>
            </w:r>
          </w:p>
        </w:tc>
      </w:tr>
      <w:tr>
        <w:tc>
          <w:tcPr>
            <w:tcW w:w="3624" w:type="dxa"/>
          </w:tcPr>
          <w:p>
            <w:pPr>
              <w:pStyle w:val="GesAbsatz"/>
              <w:tabs>
                <w:tab w:val="clear" w:pos="425"/>
              </w:tabs>
            </w:pPr>
            <w:r>
              <w:t xml:space="preserve">Steinfurt, Kreis </w:t>
            </w:r>
          </w:p>
        </w:tc>
        <w:tc>
          <w:tcPr>
            <w:tcW w:w="2154" w:type="dxa"/>
          </w:tcPr>
          <w:p>
            <w:pPr>
              <w:pStyle w:val="GesAbsatz"/>
              <w:tabs>
                <w:tab w:val="clear" w:pos="425"/>
              </w:tabs>
              <w:jc w:val="center"/>
            </w:pPr>
            <w:r>
              <w:t>13</w:t>
            </w:r>
          </w:p>
        </w:tc>
        <w:tc>
          <w:tcPr>
            <w:tcW w:w="2268" w:type="dxa"/>
          </w:tcPr>
          <w:p>
            <w:pPr>
              <w:pStyle w:val="GesAbsatz"/>
              <w:tabs>
                <w:tab w:val="clear" w:pos="425"/>
              </w:tabs>
              <w:jc w:val="center"/>
            </w:pPr>
            <w:r>
              <w:t>0,2</w:t>
            </w:r>
          </w:p>
        </w:tc>
        <w:tc>
          <w:tcPr>
            <w:tcW w:w="1808" w:type="dxa"/>
          </w:tcPr>
          <w:p>
            <w:pPr>
              <w:pStyle w:val="GesAbsatz"/>
              <w:tabs>
                <w:tab w:val="clear" w:pos="425"/>
              </w:tabs>
              <w:jc w:val="center"/>
            </w:pPr>
            <w:r>
              <w:t>13,2</w:t>
            </w:r>
          </w:p>
        </w:tc>
      </w:tr>
      <w:tr>
        <w:tc>
          <w:tcPr>
            <w:tcW w:w="3624" w:type="dxa"/>
          </w:tcPr>
          <w:p>
            <w:pPr>
              <w:pStyle w:val="GesAbsatz"/>
              <w:tabs>
                <w:tab w:val="clear" w:pos="425"/>
              </w:tabs>
            </w:pPr>
            <w:r>
              <w:t xml:space="preserve">Warendorf, Kreis </w:t>
            </w:r>
          </w:p>
        </w:tc>
        <w:tc>
          <w:tcPr>
            <w:tcW w:w="2154" w:type="dxa"/>
          </w:tcPr>
          <w:p>
            <w:pPr>
              <w:pStyle w:val="GesAbsatz"/>
              <w:tabs>
                <w:tab w:val="clear" w:pos="425"/>
              </w:tabs>
              <w:jc w:val="center"/>
            </w:pPr>
            <w:r>
              <w:t>10</w:t>
            </w:r>
          </w:p>
        </w:tc>
        <w:tc>
          <w:tcPr>
            <w:tcW w:w="2268" w:type="dxa"/>
          </w:tcPr>
          <w:p>
            <w:pPr>
              <w:pStyle w:val="GesAbsatz"/>
              <w:tabs>
                <w:tab w:val="clear" w:pos="425"/>
              </w:tabs>
              <w:jc w:val="center"/>
            </w:pPr>
            <w:r>
              <w:t>0,3</w:t>
            </w:r>
          </w:p>
        </w:tc>
        <w:tc>
          <w:tcPr>
            <w:tcW w:w="1808" w:type="dxa"/>
          </w:tcPr>
          <w:p>
            <w:pPr>
              <w:pStyle w:val="GesAbsatz"/>
              <w:tabs>
                <w:tab w:val="clear" w:pos="425"/>
              </w:tabs>
              <w:jc w:val="center"/>
            </w:pPr>
            <w:r>
              <w:t>10,3</w:t>
            </w:r>
          </w:p>
        </w:tc>
      </w:tr>
      <w:tr>
        <w:tc>
          <w:tcPr>
            <w:tcW w:w="3624" w:type="dxa"/>
          </w:tcPr>
          <w:p>
            <w:pPr>
              <w:pStyle w:val="GesAbsatz"/>
              <w:tabs>
                <w:tab w:val="clear" w:pos="425"/>
              </w:tabs>
              <w:rPr>
                <w:b/>
              </w:rPr>
            </w:pPr>
            <w:r>
              <w:rPr>
                <w:b/>
              </w:rPr>
              <w:t xml:space="preserve">Detmold, Regierungsbezirk </w:t>
            </w:r>
          </w:p>
        </w:tc>
        <w:tc>
          <w:tcPr>
            <w:tcW w:w="2154" w:type="dxa"/>
          </w:tcPr>
          <w:p>
            <w:pPr>
              <w:pStyle w:val="GesAbsatz"/>
              <w:tabs>
                <w:tab w:val="clear" w:pos="425"/>
              </w:tabs>
              <w:jc w:val="center"/>
              <w:rPr>
                <w:b/>
              </w:rPr>
            </w:pPr>
            <w:r>
              <w:rPr>
                <w:b/>
              </w:rPr>
              <w:t>43</w:t>
            </w:r>
          </w:p>
        </w:tc>
        <w:tc>
          <w:tcPr>
            <w:tcW w:w="2268" w:type="dxa"/>
          </w:tcPr>
          <w:p>
            <w:pPr>
              <w:pStyle w:val="GesAbsatz"/>
              <w:tabs>
                <w:tab w:val="clear" w:pos="425"/>
              </w:tabs>
              <w:jc w:val="center"/>
              <w:rPr>
                <w:b/>
              </w:rPr>
            </w:pPr>
            <w:r>
              <w:rPr>
                <w:b/>
              </w:rPr>
              <w:t>3</w:t>
            </w:r>
          </w:p>
        </w:tc>
        <w:tc>
          <w:tcPr>
            <w:tcW w:w="1808" w:type="dxa"/>
          </w:tcPr>
          <w:p>
            <w:pPr>
              <w:pStyle w:val="GesAbsatz"/>
              <w:tabs>
                <w:tab w:val="clear" w:pos="425"/>
              </w:tabs>
              <w:jc w:val="center"/>
              <w:rPr>
                <w:b/>
              </w:rPr>
            </w:pPr>
            <w:r>
              <w:rPr>
                <w:b/>
              </w:rPr>
              <w:t>46,0</w:t>
            </w:r>
          </w:p>
        </w:tc>
      </w:tr>
      <w:tr>
        <w:tc>
          <w:tcPr>
            <w:tcW w:w="3624" w:type="dxa"/>
          </w:tcPr>
          <w:p>
            <w:pPr>
              <w:pStyle w:val="GesAbsatz"/>
              <w:tabs>
                <w:tab w:val="clear" w:pos="425"/>
              </w:tabs>
            </w:pPr>
            <w:r>
              <w:t xml:space="preserve">Bielefeld, </w:t>
            </w:r>
            <w:proofErr w:type="spellStart"/>
            <w:r>
              <w:t>krfr</w:t>
            </w:r>
            <w:proofErr w:type="spellEnd"/>
            <w:r>
              <w:t xml:space="preserve">. Stadt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0,5</w:t>
            </w:r>
          </w:p>
        </w:tc>
        <w:tc>
          <w:tcPr>
            <w:tcW w:w="1808" w:type="dxa"/>
          </w:tcPr>
          <w:p>
            <w:pPr>
              <w:pStyle w:val="GesAbsatz"/>
              <w:tabs>
                <w:tab w:val="clear" w:pos="425"/>
              </w:tabs>
              <w:jc w:val="center"/>
            </w:pPr>
            <w:r>
              <w:t>5,5</w:t>
            </w:r>
          </w:p>
        </w:tc>
      </w:tr>
      <w:tr>
        <w:tc>
          <w:tcPr>
            <w:tcW w:w="3624" w:type="dxa"/>
          </w:tcPr>
          <w:p>
            <w:pPr>
              <w:pStyle w:val="GesAbsatz"/>
              <w:tabs>
                <w:tab w:val="clear" w:pos="425"/>
              </w:tabs>
            </w:pPr>
            <w:r>
              <w:t xml:space="preserve">Gütersloh, Kreis </w:t>
            </w:r>
          </w:p>
        </w:tc>
        <w:tc>
          <w:tcPr>
            <w:tcW w:w="2154" w:type="dxa"/>
          </w:tcPr>
          <w:p>
            <w:pPr>
              <w:pStyle w:val="GesAbsatz"/>
              <w:tabs>
                <w:tab w:val="clear" w:pos="425"/>
              </w:tabs>
              <w:jc w:val="center"/>
            </w:pPr>
            <w:r>
              <w:t>8</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8,0</w:t>
            </w:r>
          </w:p>
        </w:tc>
      </w:tr>
      <w:tr>
        <w:tc>
          <w:tcPr>
            <w:tcW w:w="3624" w:type="dxa"/>
          </w:tcPr>
          <w:p>
            <w:pPr>
              <w:pStyle w:val="GesAbsatz"/>
              <w:tabs>
                <w:tab w:val="clear" w:pos="425"/>
              </w:tabs>
            </w:pPr>
            <w:r>
              <w:t xml:space="preserve">Herford, Kreis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5,0</w:t>
            </w:r>
          </w:p>
        </w:tc>
      </w:tr>
      <w:tr>
        <w:tc>
          <w:tcPr>
            <w:tcW w:w="3624" w:type="dxa"/>
          </w:tcPr>
          <w:p>
            <w:pPr>
              <w:pStyle w:val="GesAbsatz"/>
              <w:tabs>
                <w:tab w:val="clear" w:pos="425"/>
              </w:tabs>
            </w:pPr>
            <w:r>
              <w:t xml:space="preserve">Höxter, Kreis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1,2</w:t>
            </w:r>
          </w:p>
        </w:tc>
        <w:tc>
          <w:tcPr>
            <w:tcW w:w="1808" w:type="dxa"/>
          </w:tcPr>
          <w:p>
            <w:pPr>
              <w:pStyle w:val="GesAbsatz"/>
              <w:tabs>
                <w:tab w:val="clear" w:pos="425"/>
              </w:tabs>
              <w:jc w:val="center"/>
            </w:pPr>
            <w:r>
              <w:t>6,2</w:t>
            </w:r>
          </w:p>
        </w:tc>
      </w:tr>
      <w:tr>
        <w:tc>
          <w:tcPr>
            <w:tcW w:w="3624" w:type="dxa"/>
          </w:tcPr>
          <w:p>
            <w:pPr>
              <w:pStyle w:val="GesAbsatz"/>
              <w:tabs>
                <w:tab w:val="clear" w:pos="425"/>
              </w:tabs>
            </w:pPr>
            <w:r>
              <w:t xml:space="preserve">Lippe, Kreis </w:t>
            </w:r>
          </w:p>
        </w:tc>
        <w:tc>
          <w:tcPr>
            <w:tcW w:w="2154" w:type="dxa"/>
          </w:tcPr>
          <w:p>
            <w:pPr>
              <w:pStyle w:val="GesAbsatz"/>
              <w:tabs>
                <w:tab w:val="clear" w:pos="425"/>
              </w:tabs>
              <w:jc w:val="center"/>
            </w:pPr>
            <w:r>
              <w:t>7</w:t>
            </w:r>
          </w:p>
        </w:tc>
        <w:tc>
          <w:tcPr>
            <w:tcW w:w="2268" w:type="dxa"/>
          </w:tcPr>
          <w:p>
            <w:pPr>
              <w:pStyle w:val="GesAbsatz"/>
              <w:tabs>
                <w:tab w:val="clear" w:pos="425"/>
              </w:tabs>
              <w:jc w:val="center"/>
            </w:pPr>
            <w:r>
              <w:t>0,5</w:t>
            </w:r>
          </w:p>
        </w:tc>
        <w:tc>
          <w:tcPr>
            <w:tcW w:w="1808" w:type="dxa"/>
          </w:tcPr>
          <w:p>
            <w:pPr>
              <w:pStyle w:val="GesAbsatz"/>
              <w:tabs>
                <w:tab w:val="clear" w:pos="425"/>
              </w:tabs>
              <w:jc w:val="center"/>
            </w:pPr>
            <w:r>
              <w:t>7,5</w:t>
            </w:r>
          </w:p>
        </w:tc>
      </w:tr>
      <w:tr>
        <w:tc>
          <w:tcPr>
            <w:tcW w:w="3624" w:type="dxa"/>
          </w:tcPr>
          <w:p>
            <w:pPr>
              <w:pStyle w:val="GesAbsatz"/>
              <w:tabs>
                <w:tab w:val="clear" w:pos="425"/>
              </w:tabs>
            </w:pPr>
            <w:r>
              <w:t xml:space="preserve">Minden-Lübbecke, Kreis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0,4</w:t>
            </w:r>
          </w:p>
        </w:tc>
        <w:tc>
          <w:tcPr>
            <w:tcW w:w="1808" w:type="dxa"/>
          </w:tcPr>
          <w:p>
            <w:pPr>
              <w:pStyle w:val="GesAbsatz"/>
              <w:tabs>
                <w:tab w:val="clear" w:pos="425"/>
              </w:tabs>
              <w:jc w:val="center"/>
            </w:pPr>
            <w:r>
              <w:t>6,4</w:t>
            </w:r>
          </w:p>
        </w:tc>
      </w:tr>
      <w:tr>
        <w:tc>
          <w:tcPr>
            <w:tcW w:w="3624" w:type="dxa"/>
          </w:tcPr>
          <w:p>
            <w:pPr>
              <w:pStyle w:val="GesAbsatz"/>
              <w:tabs>
                <w:tab w:val="clear" w:pos="425"/>
              </w:tabs>
            </w:pPr>
            <w:r>
              <w:t xml:space="preserve">Paderborn, Kreis </w:t>
            </w:r>
          </w:p>
        </w:tc>
        <w:tc>
          <w:tcPr>
            <w:tcW w:w="2154" w:type="dxa"/>
          </w:tcPr>
          <w:p>
            <w:pPr>
              <w:pStyle w:val="GesAbsatz"/>
              <w:tabs>
                <w:tab w:val="clear" w:pos="425"/>
              </w:tabs>
              <w:jc w:val="center"/>
            </w:pPr>
            <w:r>
              <w:t>7</w:t>
            </w:r>
          </w:p>
        </w:tc>
        <w:tc>
          <w:tcPr>
            <w:tcW w:w="2268" w:type="dxa"/>
          </w:tcPr>
          <w:p>
            <w:pPr>
              <w:pStyle w:val="GesAbsatz"/>
              <w:tabs>
                <w:tab w:val="clear" w:pos="425"/>
              </w:tabs>
              <w:jc w:val="center"/>
            </w:pPr>
            <w:r>
              <w:t>0,4</w:t>
            </w:r>
          </w:p>
        </w:tc>
        <w:tc>
          <w:tcPr>
            <w:tcW w:w="1808" w:type="dxa"/>
          </w:tcPr>
          <w:p>
            <w:pPr>
              <w:pStyle w:val="GesAbsatz"/>
              <w:tabs>
                <w:tab w:val="clear" w:pos="425"/>
              </w:tabs>
              <w:jc w:val="center"/>
            </w:pPr>
            <w:r>
              <w:t>7,4</w:t>
            </w:r>
          </w:p>
        </w:tc>
      </w:tr>
      <w:tr>
        <w:tc>
          <w:tcPr>
            <w:tcW w:w="3624" w:type="dxa"/>
          </w:tcPr>
          <w:p>
            <w:pPr>
              <w:pStyle w:val="GesAbsatz"/>
              <w:tabs>
                <w:tab w:val="clear" w:pos="425"/>
              </w:tabs>
              <w:rPr>
                <w:b/>
              </w:rPr>
            </w:pPr>
            <w:r>
              <w:rPr>
                <w:b/>
              </w:rPr>
              <w:t xml:space="preserve">Arnsberg, Regierungsbezirk </w:t>
            </w:r>
          </w:p>
        </w:tc>
        <w:tc>
          <w:tcPr>
            <w:tcW w:w="2154" w:type="dxa"/>
          </w:tcPr>
          <w:p>
            <w:pPr>
              <w:pStyle w:val="GesAbsatz"/>
              <w:tabs>
                <w:tab w:val="clear" w:pos="425"/>
              </w:tabs>
              <w:jc w:val="center"/>
              <w:rPr>
                <w:b/>
              </w:rPr>
            </w:pPr>
            <w:r>
              <w:rPr>
                <w:b/>
              </w:rPr>
              <w:t>57</w:t>
            </w:r>
          </w:p>
        </w:tc>
        <w:tc>
          <w:tcPr>
            <w:tcW w:w="2268" w:type="dxa"/>
          </w:tcPr>
          <w:p>
            <w:pPr>
              <w:pStyle w:val="GesAbsatz"/>
              <w:tabs>
                <w:tab w:val="clear" w:pos="425"/>
              </w:tabs>
              <w:jc w:val="center"/>
              <w:rPr>
                <w:b/>
              </w:rPr>
            </w:pPr>
            <w:r>
              <w:rPr>
                <w:b/>
              </w:rPr>
              <w:t>3</w:t>
            </w:r>
          </w:p>
        </w:tc>
        <w:tc>
          <w:tcPr>
            <w:tcW w:w="1808" w:type="dxa"/>
          </w:tcPr>
          <w:p>
            <w:pPr>
              <w:pStyle w:val="GesAbsatz"/>
              <w:tabs>
                <w:tab w:val="clear" w:pos="425"/>
              </w:tabs>
              <w:jc w:val="center"/>
              <w:rPr>
                <w:b/>
              </w:rPr>
            </w:pPr>
            <w:r>
              <w:rPr>
                <w:b/>
              </w:rPr>
              <w:t>60,0</w:t>
            </w:r>
          </w:p>
        </w:tc>
      </w:tr>
      <w:tr>
        <w:tc>
          <w:tcPr>
            <w:tcW w:w="3624" w:type="dxa"/>
          </w:tcPr>
          <w:p>
            <w:pPr>
              <w:pStyle w:val="GesAbsatz"/>
              <w:tabs>
                <w:tab w:val="clear" w:pos="425"/>
              </w:tabs>
            </w:pPr>
            <w:r>
              <w:t xml:space="preserve">Bochum, </w:t>
            </w:r>
            <w:proofErr w:type="spellStart"/>
            <w:r>
              <w:t>krfr</w:t>
            </w:r>
            <w:proofErr w:type="spellEnd"/>
            <w:r>
              <w:t xml:space="preserve">. Stadt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5,0</w:t>
            </w:r>
          </w:p>
        </w:tc>
      </w:tr>
      <w:tr>
        <w:tc>
          <w:tcPr>
            <w:tcW w:w="3624" w:type="dxa"/>
          </w:tcPr>
          <w:p>
            <w:pPr>
              <w:pStyle w:val="GesAbsatz"/>
              <w:tabs>
                <w:tab w:val="clear" w:pos="425"/>
              </w:tabs>
            </w:pPr>
            <w:r>
              <w:t xml:space="preserve">Dortmund, </w:t>
            </w:r>
            <w:proofErr w:type="spellStart"/>
            <w:r>
              <w:t>krfr</w:t>
            </w:r>
            <w:proofErr w:type="spellEnd"/>
            <w:r>
              <w:t xml:space="preserve">. Stadt </w:t>
            </w:r>
          </w:p>
        </w:tc>
        <w:tc>
          <w:tcPr>
            <w:tcW w:w="2154" w:type="dxa"/>
          </w:tcPr>
          <w:p>
            <w:pPr>
              <w:pStyle w:val="GesAbsatz"/>
              <w:tabs>
                <w:tab w:val="clear" w:pos="425"/>
              </w:tabs>
              <w:jc w:val="center"/>
            </w:pPr>
            <w:r>
              <w:t>7</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7,0</w:t>
            </w:r>
          </w:p>
        </w:tc>
      </w:tr>
      <w:tr>
        <w:tc>
          <w:tcPr>
            <w:tcW w:w="3624" w:type="dxa"/>
          </w:tcPr>
          <w:p>
            <w:pPr>
              <w:pStyle w:val="GesAbsatz"/>
              <w:tabs>
                <w:tab w:val="clear" w:pos="425"/>
              </w:tabs>
            </w:pPr>
            <w:r>
              <w:t xml:space="preserve">Hagen, </w:t>
            </w:r>
            <w:proofErr w:type="spellStart"/>
            <w:r>
              <w:t>krfr</w:t>
            </w:r>
            <w:proofErr w:type="spellEnd"/>
            <w:r>
              <w:t xml:space="preserve">. Stadt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3,0</w:t>
            </w:r>
          </w:p>
        </w:tc>
      </w:tr>
      <w:tr>
        <w:tc>
          <w:tcPr>
            <w:tcW w:w="3624" w:type="dxa"/>
          </w:tcPr>
          <w:p>
            <w:pPr>
              <w:pStyle w:val="GesAbsatz"/>
              <w:tabs>
                <w:tab w:val="clear" w:pos="425"/>
              </w:tabs>
            </w:pPr>
            <w:r>
              <w:t xml:space="preserve">Hamm, </w:t>
            </w:r>
            <w:proofErr w:type="spellStart"/>
            <w:r>
              <w:t>krfr</w:t>
            </w:r>
            <w:proofErr w:type="spellEnd"/>
            <w:r>
              <w:t xml:space="preserve">. Stadt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3,0</w:t>
            </w:r>
          </w:p>
        </w:tc>
      </w:tr>
      <w:tr>
        <w:tc>
          <w:tcPr>
            <w:tcW w:w="3624" w:type="dxa"/>
          </w:tcPr>
          <w:p>
            <w:pPr>
              <w:pStyle w:val="GesAbsatz"/>
              <w:tabs>
                <w:tab w:val="clear" w:pos="425"/>
              </w:tabs>
            </w:pPr>
            <w:r>
              <w:t xml:space="preserve">Herne, </w:t>
            </w:r>
            <w:proofErr w:type="spellStart"/>
            <w:r>
              <w:t>krfr</w:t>
            </w:r>
            <w:proofErr w:type="spellEnd"/>
            <w:r>
              <w:t xml:space="preserve">. Stadt </w:t>
            </w:r>
          </w:p>
        </w:tc>
        <w:tc>
          <w:tcPr>
            <w:tcW w:w="2154" w:type="dxa"/>
          </w:tcPr>
          <w:p>
            <w:pPr>
              <w:pStyle w:val="GesAbsatz"/>
              <w:tabs>
                <w:tab w:val="clear" w:pos="425"/>
              </w:tabs>
              <w:jc w:val="center"/>
            </w:pPr>
            <w:r>
              <w:t>2</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2,0</w:t>
            </w:r>
          </w:p>
        </w:tc>
      </w:tr>
      <w:tr>
        <w:tc>
          <w:tcPr>
            <w:tcW w:w="3624" w:type="dxa"/>
          </w:tcPr>
          <w:p>
            <w:pPr>
              <w:pStyle w:val="GesAbsatz"/>
              <w:tabs>
                <w:tab w:val="clear" w:pos="425"/>
              </w:tabs>
            </w:pPr>
            <w:r>
              <w:t xml:space="preserve">Ennepe-Ruhr-Kreis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0,7</w:t>
            </w:r>
          </w:p>
        </w:tc>
        <w:tc>
          <w:tcPr>
            <w:tcW w:w="1808" w:type="dxa"/>
          </w:tcPr>
          <w:p>
            <w:pPr>
              <w:pStyle w:val="GesAbsatz"/>
              <w:tabs>
                <w:tab w:val="clear" w:pos="425"/>
              </w:tabs>
              <w:jc w:val="center"/>
            </w:pPr>
            <w:r>
              <w:t>5,7</w:t>
            </w:r>
          </w:p>
        </w:tc>
      </w:tr>
      <w:tr>
        <w:tc>
          <w:tcPr>
            <w:tcW w:w="3624" w:type="dxa"/>
          </w:tcPr>
          <w:p>
            <w:pPr>
              <w:pStyle w:val="GesAbsatz"/>
              <w:tabs>
                <w:tab w:val="clear" w:pos="425"/>
              </w:tabs>
            </w:pPr>
            <w:r>
              <w:t xml:space="preserve">Hochsauerlandkreis </w:t>
            </w:r>
          </w:p>
        </w:tc>
        <w:tc>
          <w:tcPr>
            <w:tcW w:w="2154" w:type="dxa"/>
          </w:tcPr>
          <w:p>
            <w:pPr>
              <w:pStyle w:val="GesAbsatz"/>
              <w:tabs>
                <w:tab w:val="clear" w:pos="425"/>
              </w:tabs>
              <w:jc w:val="center"/>
            </w:pPr>
            <w:r>
              <w:t>5</w:t>
            </w:r>
          </w:p>
        </w:tc>
        <w:tc>
          <w:tcPr>
            <w:tcW w:w="2268" w:type="dxa"/>
          </w:tcPr>
          <w:p>
            <w:pPr>
              <w:pStyle w:val="GesAbsatz"/>
              <w:tabs>
                <w:tab w:val="clear" w:pos="425"/>
              </w:tabs>
              <w:jc w:val="center"/>
            </w:pPr>
            <w:r>
              <w:t>0,5</w:t>
            </w:r>
          </w:p>
        </w:tc>
        <w:tc>
          <w:tcPr>
            <w:tcW w:w="1808" w:type="dxa"/>
          </w:tcPr>
          <w:p>
            <w:pPr>
              <w:pStyle w:val="GesAbsatz"/>
              <w:tabs>
                <w:tab w:val="clear" w:pos="425"/>
              </w:tabs>
              <w:jc w:val="center"/>
            </w:pPr>
            <w:r>
              <w:t>5,5</w:t>
            </w:r>
          </w:p>
        </w:tc>
      </w:tr>
      <w:tr>
        <w:tc>
          <w:tcPr>
            <w:tcW w:w="3624" w:type="dxa"/>
          </w:tcPr>
          <w:p>
            <w:pPr>
              <w:pStyle w:val="GesAbsatz"/>
              <w:tabs>
                <w:tab w:val="clear" w:pos="425"/>
              </w:tabs>
            </w:pPr>
            <w:r>
              <w:t xml:space="preserve">Märkischer Kreis </w:t>
            </w:r>
          </w:p>
        </w:tc>
        <w:tc>
          <w:tcPr>
            <w:tcW w:w="2154" w:type="dxa"/>
          </w:tcPr>
          <w:p>
            <w:pPr>
              <w:pStyle w:val="GesAbsatz"/>
              <w:tabs>
                <w:tab w:val="clear" w:pos="425"/>
              </w:tabs>
              <w:jc w:val="center"/>
            </w:pPr>
            <w:r>
              <w:t>7</w:t>
            </w:r>
          </w:p>
        </w:tc>
        <w:tc>
          <w:tcPr>
            <w:tcW w:w="2268" w:type="dxa"/>
          </w:tcPr>
          <w:p>
            <w:pPr>
              <w:pStyle w:val="GesAbsatz"/>
              <w:tabs>
                <w:tab w:val="clear" w:pos="425"/>
              </w:tabs>
              <w:jc w:val="center"/>
            </w:pPr>
            <w:r>
              <w:t>0,8</w:t>
            </w:r>
          </w:p>
        </w:tc>
        <w:tc>
          <w:tcPr>
            <w:tcW w:w="1808" w:type="dxa"/>
          </w:tcPr>
          <w:p>
            <w:pPr>
              <w:pStyle w:val="GesAbsatz"/>
              <w:tabs>
                <w:tab w:val="clear" w:pos="425"/>
              </w:tabs>
              <w:jc w:val="center"/>
            </w:pPr>
            <w:r>
              <w:t>7,8</w:t>
            </w:r>
          </w:p>
        </w:tc>
      </w:tr>
      <w:tr>
        <w:tc>
          <w:tcPr>
            <w:tcW w:w="3624" w:type="dxa"/>
          </w:tcPr>
          <w:p>
            <w:pPr>
              <w:pStyle w:val="GesAbsatz"/>
              <w:tabs>
                <w:tab w:val="clear" w:pos="425"/>
              </w:tabs>
            </w:pPr>
            <w:r>
              <w:t xml:space="preserve">Olpe, Kreis </w:t>
            </w:r>
          </w:p>
        </w:tc>
        <w:tc>
          <w:tcPr>
            <w:tcW w:w="2154" w:type="dxa"/>
          </w:tcPr>
          <w:p>
            <w:pPr>
              <w:pStyle w:val="GesAbsatz"/>
              <w:tabs>
                <w:tab w:val="clear" w:pos="425"/>
              </w:tabs>
              <w:jc w:val="center"/>
            </w:pPr>
            <w:r>
              <w:t>3</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3,0</w:t>
            </w:r>
          </w:p>
        </w:tc>
      </w:tr>
      <w:tr>
        <w:tc>
          <w:tcPr>
            <w:tcW w:w="3624" w:type="dxa"/>
          </w:tcPr>
          <w:p>
            <w:pPr>
              <w:pStyle w:val="GesAbsatz"/>
              <w:tabs>
                <w:tab w:val="clear" w:pos="425"/>
              </w:tabs>
            </w:pPr>
            <w:r>
              <w:t xml:space="preserve">Siegen-Wittgenstein, Kreis </w:t>
            </w:r>
          </w:p>
        </w:tc>
        <w:tc>
          <w:tcPr>
            <w:tcW w:w="2154" w:type="dxa"/>
          </w:tcPr>
          <w:p>
            <w:pPr>
              <w:pStyle w:val="GesAbsatz"/>
              <w:tabs>
                <w:tab w:val="clear" w:pos="425"/>
              </w:tabs>
              <w:jc w:val="center"/>
            </w:pPr>
            <w:r>
              <w:t>4</w:t>
            </w:r>
          </w:p>
        </w:tc>
        <w:tc>
          <w:tcPr>
            <w:tcW w:w="2268" w:type="dxa"/>
          </w:tcPr>
          <w:p>
            <w:pPr>
              <w:pStyle w:val="GesAbsatz"/>
              <w:tabs>
                <w:tab w:val="clear" w:pos="425"/>
              </w:tabs>
              <w:jc w:val="center"/>
            </w:pPr>
            <w:r>
              <w:t>0,0</w:t>
            </w:r>
          </w:p>
        </w:tc>
        <w:tc>
          <w:tcPr>
            <w:tcW w:w="1808" w:type="dxa"/>
          </w:tcPr>
          <w:p>
            <w:pPr>
              <w:pStyle w:val="GesAbsatz"/>
              <w:tabs>
                <w:tab w:val="clear" w:pos="425"/>
              </w:tabs>
              <w:jc w:val="center"/>
            </w:pPr>
            <w:r>
              <w:t>4,0</w:t>
            </w:r>
          </w:p>
        </w:tc>
      </w:tr>
      <w:tr>
        <w:tc>
          <w:tcPr>
            <w:tcW w:w="3624" w:type="dxa"/>
          </w:tcPr>
          <w:p>
            <w:pPr>
              <w:pStyle w:val="GesAbsatz"/>
              <w:tabs>
                <w:tab w:val="clear" w:pos="425"/>
              </w:tabs>
            </w:pPr>
            <w:r>
              <w:t xml:space="preserve">Soest, Kreis </w:t>
            </w:r>
          </w:p>
        </w:tc>
        <w:tc>
          <w:tcPr>
            <w:tcW w:w="2154" w:type="dxa"/>
          </w:tcPr>
          <w:p>
            <w:pPr>
              <w:pStyle w:val="GesAbsatz"/>
              <w:tabs>
                <w:tab w:val="clear" w:pos="425"/>
              </w:tabs>
              <w:jc w:val="center"/>
            </w:pPr>
            <w:r>
              <w:t>7</w:t>
            </w:r>
          </w:p>
        </w:tc>
        <w:tc>
          <w:tcPr>
            <w:tcW w:w="2268" w:type="dxa"/>
          </w:tcPr>
          <w:p>
            <w:pPr>
              <w:pStyle w:val="GesAbsatz"/>
              <w:tabs>
                <w:tab w:val="clear" w:pos="425"/>
              </w:tabs>
              <w:jc w:val="center"/>
            </w:pPr>
            <w:r>
              <w:t>0,7</w:t>
            </w:r>
          </w:p>
        </w:tc>
        <w:tc>
          <w:tcPr>
            <w:tcW w:w="1808" w:type="dxa"/>
          </w:tcPr>
          <w:p>
            <w:pPr>
              <w:pStyle w:val="GesAbsatz"/>
              <w:tabs>
                <w:tab w:val="clear" w:pos="425"/>
              </w:tabs>
              <w:jc w:val="center"/>
            </w:pPr>
            <w:r>
              <w:t>7,7</w:t>
            </w:r>
          </w:p>
        </w:tc>
      </w:tr>
      <w:tr>
        <w:tc>
          <w:tcPr>
            <w:tcW w:w="3624" w:type="dxa"/>
          </w:tcPr>
          <w:p>
            <w:pPr>
              <w:pStyle w:val="GesAbsatz"/>
              <w:tabs>
                <w:tab w:val="clear" w:pos="425"/>
              </w:tabs>
            </w:pPr>
            <w:r>
              <w:t xml:space="preserve">Unna, Kreis </w:t>
            </w:r>
          </w:p>
        </w:tc>
        <w:tc>
          <w:tcPr>
            <w:tcW w:w="2154" w:type="dxa"/>
          </w:tcPr>
          <w:p>
            <w:pPr>
              <w:pStyle w:val="GesAbsatz"/>
              <w:tabs>
                <w:tab w:val="clear" w:pos="425"/>
              </w:tabs>
              <w:jc w:val="center"/>
            </w:pPr>
            <w:r>
              <w:t>6</w:t>
            </w:r>
          </w:p>
        </w:tc>
        <w:tc>
          <w:tcPr>
            <w:tcW w:w="2268" w:type="dxa"/>
          </w:tcPr>
          <w:p>
            <w:pPr>
              <w:pStyle w:val="GesAbsatz"/>
              <w:tabs>
                <w:tab w:val="clear" w:pos="425"/>
              </w:tabs>
              <w:jc w:val="center"/>
            </w:pPr>
            <w:r>
              <w:t>0,3</w:t>
            </w:r>
          </w:p>
        </w:tc>
        <w:tc>
          <w:tcPr>
            <w:tcW w:w="1808" w:type="dxa"/>
          </w:tcPr>
          <w:p>
            <w:pPr>
              <w:pStyle w:val="GesAbsatz"/>
              <w:tabs>
                <w:tab w:val="clear" w:pos="425"/>
              </w:tabs>
              <w:jc w:val="center"/>
            </w:pPr>
            <w:r>
              <w:t>6,3</w:t>
            </w:r>
          </w:p>
        </w:tc>
      </w:tr>
      <w:tr>
        <w:tc>
          <w:tcPr>
            <w:tcW w:w="3624" w:type="dxa"/>
          </w:tcPr>
          <w:p>
            <w:pPr>
              <w:pStyle w:val="GesAbsatz"/>
              <w:tabs>
                <w:tab w:val="clear" w:pos="425"/>
              </w:tabs>
              <w:rPr>
                <w:b/>
              </w:rPr>
            </w:pPr>
            <w:r>
              <w:rPr>
                <w:b/>
              </w:rPr>
              <w:t xml:space="preserve">Gesamt </w:t>
            </w:r>
          </w:p>
        </w:tc>
        <w:tc>
          <w:tcPr>
            <w:tcW w:w="2154" w:type="dxa"/>
          </w:tcPr>
          <w:p>
            <w:pPr>
              <w:pStyle w:val="GesAbsatz"/>
              <w:tabs>
                <w:tab w:val="clear" w:pos="425"/>
              </w:tabs>
              <w:jc w:val="center"/>
              <w:rPr>
                <w:b/>
              </w:rPr>
            </w:pPr>
            <w:r>
              <w:rPr>
                <w:b/>
              </w:rPr>
              <w:t>296</w:t>
            </w:r>
          </w:p>
        </w:tc>
        <w:tc>
          <w:tcPr>
            <w:tcW w:w="2268" w:type="dxa"/>
          </w:tcPr>
          <w:p>
            <w:pPr>
              <w:pStyle w:val="GesAbsatz"/>
              <w:tabs>
                <w:tab w:val="clear" w:pos="425"/>
              </w:tabs>
              <w:jc w:val="center"/>
              <w:rPr>
                <w:b/>
              </w:rPr>
            </w:pPr>
            <w:r>
              <w:rPr>
                <w:b/>
              </w:rPr>
              <w:t>27,0</w:t>
            </w:r>
          </w:p>
        </w:tc>
        <w:tc>
          <w:tcPr>
            <w:tcW w:w="1808" w:type="dxa"/>
          </w:tcPr>
          <w:p>
            <w:pPr>
              <w:pStyle w:val="GesAbsatz"/>
              <w:tabs>
                <w:tab w:val="clear" w:pos="425"/>
              </w:tabs>
              <w:jc w:val="center"/>
              <w:rPr>
                <w:b/>
              </w:rPr>
            </w:pPr>
            <w:r>
              <w:rPr>
                <w:b/>
              </w:rPr>
              <w:t>323</w:t>
            </w:r>
          </w:p>
        </w:tc>
      </w:tr>
    </w:tbl>
    <w:p>
      <w:pPr>
        <w:pStyle w:val="GesAbsatz"/>
        <w:jc w:val="left"/>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11.12.2007 (GV. NRW. S. 662 / SGV NRW. 2000)</w:t>
    </w:r>
    <w:r>
      <w:tab/>
      <w:t xml:space="preserve">Seite </w:t>
    </w:r>
    <w:r>
      <w:fldChar w:fldCharType="begin"/>
    </w:r>
    <w:r>
      <w:instrText xml:space="preserve"> PAGE  \* MERGEFORMAT </w:instrText>
    </w:r>
    <w:r>
      <w:fldChar w:fldCharType="separate"/>
    </w:r>
    <w:r>
      <w:rPr>
        <w:noProof/>
      </w:rPr>
      <w:t>10</w:t>
    </w:r>
    <w:r>
      <w:fldChar w:fldCharType="end"/>
    </w:r>
  </w:p>
  <w:p>
    <w:pPr>
      <w:pStyle w:val="Fuzeile"/>
      <w:tabs>
        <w:tab w:val="clear" w:pos="9639"/>
        <w:tab w:val="right" w:pos="9498"/>
      </w:tabs>
      <w:ind w:right="140"/>
    </w:pPr>
    <w:r>
      <w:tab/>
      <w:t>Stand 25.10.2011 (GV. NRW. S. 536)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BD4C71-1887-4598-9125-5CDE0AB8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cht.nrw.de/lmi/owa/br_bes_text?anw_nr=2&amp;gld_nr=2&amp;ugl_nr=2000&amp;bes_id=11128&amp;aufgehoben=N&amp;menu=1&amp;sg=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5E33-29F6-4D30-8C38-9A518391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2177</Words>
  <Characters>14670</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Gesetz zur Regelung der personalrechtlichen und finanzwirtschaftlichen Folgen der Kommunalisierung von Aufgaben des Umweltrechts</vt:lpstr>
    </vt:vector>
  </TitlesOfParts>
  <Manager/>
  <Company>LANUV NRW</Company>
  <LinksUpToDate>false</LinksUpToDate>
  <CharactersWithSpaces>16814</CharactersWithSpaces>
  <SharedDoc>false</SharedDoc>
  <HLinks>
    <vt:vector size="102" baseType="variant">
      <vt:variant>
        <vt:i4>1310772</vt:i4>
      </vt:variant>
      <vt:variant>
        <vt:i4>95</vt:i4>
      </vt:variant>
      <vt:variant>
        <vt:i4>0</vt:i4>
      </vt:variant>
      <vt:variant>
        <vt:i4>5</vt:i4>
      </vt:variant>
      <vt:variant>
        <vt:lpwstr/>
      </vt:variant>
      <vt:variant>
        <vt:lpwstr>_Toc312054061</vt:lpwstr>
      </vt:variant>
      <vt:variant>
        <vt:i4>1310772</vt:i4>
      </vt:variant>
      <vt:variant>
        <vt:i4>89</vt:i4>
      </vt:variant>
      <vt:variant>
        <vt:i4>0</vt:i4>
      </vt:variant>
      <vt:variant>
        <vt:i4>5</vt:i4>
      </vt:variant>
      <vt:variant>
        <vt:lpwstr/>
      </vt:variant>
      <vt:variant>
        <vt:lpwstr>_Toc312054060</vt:lpwstr>
      </vt:variant>
      <vt:variant>
        <vt:i4>1507380</vt:i4>
      </vt:variant>
      <vt:variant>
        <vt:i4>83</vt:i4>
      </vt:variant>
      <vt:variant>
        <vt:i4>0</vt:i4>
      </vt:variant>
      <vt:variant>
        <vt:i4>5</vt:i4>
      </vt:variant>
      <vt:variant>
        <vt:lpwstr/>
      </vt:variant>
      <vt:variant>
        <vt:lpwstr>_Toc312054059</vt:lpwstr>
      </vt:variant>
      <vt:variant>
        <vt:i4>1507380</vt:i4>
      </vt:variant>
      <vt:variant>
        <vt:i4>77</vt:i4>
      </vt:variant>
      <vt:variant>
        <vt:i4>0</vt:i4>
      </vt:variant>
      <vt:variant>
        <vt:i4>5</vt:i4>
      </vt:variant>
      <vt:variant>
        <vt:lpwstr/>
      </vt:variant>
      <vt:variant>
        <vt:lpwstr>_Toc312054058</vt:lpwstr>
      </vt:variant>
      <vt:variant>
        <vt:i4>1507380</vt:i4>
      </vt:variant>
      <vt:variant>
        <vt:i4>71</vt:i4>
      </vt:variant>
      <vt:variant>
        <vt:i4>0</vt:i4>
      </vt:variant>
      <vt:variant>
        <vt:i4>5</vt:i4>
      </vt:variant>
      <vt:variant>
        <vt:lpwstr/>
      </vt:variant>
      <vt:variant>
        <vt:lpwstr>_Toc312054057</vt:lpwstr>
      </vt:variant>
      <vt:variant>
        <vt:i4>1507380</vt:i4>
      </vt:variant>
      <vt:variant>
        <vt:i4>65</vt:i4>
      </vt:variant>
      <vt:variant>
        <vt:i4>0</vt:i4>
      </vt:variant>
      <vt:variant>
        <vt:i4>5</vt:i4>
      </vt:variant>
      <vt:variant>
        <vt:lpwstr/>
      </vt:variant>
      <vt:variant>
        <vt:lpwstr>_Toc312054056</vt:lpwstr>
      </vt:variant>
      <vt:variant>
        <vt:i4>1507380</vt:i4>
      </vt:variant>
      <vt:variant>
        <vt:i4>59</vt:i4>
      </vt:variant>
      <vt:variant>
        <vt:i4>0</vt:i4>
      </vt:variant>
      <vt:variant>
        <vt:i4>5</vt:i4>
      </vt:variant>
      <vt:variant>
        <vt:lpwstr/>
      </vt:variant>
      <vt:variant>
        <vt:lpwstr>_Toc312054055</vt:lpwstr>
      </vt:variant>
      <vt:variant>
        <vt:i4>1507380</vt:i4>
      </vt:variant>
      <vt:variant>
        <vt:i4>53</vt:i4>
      </vt:variant>
      <vt:variant>
        <vt:i4>0</vt:i4>
      </vt:variant>
      <vt:variant>
        <vt:i4>5</vt:i4>
      </vt:variant>
      <vt:variant>
        <vt:lpwstr/>
      </vt:variant>
      <vt:variant>
        <vt:lpwstr>_Toc312054054</vt:lpwstr>
      </vt:variant>
      <vt:variant>
        <vt:i4>1507380</vt:i4>
      </vt:variant>
      <vt:variant>
        <vt:i4>47</vt:i4>
      </vt:variant>
      <vt:variant>
        <vt:i4>0</vt:i4>
      </vt:variant>
      <vt:variant>
        <vt:i4>5</vt:i4>
      </vt:variant>
      <vt:variant>
        <vt:lpwstr/>
      </vt:variant>
      <vt:variant>
        <vt:lpwstr>_Toc312054053</vt:lpwstr>
      </vt:variant>
      <vt:variant>
        <vt:i4>1507380</vt:i4>
      </vt:variant>
      <vt:variant>
        <vt:i4>41</vt:i4>
      </vt:variant>
      <vt:variant>
        <vt:i4>0</vt:i4>
      </vt:variant>
      <vt:variant>
        <vt:i4>5</vt:i4>
      </vt:variant>
      <vt:variant>
        <vt:lpwstr/>
      </vt:variant>
      <vt:variant>
        <vt:lpwstr>_Toc312054052</vt:lpwstr>
      </vt:variant>
      <vt:variant>
        <vt:i4>1507380</vt:i4>
      </vt:variant>
      <vt:variant>
        <vt:i4>35</vt:i4>
      </vt:variant>
      <vt:variant>
        <vt:i4>0</vt:i4>
      </vt:variant>
      <vt:variant>
        <vt:i4>5</vt:i4>
      </vt:variant>
      <vt:variant>
        <vt:lpwstr/>
      </vt:variant>
      <vt:variant>
        <vt:lpwstr>_Toc312054051</vt:lpwstr>
      </vt:variant>
      <vt:variant>
        <vt:i4>1507380</vt:i4>
      </vt:variant>
      <vt:variant>
        <vt:i4>29</vt:i4>
      </vt:variant>
      <vt:variant>
        <vt:i4>0</vt:i4>
      </vt:variant>
      <vt:variant>
        <vt:i4>5</vt:i4>
      </vt:variant>
      <vt:variant>
        <vt:lpwstr/>
      </vt:variant>
      <vt:variant>
        <vt:lpwstr>_Toc312054050</vt:lpwstr>
      </vt:variant>
      <vt:variant>
        <vt:i4>1441844</vt:i4>
      </vt:variant>
      <vt:variant>
        <vt:i4>23</vt:i4>
      </vt:variant>
      <vt:variant>
        <vt:i4>0</vt:i4>
      </vt:variant>
      <vt:variant>
        <vt:i4>5</vt:i4>
      </vt:variant>
      <vt:variant>
        <vt:lpwstr/>
      </vt:variant>
      <vt:variant>
        <vt:lpwstr>_Toc312054049</vt:lpwstr>
      </vt:variant>
      <vt:variant>
        <vt:i4>1441844</vt:i4>
      </vt:variant>
      <vt:variant>
        <vt:i4>17</vt:i4>
      </vt:variant>
      <vt:variant>
        <vt:i4>0</vt:i4>
      </vt:variant>
      <vt:variant>
        <vt:i4>5</vt:i4>
      </vt:variant>
      <vt:variant>
        <vt:lpwstr/>
      </vt:variant>
      <vt:variant>
        <vt:lpwstr>_Toc312054048</vt:lpwstr>
      </vt:variant>
      <vt:variant>
        <vt:i4>1441844</vt:i4>
      </vt:variant>
      <vt:variant>
        <vt:i4>11</vt:i4>
      </vt:variant>
      <vt:variant>
        <vt:i4>0</vt:i4>
      </vt:variant>
      <vt:variant>
        <vt:i4>5</vt:i4>
      </vt:variant>
      <vt:variant>
        <vt:lpwstr/>
      </vt:variant>
      <vt:variant>
        <vt:lpwstr>_Toc312054047</vt:lpwstr>
      </vt:variant>
      <vt:variant>
        <vt:i4>1441844</vt:i4>
      </vt:variant>
      <vt:variant>
        <vt:i4>5</vt:i4>
      </vt:variant>
      <vt:variant>
        <vt:i4>0</vt:i4>
      </vt:variant>
      <vt:variant>
        <vt:i4>5</vt:i4>
      </vt:variant>
      <vt:variant>
        <vt:lpwstr/>
      </vt:variant>
      <vt:variant>
        <vt:lpwstr>_Toc312054046</vt:lpwstr>
      </vt:variant>
      <vt:variant>
        <vt:i4>8060974</vt:i4>
      </vt:variant>
      <vt:variant>
        <vt:i4>0</vt:i4>
      </vt:variant>
      <vt:variant>
        <vt:i4>0</vt:i4>
      </vt:variant>
      <vt:variant>
        <vt:i4>5</vt:i4>
      </vt:variant>
      <vt:variant>
        <vt:lpwstr>https://recht.nrw.de/lmi/owa/br_bes_text?anw_nr=2&amp;gld_nr=2&amp;ugl_nr=2000&amp;bes_id=11128&amp;aufgehoben=N&amp;menu=1&amp;sg=0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Regelung der personalrechtlichen und finanzwirtschaftlichen Folgen der Kommunalisierung von Aufgaben des Umweltrechts</dc:title>
  <dc:subject/>
  <dc:creator>Np</dc:creator>
  <cp:keywords/>
  <dc:description/>
  <cp:lastModifiedBy>Rüter, Dr., Ingo</cp:lastModifiedBy>
  <cp:revision>5</cp:revision>
  <cp:lastPrinted>2004-12-14T12:08:00Z</cp:lastPrinted>
  <dcterms:created xsi:type="dcterms:W3CDTF">2013-11-29T08:38:00Z</dcterms:created>
  <dcterms:modified xsi:type="dcterms:W3CDTF">2024-06-10T11:53:00Z</dcterms:modified>
</cp:coreProperties>
</file>